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D16E6" w14:textId="77777777" w:rsidR="0015407C" w:rsidRDefault="00105150">
      <w:pPr>
        <w:spacing w:before="240"/>
        <w:jc w:val="center"/>
        <w:rPr>
          <w:rFonts w:ascii="Tahoma" w:hAnsi="Tahoma" w:cs="Tahoma"/>
          <w:b/>
          <w:color w:val="000000"/>
          <w:spacing w:val="-1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 xml:space="preserve">SMLOUVA </w:t>
      </w:r>
      <w:r>
        <w:rPr>
          <w:rFonts w:ascii="Tahoma" w:hAnsi="Tahoma" w:cs="Tahoma"/>
          <w:b/>
          <w:color w:val="000000"/>
          <w:spacing w:val="-1"/>
          <w:sz w:val="28"/>
          <w:szCs w:val="28"/>
        </w:rPr>
        <w:t>O POSKYTOVÁNÍ SLUŽEB</w:t>
      </w:r>
    </w:p>
    <w:p w14:paraId="48C461D3" w14:textId="77777777" w:rsidR="0015407C" w:rsidRDefault="00105150">
      <w:pPr>
        <w:spacing w:after="240"/>
        <w:jc w:val="center"/>
        <w:rPr>
          <w:rFonts w:ascii="Tahoma" w:hAnsi="Tahoma" w:cs="Tahoma"/>
          <w:b/>
          <w:bCs/>
          <w:color w:val="000000"/>
          <w:spacing w:val="-1"/>
          <w:sz w:val="28"/>
          <w:szCs w:val="28"/>
        </w:rPr>
      </w:pPr>
      <w:r>
        <w:rPr>
          <w:rFonts w:ascii="Tahoma" w:hAnsi="Tahoma" w:cs="Tahoma"/>
          <w:b/>
          <w:color w:val="000000"/>
          <w:spacing w:val="-1"/>
          <w:sz w:val="28"/>
          <w:szCs w:val="28"/>
        </w:rPr>
        <w:t>č. WH/</w:t>
      </w:r>
      <w:sdt>
        <w:sdtPr>
          <w:id w:val="1139899676"/>
        </w:sdtPr>
        <w:sdtEndPr/>
        <w:sdtContent>
          <w:r>
            <w:rPr>
              <w:rFonts w:ascii="Tahoma" w:hAnsi="Tahoma" w:cs="Tahoma"/>
              <w:b/>
              <w:bCs/>
              <w:color w:val="000000"/>
              <w:spacing w:val="-1"/>
              <w:sz w:val="28"/>
              <w:szCs w:val="28"/>
            </w:rPr>
            <w:t>2024/ 025436</w:t>
          </w:r>
        </w:sdtContent>
      </w:sdt>
      <w:r>
        <w:rPr>
          <w:rFonts w:ascii="Tahoma" w:hAnsi="Tahoma" w:cs="Tahoma"/>
          <w:b/>
          <w:bCs/>
          <w:color w:val="000000"/>
          <w:spacing w:val="-1"/>
          <w:sz w:val="28"/>
          <w:szCs w:val="28"/>
        </w:rPr>
        <w:t xml:space="preserve"> (číslo poskytovatele)</w:t>
      </w:r>
    </w:p>
    <w:p w14:paraId="30E9C7A0" w14:textId="77777777" w:rsidR="0015407C" w:rsidRDefault="00105150">
      <w:pPr>
        <w:spacing w:after="240"/>
        <w:jc w:val="center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uzavřená podle ustanovení zákona č. 127/2005 Sb. o elektronických komunikacích, v platném znění.</w:t>
      </w:r>
    </w:p>
    <w:p w14:paraId="139C1527" w14:textId="77777777" w:rsidR="0015407C" w:rsidRDefault="00105150">
      <w:pPr>
        <w:pStyle w:val="Nadpis2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Smluvní strany</w:t>
      </w: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509"/>
        <w:gridCol w:w="324"/>
        <w:gridCol w:w="5813"/>
      </w:tblGrid>
      <w:tr w:rsidR="0015407C" w14:paraId="6232A6CC" w14:textId="77777777">
        <w:trPr>
          <w:trHeight w:val="267"/>
        </w:trPr>
        <w:tc>
          <w:tcPr>
            <w:tcW w:w="496" w:type="dxa"/>
          </w:tcPr>
          <w:p w14:paraId="65E42C58" w14:textId="77777777" w:rsidR="0015407C" w:rsidRDefault="00105150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1.1</w:t>
            </w:r>
          </w:p>
        </w:tc>
        <w:tc>
          <w:tcPr>
            <w:tcW w:w="2509" w:type="dxa"/>
          </w:tcPr>
          <w:p w14:paraId="7D860821" w14:textId="77777777" w:rsidR="0015407C" w:rsidRDefault="00105150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Zákazník</w:t>
            </w:r>
          </w:p>
        </w:tc>
        <w:tc>
          <w:tcPr>
            <w:tcW w:w="324" w:type="dxa"/>
          </w:tcPr>
          <w:p w14:paraId="19F2C3DD" w14:textId="77777777" w:rsidR="0015407C" w:rsidRDefault="00105150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14:paraId="1150C217" w14:textId="074B8C00" w:rsidR="0015407C" w:rsidRDefault="00105150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 xml:space="preserve">Střední škola zemědělská a přírodovědná Rožnov </w:t>
            </w:r>
            <w:r w:rsidR="009A6E99">
              <w:rPr>
                <w:rFonts w:ascii="Tahoma" w:hAnsi="Tahoma" w:cs="Tahoma"/>
                <w:b/>
                <w:sz w:val="20"/>
                <w:szCs w:val="22"/>
              </w:rPr>
              <w:t>p</w:t>
            </w:r>
            <w:r>
              <w:rPr>
                <w:rFonts w:ascii="Tahoma" w:hAnsi="Tahoma" w:cs="Tahoma"/>
                <w:b/>
                <w:sz w:val="20"/>
                <w:szCs w:val="22"/>
              </w:rPr>
              <w:t>od Radhoštěm</w:t>
            </w:r>
          </w:p>
        </w:tc>
      </w:tr>
      <w:tr w:rsidR="0015407C" w14:paraId="7886A77E" w14:textId="77777777">
        <w:tc>
          <w:tcPr>
            <w:tcW w:w="496" w:type="dxa"/>
          </w:tcPr>
          <w:p w14:paraId="4C35D406" w14:textId="77777777" w:rsidR="0015407C" w:rsidRDefault="0015407C">
            <w:pPr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2509" w:type="dxa"/>
          </w:tcPr>
          <w:p w14:paraId="4813C3F2" w14:textId="77777777" w:rsidR="0015407C" w:rsidRDefault="00105150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Sídlo</w:t>
            </w:r>
          </w:p>
        </w:tc>
        <w:tc>
          <w:tcPr>
            <w:tcW w:w="324" w:type="dxa"/>
          </w:tcPr>
          <w:p w14:paraId="3950E59E" w14:textId="77777777" w:rsidR="0015407C" w:rsidRDefault="00105150">
            <w:pPr>
              <w:pStyle w:val="Nadpis6"/>
              <w:rPr>
                <w:rFonts w:ascii="Tahoma" w:hAnsi="Tahoma" w:cs="Tahoma"/>
                <w:color w:val="auto"/>
                <w:sz w:val="20"/>
                <w:szCs w:val="22"/>
              </w:rPr>
            </w:pPr>
            <w:r>
              <w:rPr>
                <w:rFonts w:ascii="Tahoma" w:hAnsi="Tahoma" w:cs="Tahoma"/>
                <w:color w:val="auto"/>
                <w:sz w:val="20"/>
                <w:szCs w:val="22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14:paraId="6F85BBE8" w14:textId="77777777" w:rsidR="0015407C" w:rsidRDefault="00105150">
            <w:pPr>
              <w:pStyle w:val="Nadpis6"/>
              <w:rPr>
                <w:rFonts w:ascii="Tahoma" w:hAnsi="Tahoma" w:cs="Tahoma"/>
                <w:color w:val="auto"/>
                <w:sz w:val="20"/>
                <w:szCs w:val="22"/>
              </w:rPr>
            </w:pPr>
            <w:r>
              <w:rPr>
                <w:rFonts w:ascii="Tahoma" w:hAnsi="Tahoma" w:cs="Tahoma"/>
                <w:color w:val="auto"/>
                <w:sz w:val="20"/>
                <w:szCs w:val="22"/>
              </w:rPr>
              <w:t>nábřeží Dukelských hrdinů 570, 756 61 Rožnov pod Radhoštěm</w:t>
            </w:r>
          </w:p>
        </w:tc>
      </w:tr>
      <w:tr w:rsidR="0015407C" w14:paraId="222A8558" w14:textId="77777777">
        <w:tc>
          <w:tcPr>
            <w:tcW w:w="496" w:type="dxa"/>
          </w:tcPr>
          <w:p w14:paraId="60D4827C" w14:textId="77777777" w:rsidR="0015407C" w:rsidRDefault="0015407C">
            <w:pPr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2509" w:type="dxa"/>
          </w:tcPr>
          <w:p w14:paraId="539EB6AC" w14:textId="77777777" w:rsidR="0015407C" w:rsidRDefault="00105150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Zastoupený</w:t>
            </w:r>
          </w:p>
        </w:tc>
        <w:tc>
          <w:tcPr>
            <w:tcW w:w="324" w:type="dxa"/>
          </w:tcPr>
          <w:p w14:paraId="0AD2C658" w14:textId="77777777" w:rsidR="0015407C" w:rsidRDefault="00105150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14:paraId="530FD9FC" w14:textId="4A32696F" w:rsidR="0015407C" w:rsidRDefault="00415CF9">
            <w:pPr>
              <w:rPr>
                <w:rFonts w:ascii="Tahoma" w:hAnsi="Tahoma" w:cs="Tahoma"/>
                <w:sz w:val="20"/>
                <w:szCs w:val="22"/>
              </w:rPr>
            </w:pPr>
            <w:proofErr w:type="spellStart"/>
            <w:r>
              <w:rPr>
                <w:rFonts w:ascii="Tahoma" w:hAnsi="Tahoma" w:cs="Tahoma"/>
                <w:sz w:val="20"/>
                <w:szCs w:val="22"/>
              </w:rPr>
              <w:t>xxxxxxxxxxxxxxxx</w:t>
            </w:r>
            <w:proofErr w:type="spellEnd"/>
            <w:r w:rsidR="00105150">
              <w:rPr>
                <w:rFonts w:ascii="Tahoma" w:hAnsi="Tahoma" w:cs="Tahoma"/>
                <w:sz w:val="20"/>
                <w:szCs w:val="22"/>
              </w:rPr>
              <w:t>, ředitelkou školy</w:t>
            </w:r>
          </w:p>
        </w:tc>
      </w:tr>
      <w:tr w:rsidR="0015407C" w14:paraId="1A02ADFD" w14:textId="77777777">
        <w:tc>
          <w:tcPr>
            <w:tcW w:w="496" w:type="dxa"/>
          </w:tcPr>
          <w:p w14:paraId="544A50EB" w14:textId="77777777" w:rsidR="0015407C" w:rsidRDefault="0015407C">
            <w:pPr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2509" w:type="dxa"/>
          </w:tcPr>
          <w:p w14:paraId="420F19F1" w14:textId="77777777" w:rsidR="0015407C" w:rsidRDefault="00105150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Bankovní spojení</w:t>
            </w:r>
          </w:p>
        </w:tc>
        <w:tc>
          <w:tcPr>
            <w:tcW w:w="324" w:type="dxa"/>
          </w:tcPr>
          <w:p w14:paraId="586312D5" w14:textId="77777777" w:rsidR="0015407C" w:rsidRDefault="00105150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14:paraId="6BD65EE0" w14:textId="4381C807" w:rsidR="0015407C" w:rsidRDefault="00E36D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Komerční banka, a.s.</w:t>
            </w:r>
          </w:p>
        </w:tc>
      </w:tr>
      <w:tr w:rsidR="0015407C" w14:paraId="7B57B017" w14:textId="77777777">
        <w:trPr>
          <w:trHeight w:val="211"/>
        </w:trPr>
        <w:tc>
          <w:tcPr>
            <w:tcW w:w="496" w:type="dxa"/>
          </w:tcPr>
          <w:p w14:paraId="73D98B10" w14:textId="77777777" w:rsidR="0015407C" w:rsidRDefault="0015407C">
            <w:pPr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2509" w:type="dxa"/>
          </w:tcPr>
          <w:p w14:paraId="7BB8E1F0" w14:textId="77777777" w:rsidR="0015407C" w:rsidRDefault="00105150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Číslo účtu</w:t>
            </w:r>
          </w:p>
        </w:tc>
        <w:tc>
          <w:tcPr>
            <w:tcW w:w="324" w:type="dxa"/>
          </w:tcPr>
          <w:p w14:paraId="7EC0C193" w14:textId="77777777" w:rsidR="0015407C" w:rsidRDefault="00105150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14:paraId="43CF1B50" w14:textId="64E39007" w:rsidR="0015407C" w:rsidRDefault="00E36D3D">
            <w:pPr>
              <w:rPr>
                <w:rFonts w:ascii="Tahoma" w:hAnsi="Tahoma" w:cs="Tahoma"/>
                <w:sz w:val="20"/>
                <w:szCs w:val="22"/>
              </w:rPr>
            </w:pPr>
            <w:r w:rsidRPr="002E1549">
              <w:rPr>
                <w:rFonts w:ascii="Tahoma" w:hAnsi="Tahoma" w:cs="Tahoma"/>
                <w:sz w:val="20"/>
                <w:szCs w:val="22"/>
              </w:rPr>
              <w:t>4002230801/0100</w:t>
            </w:r>
            <w:r w:rsidDel="00E36D3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15407C" w14:paraId="408AC56F" w14:textId="77777777">
        <w:trPr>
          <w:trHeight w:val="237"/>
        </w:trPr>
        <w:tc>
          <w:tcPr>
            <w:tcW w:w="496" w:type="dxa"/>
          </w:tcPr>
          <w:p w14:paraId="6E0B4F00" w14:textId="77777777" w:rsidR="0015407C" w:rsidRDefault="0015407C">
            <w:pPr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2509" w:type="dxa"/>
          </w:tcPr>
          <w:p w14:paraId="42E29B86" w14:textId="77777777" w:rsidR="0015407C" w:rsidRDefault="00105150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IČ</w:t>
            </w:r>
          </w:p>
        </w:tc>
        <w:tc>
          <w:tcPr>
            <w:tcW w:w="324" w:type="dxa"/>
          </w:tcPr>
          <w:p w14:paraId="0A754C82" w14:textId="77777777" w:rsidR="0015407C" w:rsidRDefault="00105150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14:paraId="5104CF1F" w14:textId="77777777" w:rsidR="0015407C" w:rsidRDefault="00105150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00843547</w:t>
            </w:r>
          </w:p>
        </w:tc>
      </w:tr>
      <w:tr w:rsidR="0015407C" w14:paraId="174F1CAE" w14:textId="77777777">
        <w:trPr>
          <w:trHeight w:val="217"/>
        </w:trPr>
        <w:tc>
          <w:tcPr>
            <w:tcW w:w="496" w:type="dxa"/>
          </w:tcPr>
          <w:p w14:paraId="26C4FFC1" w14:textId="77777777" w:rsidR="0015407C" w:rsidRDefault="0015407C">
            <w:pPr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2509" w:type="dxa"/>
          </w:tcPr>
          <w:p w14:paraId="6E944D14" w14:textId="77777777" w:rsidR="0015407C" w:rsidRDefault="00105150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DIČ</w:t>
            </w:r>
          </w:p>
        </w:tc>
        <w:tc>
          <w:tcPr>
            <w:tcW w:w="324" w:type="dxa"/>
          </w:tcPr>
          <w:p w14:paraId="4A5DDA6C" w14:textId="77777777" w:rsidR="0015407C" w:rsidRDefault="00105150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14:paraId="0D913947" w14:textId="77777777" w:rsidR="0015407C" w:rsidRDefault="00105150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CZ00843547</w:t>
            </w:r>
            <w:r>
              <w:t> </w:t>
            </w:r>
          </w:p>
        </w:tc>
      </w:tr>
      <w:tr w:rsidR="0015407C" w14:paraId="3775FD5B" w14:textId="77777777">
        <w:trPr>
          <w:cantSplit/>
          <w:trHeight w:val="656"/>
        </w:trPr>
        <w:tc>
          <w:tcPr>
            <w:tcW w:w="496" w:type="dxa"/>
          </w:tcPr>
          <w:p w14:paraId="510C086A" w14:textId="77777777" w:rsidR="0015407C" w:rsidRDefault="0015407C">
            <w:pPr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8645" w:type="dxa"/>
            <w:gridSpan w:val="3"/>
          </w:tcPr>
          <w:p w14:paraId="55ABB61B" w14:textId="77777777" w:rsidR="0015407C" w:rsidRDefault="00105150">
            <w:pPr>
              <w:rPr>
                <w:rFonts w:ascii="Tahoma" w:hAnsi="Tahoma" w:cs="Tahoma"/>
                <w:sz w:val="20"/>
                <w:szCs w:val="22"/>
                <w:highlight w:val="yellow"/>
              </w:rPr>
            </w:pPr>
            <w:r>
              <w:rPr>
                <w:rFonts w:ascii="Tahoma" w:hAnsi="Tahoma" w:cs="Tahoma"/>
                <w:sz w:val="20"/>
                <w:szCs w:val="22"/>
              </w:rPr>
              <w:t>Škola je zapsána v rejstříku škol a školských zařízení pod IZO 600018202</w:t>
            </w:r>
          </w:p>
        </w:tc>
      </w:tr>
    </w:tbl>
    <w:p w14:paraId="448553D7" w14:textId="77777777" w:rsidR="0015407C" w:rsidRDefault="00105150">
      <w:pPr>
        <w:jc w:val="center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ab/>
      </w:r>
      <w:r>
        <w:rPr>
          <w:rFonts w:ascii="Tahoma" w:hAnsi="Tahoma" w:cs="Tahoma"/>
          <w:sz w:val="20"/>
          <w:szCs w:val="22"/>
        </w:rPr>
        <w:tab/>
      </w:r>
      <w:r>
        <w:rPr>
          <w:rFonts w:ascii="Tahoma" w:hAnsi="Tahoma" w:cs="Tahoma"/>
          <w:sz w:val="20"/>
          <w:szCs w:val="22"/>
        </w:rPr>
        <w:tab/>
      </w:r>
      <w:r>
        <w:rPr>
          <w:rFonts w:ascii="Tahoma" w:hAnsi="Tahoma" w:cs="Tahoma"/>
          <w:sz w:val="20"/>
          <w:szCs w:val="22"/>
        </w:rPr>
        <w:tab/>
      </w:r>
      <w:r>
        <w:rPr>
          <w:rFonts w:ascii="Tahoma" w:hAnsi="Tahoma" w:cs="Tahoma"/>
          <w:sz w:val="20"/>
          <w:szCs w:val="22"/>
        </w:rPr>
        <w:tab/>
      </w:r>
      <w:r>
        <w:rPr>
          <w:rFonts w:ascii="Tahoma" w:hAnsi="Tahoma" w:cs="Tahoma"/>
          <w:sz w:val="20"/>
          <w:szCs w:val="22"/>
        </w:rPr>
        <w:tab/>
      </w:r>
    </w:p>
    <w:tbl>
      <w:tblPr>
        <w:tblW w:w="92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511"/>
        <w:gridCol w:w="322"/>
        <w:gridCol w:w="5885"/>
      </w:tblGrid>
      <w:tr w:rsidR="0015407C" w14:paraId="43BF367B" w14:textId="77777777">
        <w:tc>
          <w:tcPr>
            <w:tcW w:w="495" w:type="dxa"/>
          </w:tcPr>
          <w:p w14:paraId="49EE3965" w14:textId="77777777" w:rsidR="0015407C" w:rsidRDefault="00105150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1.2</w:t>
            </w:r>
          </w:p>
        </w:tc>
        <w:tc>
          <w:tcPr>
            <w:tcW w:w="2511" w:type="dxa"/>
          </w:tcPr>
          <w:p w14:paraId="531CACCF" w14:textId="77777777" w:rsidR="0015407C" w:rsidRDefault="00105150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Poskytovatel</w:t>
            </w:r>
          </w:p>
        </w:tc>
        <w:tc>
          <w:tcPr>
            <w:tcW w:w="322" w:type="dxa"/>
          </w:tcPr>
          <w:p w14:paraId="0E1E683B" w14:textId="77777777" w:rsidR="0015407C" w:rsidRDefault="00105150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:</w:t>
            </w:r>
          </w:p>
        </w:tc>
        <w:tc>
          <w:tcPr>
            <w:tcW w:w="5884" w:type="dxa"/>
          </w:tcPr>
          <w:p w14:paraId="3F91498B" w14:textId="77777777" w:rsidR="0015407C" w:rsidRDefault="00105150">
            <w:pPr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ANAFRA s.r.o.</w:t>
            </w:r>
          </w:p>
        </w:tc>
      </w:tr>
      <w:tr w:rsidR="0015407C" w14:paraId="1A4C9DC5" w14:textId="77777777">
        <w:tc>
          <w:tcPr>
            <w:tcW w:w="495" w:type="dxa"/>
          </w:tcPr>
          <w:p w14:paraId="1999F67C" w14:textId="77777777" w:rsidR="0015407C" w:rsidRDefault="0015407C">
            <w:pPr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2511" w:type="dxa"/>
          </w:tcPr>
          <w:p w14:paraId="4291B8CE" w14:textId="77777777" w:rsidR="0015407C" w:rsidRDefault="00105150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Sídlo</w:t>
            </w:r>
          </w:p>
        </w:tc>
        <w:tc>
          <w:tcPr>
            <w:tcW w:w="322" w:type="dxa"/>
          </w:tcPr>
          <w:p w14:paraId="6B6B94CB" w14:textId="77777777" w:rsidR="0015407C" w:rsidRDefault="00105150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:</w:t>
            </w:r>
          </w:p>
        </w:tc>
        <w:tc>
          <w:tcPr>
            <w:tcW w:w="5884" w:type="dxa"/>
          </w:tcPr>
          <w:p w14:paraId="19382769" w14:textId="77777777" w:rsidR="0015407C" w:rsidRDefault="00105150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5. května 1109/63, 140 00 Praha 4 - Nusle</w:t>
            </w:r>
          </w:p>
        </w:tc>
      </w:tr>
      <w:tr w:rsidR="0015407C" w14:paraId="4FACD846" w14:textId="77777777">
        <w:tc>
          <w:tcPr>
            <w:tcW w:w="495" w:type="dxa"/>
          </w:tcPr>
          <w:p w14:paraId="084D5201" w14:textId="77777777" w:rsidR="0015407C" w:rsidRDefault="0015407C">
            <w:pPr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2511" w:type="dxa"/>
          </w:tcPr>
          <w:p w14:paraId="194FB620" w14:textId="77777777" w:rsidR="0015407C" w:rsidRDefault="00105150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Zastoupený</w:t>
            </w:r>
          </w:p>
        </w:tc>
        <w:tc>
          <w:tcPr>
            <w:tcW w:w="322" w:type="dxa"/>
          </w:tcPr>
          <w:p w14:paraId="220AA139" w14:textId="77777777" w:rsidR="0015407C" w:rsidRDefault="00105150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:</w:t>
            </w:r>
          </w:p>
        </w:tc>
        <w:tc>
          <w:tcPr>
            <w:tcW w:w="5884" w:type="dxa"/>
          </w:tcPr>
          <w:p w14:paraId="0CD7D902" w14:textId="75927241" w:rsidR="0015407C" w:rsidRDefault="00415CF9">
            <w:pPr>
              <w:rPr>
                <w:rFonts w:ascii="Tahoma" w:hAnsi="Tahoma" w:cs="Tahoma"/>
                <w:sz w:val="20"/>
                <w:szCs w:val="22"/>
              </w:rPr>
            </w:pPr>
            <w:proofErr w:type="spellStart"/>
            <w:r>
              <w:rPr>
                <w:rFonts w:ascii="Tahoma" w:hAnsi="Tahoma" w:cs="Tahoma"/>
                <w:sz w:val="20"/>
                <w:szCs w:val="22"/>
              </w:rPr>
              <w:t>xxxxxxxxxxxxxxx</w:t>
            </w:r>
            <w:proofErr w:type="spellEnd"/>
            <w:r w:rsidR="00105150">
              <w:rPr>
                <w:rFonts w:ascii="Tahoma" w:hAnsi="Tahoma" w:cs="Tahoma"/>
                <w:sz w:val="20"/>
                <w:szCs w:val="22"/>
              </w:rPr>
              <w:t>, výkonným ředitelem s.r.o.</w:t>
            </w:r>
          </w:p>
        </w:tc>
      </w:tr>
      <w:tr w:rsidR="0015407C" w14:paraId="42A83D4F" w14:textId="77777777">
        <w:tc>
          <w:tcPr>
            <w:tcW w:w="495" w:type="dxa"/>
          </w:tcPr>
          <w:p w14:paraId="34F1D843" w14:textId="77777777" w:rsidR="0015407C" w:rsidRDefault="0015407C">
            <w:pPr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2511" w:type="dxa"/>
          </w:tcPr>
          <w:p w14:paraId="3D024C38" w14:textId="77777777" w:rsidR="0015407C" w:rsidRDefault="00105150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Bankovní spojení</w:t>
            </w:r>
          </w:p>
        </w:tc>
        <w:tc>
          <w:tcPr>
            <w:tcW w:w="322" w:type="dxa"/>
          </w:tcPr>
          <w:p w14:paraId="1C32DDEF" w14:textId="77777777" w:rsidR="0015407C" w:rsidRDefault="00105150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:</w:t>
            </w:r>
          </w:p>
        </w:tc>
        <w:tc>
          <w:tcPr>
            <w:tcW w:w="5884" w:type="dxa"/>
          </w:tcPr>
          <w:p w14:paraId="6678C847" w14:textId="77777777" w:rsidR="0015407C" w:rsidRDefault="00105150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ČSOB, a.s.</w:t>
            </w:r>
          </w:p>
        </w:tc>
      </w:tr>
      <w:tr w:rsidR="0015407C" w14:paraId="23005A6B" w14:textId="77777777">
        <w:tc>
          <w:tcPr>
            <w:tcW w:w="495" w:type="dxa"/>
          </w:tcPr>
          <w:p w14:paraId="4B44E0A8" w14:textId="77777777" w:rsidR="0015407C" w:rsidRDefault="0015407C">
            <w:pPr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2511" w:type="dxa"/>
          </w:tcPr>
          <w:p w14:paraId="2C6B6885" w14:textId="77777777" w:rsidR="0015407C" w:rsidRDefault="00105150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Číslo účtu</w:t>
            </w:r>
          </w:p>
        </w:tc>
        <w:tc>
          <w:tcPr>
            <w:tcW w:w="322" w:type="dxa"/>
          </w:tcPr>
          <w:p w14:paraId="2F9587D7" w14:textId="77777777" w:rsidR="0015407C" w:rsidRDefault="00105150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:</w:t>
            </w:r>
          </w:p>
        </w:tc>
        <w:tc>
          <w:tcPr>
            <w:tcW w:w="5884" w:type="dxa"/>
          </w:tcPr>
          <w:p w14:paraId="16890E90" w14:textId="77777777" w:rsidR="0015407C" w:rsidRDefault="00105150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199921885/0300</w:t>
            </w:r>
          </w:p>
        </w:tc>
      </w:tr>
      <w:tr w:rsidR="0015407C" w14:paraId="58E55E5F" w14:textId="77777777">
        <w:tc>
          <w:tcPr>
            <w:tcW w:w="495" w:type="dxa"/>
          </w:tcPr>
          <w:p w14:paraId="5F9985DF" w14:textId="77777777" w:rsidR="0015407C" w:rsidRDefault="0015407C">
            <w:pPr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2511" w:type="dxa"/>
          </w:tcPr>
          <w:p w14:paraId="1FB1B566" w14:textId="77777777" w:rsidR="0015407C" w:rsidRDefault="00105150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IČ</w:t>
            </w:r>
          </w:p>
        </w:tc>
        <w:tc>
          <w:tcPr>
            <w:tcW w:w="322" w:type="dxa"/>
          </w:tcPr>
          <w:p w14:paraId="7F88C76B" w14:textId="77777777" w:rsidR="0015407C" w:rsidRDefault="00105150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:</w:t>
            </w:r>
          </w:p>
        </w:tc>
        <w:tc>
          <w:tcPr>
            <w:tcW w:w="5884" w:type="dxa"/>
          </w:tcPr>
          <w:p w14:paraId="3D574B02" w14:textId="77777777" w:rsidR="0015407C" w:rsidRDefault="00105150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26878291</w:t>
            </w:r>
          </w:p>
        </w:tc>
      </w:tr>
      <w:tr w:rsidR="0015407C" w14:paraId="41CCCB1E" w14:textId="77777777">
        <w:tc>
          <w:tcPr>
            <w:tcW w:w="495" w:type="dxa"/>
          </w:tcPr>
          <w:p w14:paraId="726249C3" w14:textId="77777777" w:rsidR="0015407C" w:rsidRDefault="0015407C">
            <w:pPr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2511" w:type="dxa"/>
          </w:tcPr>
          <w:p w14:paraId="3FB4A338" w14:textId="77777777" w:rsidR="0015407C" w:rsidRDefault="00105150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DIČ</w:t>
            </w:r>
          </w:p>
        </w:tc>
        <w:tc>
          <w:tcPr>
            <w:tcW w:w="322" w:type="dxa"/>
          </w:tcPr>
          <w:p w14:paraId="0FE66C0B" w14:textId="77777777" w:rsidR="0015407C" w:rsidRDefault="00105150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:</w:t>
            </w:r>
          </w:p>
        </w:tc>
        <w:tc>
          <w:tcPr>
            <w:tcW w:w="5884" w:type="dxa"/>
          </w:tcPr>
          <w:p w14:paraId="15CBAD87" w14:textId="77777777" w:rsidR="0015407C" w:rsidRDefault="00105150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CZ26878291</w:t>
            </w:r>
          </w:p>
        </w:tc>
      </w:tr>
      <w:tr w:rsidR="0015407C" w14:paraId="261216FE" w14:textId="77777777">
        <w:trPr>
          <w:cantSplit/>
        </w:trPr>
        <w:tc>
          <w:tcPr>
            <w:tcW w:w="495" w:type="dxa"/>
          </w:tcPr>
          <w:p w14:paraId="689904C7" w14:textId="77777777" w:rsidR="0015407C" w:rsidRDefault="0015407C">
            <w:pPr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8717" w:type="dxa"/>
            <w:gridSpan w:val="3"/>
          </w:tcPr>
          <w:p w14:paraId="5159400D" w14:textId="77777777" w:rsidR="0015407C" w:rsidRDefault="00105150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Společnost je vedená u Městského soudu v Praze, oddíl C, spisová značka 250434</w:t>
            </w:r>
          </w:p>
          <w:p w14:paraId="67FB12EE" w14:textId="77777777" w:rsidR="0015407C" w:rsidRDefault="00105150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ID datové schránky: vawmd6h</w:t>
            </w:r>
          </w:p>
        </w:tc>
      </w:tr>
    </w:tbl>
    <w:p w14:paraId="1F08E2A5" w14:textId="77777777" w:rsidR="0015407C" w:rsidRDefault="0015407C"/>
    <w:p w14:paraId="32EB9BA6" w14:textId="77777777" w:rsidR="0015407C" w:rsidRDefault="00105150">
      <w:pPr>
        <w:pStyle w:val="Nadpis2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Předmět smlouvy</w:t>
      </w:r>
    </w:p>
    <w:p w14:paraId="13BF02A1" w14:textId="77777777" w:rsidR="0015407C" w:rsidRDefault="00105150">
      <w:pPr>
        <w:pStyle w:val="Zkladntextodsazen"/>
        <w:ind w:firstLine="0"/>
        <w:jc w:val="left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Předmětem smlouvy je poskytnutí služby Správa IT infrastruktury.</w:t>
      </w:r>
    </w:p>
    <w:p w14:paraId="21D48D5E" w14:textId="77777777" w:rsidR="0015407C" w:rsidRDefault="0015407C">
      <w:pPr>
        <w:pStyle w:val="Normlnweb"/>
        <w:jc w:val="both"/>
        <w:rPr>
          <w:rFonts w:ascii="Tahoma" w:hAnsi="Tahoma" w:cs="Tahoma"/>
          <w:sz w:val="20"/>
          <w:szCs w:val="22"/>
        </w:rPr>
      </w:pPr>
    </w:p>
    <w:p w14:paraId="72400F6F" w14:textId="77777777" w:rsidR="0015407C" w:rsidRDefault="00105150">
      <w:pPr>
        <w:pStyle w:val="Normlnweb"/>
        <w:numPr>
          <w:ilvl w:val="1"/>
          <w:numId w:val="2"/>
        </w:numPr>
        <w:spacing w:after="240"/>
        <w:ind w:left="426"/>
        <w:jc w:val="both"/>
        <w:rPr>
          <w:rFonts w:ascii="Tahoma" w:hAnsi="Tahoma" w:cs="Tahoma"/>
          <w:sz w:val="20"/>
          <w:szCs w:val="26"/>
        </w:rPr>
      </w:pPr>
      <w:r>
        <w:rPr>
          <w:rFonts w:ascii="Tahoma" w:hAnsi="Tahoma" w:cs="Tahoma"/>
          <w:sz w:val="20"/>
          <w:szCs w:val="26"/>
        </w:rPr>
        <w:t>Specifikace parametrů služby Správa IT infrastruktury</w:t>
      </w:r>
    </w:p>
    <w:p w14:paraId="1E9D0FAF" w14:textId="0919546F" w:rsidR="0015407C" w:rsidRDefault="00105150" w:rsidP="002E1549">
      <w:pPr>
        <w:pStyle w:val="Zkladntextodsazen"/>
        <w:numPr>
          <w:ilvl w:val="0"/>
          <w:numId w:val="6"/>
        </w:numPr>
        <w:jc w:val="lef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Udržování </w:t>
      </w:r>
      <w:r w:rsidR="00902799">
        <w:rPr>
          <w:rFonts w:ascii="Arial" w:hAnsi="Arial" w:cs="Arial"/>
          <w:sz w:val="20"/>
          <w:szCs w:val="22"/>
        </w:rPr>
        <w:t>funkce</w:t>
      </w:r>
      <w:r w:rsidR="00EA0A0F">
        <w:rPr>
          <w:rFonts w:ascii="Arial" w:hAnsi="Arial" w:cs="Arial"/>
          <w:sz w:val="20"/>
          <w:szCs w:val="22"/>
        </w:rPr>
        <w:t xml:space="preserve"> vymezené</w:t>
      </w:r>
      <w:r w:rsidR="00902799">
        <w:rPr>
          <w:rFonts w:ascii="Arial" w:hAnsi="Arial" w:cs="Arial"/>
          <w:sz w:val="20"/>
          <w:szCs w:val="22"/>
        </w:rPr>
        <w:t xml:space="preserve"> fyzické topologie síťové infrastruktur</w:t>
      </w:r>
      <w:r w:rsidR="00624F1E">
        <w:rPr>
          <w:rFonts w:ascii="Arial" w:hAnsi="Arial" w:cs="Arial"/>
          <w:sz w:val="20"/>
          <w:szCs w:val="22"/>
        </w:rPr>
        <w:t>y.</w:t>
      </w:r>
      <w:r w:rsidR="00902799">
        <w:rPr>
          <w:rFonts w:ascii="Arial" w:hAnsi="Arial" w:cs="Arial"/>
          <w:sz w:val="20"/>
          <w:szCs w:val="22"/>
        </w:rPr>
        <w:t xml:space="preserve"> </w:t>
      </w:r>
    </w:p>
    <w:p w14:paraId="0A6F77E1" w14:textId="5FDED316" w:rsidR="0015407C" w:rsidRDefault="00105150" w:rsidP="002E1549">
      <w:pPr>
        <w:pStyle w:val="Zkladntextodsazen"/>
        <w:numPr>
          <w:ilvl w:val="0"/>
          <w:numId w:val="6"/>
        </w:numPr>
        <w:jc w:val="lef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Konfigurace zařízení, která jsou pod správou</w:t>
      </w:r>
      <w:r w:rsidR="00624F1E">
        <w:rPr>
          <w:rFonts w:ascii="Arial" w:hAnsi="Arial" w:cs="Arial"/>
          <w:sz w:val="20"/>
          <w:szCs w:val="22"/>
        </w:rPr>
        <w:t>.</w:t>
      </w:r>
    </w:p>
    <w:p w14:paraId="7156BB44" w14:textId="298FF039" w:rsidR="0015407C" w:rsidRDefault="00105150" w:rsidP="002E1549">
      <w:pPr>
        <w:pStyle w:val="Zkladntextodsazen"/>
        <w:numPr>
          <w:ilvl w:val="0"/>
          <w:numId w:val="6"/>
        </w:num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Zajištění a ochrana proti počítačovým virům včetně aktualizací na konkrétních </w:t>
      </w:r>
      <w:r w:rsidR="00902799">
        <w:rPr>
          <w:rFonts w:ascii="Arial" w:hAnsi="Arial" w:cs="Arial"/>
          <w:sz w:val="20"/>
          <w:szCs w:val="22"/>
        </w:rPr>
        <w:t xml:space="preserve">a odsouhlasených </w:t>
      </w:r>
      <w:r>
        <w:rPr>
          <w:rFonts w:ascii="Arial" w:hAnsi="Arial" w:cs="Arial"/>
          <w:sz w:val="20"/>
          <w:szCs w:val="22"/>
        </w:rPr>
        <w:t>zařízeních</w:t>
      </w:r>
      <w:r w:rsidR="00624F1E">
        <w:rPr>
          <w:rFonts w:ascii="Arial" w:hAnsi="Arial" w:cs="Arial"/>
          <w:sz w:val="20"/>
          <w:szCs w:val="22"/>
        </w:rPr>
        <w:t>.</w:t>
      </w:r>
    </w:p>
    <w:p w14:paraId="275B1950" w14:textId="63FA2B46" w:rsidR="0015407C" w:rsidRDefault="00105150" w:rsidP="002E1549">
      <w:pPr>
        <w:pStyle w:val="Zkladntextodsazen"/>
        <w:numPr>
          <w:ilvl w:val="0"/>
          <w:numId w:val="6"/>
        </w:num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Konzultace nastavení sítě,</w:t>
      </w:r>
      <w:r w:rsidR="00EA0A0F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síťových zařízení a koncových zařízení</w:t>
      </w:r>
      <w:r w:rsidR="00624F1E">
        <w:rPr>
          <w:rFonts w:ascii="Arial" w:hAnsi="Arial" w:cs="Arial"/>
          <w:sz w:val="20"/>
          <w:szCs w:val="22"/>
        </w:rPr>
        <w:t>.</w:t>
      </w:r>
    </w:p>
    <w:p w14:paraId="6CE6E468" w14:textId="0CDCCA66" w:rsidR="0015407C" w:rsidRDefault="00105150" w:rsidP="002E1549">
      <w:pPr>
        <w:pStyle w:val="Zkladntextodsazen"/>
        <w:numPr>
          <w:ilvl w:val="0"/>
          <w:numId w:val="6"/>
        </w:num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Základní správa OS a služeb pod správou</w:t>
      </w:r>
      <w:r w:rsidR="00624F1E">
        <w:rPr>
          <w:rFonts w:ascii="Arial" w:hAnsi="Arial" w:cs="Arial"/>
          <w:sz w:val="20"/>
          <w:szCs w:val="22"/>
        </w:rPr>
        <w:t>.</w:t>
      </w:r>
    </w:p>
    <w:p w14:paraId="70D55B85" w14:textId="75659097" w:rsidR="0015407C" w:rsidRDefault="00105150" w:rsidP="002E1549">
      <w:pPr>
        <w:pStyle w:val="Zkladntextodsazen"/>
        <w:numPr>
          <w:ilvl w:val="0"/>
          <w:numId w:val="6"/>
        </w:num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Správa podle bodů vyplývajících z realizace nápravy dle auditu</w:t>
      </w:r>
      <w:r w:rsidR="00624F1E">
        <w:rPr>
          <w:rFonts w:ascii="Arial" w:hAnsi="Arial" w:cs="Arial"/>
          <w:sz w:val="20"/>
          <w:szCs w:val="22"/>
        </w:rPr>
        <w:t>.</w:t>
      </w:r>
    </w:p>
    <w:p w14:paraId="672D0410" w14:textId="1BAACA6F" w:rsidR="00624F1E" w:rsidRDefault="00624F1E" w:rsidP="002E1549">
      <w:pPr>
        <w:pStyle w:val="Zkladntextodsazen"/>
        <w:numPr>
          <w:ilvl w:val="0"/>
          <w:numId w:val="6"/>
        </w:num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Řešení problémů s HW komponenty serverů dle technických možností a dostupnosti komponent.</w:t>
      </w:r>
    </w:p>
    <w:p w14:paraId="23F935A2" w14:textId="45A2744D" w:rsidR="00624F1E" w:rsidRDefault="00624F1E" w:rsidP="002E1549">
      <w:pPr>
        <w:pStyle w:val="Zkladntextodsazen"/>
        <w:numPr>
          <w:ilvl w:val="0"/>
          <w:numId w:val="6"/>
        </w:num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Udržování provozuschopnosti serveru a všech koncových stanic dle priorit uživatele.</w:t>
      </w:r>
    </w:p>
    <w:p w14:paraId="437BA13A" w14:textId="2E612D17" w:rsidR="0015407C" w:rsidRDefault="00105150" w:rsidP="002E1549">
      <w:pPr>
        <w:pStyle w:val="Zkladntextodsazen"/>
        <w:numPr>
          <w:ilvl w:val="0"/>
          <w:numId w:val="6"/>
        </w:num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Sjednávání a zprostředkování pravidelných aktualizací softwarových produktů</w:t>
      </w:r>
      <w:r w:rsidR="00EA0A0F">
        <w:rPr>
          <w:rFonts w:ascii="Arial" w:hAnsi="Arial" w:cs="Arial"/>
          <w:sz w:val="20"/>
          <w:szCs w:val="22"/>
        </w:rPr>
        <w:t xml:space="preserve"> </w:t>
      </w:r>
      <w:r w:rsidR="00902799">
        <w:rPr>
          <w:rFonts w:ascii="Arial" w:hAnsi="Arial" w:cs="Arial"/>
          <w:sz w:val="20"/>
          <w:szCs w:val="22"/>
        </w:rPr>
        <w:t>dle schváleného a domluveného harmonogramu</w:t>
      </w:r>
      <w:r w:rsidR="00624F1E">
        <w:rPr>
          <w:rFonts w:ascii="Arial" w:hAnsi="Arial" w:cs="Arial"/>
          <w:sz w:val="20"/>
          <w:szCs w:val="22"/>
        </w:rPr>
        <w:t>.</w:t>
      </w:r>
    </w:p>
    <w:p w14:paraId="54F517C2" w14:textId="77777777" w:rsidR="009A6E99" w:rsidRDefault="009A6E99" w:rsidP="002E1549">
      <w:pPr>
        <w:pStyle w:val="Zkladntextodsazen"/>
        <w:ind w:firstLine="0"/>
        <w:jc w:val="left"/>
        <w:rPr>
          <w:rFonts w:ascii="Arial" w:hAnsi="Arial" w:cs="Arial"/>
          <w:sz w:val="20"/>
          <w:szCs w:val="22"/>
        </w:rPr>
      </w:pPr>
    </w:p>
    <w:p w14:paraId="0575E6EF" w14:textId="6E495BA0" w:rsidR="0015407C" w:rsidRDefault="00105150" w:rsidP="002E1549">
      <w:pPr>
        <w:pStyle w:val="Zkladntextodsazen"/>
        <w:ind w:firstLine="0"/>
        <w:jc w:val="lef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Po podpisu smlouvy smluvní strany společně dohodnou plán prací pro rok 2024.</w:t>
      </w:r>
    </w:p>
    <w:p w14:paraId="0F4D00DD" w14:textId="77777777" w:rsidR="009A6E99" w:rsidRDefault="009A6E99" w:rsidP="00EA0A0F">
      <w:pPr>
        <w:pStyle w:val="Zkladntextodsazen"/>
        <w:jc w:val="left"/>
        <w:rPr>
          <w:rFonts w:ascii="Arial" w:hAnsi="Arial" w:cs="Arial"/>
          <w:sz w:val="20"/>
          <w:szCs w:val="22"/>
        </w:rPr>
      </w:pPr>
    </w:p>
    <w:p w14:paraId="17290591" w14:textId="77777777" w:rsidR="0015407C" w:rsidRDefault="00105150">
      <w:pPr>
        <w:pStyle w:val="Nadpis2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Cena poskytované služby</w:t>
      </w:r>
    </w:p>
    <w:p w14:paraId="1BC73BA2" w14:textId="77777777" w:rsidR="0015407C" w:rsidRDefault="00105150">
      <w:pPr>
        <w:pStyle w:val="Normlnweb"/>
        <w:numPr>
          <w:ilvl w:val="1"/>
          <w:numId w:val="2"/>
        </w:numPr>
        <w:spacing w:before="240" w:after="240"/>
        <w:ind w:left="426"/>
        <w:jc w:val="both"/>
        <w:rPr>
          <w:rFonts w:ascii="Tahoma" w:hAnsi="Tahoma" w:cs="Tahoma"/>
          <w:sz w:val="20"/>
          <w:szCs w:val="26"/>
        </w:rPr>
      </w:pPr>
      <w:r>
        <w:rPr>
          <w:rFonts w:ascii="Tahoma" w:hAnsi="Tahoma" w:cs="Tahoma"/>
          <w:sz w:val="20"/>
          <w:szCs w:val="26"/>
        </w:rPr>
        <w:t>Správa IT infrastruktury</w:t>
      </w:r>
    </w:p>
    <w:tbl>
      <w:tblPr>
        <w:tblW w:w="9313" w:type="dxa"/>
        <w:tblInd w:w="38" w:type="dxa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6336"/>
        <w:gridCol w:w="2977"/>
      </w:tblGrid>
      <w:tr w:rsidR="0015407C" w14:paraId="508A35D5" w14:textId="77777777">
        <w:trPr>
          <w:trHeight w:val="340"/>
        </w:trPr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CCCCCC"/>
            <w:vAlign w:val="center"/>
          </w:tcPr>
          <w:p w14:paraId="454772EB" w14:textId="77777777" w:rsidR="0015407C" w:rsidRDefault="0010515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</w:rPr>
              <w:t>Služba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CCCCCC"/>
            <w:vAlign w:val="center"/>
          </w:tcPr>
          <w:p w14:paraId="61107CA2" w14:textId="77777777" w:rsidR="0015407C" w:rsidRDefault="0010515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</w:rPr>
              <w:t>Cena</w:t>
            </w:r>
          </w:p>
        </w:tc>
      </w:tr>
      <w:tr w:rsidR="0015407C" w14:paraId="100B9BCC" w14:textId="77777777">
        <w:trPr>
          <w:trHeight w:val="340"/>
        </w:trPr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00431" w14:textId="77777777" w:rsidR="0015407C" w:rsidRDefault="00105150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Správa IT infrastruktury v rozsahu 10 hodiny měsíčně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DC781" w14:textId="77777777" w:rsidR="0015407C" w:rsidRDefault="00105150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8 950,- Kč/měsíc</w:t>
            </w:r>
          </w:p>
        </w:tc>
      </w:tr>
      <w:tr w:rsidR="0015407C" w14:paraId="16069C29" w14:textId="77777777">
        <w:trPr>
          <w:trHeight w:val="340"/>
        </w:trPr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4A55F" w14:textId="77777777" w:rsidR="0015407C" w:rsidRDefault="0010515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Práce servisního technika nad rámec paušálu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8F332" w14:textId="77777777" w:rsidR="0015407C" w:rsidRDefault="00105150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990,- Kč</w:t>
            </w:r>
          </w:p>
        </w:tc>
      </w:tr>
    </w:tbl>
    <w:p w14:paraId="16A17FF4" w14:textId="77777777" w:rsidR="0015407C" w:rsidRDefault="0015407C">
      <w:pPr>
        <w:pStyle w:val="Normlnweb"/>
        <w:jc w:val="both"/>
        <w:rPr>
          <w:rFonts w:ascii="Tahoma" w:hAnsi="Tahoma" w:cs="Tahoma"/>
          <w:sz w:val="20"/>
          <w:szCs w:val="26"/>
        </w:rPr>
      </w:pPr>
    </w:p>
    <w:tbl>
      <w:tblPr>
        <w:tblW w:w="9313" w:type="dxa"/>
        <w:tblInd w:w="38" w:type="dxa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6336"/>
        <w:gridCol w:w="2977"/>
      </w:tblGrid>
      <w:tr w:rsidR="0015407C" w14:paraId="42758D7E" w14:textId="77777777">
        <w:trPr>
          <w:trHeight w:val="340"/>
        </w:trPr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CCCCCC"/>
            <w:vAlign w:val="center"/>
          </w:tcPr>
          <w:p w14:paraId="4CB669D0" w14:textId="77777777" w:rsidR="0015407C" w:rsidRDefault="00105150">
            <w:pPr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</w:pPr>
            <w:r>
              <w:rPr>
                <w:b/>
              </w:rPr>
              <w:t>Příplatky</w:t>
            </w:r>
            <w:r>
              <w:rPr>
                <w:rStyle w:val="Ukotvenpoznmkypodarou"/>
                <w:b/>
              </w:rPr>
              <w:footnoteReference w:id="1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CCCCCC"/>
            <w:vAlign w:val="center"/>
          </w:tcPr>
          <w:p w14:paraId="0D0636EB" w14:textId="77777777" w:rsidR="0015407C" w:rsidRDefault="0010515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</w:rPr>
              <w:t>Cena</w:t>
            </w:r>
          </w:p>
        </w:tc>
      </w:tr>
      <w:tr w:rsidR="0015407C" w14:paraId="38B8DC69" w14:textId="77777777">
        <w:trPr>
          <w:trHeight w:val="340"/>
        </w:trPr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1F67D" w14:textId="77777777" w:rsidR="0015407C" w:rsidRDefault="00105150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Práce nad rámec sjednané SLA mimo pracovní dobu (tzn.: 16:00-08:00)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9D979" w14:textId="77777777" w:rsidR="0015407C" w:rsidRDefault="00105150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30%</w:t>
            </w:r>
          </w:p>
        </w:tc>
      </w:tr>
      <w:tr w:rsidR="0015407C" w14:paraId="7C413F03" w14:textId="77777777">
        <w:trPr>
          <w:trHeight w:val="340"/>
        </w:trPr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C7FBD" w14:textId="77777777" w:rsidR="0015407C" w:rsidRDefault="0010515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Práce nad rámec sjednané SLA o víkendu a ve státem uznávaných svátcích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D3619" w14:textId="77777777" w:rsidR="0015407C" w:rsidRDefault="00105150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50%</w:t>
            </w:r>
          </w:p>
        </w:tc>
      </w:tr>
    </w:tbl>
    <w:p w14:paraId="6E1B3F70" w14:textId="77777777" w:rsidR="0015407C" w:rsidRDefault="0015407C">
      <w:pPr>
        <w:pStyle w:val="Normlnweb"/>
        <w:jc w:val="both"/>
        <w:rPr>
          <w:rFonts w:ascii="Tahoma" w:hAnsi="Tahoma" w:cs="Tahoma"/>
          <w:sz w:val="16"/>
          <w:szCs w:val="16"/>
        </w:rPr>
      </w:pPr>
    </w:p>
    <w:p w14:paraId="265D9484" w14:textId="77777777" w:rsidR="0015407C" w:rsidRDefault="00105150">
      <w:pPr>
        <w:pStyle w:val="Normlnweb"/>
        <w:jc w:val="both"/>
        <w:rPr>
          <w:rFonts w:ascii="Tahoma" w:hAnsi="Tahoma" w:cs="Tahoma"/>
          <w:sz w:val="20"/>
          <w:szCs w:val="26"/>
        </w:rPr>
      </w:pPr>
      <w:r>
        <w:rPr>
          <w:rFonts w:ascii="Tahoma" w:hAnsi="Tahoma" w:cs="Tahoma"/>
          <w:sz w:val="20"/>
          <w:szCs w:val="20"/>
        </w:rPr>
        <w:t>Všechny uvedené ceny ve smlouvě jsou v Kč, bez DPH 21%.</w:t>
      </w:r>
    </w:p>
    <w:p w14:paraId="6F1743EC" w14:textId="77777777" w:rsidR="0015407C" w:rsidRDefault="00105150">
      <w:pPr>
        <w:pStyle w:val="Normlnweb"/>
        <w:spacing w:before="240" w:after="240"/>
        <w:ind w:left="-6"/>
        <w:jc w:val="both"/>
        <w:rPr>
          <w:rFonts w:ascii="Tahoma" w:hAnsi="Tahoma" w:cs="Tahoma"/>
          <w:sz w:val="20"/>
          <w:szCs w:val="26"/>
        </w:rPr>
      </w:pPr>
      <w:r>
        <w:rPr>
          <w:rFonts w:ascii="Tahoma" w:hAnsi="Tahoma" w:cs="Tahoma"/>
          <w:sz w:val="20"/>
          <w:szCs w:val="26"/>
        </w:rPr>
        <w:t xml:space="preserve">Služby budou fakturovány </w:t>
      </w:r>
      <w:sdt>
        <w:sdtPr>
          <w:id w:val="1999239216"/>
        </w:sdtPr>
        <w:sdtEndPr/>
        <w:sdtContent>
          <w:r>
            <w:rPr>
              <w:rFonts w:ascii="Tahoma" w:hAnsi="Tahoma" w:cs="Tahoma"/>
              <w:sz w:val="20"/>
              <w:szCs w:val="26"/>
            </w:rPr>
            <w:t>měsíčně</w:t>
          </w:r>
        </w:sdtContent>
      </w:sdt>
      <w:r>
        <w:rPr>
          <w:rFonts w:ascii="Tahoma" w:hAnsi="Tahoma" w:cs="Tahoma"/>
          <w:sz w:val="20"/>
          <w:szCs w:val="26"/>
        </w:rPr>
        <w:t xml:space="preserve">, poslední den aktuálního účtovaného období (měsíce). </w:t>
      </w:r>
    </w:p>
    <w:p w14:paraId="6A95A8DF" w14:textId="6BCD5CF7" w:rsidR="0015407C" w:rsidRPr="002E1549" w:rsidRDefault="00105150" w:rsidP="002E1549">
      <w:pPr>
        <w:pStyle w:val="Normlnweb"/>
        <w:numPr>
          <w:ilvl w:val="1"/>
          <w:numId w:val="2"/>
        </w:numPr>
        <w:spacing w:before="240" w:after="240"/>
        <w:ind w:left="426"/>
        <w:jc w:val="both"/>
        <w:rPr>
          <w:rFonts w:ascii="Tahoma" w:hAnsi="Tahoma" w:cs="Tahoma"/>
          <w:sz w:val="20"/>
          <w:szCs w:val="26"/>
        </w:rPr>
      </w:pPr>
      <w:r w:rsidRPr="002E1549">
        <w:rPr>
          <w:rFonts w:ascii="Tahoma" w:hAnsi="Tahoma" w:cs="Tahoma"/>
          <w:sz w:val="20"/>
          <w:szCs w:val="26"/>
        </w:rPr>
        <w:t>Počet hodin určený pro měsíční správu je možné kumulovat v rámci 3 měsíců. Měsíční paušál se bude fakturovat každý měsíc ve stejné výši a na konci každého kvartálu se provede vyúčtování počtu hodin.</w:t>
      </w:r>
    </w:p>
    <w:p w14:paraId="0A7C61D6" w14:textId="77777777" w:rsidR="0015407C" w:rsidRDefault="00105150">
      <w:pPr>
        <w:pStyle w:val="Nadpis2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Práva a povinnosti poskytovatele</w:t>
      </w:r>
    </w:p>
    <w:p w14:paraId="60C1F4A7" w14:textId="77777777" w:rsidR="0015407C" w:rsidRDefault="00105150">
      <w:pPr>
        <w:pStyle w:val="Normlnweb"/>
        <w:numPr>
          <w:ilvl w:val="1"/>
          <w:numId w:val="2"/>
        </w:numPr>
        <w:spacing w:before="240" w:after="240"/>
        <w:ind w:left="426"/>
        <w:jc w:val="both"/>
        <w:rPr>
          <w:rFonts w:ascii="Tahoma" w:hAnsi="Tahoma" w:cs="Tahoma"/>
          <w:sz w:val="20"/>
          <w:szCs w:val="26"/>
        </w:rPr>
      </w:pPr>
      <w:r>
        <w:rPr>
          <w:rFonts w:ascii="Tahoma" w:hAnsi="Tahoma" w:cs="Tahoma"/>
          <w:sz w:val="20"/>
          <w:szCs w:val="26"/>
        </w:rPr>
        <w:t xml:space="preserve">Poskytovatel je oprávněn za poskytnutá plnění požadovat úhradu uvedenou ve smlouvě a to ve formě faktury za služby. </w:t>
      </w:r>
    </w:p>
    <w:p w14:paraId="0BD3A76D" w14:textId="77777777" w:rsidR="0015407C" w:rsidRDefault="00105150">
      <w:pPr>
        <w:pStyle w:val="Normlnweb"/>
        <w:numPr>
          <w:ilvl w:val="1"/>
          <w:numId w:val="2"/>
        </w:numPr>
        <w:spacing w:before="240" w:after="240"/>
        <w:ind w:left="426"/>
        <w:jc w:val="both"/>
        <w:rPr>
          <w:rFonts w:ascii="Tahoma" w:hAnsi="Tahoma" w:cs="Tahoma"/>
          <w:sz w:val="20"/>
          <w:szCs w:val="26"/>
        </w:rPr>
      </w:pPr>
      <w:r>
        <w:rPr>
          <w:rFonts w:ascii="Tahoma" w:hAnsi="Tahoma" w:cs="Tahoma"/>
          <w:sz w:val="20"/>
          <w:szCs w:val="26"/>
        </w:rPr>
        <w:t xml:space="preserve">Poskytovatel je oprávněn přerušit provoz zákaznické aplikace v případě, že zákazník bude prostřednictvím poskytovaných služeb rozesílat nevyžádanou poštu - tzv. spam, nebo zprostředkovávat rozesílání nevyžádané pošty třetí straně. </w:t>
      </w:r>
    </w:p>
    <w:p w14:paraId="51CAC4A2" w14:textId="77777777" w:rsidR="0015407C" w:rsidRDefault="00105150">
      <w:pPr>
        <w:pStyle w:val="Normlnweb"/>
        <w:numPr>
          <w:ilvl w:val="1"/>
          <w:numId w:val="2"/>
        </w:numPr>
        <w:spacing w:before="240" w:after="240"/>
        <w:ind w:left="426"/>
        <w:jc w:val="both"/>
        <w:rPr>
          <w:rFonts w:ascii="Tahoma" w:hAnsi="Tahoma" w:cs="Tahoma"/>
          <w:sz w:val="20"/>
          <w:szCs w:val="26"/>
        </w:rPr>
      </w:pPr>
      <w:bookmarkStart w:id="0" w:name="_Ref26178880"/>
      <w:r>
        <w:rPr>
          <w:rFonts w:ascii="Tahoma" w:hAnsi="Tahoma" w:cs="Tahoma"/>
          <w:sz w:val="20"/>
          <w:szCs w:val="26"/>
        </w:rPr>
        <w:t>Poskytovatel garantuje úroveň služby dle Přílohy č. 1.</w:t>
      </w:r>
      <w:bookmarkEnd w:id="0"/>
    </w:p>
    <w:p w14:paraId="6AE651FE" w14:textId="77777777" w:rsidR="0015407C" w:rsidRDefault="00105150">
      <w:pPr>
        <w:pStyle w:val="Nadpis2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Práva a povinnosti zákazníka</w:t>
      </w:r>
    </w:p>
    <w:p w14:paraId="20E460A1" w14:textId="77777777" w:rsidR="0015407C" w:rsidRDefault="00105150">
      <w:pPr>
        <w:pStyle w:val="Normlnweb"/>
        <w:numPr>
          <w:ilvl w:val="1"/>
          <w:numId w:val="2"/>
        </w:numPr>
        <w:spacing w:before="240" w:after="240"/>
        <w:ind w:left="426"/>
        <w:jc w:val="both"/>
        <w:rPr>
          <w:rFonts w:ascii="Tahoma" w:hAnsi="Tahoma" w:cs="Tahoma"/>
          <w:sz w:val="20"/>
          <w:szCs w:val="26"/>
        </w:rPr>
      </w:pPr>
      <w:r>
        <w:rPr>
          <w:rFonts w:ascii="Tahoma" w:hAnsi="Tahoma" w:cs="Tahoma"/>
          <w:sz w:val="20"/>
          <w:szCs w:val="26"/>
        </w:rPr>
        <w:t xml:space="preserve">Zákazník je povinen řídit se pokyny pro nastavení a provozování služby podle instrukcí Poskytovatele. </w:t>
      </w:r>
    </w:p>
    <w:p w14:paraId="745BD4EE" w14:textId="77777777" w:rsidR="0015407C" w:rsidRDefault="00105150">
      <w:pPr>
        <w:pStyle w:val="Normlnweb"/>
        <w:numPr>
          <w:ilvl w:val="1"/>
          <w:numId w:val="2"/>
        </w:numPr>
        <w:spacing w:before="240" w:after="240"/>
        <w:ind w:left="426"/>
        <w:jc w:val="both"/>
        <w:rPr>
          <w:rFonts w:ascii="Tahoma" w:hAnsi="Tahoma" w:cs="Tahoma"/>
          <w:sz w:val="20"/>
          <w:szCs w:val="26"/>
        </w:rPr>
      </w:pPr>
      <w:r>
        <w:rPr>
          <w:rFonts w:ascii="Tahoma" w:hAnsi="Tahoma" w:cs="Tahoma"/>
          <w:sz w:val="20"/>
          <w:szCs w:val="26"/>
        </w:rPr>
        <w:t xml:space="preserve">Zákazník je povinen uhradit případné škody, které způsobí svou činností na serveru poskytovateli nebo třetím osobám, které jsou s poskytovatelem ve smluvním vztahu. </w:t>
      </w:r>
    </w:p>
    <w:p w14:paraId="0204A381" w14:textId="77777777" w:rsidR="0015407C" w:rsidRDefault="00105150">
      <w:pPr>
        <w:pStyle w:val="Normlnweb"/>
        <w:numPr>
          <w:ilvl w:val="1"/>
          <w:numId w:val="2"/>
        </w:numPr>
        <w:spacing w:before="240" w:after="240"/>
        <w:ind w:left="426"/>
        <w:jc w:val="both"/>
        <w:rPr>
          <w:rFonts w:ascii="Tahoma" w:hAnsi="Tahoma" w:cs="Tahoma"/>
          <w:sz w:val="20"/>
          <w:szCs w:val="26"/>
        </w:rPr>
      </w:pPr>
      <w:r>
        <w:rPr>
          <w:rFonts w:ascii="Tahoma" w:hAnsi="Tahoma" w:cs="Tahoma"/>
          <w:sz w:val="20"/>
          <w:szCs w:val="26"/>
        </w:rPr>
        <w:t>Při ukončení smluvního vztahu je zákazník povinen uhradit veškeré závazky vůči poskytovateli.</w:t>
      </w:r>
    </w:p>
    <w:p w14:paraId="070134DA" w14:textId="77777777" w:rsidR="0015407C" w:rsidRDefault="00105150">
      <w:pPr>
        <w:pStyle w:val="Nadpis2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Platební podmínky</w:t>
      </w:r>
    </w:p>
    <w:p w14:paraId="54555062" w14:textId="77777777" w:rsidR="0015407C" w:rsidRDefault="00105150">
      <w:pPr>
        <w:pStyle w:val="Normlnweb"/>
        <w:numPr>
          <w:ilvl w:val="1"/>
          <w:numId w:val="2"/>
        </w:numPr>
        <w:spacing w:before="240" w:after="240"/>
        <w:ind w:left="426"/>
        <w:jc w:val="both"/>
        <w:rPr>
          <w:rFonts w:ascii="Tahoma" w:hAnsi="Tahoma" w:cs="Tahoma"/>
          <w:sz w:val="20"/>
          <w:szCs w:val="26"/>
        </w:rPr>
      </w:pPr>
      <w:r>
        <w:rPr>
          <w:rFonts w:ascii="Tahoma" w:hAnsi="Tahoma" w:cs="Tahoma"/>
          <w:sz w:val="20"/>
          <w:szCs w:val="26"/>
        </w:rPr>
        <w:t xml:space="preserve">Cena za zřízení služeb a provozování služeb pro zvolené platební období je splatná převodem na účet poskytovatele na základě daňového dokladu (faktury) vystaveného poskytovatelem před zřízením služby. </w:t>
      </w:r>
    </w:p>
    <w:p w14:paraId="67F9B17B" w14:textId="77777777" w:rsidR="0015407C" w:rsidRDefault="00105150">
      <w:pPr>
        <w:pStyle w:val="Normlnweb"/>
        <w:numPr>
          <w:ilvl w:val="1"/>
          <w:numId w:val="2"/>
        </w:numPr>
        <w:spacing w:before="240" w:after="240"/>
        <w:ind w:left="426"/>
        <w:jc w:val="both"/>
        <w:rPr>
          <w:rFonts w:ascii="Tahoma" w:hAnsi="Tahoma" w:cs="Tahoma"/>
          <w:sz w:val="20"/>
          <w:szCs w:val="26"/>
        </w:rPr>
      </w:pPr>
      <w:r>
        <w:rPr>
          <w:rFonts w:ascii="Tahoma" w:hAnsi="Tahoma" w:cs="Tahoma"/>
          <w:sz w:val="20"/>
          <w:szCs w:val="26"/>
        </w:rPr>
        <w:lastRenderedPageBreak/>
        <w:t xml:space="preserve">Splatnost faktury je 14 kalendářních dnů. Datem splatnosti se rozumí datum připsání částky na účet poskytovatele. </w:t>
      </w:r>
    </w:p>
    <w:p w14:paraId="711AB032" w14:textId="77777777" w:rsidR="0015407C" w:rsidRDefault="00105150">
      <w:pPr>
        <w:pStyle w:val="Normlnweb"/>
        <w:numPr>
          <w:ilvl w:val="1"/>
          <w:numId w:val="2"/>
        </w:numPr>
        <w:spacing w:before="240" w:after="240"/>
        <w:ind w:left="426"/>
        <w:jc w:val="both"/>
        <w:rPr>
          <w:rFonts w:ascii="Tahoma" w:hAnsi="Tahoma" w:cs="Tahoma"/>
          <w:sz w:val="20"/>
          <w:szCs w:val="26"/>
        </w:rPr>
      </w:pPr>
      <w:r>
        <w:rPr>
          <w:rFonts w:ascii="Tahoma" w:hAnsi="Tahoma" w:cs="Tahoma"/>
          <w:sz w:val="20"/>
          <w:szCs w:val="26"/>
        </w:rPr>
        <w:t xml:space="preserve">V případě prodlení zákazníka je poskytovatel oprávněn požadovat kromě nedoplatku i úrok z prodlení ve výši 0,1% z dlužné částky za každý den prodlení. Po 14 dnech od vzniku práva na úhradu úroku z prodlení a urgenci na email objednatele uvedeném v příloze 1. vzniká poskytovateli právo odepřít zákazníkovi přístup do sítě a pozastavit provoz serveru, a to až do uhrazení dlužné částky. </w:t>
      </w:r>
    </w:p>
    <w:p w14:paraId="27E65950" w14:textId="77777777" w:rsidR="0015407C" w:rsidRDefault="00105150">
      <w:pPr>
        <w:pStyle w:val="Normlnweb"/>
        <w:numPr>
          <w:ilvl w:val="1"/>
          <w:numId w:val="2"/>
        </w:numPr>
        <w:spacing w:before="240" w:after="240"/>
        <w:ind w:left="426"/>
        <w:jc w:val="both"/>
        <w:rPr>
          <w:rFonts w:ascii="Tahoma" w:hAnsi="Tahoma" w:cs="Tahoma"/>
          <w:sz w:val="20"/>
          <w:szCs w:val="26"/>
        </w:rPr>
      </w:pPr>
      <w:r>
        <w:rPr>
          <w:rFonts w:ascii="Tahoma" w:hAnsi="Tahoma" w:cs="Tahoma"/>
          <w:sz w:val="20"/>
          <w:szCs w:val="26"/>
        </w:rPr>
        <w:t>Inflační doložka – Poskytovatel je oprávněn jednostranně zvýšit ceny v této smlouvě uvedené, a to o nárůst míry inflace vyhlášený Českým statistickým úřadem za minulý kalendářní rok. Ceny mohou být navýšeny maximálně o stejné procento, o které došlo k nárůstu míry inflace. Poskytovatel je oprávněn zvýšit ceny nejvýše jednou do roka a to vždy ke dni nabytí účinnosti a platnosti této smlouvy. Vždy se uskuteční na základě písemného dodatku k této smlouvě podepsaného oprávněnými zástupci obou smluvních stran.</w:t>
      </w:r>
    </w:p>
    <w:p w14:paraId="4AFD224F" w14:textId="77777777" w:rsidR="0015407C" w:rsidRDefault="00105150">
      <w:pPr>
        <w:pStyle w:val="Nadpis2"/>
        <w:keepNext/>
        <w:keepLines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Odpovědnost za škodu a náhrada škody</w:t>
      </w:r>
    </w:p>
    <w:p w14:paraId="6C1A1F24" w14:textId="77777777" w:rsidR="0015407C" w:rsidRDefault="00105150">
      <w:pPr>
        <w:pStyle w:val="Normlnweb"/>
        <w:keepNext/>
        <w:keepLines/>
        <w:numPr>
          <w:ilvl w:val="1"/>
          <w:numId w:val="2"/>
        </w:numPr>
        <w:spacing w:before="240" w:after="240"/>
        <w:ind w:left="426"/>
        <w:jc w:val="both"/>
        <w:rPr>
          <w:rFonts w:ascii="Tahoma" w:hAnsi="Tahoma" w:cs="Tahoma"/>
          <w:sz w:val="20"/>
          <w:szCs w:val="26"/>
        </w:rPr>
      </w:pPr>
      <w:r>
        <w:rPr>
          <w:rFonts w:ascii="Tahoma" w:hAnsi="Tahoma" w:cs="Tahoma"/>
          <w:sz w:val="20"/>
          <w:szCs w:val="26"/>
        </w:rPr>
        <w:t>Přerušení nebo omezení poskytování Služby z důvodů uvedených ve Smlouvě, objednávce, nebo právních předpisech není vadným plněním Poskytovatele a Zákazníkovi nenáleží uplatňovat práva související s vadným plněním.</w:t>
      </w:r>
    </w:p>
    <w:p w14:paraId="41299E3E" w14:textId="77777777" w:rsidR="0015407C" w:rsidRDefault="00105150">
      <w:pPr>
        <w:pStyle w:val="Normlnweb"/>
        <w:keepNext/>
        <w:keepLines/>
        <w:numPr>
          <w:ilvl w:val="1"/>
          <w:numId w:val="2"/>
        </w:numPr>
        <w:spacing w:before="240" w:after="240"/>
        <w:ind w:left="426"/>
        <w:jc w:val="both"/>
        <w:rPr>
          <w:rFonts w:ascii="Tahoma" w:hAnsi="Tahoma" w:cs="Tahoma"/>
          <w:sz w:val="20"/>
          <w:szCs w:val="26"/>
        </w:rPr>
      </w:pPr>
      <w:r>
        <w:rPr>
          <w:rFonts w:ascii="Tahoma" w:hAnsi="Tahoma" w:cs="Tahoma"/>
          <w:sz w:val="20"/>
          <w:szCs w:val="26"/>
        </w:rPr>
        <w:t>Smluvní strany jsou zajedno v tom, v otázce náhrady eventuálních škod způsobených jednou smluvní stranou druhé smluvní straně při uplatňování této Smlouvy platí zásada, že se vždy hradí pouze skutečná prokázaná škoda.</w:t>
      </w:r>
    </w:p>
    <w:p w14:paraId="74A8753B" w14:textId="77777777" w:rsidR="0015407C" w:rsidRDefault="00105150">
      <w:pPr>
        <w:pStyle w:val="Normlnweb"/>
        <w:keepNext/>
        <w:keepLines/>
        <w:numPr>
          <w:ilvl w:val="1"/>
          <w:numId w:val="2"/>
        </w:numPr>
        <w:spacing w:before="240" w:after="240"/>
        <w:ind w:left="426"/>
        <w:jc w:val="both"/>
        <w:rPr>
          <w:rFonts w:ascii="Tahoma" w:hAnsi="Tahoma" w:cs="Tahoma"/>
          <w:sz w:val="20"/>
          <w:szCs w:val="26"/>
        </w:rPr>
      </w:pPr>
      <w:r>
        <w:rPr>
          <w:rFonts w:ascii="Tahoma" w:hAnsi="Tahoma" w:cs="Tahoma"/>
          <w:sz w:val="20"/>
          <w:szCs w:val="26"/>
        </w:rPr>
        <w:t>Maximální výše úhrady škody z vadného plnění ze strany Poskytovatele Zákazníkovi je stanovena na pětinásobek měsíční úhrady za Službu.</w:t>
      </w:r>
    </w:p>
    <w:p w14:paraId="7DA647EC" w14:textId="77777777" w:rsidR="0015407C" w:rsidRDefault="00105150">
      <w:pPr>
        <w:pStyle w:val="Normlnweb"/>
        <w:keepNext/>
        <w:keepLines/>
        <w:numPr>
          <w:ilvl w:val="1"/>
          <w:numId w:val="2"/>
        </w:numPr>
        <w:spacing w:before="240" w:after="240"/>
        <w:ind w:left="426"/>
        <w:jc w:val="both"/>
        <w:rPr>
          <w:rFonts w:ascii="Tahoma" w:hAnsi="Tahoma" w:cs="Tahoma"/>
          <w:sz w:val="20"/>
          <w:szCs w:val="26"/>
        </w:rPr>
      </w:pPr>
      <w:r>
        <w:rPr>
          <w:rFonts w:ascii="Tahoma" w:hAnsi="Tahoma" w:cs="Tahoma"/>
          <w:sz w:val="20"/>
          <w:szCs w:val="26"/>
        </w:rPr>
        <w:t>Odpovědnost na škodě ze strany Poskytovatele při poskytování služeb dle této smlouvy není dána:</w:t>
      </w:r>
    </w:p>
    <w:p w14:paraId="6F2233B9" w14:textId="77777777" w:rsidR="0015407C" w:rsidRDefault="00105150">
      <w:pPr>
        <w:pStyle w:val="Normlnweb"/>
        <w:keepNext/>
        <w:keepLines/>
        <w:numPr>
          <w:ilvl w:val="2"/>
          <w:numId w:val="2"/>
        </w:numPr>
        <w:spacing w:before="240" w:after="240"/>
        <w:ind w:left="426" w:hanging="432"/>
        <w:jc w:val="both"/>
        <w:rPr>
          <w:rFonts w:ascii="Tahoma" w:hAnsi="Tahoma" w:cs="Tahoma"/>
          <w:sz w:val="20"/>
          <w:szCs w:val="26"/>
        </w:rPr>
      </w:pPr>
      <w:r>
        <w:rPr>
          <w:rFonts w:ascii="Tahoma" w:hAnsi="Tahoma" w:cs="Tahoma"/>
          <w:sz w:val="20"/>
          <w:szCs w:val="26"/>
        </w:rPr>
        <w:t>nesplnil-li Zákazník povinnosti stanovené touto Smlouvou;</w:t>
      </w:r>
    </w:p>
    <w:p w14:paraId="0E273E51" w14:textId="77777777" w:rsidR="0015407C" w:rsidRDefault="00105150">
      <w:pPr>
        <w:pStyle w:val="Normlnweb"/>
        <w:keepNext/>
        <w:keepLines/>
        <w:numPr>
          <w:ilvl w:val="2"/>
          <w:numId w:val="2"/>
        </w:numPr>
        <w:spacing w:before="240" w:after="240"/>
        <w:ind w:left="426" w:hanging="432"/>
        <w:jc w:val="both"/>
        <w:rPr>
          <w:rFonts w:ascii="Tahoma" w:hAnsi="Tahoma" w:cs="Tahoma"/>
          <w:sz w:val="20"/>
          <w:szCs w:val="26"/>
        </w:rPr>
      </w:pPr>
      <w:r>
        <w:rPr>
          <w:rFonts w:ascii="Tahoma" w:hAnsi="Tahoma" w:cs="Tahoma"/>
          <w:sz w:val="20"/>
          <w:szCs w:val="26"/>
        </w:rPr>
        <w:t>vznikne-li Zákazníkovi nebo jeho odběratelům závazek nebo odpovědnost v souvislosti s:</w:t>
      </w:r>
    </w:p>
    <w:p w14:paraId="128E5184" w14:textId="77777777" w:rsidR="0015407C" w:rsidRDefault="00105150">
      <w:pPr>
        <w:pStyle w:val="Normlnweb"/>
        <w:keepNext/>
        <w:keepLines/>
        <w:numPr>
          <w:ilvl w:val="3"/>
          <w:numId w:val="2"/>
        </w:numPr>
        <w:spacing w:before="240" w:after="240"/>
        <w:ind w:left="709" w:hanging="709"/>
        <w:jc w:val="both"/>
        <w:rPr>
          <w:rFonts w:ascii="Tahoma" w:hAnsi="Tahoma" w:cs="Tahoma"/>
          <w:sz w:val="20"/>
          <w:szCs w:val="26"/>
        </w:rPr>
      </w:pPr>
      <w:r>
        <w:rPr>
          <w:rFonts w:ascii="Tahoma" w:hAnsi="Tahoma" w:cs="Tahoma"/>
          <w:sz w:val="20"/>
          <w:szCs w:val="26"/>
        </w:rPr>
        <w:t>jakoukoli újmou na zdraví či majetku, způsobenou výrobkem, který byl prodán nebo jinak šířen ve spojitosti se Službou Poskytovatele;</w:t>
      </w:r>
    </w:p>
    <w:p w14:paraId="78D9EF3F" w14:textId="77777777" w:rsidR="0015407C" w:rsidRDefault="00105150">
      <w:pPr>
        <w:pStyle w:val="Normlnweb"/>
        <w:numPr>
          <w:ilvl w:val="3"/>
          <w:numId w:val="2"/>
        </w:numPr>
        <w:spacing w:before="240" w:after="240"/>
        <w:ind w:left="709" w:hanging="709"/>
        <w:jc w:val="both"/>
        <w:rPr>
          <w:rFonts w:ascii="Tahoma" w:hAnsi="Tahoma" w:cs="Tahoma"/>
          <w:sz w:val="20"/>
          <w:szCs w:val="26"/>
        </w:rPr>
      </w:pPr>
      <w:r>
        <w:rPr>
          <w:rFonts w:ascii="Tahoma" w:hAnsi="Tahoma" w:cs="Tahoma"/>
          <w:sz w:val="20"/>
          <w:szCs w:val="26"/>
        </w:rPr>
        <w:t>jakýmkoli materiálem dodaným Zákazníkem, který porušuje nebo domněle porušuje majetková práva třetí strany;</w:t>
      </w:r>
    </w:p>
    <w:p w14:paraId="5BBC29DD" w14:textId="77777777" w:rsidR="0015407C" w:rsidRDefault="00105150">
      <w:pPr>
        <w:pStyle w:val="Normlnweb"/>
        <w:numPr>
          <w:ilvl w:val="3"/>
          <w:numId w:val="2"/>
        </w:numPr>
        <w:spacing w:before="240" w:after="240"/>
        <w:ind w:left="709" w:hanging="709"/>
        <w:jc w:val="both"/>
        <w:rPr>
          <w:rFonts w:ascii="Tahoma" w:hAnsi="Tahoma" w:cs="Tahoma"/>
          <w:sz w:val="20"/>
          <w:szCs w:val="26"/>
        </w:rPr>
      </w:pPr>
      <w:r>
        <w:rPr>
          <w:rFonts w:ascii="Tahoma" w:hAnsi="Tahoma" w:cs="Tahoma"/>
          <w:sz w:val="20"/>
          <w:szCs w:val="26"/>
        </w:rPr>
        <w:t>porušením autorských práv;</w:t>
      </w:r>
    </w:p>
    <w:p w14:paraId="5C9EE55D" w14:textId="77777777" w:rsidR="0015407C" w:rsidRDefault="00105150">
      <w:pPr>
        <w:pStyle w:val="Normlnweb"/>
        <w:numPr>
          <w:ilvl w:val="3"/>
          <w:numId w:val="2"/>
        </w:numPr>
        <w:spacing w:before="240" w:after="240"/>
        <w:ind w:left="709" w:hanging="709"/>
        <w:jc w:val="both"/>
        <w:rPr>
          <w:rFonts w:ascii="Tahoma" w:hAnsi="Tahoma" w:cs="Tahoma"/>
          <w:sz w:val="20"/>
          <w:szCs w:val="26"/>
        </w:rPr>
      </w:pPr>
      <w:r>
        <w:rPr>
          <w:rFonts w:ascii="Tahoma" w:hAnsi="Tahoma" w:cs="Tahoma"/>
          <w:sz w:val="20"/>
          <w:szCs w:val="26"/>
        </w:rPr>
        <w:t>jakýmkoli defektním výrobkem, který Zákazník prodal prostřednictvím Služby Poskytovatele.</w:t>
      </w:r>
    </w:p>
    <w:p w14:paraId="56D21812" w14:textId="77777777" w:rsidR="0015407C" w:rsidRDefault="00105150">
      <w:pPr>
        <w:pStyle w:val="Normlnweb"/>
        <w:numPr>
          <w:ilvl w:val="1"/>
          <w:numId w:val="2"/>
        </w:numPr>
        <w:spacing w:before="240" w:after="240"/>
        <w:ind w:left="426"/>
        <w:jc w:val="both"/>
        <w:rPr>
          <w:rFonts w:ascii="Tahoma" w:hAnsi="Tahoma" w:cs="Tahoma"/>
          <w:sz w:val="20"/>
          <w:szCs w:val="26"/>
        </w:rPr>
      </w:pPr>
      <w:r>
        <w:rPr>
          <w:rFonts w:ascii="Tahoma" w:hAnsi="Tahoma" w:cs="Tahoma"/>
          <w:sz w:val="20"/>
          <w:szCs w:val="26"/>
        </w:rPr>
        <w:t>Zákazník odpovídá za škodu způsobenou sobě, Poskytovateli nebo třetí straně tím, že poskytl nepravdivé nebo zavádějící údaje v Objednávce nebo ve Smlouvě.</w:t>
      </w:r>
    </w:p>
    <w:p w14:paraId="54F24AF9" w14:textId="40744E4A" w:rsidR="0015407C" w:rsidRDefault="00105150">
      <w:pPr>
        <w:pStyle w:val="Normlnweb"/>
        <w:numPr>
          <w:ilvl w:val="1"/>
          <w:numId w:val="2"/>
        </w:numPr>
        <w:spacing w:before="240" w:after="240"/>
        <w:ind w:left="426"/>
        <w:jc w:val="both"/>
        <w:rPr>
          <w:rFonts w:ascii="Tahoma" w:hAnsi="Tahoma" w:cs="Tahoma"/>
          <w:sz w:val="20"/>
          <w:szCs w:val="26"/>
        </w:rPr>
      </w:pPr>
      <w:r>
        <w:rPr>
          <w:rFonts w:ascii="Tahoma" w:hAnsi="Tahoma" w:cs="Tahoma"/>
          <w:sz w:val="20"/>
          <w:szCs w:val="26"/>
        </w:rPr>
        <w:t>Poskytovatel nenese zodpovědnost za přerušení poskytování služeb Zákazníkovi dle této smlouvy a v těchto případech nemůže zaručit garantovanou dostupnost služby (</w:t>
      </w:r>
      <w:proofErr w:type="gramStart"/>
      <w:r>
        <w:rPr>
          <w:rFonts w:ascii="Tahoma" w:hAnsi="Tahoma" w:cs="Tahoma"/>
          <w:sz w:val="20"/>
          <w:szCs w:val="26"/>
        </w:rPr>
        <w:t xml:space="preserve">bod </w:t>
      </w:r>
      <w:r>
        <w:rPr>
          <w:rFonts w:ascii="Tahoma" w:hAnsi="Tahoma" w:cs="Tahoma"/>
          <w:sz w:val="20"/>
          <w:szCs w:val="26"/>
        </w:rPr>
        <w:fldChar w:fldCharType="begin"/>
      </w:r>
      <w:r>
        <w:rPr>
          <w:rFonts w:ascii="Tahoma" w:hAnsi="Tahoma" w:cs="Tahoma"/>
          <w:sz w:val="20"/>
          <w:szCs w:val="26"/>
        </w:rPr>
        <w:instrText>REF _Ref26178880 \r \h</w:instrText>
      </w:r>
      <w:r>
        <w:rPr>
          <w:rFonts w:ascii="Tahoma" w:hAnsi="Tahoma" w:cs="Tahoma"/>
          <w:sz w:val="20"/>
          <w:szCs w:val="26"/>
        </w:rPr>
      </w:r>
      <w:r>
        <w:rPr>
          <w:rFonts w:ascii="Tahoma" w:hAnsi="Tahoma" w:cs="Tahoma"/>
          <w:sz w:val="20"/>
          <w:szCs w:val="26"/>
        </w:rPr>
        <w:fldChar w:fldCharType="separate"/>
      </w:r>
      <w:r w:rsidR="00900992">
        <w:rPr>
          <w:rFonts w:ascii="Tahoma" w:hAnsi="Tahoma" w:cs="Tahoma"/>
          <w:sz w:val="20"/>
          <w:szCs w:val="26"/>
        </w:rPr>
        <w:t>4.3</w:t>
      </w:r>
      <w:r>
        <w:rPr>
          <w:rFonts w:ascii="Tahoma" w:hAnsi="Tahoma" w:cs="Tahoma"/>
          <w:sz w:val="20"/>
          <w:szCs w:val="26"/>
        </w:rPr>
        <w:fldChar w:fldCharType="end"/>
      </w:r>
      <w:r>
        <w:rPr>
          <w:rFonts w:ascii="Tahoma" w:hAnsi="Tahoma" w:cs="Tahoma"/>
          <w:sz w:val="20"/>
          <w:szCs w:val="26"/>
        </w:rPr>
        <w:t>.).</w:t>
      </w:r>
      <w:proofErr w:type="gramEnd"/>
      <w:r>
        <w:rPr>
          <w:rFonts w:ascii="Tahoma" w:hAnsi="Tahoma" w:cs="Tahoma"/>
          <w:sz w:val="20"/>
          <w:szCs w:val="26"/>
        </w:rPr>
        <w:t xml:space="preserve"> Jedná se o případy zásahu třetích osob či vyšší moci (zejména povodeň, požár, vítr, válka, zemětřesení apod.) nebo v případě poruchy na zařízení třetích dodavatelů (zejména rozsáhlý a dlouhodobý výpadek dodávky elektřiny, telekomunikačního spojení atd.), pokud těmto skutečnostem prokazatelně nebylo možno zabránit nebo nebyly způsobeny nedbalostí Poskytovatele anebo byly způsobeny neodvratitelnou událostí nemající původ v provozu Služby.</w:t>
      </w:r>
    </w:p>
    <w:p w14:paraId="6E330387" w14:textId="77777777" w:rsidR="0015407C" w:rsidRDefault="00105150">
      <w:pPr>
        <w:pStyle w:val="Nadpis2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Důvěrnost informací</w:t>
      </w:r>
    </w:p>
    <w:p w14:paraId="361B406A" w14:textId="77777777" w:rsidR="0015407C" w:rsidRDefault="00105150">
      <w:pPr>
        <w:pStyle w:val="Normlnweb"/>
        <w:numPr>
          <w:ilvl w:val="1"/>
          <w:numId w:val="2"/>
        </w:numPr>
        <w:spacing w:before="240" w:after="240"/>
        <w:ind w:left="426"/>
        <w:jc w:val="both"/>
        <w:rPr>
          <w:rFonts w:ascii="Tahoma" w:hAnsi="Tahoma" w:cs="Tahoma"/>
          <w:sz w:val="20"/>
          <w:szCs w:val="26"/>
        </w:rPr>
      </w:pPr>
      <w:r>
        <w:rPr>
          <w:rFonts w:ascii="Tahoma" w:hAnsi="Tahoma" w:cs="Tahoma"/>
          <w:sz w:val="20"/>
          <w:szCs w:val="26"/>
        </w:rPr>
        <w:t>Smluvní strany považují za důvěrné všechny informace o druhé straně, které vyplývají z uzavřené Smlouvy či Objednávky, nebo které se dozvědí v souvislosti s jejím plněním, a tyto informace nesdělí, nezpřístupní nebo neumožní zpřístupnit třetí osobě bez předchozího písemného souhlasu druhé smluvní strany. Tento závazek mlčenlivosti platí po dobu 1 roku po ukončení Smlouvy.</w:t>
      </w:r>
    </w:p>
    <w:p w14:paraId="4E82EB6A" w14:textId="77777777" w:rsidR="0015407C" w:rsidRDefault="00105150">
      <w:pPr>
        <w:pStyle w:val="Normlnweb"/>
        <w:numPr>
          <w:ilvl w:val="1"/>
          <w:numId w:val="2"/>
        </w:numPr>
        <w:spacing w:before="240" w:after="240"/>
        <w:ind w:left="426"/>
        <w:jc w:val="both"/>
        <w:rPr>
          <w:rFonts w:ascii="Tahoma" w:hAnsi="Tahoma" w:cs="Tahoma"/>
          <w:sz w:val="20"/>
          <w:szCs w:val="26"/>
        </w:rPr>
      </w:pPr>
      <w:r>
        <w:rPr>
          <w:rFonts w:ascii="Tahoma" w:hAnsi="Tahoma" w:cs="Tahoma"/>
          <w:sz w:val="20"/>
          <w:szCs w:val="26"/>
        </w:rPr>
        <w:t>Závazek mlčenlivosti se nevztahuje na informaci z hlediska sjednání smluvního vztahu, dále na informace, které jsou veřejně dostupnými, identifikační údaje a Provozní doklady, které jsou nebo mohou být předmětem obchodního tajemství a jsou poskytnuty orgánům činným v trestním řízení nebo soudu v rámci soudního řízení vedeného mezi Poskytovatelem a Zákazníkem, informace vyžadované soudy, orgány státní správy, orgány činnými v trestním řízení, auditory pro zákonem stanovené účely nebo daňovými poradci smluvních stran.</w:t>
      </w:r>
    </w:p>
    <w:p w14:paraId="0F8E113C" w14:textId="77777777" w:rsidR="0015407C" w:rsidRDefault="00105150">
      <w:pPr>
        <w:pStyle w:val="Normlnweb"/>
        <w:numPr>
          <w:ilvl w:val="1"/>
          <w:numId w:val="2"/>
        </w:numPr>
        <w:spacing w:before="240" w:after="240"/>
        <w:ind w:left="426"/>
        <w:jc w:val="both"/>
        <w:rPr>
          <w:rFonts w:ascii="Tahoma" w:hAnsi="Tahoma" w:cs="Tahoma"/>
          <w:sz w:val="20"/>
          <w:szCs w:val="26"/>
        </w:rPr>
      </w:pPr>
      <w:r>
        <w:rPr>
          <w:rFonts w:ascii="Tahoma" w:hAnsi="Tahoma" w:cs="Tahoma"/>
          <w:sz w:val="20"/>
          <w:szCs w:val="26"/>
        </w:rPr>
        <w:t>Zákazník je povinen při své činnosti podle Smlouvy chránit práva k nehmotným statkům Poskytovatele i jiných subjektů, jejichž užití Poskytovatel zajistil Zákazníkovi na základě Smlouvy.</w:t>
      </w:r>
    </w:p>
    <w:p w14:paraId="5837E876" w14:textId="77777777" w:rsidR="0015407C" w:rsidRDefault="00105150">
      <w:pPr>
        <w:pStyle w:val="Nadpis2"/>
        <w:keepNext/>
        <w:keepLines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Společná a závěrečná ustanovení</w:t>
      </w:r>
    </w:p>
    <w:p w14:paraId="73DDE383" w14:textId="77777777" w:rsidR="0015407C" w:rsidRDefault="00105150">
      <w:pPr>
        <w:pStyle w:val="Normlnweb"/>
        <w:keepNext/>
        <w:keepLines/>
        <w:numPr>
          <w:ilvl w:val="1"/>
          <w:numId w:val="2"/>
        </w:numPr>
        <w:spacing w:before="240" w:after="240"/>
        <w:ind w:left="426"/>
        <w:jc w:val="both"/>
        <w:rPr>
          <w:rFonts w:ascii="Tahoma" w:hAnsi="Tahoma" w:cs="Tahoma"/>
          <w:sz w:val="20"/>
          <w:szCs w:val="26"/>
        </w:rPr>
      </w:pPr>
      <w:r>
        <w:rPr>
          <w:rFonts w:ascii="Tahoma" w:hAnsi="Tahoma" w:cs="Tahoma"/>
          <w:sz w:val="20"/>
          <w:szCs w:val="26"/>
        </w:rPr>
        <w:t>Uvedené ceny služeb předpokládají uzavření smlouvy na 12 měsíců s následnou výpovědní lhůtou 3 měsíce. Pokud smlouvu smluvní strany nevypoví, je automaticky prodloužena na neurčito.</w:t>
      </w:r>
    </w:p>
    <w:p w14:paraId="226E00F8" w14:textId="77777777" w:rsidR="0015407C" w:rsidRDefault="00105150">
      <w:pPr>
        <w:pStyle w:val="Normlnweb"/>
        <w:keepNext/>
        <w:keepLines/>
        <w:numPr>
          <w:ilvl w:val="1"/>
          <w:numId w:val="2"/>
        </w:numPr>
        <w:spacing w:before="240" w:after="240"/>
        <w:ind w:left="426"/>
        <w:jc w:val="both"/>
        <w:rPr>
          <w:rFonts w:ascii="Tahoma" w:hAnsi="Tahoma" w:cs="Tahoma"/>
          <w:sz w:val="20"/>
          <w:szCs w:val="26"/>
        </w:rPr>
      </w:pPr>
      <w:r>
        <w:rPr>
          <w:rFonts w:ascii="Tahoma" w:hAnsi="Tahoma" w:cs="Tahoma"/>
          <w:sz w:val="20"/>
          <w:szCs w:val="26"/>
        </w:rPr>
        <w:t xml:space="preserve">Smlouva může být zrušena výpovědí nebo odstoupením. Výpovědní lhůta je 3 měsíce a začíná běžet prvního dne měsíce následujícího po měsíci, v němž byla některé ze smluvních stran doručena výpověď doporučeným dopisem. </w:t>
      </w:r>
    </w:p>
    <w:p w14:paraId="7127DE9E" w14:textId="77777777" w:rsidR="0015407C" w:rsidRDefault="00105150">
      <w:pPr>
        <w:pStyle w:val="Normlnweb"/>
        <w:numPr>
          <w:ilvl w:val="1"/>
          <w:numId w:val="2"/>
        </w:numPr>
        <w:spacing w:before="240" w:after="240"/>
        <w:ind w:left="426"/>
        <w:jc w:val="both"/>
        <w:rPr>
          <w:rFonts w:ascii="Tahoma" w:hAnsi="Tahoma" w:cs="Tahoma"/>
          <w:sz w:val="20"/>
          <w:szCs w:val="26"/>
        </w:rPr>
      </w:pPr>
      <w:r>
        <w:rPr>
          <w:rFonts w:ascii="Tahoma" w:hAnsi="Tahoma" w:cs="Tahoma"/>
          <w:sz w:val="20"/>
          <w:szCs w:val="26"/>
        </w:rPr>
        <w:t>Smlouvu lze měnit nebo doplňovat pouze písemnými a průběžně číslovanými dodatky podepsanými oprávněnými zástupci smluvních stran.</w:t>
      </w:r>
    </w:p>
    <w:p w14:paraId="219439E7" w14:textId="2CBAE95C" w:rsidR="0015407C" w:rsidRDefault="00105150">
      <w:pPr>
        <w:pStyle w:val="Normlnweb"/>
        <w:numPr>
          <w:ilvl w:val="1"/>
          <w:numId w:val="2"/>
        </w:numPr>
        <w:spacing w:before="240" w:after="240"/>
        <w:ind w:left="426"/>
        <w:jc w:val="both"/>
        <w:rPr>
          <w:rFonts w:ascii="Tahoma" w:hAnsi="Tahoma" w:cs="Tahoma"/>
          <w:sz w:val="20"/>
          <w:szCs w:val="26"/>
        </w:rPr>
      </w:pPr>
      <w:r>
        <w:rPr>
          <w:rFonts w:ascii="Tahoma" w:hAnsi="Tahoma" w:cs="Tahoma"/>
          <w:sz w:val="20"/>
          <w:szCs w:val="26"/>
        </w:rPr>
        <w:t xml:space="preserve">Rozsah </w:t>
      </w:r>
      <w:r w:rsidRPr="002E1549">
        <w:rPr>
          <w:rFonts w:ascii="Tahoma" w:hAnsi="Tahoma" w:cs="Tahoma"/>
          <w:sz w:val="20"/>
          <w:szCs w:val="26"/>
        </w:rPr>
        <w:t>hodin ve smlouvě se může měnit v závislosti na požadavcích zákazníka po vzájemné dohodě ve formě Dodatku ke smlouvě. Tato změna je možná od následujícího měsíce po podepsání Dodatku ke smlouvě.</w:t>
      </w:r>
    </w:p>
    <w:p w14:paraId="4E7E18FA" w14:textId="77777777" w:rsidR="0015407C" w:rsidRDefault="00105150">
      <w:pPr>
        <w:pStyle w:val="Normlnweb"/>
        <w:numPr>
          <w:ilvl w:val="1"/>
          <w:numId w:val="2"/>
        </w:numPr>
        <w:spacing w:before="240" w:after="240"/>
        <w:ind w:left="426"/>
        <w:jc w:val="both"/>
        <w:rPr>
          <w:rFonts w:ascii="Tahoma" w:hAnsi="Tahoma" w:cs="Tahoma"/>
          <w:sz w:val="20"/>
          <w:szCs w:val="26"/>
        </w:rPr>
      </w:pPr>
      <w:r>
        <w:rPr>
          <w:rFonts w:ascii="Tahoma" w:hAnsi="Tahoma" w:cs="Tahoma"/>
          <w:sz w:val="20"/>
          <w:szCs w:val="26"/>
        </w:rPr>
        <w:t xml:space="preserve">Odstoupit od smlouvy lze v případě jejího podstatného porušení, přičemž za podstatné porušení bude považováno zejména prodlení s platbou. Za podstatné porušení smlouvy bude dále považováno hrubé porušení povinností vyplývajících z této smlouvy. </w:t>
      </w:r>
    </w:p>
    <w:p w14:paraId="5691024A" w14:textId="77777777" w:rsidR="0015407C" w:rsidRDefault="00105150">
      <w:pPr>
        <w:pStyle w:val="Normlnweb"/>
        <w:numPr>
          <w:ilvl w:val="1"/>
          <w:numId w:val="2"/>
        </w:numPr>
        <w:spacing w:before="240" w:after="240"/>
        <w:ind w:left="426"/>
        <w:jc w:val="both"/>
        <w:rPr>
          <w:rFonts w:ascii="Tahoma" w:hAnsi="Tahoma" w:cs="Tahoma"/>
          <w:sz w:val="20"/>
          <w:szCs w:val="26"/>
        </w:rPr>
      </w:pPr>
      <w:r>
        <w:rPr>
          <w:rFonts w:ascii="Tahoma" w:hAnsi="Tahoma" w:cs="Tahoma"/>
          <w:sz w:val="20"/>
          <w:szCs w:val="26"/>
        </w:rPr>
        <w:t xml:space="preserve">Zákazník souhlasí s uvedením svého obchodního jména jako reference v marketingových materiálech poskytovatele. </w:t>
      </w:r>
    </w:p>
    <w:p w14:paraId="1411B810" w14:textId="5C4BBD8B" w:rsidR="0015407C" w:rsidRDefault="00105150">
      <w:pPr>
        <w:pStyle w:val="Normlnweb"/>
        <w:numPr>
          <w:ilvl w:val="1"/>
          <w:numId w:val="2"/>
        </w:numPr>
        <w:spacing w:before="240" w:after="240"/>
        <w:ind w:left="426"/>
        <w:jc w:val="both"/>
        <w:rPr>
          <w:rFonts w:ascii="Tahoma" w:hAnsi="Tahoma" w:cs="Tahoma"/>
          <w:sz w:val="20"/>
          <w:szCs w:val="26"/>
        </w:rPr>
      </w:pPr>
      <w:r>
        <w:rPr>
          <w:rFonts w:ascii="Tahoma" w:hAnsi="Tahoma" w:cs="Tahoma"/>
          <w:sz w:val="20"/>
          <w:szCs w:val="26"/>
        </w:rPr>
        <w:t>Smlouva je vyhotovena ve dvou stejnopisech, z nichž každá ze stran obdrží jeden.</w:t>
      </w:r>
    </w:p>
    <w:p w14:paraId="06CEF5DD" w14:textId="5EB6A70C" w:rsidR="0015407C" w:rsidRDefault="00105150">
      <w:pPr>
        <w:pStyle w:val="Normlnweb"/>
        <w:numPr>
          <w:ilvl w:val="1"/>
          <w:numId w:val="2"/>
        </w:numPr>
        <w:spacing w:before="240" w:after="240"/>
        <w:ind w:left="426"/>
        <w:jc w:val="both"/>
        <w:rPr>
          <w:rFonts w:ascii="Tahoma" w:hAnsi="Tahoma" w:cs="Tahoma"/>
          <w:sz w:val="20"/>
          <w:szCs w:val="26"/>
        </w:rPr>
      </w:pPr>
      <w:r>
        <w:rPr>
          <w:rFonts w:ascii="Tahoma" w:hAnsi="Tahoma" w:cs="Tahoma"/>
          <w:sz w:val="20"/>
          <w:szCs w:val="26"/>
        </w:rPr>
        <w:t>Smlouva nabývá účinnosti a platnosti dnem 1. 4. 2024.</w:t>
      </w:r>
    </w:p>
    <w:tbl>
      <w:tblPr>
        <w:tblStyle w:val="Mkatabulky"/>
        <w:tblW w:w="9355" w:type="dxa"/>
        <w:tblLook w:val="04A0" w:firstRow="1" w:lastRow="0" w:firstColumn="1" w:lastColumn="0" w:noHBand="0" w:noVBand="1"/>
      </w:tblPr>
      <w:tblGrid>
        <w:gridCol w:w="4677"/>
        <w:gridCol w:w="4678"/>
      </w:tblGrid>
      <w:tr w:rsidR="0015407C" w14:paraId="45E6DE6A" w14:textId="77777777" w:rsidTr="00415CF9">
        <w:trPr>
          <w:trHeight w:val="1797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ACDAA" w14:textId="77777777" w:rsidR="0015407C" w:rsidRDefault="0015407C">
            <w:pPr>
              <w:tabs>
                <w:tab w:val="left" w:pos="4860"/>
              </w:tabs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0DD4F" w14:textId="77777777" w:rsidR="0015407C" w:rsidRDefault="0015407C">
            <w:pPr>
              <w:tabs>
                <w:tab w:val="left" w:pos="4860"/>
              </w:tabs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15407C" w14:paraId="78A3B5A1" w14:textId="77777777" w:rsidTr="00415CF9">
        <w:trPr>
          <w:trHeight w:val="1554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F639F" w14:textId="77A820B3" w:rsidR="0015407C" w:rsidRDefault="00EC5B37">
            <w:pPr>
              <w:tabs>
                <w:tab w:val="left" w:pos="4860"/>
              </w:tabs>
              <w:rPr>
                <w:rFonts w:ascii="Tahoma" w:hAnsi="Tahoma" w:cs="Tahoma"/>
                <w:sz w:val="20"/>
                <w:szCs w:val="22"/>
              </w:rPr>
            </w:pPr>
            <w:sdt>
              <w:sdtPr>
                <w:id w:val="12000322"/>
              </w:sdtPr>
              <w:sdtEndPr/>
              <w:sdtContent>
                <w:r w:rsidR="00105150">
                  <w:rPr>
                    <w:rFonts w:ascii="Tahoma" w:hAnsi="Tahoma" w:cs="Tahoma"/>
                    <w:sz w:val="20"/>
                    <w:szCs w:val="22"/>
                  </w:rPr>
                  <w:t>V Rožnově pod Radhoštěm</w:t>
                </w:r>
              </w:sdtContent>
            </w:sdt>
            <w:r w:rsidR="00105150">
              <w:rPr>
                <w:rFonts w:ascii="Tahoma" w:hAnsi="Tahoma" w:cs="Tahoma"/>
                <w:sz w:val="20"/>
                <w:szCs w:val="22"/>
              </w:rPr>
              <w:t xml:space="preserve"> dne </w:t>
            </w:r>
            <w:proofErr w:type="gramStart"/>
            <w:r w:rsidR="00415CF9">
              <w:rPr>
                <w:rFonts w:ascii="Tahoma" w:hAnsi="Tahoma" w:cs="Tahoma"/>
                <w:sz w:val="20"/>
                <w:szCs w:val="22"/>
              </w:rPr>
              <w:t>10.4.2024</w:t>
            </w:r>
            <w:proofErr w:type="gramEnd"/>
          </w:p>
          <w:p w14:paraId="2ECD9FCF" w14:textId="77777777" w:rsidR="0015407C" w:rsidRDefault="00105150">
            <w:pPr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Střední škola zemědělská a přírodovědná Rožnov pod Radhoštěm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881E5" w14:textId="01A6D5A3" w:rsidR="0015407C" w:rsidRDefault="009A6E99">
            <w:pPr>
              <w:tabs>
                <w:tab w:val="left" w:pos="4860"/>
              </w:tabs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 xml:space="preserve">          </w:t>
            </w:r>
            <w:r w:rsidR="00105150">
              <w:rPr>
                <w:rFonts w:ascii="Tahoma" w:hAnsi="Tahoma" w:cs="Tahoma"/>
                <w:sz w:val="20"/>
                <w:szCs w:val="22"/>
              </w:rPr>
              <w:t xml:space="preserve">V Rožnově pod Radhoštěm dne …………… </w:t>
            </w:r>
          </w:p>
          <w:p w14:paraId="271C02CA" w14:textId="71B9C705" w:rsidR="0015407C" w:rsidRDefault="009A6E99">
            <w:pPr>
              <w:tabs>
                <w:tab w:val="left" w:pos="5670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 xml:space="preserve">          </w:t>
            </w:r>
            <w:r w:rsidR="00105150">
              <w:rPr>
                <w:rFonts w:ascii="Tahoma" w:hAnsi="Tahoma" w:cs="Tahoma"/>
                <w:sz w:val="20"/>
                <w:szCs w:val="22"/>
              </w:rPr>
              <w:t xml:space="preserve">ANAFRA s.r.o. </w:t>
            </w:r>
          </w:p>
        </w:tc>
      </w:tr>
    </w:tbl>
    <w:p w14:paraId="12879B9E" w14:textId="77777777" w:rsidR="0015407C" w:rsidRDefault="00105150">
      <w:pPr>
        <w:spacing w:after="160" w:line="259" w:lineRule="auto"/>
        <w:rPr>
          <w:rStyle w:val="Siln"/>
          <w:rFonts w:ascii="Tahoma" w:hAnsi="Tahoma" w:cs="Tahoma"/>
          <w:sz w:val="32"/>
          <w:szCs w:val="32"/>
        </w:rPr>
      </w:pPr>
      <w:r>
        <w:br w:type="page"/>
      </w:r>
    </w:p>
    <w:p w14:paraId="7769B664" w14:textId="77777777" w:rsidR="0015407C" w:rsidRDefault="00105150">
      <w:pPr>
        <w:spacing w:after="160" w:line="259" w:lineRule="auto"/>
        <w:rPr>
          <w:rStyle w:val="Siln"/>
          <w:rFonts w:ascii="Tahoma" w:eastAsiaTheme="majorEastAsia" w:hAnsi="Tahoma" w:cs="Tahoma"/>
          <w:color w:val="2E74B5" w:themeColor="accent1" w:themeShade="BF"/>
          <w:sz w:val="32"/>
          <w:szCs w:val="32"/>
        </w:rPr>
      </w:pPr>
      <w:r>
        <w:rPr>
          <w:rStyle w:val="Siln"/>
          <w:rFonts w:ascii="Tahoma" w:hAnsi="Tahoma" w:cs="Tahoma"/>
          <w:sz w:val="32"/>
          <w:szCs w:val="32"/>
        </w:rPr>
        <w:lastRenderedPageBreak/>
        <w:t>Příloha č. 1</w:t>
      </w:r>
    </w:p>
    <w:p w14:paraId="2D870ACC" w14:textId="77777777" w:rsidR="0015407C" w:rsidRDefault="00105150">
      <w:pPr>
        <w:pStyle w:val="Odstavecseseznamem"/>
        <w:numPr>
          <w:ilvl w:val="0"/>
          <w:numId w:val="5"/>
        </w:numPr>
        <w:spacing w:beforeAutospacing="1" w:afterAutospacing="1"/>
        <w:rPr>
          <w:rFonts w:ascii="Tahoma" w:hAnsi="Tahoma" w:cs="Tahoma"/>
          <w:b/>
          <w:bCs/>
          <w:sz w:val="22"/>
          <w:szCs w:val="22"/>
        </w:rPr>
      </w:pPr>
      <w:r>
        <w:rPr>
          <w:rStyle w:val="Siln"/>
          <w:rFonts w:ascii="Tahoma" w:hAnsi="Tahoma" w:cs="Tahoma"/>
          <w:szCs w:val="22"/>
        </w:rPr>
        <w:t>Oprávněné osoby</w:t>
      </w:r>
    </w:p>
    <w:p w14:paraId="30B60050" w14:textId="77777777" w:rsidR="0015407C" w:rsidRDefault="00105150">
      <w:pPr>
        <w:pStyle w:val="Odstavecseseznamem"/>
        <w:numPr>
          <w:ilvl w:val="0"/>
          <w:numId w:val="4"/>
        </w:num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Objednatel</w:t>
      </w:r>
    </w:p>
    <w:tbl>
      <w:tblPr>
        <w:tblpPr w:leftFromText="141" w:rightFromText="141" w:vertAnchor="text" w:horzAnchor="margin" w:tblpY="194"/>
        <w:tblW w:w="9351" w:type="dxa"/>
        <w:tblCellMar>
          <w:left w:w="98" w:type="dxa"/>
        </w:tblCellMar>
        <w:tblLook w:val="0000" w:firstRow="0" w:lastRow="0" w:firstColumn="0" w:lastColumn="0" w:noHBand="0" w:noVBand="0"/>
      </w:tblPr>
      <w:tblGrid>
        <w:gridCol w:w="2252"/>
        <w:gridCol w:w="2421"/>
        <w:gridCol w:w="2940"/>
        <w:gridCol w:w="1738"/>
      </w:tblGrid>
      <w:tr w:rsidR="0015407C" w14:paraId="5D9BC1FF" w14:textId="77777777" w:rsidTr="002E1549">
        <w:trPr>
          <w:trHeight w:val="340"/>
        </w:trPr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vAlign w:val="center"/>
          </w:tcPr>
          <w:p w14:paraId="5136CC7C" w14:textId="77777777" w:rsidR="0015407C" w:rsidRDefault="0010515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Problematika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vAlign w:val="center"/>
          </w:tcPr>
          <w:p w14:paraId="3E4F9F91" w14:textId="77777777" w:rsidR="0015407C" w:rsidRDefault="0010515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Jméno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vAlign w:val="center"/>
          </w:tcPr>
          <w:p w14:paraId="0FA95472" w14:textId="77777777" w:rsidR="0015407C" w:rsidRDefault="0010515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e-mail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vAlign w:val="center"/>
          </w:tcPr>
          <w:p w14:paraId="6E1959ED" w14:textId="77777777" w:rsidR="0015407C" w:rsidRDefault="0010515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</w:t>
            </w:r>
          </w:p>
        </w:tc>
      </w:tr>
      <w:tr w:rsidR="0015407C" w14:paraId="45536563" w14:textId="77777777" w:rsidTr="002E1549">
        <w:trPr>
          <w:trHeight w:val="340"/>
        </w:trPr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6E38DE" w14:textId="77777777" w:rsidR="0015407C" w:rsidRDefault="0010515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Osoby oprávněné jednat o změně smlouvy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E885F57" w14:textId="4C67849E" w:rsidR="0015407C" w:rsidRPr="00AA3E9B" w:rsidRDefault="001540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0BE330C" w14:textId="55F8FF50" w:rsidR="0015407C" w:rsidRPr="00AA3E9B" w:rsidRDefault="001540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BB90DCE" w14:textId="07FB7D0D" w:rsidR="0015407C" w:rsidRPr="00AA3E9B" w:rsidRDefault="0015407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407C" w14:paraId="222A6183" w14:textId="77777777" w:rsidTr="002E1549">
        <w:trPr>
          <w:trHeight w:val="340"/>
        </w:trPr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6560BB" w14:textId="77777777" w:rsidR="0015407C" w:rsidRDefault="0010515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Osoby určené k převzetí elektronických daňových dokladů 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B3CB0A3" w14:textId="5074E21B" w:rsidR="0015407C" w:rsidRPr="00AA3E9B" w:rsidRDefault="0015407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2513ABA" w14:textId="47C0F49C" w:rsidR="0015407C" w:rsidRPr="00AA3E9B" w:rsidRDefault="0015407C" w:rsidP="00AA3E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146BF6C" w14:textId="3A577219" w:rsidR="00AA3E9B" w:rsidRPr="00AA3E9B" w:rsidRDefault="00AA3E9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407C" w14:paraId="0D971CCA" w14:textId="77777777" w:rsidTr="002E1549">
        <w:trPr>
          <w:trHeight w:val="662"/>
        </w:trPr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EB98CF" w14:textId="77777777" w:rsidR="0015407C" w:rsidRDefault="0010515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Osoby oprávněné k hlášení závad a nových požadavků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F521C35" w14:textId="5E93F5E4" w:rsidR="0015407C" w:rsidRPr="00AA3E9B" w:rsidRDefault="001540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C110361" w14:textId="09CED37C" w:rsidR="0015407C" w:rsidRPr="00AA3E9B" w:rsidRDefault="001540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3BB902E" w14:textId="2F13130E" w:rsidR="0015407C" w:rsidRPr="00AA3E9B" w:rsidRDefault="0015407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9383052" w14:textId="77777777" w:rsidR="0015407C" w:rsidRDefault="0015407C">
      <w:pPr>
        <w:outlineLvl w:val="0"/>
        <w:rPr>
          <w:rFonts w:ascii="Tahoma" w:hAnsi="Tahoma" w:cs="Tahoma"/>
          <w:sz w:val="20"/>
          <w:szCs w:val="20"/>
        </w:rPr>
      </w:pPr>
    </w:p>
    <w:p w14:paraId="7BA2A9CE" w14:textId="77777777" w:rsidR="0015407C" w:rsidRDefault="00105150">
      <w:pPr>
        <w:pStyle w:val="Odstavecseseznamem"/>
        <w:numPr>
          <w:ilvl w:val="0"/>
          <w:numId w:val="4"/>
        </w:num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Poskytovatel</w:t>
      </w:r>
    </w:p>
    <w:p w14:paraId="2A5932F5" w14:textId="77777777" w:rsidR="0015407C" w:rsidRDefault="0015407C">
      <w:pPr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-35"/>
        <w:tblW w:w="9351" w:type="dxa"/>
        <w:tblCellMar>
          <w:left w:w="98" w:type="dxa"/>
        </w:tblCellMar>
        <w:tblLook w:val="0000" w:firstRow="0" w:lastRow="0" w:firstColumn="0" w:lastColumn="0" w:noHBand="0" w:noVBand="0"/>
      </w:tblPr>
      <w:tblGrid>
        <w:gridCol w:w="2447"/>
        <w:gridCol w:w="2198"/>
        <w:gridCol w:w="3005"/>
        <w:gridCol w:w="1701"/>
      </w:tblGrid>
      <w:tr w:rsidR="0015407C" w14:paraId="74508AF6" w14:textId="77777777" w:rsidTr="002E1549">
        <w:trPr>
          <w:trHeight w:val="340"/>
        </w:trPr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vAlign w:val="center"/>
          </w:tcPr>
          <w:p w14:paraId="3B04A2DE" w14:textId="77777777" w:rsidR="0015407C" w:rsidRDefault="0010515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Problematika</w:t>
            </w: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vAlign w:val="center"/>
          </w:tcPr>
          <w:p w14:paraId="3BE8EB87" w14:textId="77777777" w:rsidR="0015407C" w:rsidRDefault="0010515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Jméno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vAlign w:val="center"/>
          </w:tcPr>
          <w:p w14:paraId="71A05B74" w14:textId="77777777" w:rsidR="0015407C" w:rsidRDefault="0010515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e-mail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vAlign w:val="center"/>
          </w:tcPr>
          <w:p w14:paraId="2FE160EF" w14:textId="77777777" w:rsidR="0015407C" w:rsidRDefault="0010515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</w:t>
            </w:r>
          </w:p>
        </w:tc>
      </w:tr>
      <w:tr w:rsidR="0015407C" w14:paraId="437ED86B" w14:textId="77777777" w:rsidTr="002E1549">
        <w:trPr>
          <w:trHeight w:val="340"/>
        </w:trPr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EFECE9" w14:textId="77777777" w:rsidR="0015407C" w:rsidRDefault="0010515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Osoby oprávněné jednat o změně smlouvy</w:t>
            </w: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609611" w14:textId="0DFA3A9B" w:rsidR="0015407C" w:rsidRDefault="0015407C">
            <w:pPr>
              <w:rPr>
                <w:rStyle w:val="Internetovodkaz"/>
                <w:rFonts w:ascii="Tahoma" w:hAnsi="Tahoma" w:cs="Tahoma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69C179" w14:textId="402CB3CB" w:rsidR="0015407C" w:rsidRDefault="001540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301ABF" w14:textId="6D4D0E5B" w:rsidR="0015407C" w:rsidRDefault="0015407C">
            <w:pPr>
              <w:rPr>
                <w:rStyle w:val="Internetovodkaz"/>
                <w:rFonts w:ascii="Tahoma" w:hAnsi="Tahoma" w:cs="Tahoma"/>
                <w:szCs w:val="22"/>
              </w:rPr>
            </w:pPr>
          </w:p>
        </w:tc>
      </w:tr>
      <w:tr w:rsidR="0015407C" w14:paraId="0A4F8BF8" w14:textId="77777777" w:rsidTr="002E1549">
        <w:trPr>
          <w:trHeight w:val="340"/>
        </w:trPr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416233" w14:textId="77777777" w:rsidR="0015407C" w:rsidRDefault="0010515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Hlášení závad</w:t>
            </w: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613CDC" w14:textId="37FCB9DE" w:rsidR="0015407C" w:rsidRDefault="001540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6880FD" w14:textId="49CC26E3" w:rsidR="0015407C" w:rsidRDefault="001540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29452C" w14:textId="53A70734" w:rsidR="0015407C" w:rsidRDefault="0015407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407C" w14:paraId="4C30E901" w14:textId="77777777" w:rsidTr="002E1549">
        <w:trPr>
          <w:trHeight w:val="340"/>
        </w:trPr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B95A8C" w14:textId="77777777" w:rsidR="0015407C" w:rsidRDefault="0010515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Hlášení běžných požadavků</w:t>
            </w: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D38233" w14:textId="55F83DF9" w:rsidR="0015407C" w:rsidRDefault="001540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36DA75" w14:textId="62684A53" w:rsidR="0015407C" w:rsidRDefault="001540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67A4FA" w14:textId="75734699" w:rsidR="0015407C" w:rsidRDefault="0015407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B67B192" w14:textId="77777777" w:rsidR="0015407C" w:rsidRDefault="00105150">
      <w:pPr>
        <w:pStyle w:val="Odstavecseseznamem"/>
        <w:numPr>
          <w:ilvl w:val="0"/>
          <w:numId w:val="5"/>
        </w:numPr>
        <w:spacing w:beforeAutospacing="1" w:afterAutospacing="1"/>
        <w:rPr>
          <w:rStyle w:val="Siln"/>
          <w:rFonts w:ascii="Tahoma" w:hAnsi="Tahoma" w:cs="Tahoma"/>
          <w:bCs w:val="0"/>
          <w:lang w:eastAsia="en-US"/>
        </w:rPr>
      </w:pPr>
      <w:r>
        <w:rPr>
          <w:rStyle w:val="Siln"/>
          <w:rFonts w:ascii="Tahoma" w:hAnsi="Tahoma" w:cs="Tahoma"/>
        </w:rPr>
        <w:t>Doby odezvy (</w:t>
      </w:r>
      <w:r>
        <w:rPr>
          <w:rStyle w:val="Siln"/>
          <w:rFonts w:ascii="Tahoma" w:hAnsi="Tahoma" w:cs="Tahoma"/>
          <w:lang w:val="en-US"/>
        </w:rPr>
        <w:t>Response time</w:t>
      </w:r>
      <w:r>
        <w:rPr>
          <w:rStyle w:val="Siln"/>
          <w:rFonts w:ascii="Tahoma" w:hAnsi="Tahoma" w:cs="Tahoma"/>
        </w:rPr>
        <w:t>) – SLA ENTRY:</w:t>
      </w:r>
      <w:r>
        <w:rPr>
          <w:rStyle w:val="Siln"/>
          <w:rFonts w:ascii="Tahoma" w:hAnsi="Tahoma" w:cs="Tahoma"/>
        </w:rPr>
        <w:tab/>
      </w:r>
    </w:p>
    <w:tbl>
      <w:tblPr>
        <w:tblW w:w="9351" w:type="dxa"/>
        <w:tblCellMar>
          <w:left w:w="103" w:type="dxa"/>
        </w:tblCellMar>
        <w:tblLook w:val="0020" w:firstRow="1" w:lastRow="0" w:firstColumn="0" w:lastColumn="0" w:noHBand="0" w:noVBand="0"/>
      </w:tblPr>
      <w:tblGrid>
        <w:gridCol w:w="1581"/>
        <w:gridCol w:w="4859"/>
        <w:gridCol w:w="1592"/>
        <w:gridCol w:w="1319"/>
      </w:tblGrid>
      <w:tr w:rsidR="0015407C" w14:paraId="179043D0" w14:textId="77777777" w:rsidTr="002E1549">
        <w:trPr>
          <w:trHeight w:val="809"/>
        </w:trPr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2413D83A" w14:textId="77777777" w:rsidR="0015407C" w:rsidRDefault="00105150">
            <w:pPr>
              <w:widowControl w:val="0"/>
              <w:spacing w:line="280" w:lineRule="atLeast"/>
              <w:textAlignment w:val="baseline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Kategorie požadavku</w:t>
            </w:r>
          </w:p>
        </w:tc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285AE6AA" w14:textId="77777777" w:rsidR="0015407C" w:rsidRDefault="00105150">
            <w:pPr>
              <w:widowControl w:val="0"/>
              <w:spacing w:line="280" w:lineRule="atLeast"/>
              <w:textAlignment w:val="baseline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Popis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424FC713" w14:textId="77777777" w:rsidR="0015407C" w:rsidRDefault="00105150">
            <w:pPr>
              <w:widowControl w:val="0"/>
              <w:spacing w:line="280" w:lineRule="atLeast"/>
              <w:textAlignment w:val="baseline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Dostupnost služby</w:t>
            </w:r>
          </w:p>
          <w:p w14:paraId="0994EA0A" w14:textId="77777777" w:rsidR="0015407C" w:rsidRDefault="00105150">
            <w:pPr>
              <w:widowControl w:val="0"/>
              <w:spacing w:line="280" w:lineRule="atLeast"/>
              <w:textAlignment w:val="baseline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hod. x dny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30E335B6" w14:textId="77777777" w:rsidR="0015407C" w:rsidRDefault="00105150">
            <w:pPr>
              <w:widowControl w:val="0"/>
              <w:spacing w:line="280" w:lineRule="atLeast"/>
              <w:textAlignment w:val="baseline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Response time</w:t>
            </w:r>
          </w:p>
        </w:tc>
      </w:tr>
      <w:tr w:rsidR="0015407C" w14:paraId="4D5ED929" w14:textId="77777777" w:rsidTr="002E1549">
        <w:trPr>
          <w:trHeight w:val="350"/>
        </w:trPr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863AFD" w14:textId="77777777" w:rsidR="0015407C" w:rsidRDefault="00105150">
            <w:pPr>
              <w:widowControl w:val="0"/>
              <w:spacing w:line="280" w:lineRule="atLeast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HAVÁRIE</w:t>
            </w:r>
          </w:p>
        </w:tc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91A6C4" w14:textId="77777777" w:rsidR="0015407C" w:rsidRDefault="00105150">
            <w:pPr>
              <w:widowControl w:val="0"/>
              <w:spacing w:line="280" w:lineRule="atLeast"/>
              <w:jc w:val="both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Systém/služba není použitelná ve svých základních funkcích nebo se vyskytuje funkční závada znemožňující činnost systému/služby.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B7A982" w14:textId="77777777" w:rsidR="0015407C" w:rsidRDefault="00105150">
            <w:pPr>
              <w:widowControl w:val="0"/>
              <w:spacing w:line="280" w:lineRule="atLeast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 x 5 (Pracovní den 8–16 hod)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EEC740" w14:textId="77777777" w:rsidR="0015407C" w:rsidRDefault="00105150">
            <w:pPr>
              <w:widowControl w:val="0"/>
              <w:spacing w:line="280" w:lineRule="atLeast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NBD</w:t>
            </w:r>
          </w:p>
        </w:tc>
      </w:tr>
      <w:tr w:rsidR="0015407C" w14:paraId="0074193E" w14:textId="77777777" w:rsidTr="002E1549">
        <w:trPr>
          <w:trHeight w:val="350"/>
        </w:trPr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BDDDEC" w14:textId="77777777" w:rsidR="0015407C" w:rsidRDefault="00105150">
            <w:pPr>
              <w:widowControl w:val="0"/>
              <w:spacing w:line="280" w:lineRule="atLeast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CHYBA</w:t>
            </w:r>
          </w:p>
        </w:tc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F79361" w14:textId="77777777" w:rsidR="0015407C" w:rsidRDefault="00105150">
            <w:pPr>
              <w:widowControl w:val="0"/>
              <w:spacing w:line="280" w:lineRule="atLeast"/>
              <w:jc w:val="both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Některé funkce systému/služby pracují omezeně, toto omezení však nelze považovat za omezení základní funkčnosti.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DDD89D" w14:textId="77777777" w:rsidR="0015407C" w:rsidRDefault="00105150">
            <w:pPr>
              <w:widowControl w:val="0"/>
              <w:spacing w:line="280" w:lineRule="atLeast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 x 5 (Pracovní den 8–16 hod)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CBD9ED" w14:textId="77777777" w:rsidR="0015407C" w:rsidRDefault="00105150">
            <w:pPr>
              <w:widowControl w:val="0"/>
              <w:spacing w:line="280" w:lineRule="atLeast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BD</w:t>
            </w:r>
          </w:p>
        </w:tc>
      </w:tr>
      <w:tr w:rsidR="0015407C" w14:paraId="483B2E36" w14:textId="77777777" w:rsidTr="002E1549">
        <w:trPr>
          <w:trHeight w:val="350"/>
        </w:trPr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F8FF39" w14:textId="77777777" w:rsidR="0015407C" w:rsidRDefault="00105150">
            <w:pPr>
              <w:widowControl w:val="0"/>
              <w:spacing w:line="280" w:lineRule="atLeast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NEDOSTATEK</w:t>
            </w:r>
          </w:p>
        </w:tc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63DAD0" w14:textId="77777777" w:rsidR="0015407C" w:rsidRDefault="00105150">
            <w:pPr>
              <w:widowControl w:val="0"/>
              <w:spacing w:line="280" w:lineRule="atLeast"/>
              <w:jc w:val="both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Chyby systému/služby do určité míry komplikující využití systému/služby nebo neumožňující jeho plnohodnotné využití.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CE503C" w14:textId="77777777" w:rsidR="0015407C" w:rsidRDefault="00105150">
            <w:pPr>
              <w:widowControl w:val="0"/>
              <w:spacing w:line="280" w:lineRule="atLeast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 x 5 (Pracovní den 8-16hod)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E90A41" w14:textId="77777777" w:rsidR="0015407C" w:rsidRDefault="00105150">
            <w:pPr>
              <w:widowControl w:val="0"/>
              <w:spacing w:line="280" w:lineRule="atLeast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 5 BD</w:t>
            </w:r>
          </w:p>
        </w:tc>
      </w:tr>
      <w:tr w:rsidR="0015407C" w14:paraId="4F4E216E" w14:textId="77777777" w:rsidTr="002E1549">
        <w:trPr>
          <w:trHeight w:val="350"/>
        </w:trPr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68BC37" w14:textId="77777777" w:rsidR="0015407C" w:rsidRDefault="00105150">
            <w:pPr>
              <w:widowControl w:val="0"/>
              <w:spacing w:line="280" w:lineRule="atLeast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NOVÁ FUNCIONALITA</w:t>
            </w:r>
          </w:p>
        </w:tc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09415A" w14:textId="77777777" w:rsidR="0015407C" w:rsidRDefault="00105150">
            <w:pPr>
              <w:widowControl w:val="0"/>
              <w:spacing w:line="280" w:lineRule="atLeast"/>
              <w:jc w:val="both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Implementace nové nebo úprava stávající funkcionality systému/služby dle požadavku objednatele. Před uplynutím Response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time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poskytovatel navrhne řešení, které splní požadavek objednatele s kvalifikovaným předpokladem časové náročnosti implementace. Tuto poskytovatel po odsouhlasení objednatele započne poskytovatel realizovat.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1CFC73" w14:textId="77777777" w:rsidR="0015407C" w:rsidRDefault="00105150">
            <w:pPr>
              <w:widowControl w:val="0"/>
              <w:spacing w:line="280" w:lineRule="atLeast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 x 5 (Pracovní den 8-16hod)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0DB10D" w14:textId="77777777" w:rsidR="0015407C" w:rsidRDefault="00105150">
            <w:pPr>
              <w:widowControl w:val="0"/>
              <w:spacing w:line="280" w:lineRule="atLeast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 5 BD nebo dle dohody</w:t>
            </w:r>
          </w:p>
        </w:tc>
      </w:tr>
    </w:tbl>
    <w:p w14:paraId="03654D69" w14:textId="77777777" w:rsidR="0015407C" w:rsidRDefault="0015407C" w:rsidP="00A75EAF">
      <w:pPr>
        <w:spacing w:after="160" w:line="259" w:lineRule="auto"/>
        <w:rPr>
          <w:rStyle w:val="Siln"/>
        </w:rPr>
      </w:pPr>
      <w:bookmarkStart w:id="1" w:name="_GoBack"/>
      <w:bookmarkEnd w:id="1"/>
    </w:p>
    <w:sectPr w:rsidR="001540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700" w:bottom="1417" w:left="851" w:header="1985" w:footer="708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23CBA" w14:textId="77777777" w:rsidR="00EC5B37" w:rsidRDefault="00EC5B37">
      <w:r>
        <w:separator/>
      </w:r>
    </w:p>
  </w:endnote>
  <w:endnote w:type="continuationSeparator" w:id="0">
    <w:p w14:paraId="3E3F9B66" w14:textId="77777777" w:rsidR="00EC5B37" w:rsidRDefault="00EC5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84BCF" w14:textId="77777777" w:rsidR="002E745A" w:rsidRDefault="002E745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60568" w14:textId="2CAA8C58" w:rsidR="0015407C" w:rsidRDefault="00105150">
    <w:pPr>
      <w:pStyle w:val="Zpat"/>
      <w:tabs>
        <w:tab w:val="clear" w:pos="9072"/>
        <w:tab w:val="right" w:pos="10065"/>
      </w:tabs>
      <w:ind w:right="-851"/>
      <w:jc w:val="right"/>
      <w:rPr>
        <w:rFonts w:ascii="Tahoma" w:hAnsi="Tahoma" w:cs="Tahoma"/>
        <w:sz w:val="20"/>
        <w:szCs w:val="20"/>
      </w:rPr>
    </w:pPr>
    <w:r>
      <w:rPr>
        <w:noProof/>
      </w:rPr>
      <w:drawing>
        <wp:anchor distT="0" distB="0" distL="0" distR="0" simplePos="0" relativeHeight="7" behindDoc="1" locked="0" layoutInCell="1" allowOverlap="1" wp14:anchorId="39B50E0E" wp14:editId="71E90480">
          <wp:simplePos x="0" y="0"/>
          <wp:positionH relativeFrom="page">
            <wp:posOffset>6661150</wp:posOffset>
          </wp:positionH>
          <wp:positionV relativeFrom="page">
            <wp:posOffset>8333105</wp:posOffset>
          </wp:positionV>
          <wp:extent cx="370840" cy="1000760"/>
          <wp:effectExtent l="0" t="0" r="0" b="0"/>
          <wp:wrapNone/>
          <wp:docPr id="6" name="Obrázek 3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38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1000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rFonts w:ascii="Tahoma" w:hAnsi="Tahoma" w:cs="Tahoma"/>
        <w:b/>
        <w:bCs/>
        <w:sz w:val="20"/>
        <w:szCs w:val="20"/>
      </w:rPr>
      <w:fldChar w:fldCharType="begin"/>
    </w:r>
    <w:r>
      <w:rPr>
        <w:rFonts w:ascii="Tahoma" w:hAnsi="Tahoma" w:cs="Tahoma"/>
        <w:b/>
        <w:bCs/>
        <w:sz w:val="20"/>
        <w:szCs w:val="20"/>
      </w:rPr>
      <w:instrText>PAGE</w:instrText>
    </w:r>
    <w:r>
      <w:rPr>
        <w:rFonts w:ascii="Tahoma" w:hAnsi="Tahoma" w:cs="Tahoma"/>
        <w:b/>
        <w:bCs/>
        <w:sz w:val="20"/>
        <w:szCs w:val="20"/>
      </w:rPr>
      <w:fldChar w:fldCharType="separate"/>
    </w:r>
    <w:r w:rsidR="00415CF9">
      <w:rPr>
        <w:rFonts w:ascii="Tahoma" w:hAnsi="Tahoma" w:cs="Tahoma"/>
        <w:b/>
        <w:bCs/>
        <w:noProof/>
        <w:sz w:val="20"/>
        <w:szCs w:val="20"/>
      </w:rPr>
      <w:t>6</w:t>
    </w:r>
    <w:r>
      <w:rPr>
        <w:rFonts w:ascii="Tahoma" w:hAnsi="Tahoma" w:cs="Tahoma"/>
        <w:b/>
        <w:bCs/>
        <w:sz w:val="20"/>
        <w:szCs w:val="20"/>
      </w:rPr>
      <w:fldChar w:fldCharType="end"/>
    </w:r>
    <w:r>
      <w:rPr>
        <w:rFonts w:ascii="Tahoma" w:hAnsi="Tahoma" w:cs="Tahoma"/>
        <w:b/>
        <w:bCs/>
        <w:sz w:val="20"/>
        <w:szCs w:val="20"/>
      </w:rPr>
      <w:t xml:space="preserve"> </w:t>
    </w:r>
    <w:r>
      <w:rPr>
        <w:rFonts w:ascii="Tahoma" w:hAnsi="Tahoma" w:cs="Tahoma"/>
        <w:sz w:val="20"/>
        <w:szCs w:val="20"/>
      </w:rPr>
      <w:t>|</w:t>
    </w:r>
    <w:r>
      <w:rPr>
        <w:rFonts w:ascii="Tahoma" w:hAnsi="Tahoma" w:cs="Tahoma"/>
        <w:b/>
        <w:bCs/>
        <w:sz w:val="20"/>
        <w:szCs w:val="20"/>
      </w:rPr>
      <w:t xml:space="preserve"> </w:t>
    </w:r>
    <w:r>
      <w:rPr>
        <w:rFonts w:ascii="Tahoma" w:hAnsi="Tahoma" w:cs="Tahoma"/>
        <w:color w:val="7F7F7F" w:themeColor="background1" w:themeShade="7F"/>
        <w:spacing w:val="60"/>
        <w:sz w:val="20"/>
        <w:szCs w:val="20"/>
      </w:rPr>
      <w:t>Stránka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0D3C1" w14:textId="77777777" w:rsidR="0015407C" w:rsidRDefault="00105150">
    <w:pPr>
      <w:pStyle w:val="Zpat"/>
    </w:pPr>
    <w:r>
      <w:rPr>
        <w:noProof/>
      </w:rPr>
      <w:drawing>
        <wp:anchor distT="0" distB="0" distL="0" distR="0" simplePos="0" relativeHeight="8" behindDoc="1" locked="0" layoutInCell="1" allowOverlap="1" wp14:anchorId="0318744B" wp14:editId="5C32238E">
          <wp:simplePos x="0" y="0"/>
          <wp:positionH relativeFrom="page">
            <wp:posOffset>586740</wp:posOffset>
          </wp:positionH>
          <wp:positionV relativeFrom="page">
            <wp:posOffset>9876155</wp:posOffset>
          </wp:positionV>
          <wp:extent cx="6210300" cy="482600"/>
          <wp:effectExtent l="0" t="0" r="0" b="0"/>
          <wp:wrapNone/>
          <wp:docPr id="7" name="Obrázek 3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39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148DD" w14:textId="77777777" w:rsidR="00EC5B37" w:rsidRDefault="00EC5B37">
      <w:pPr>
        <w:rPr>
          <w:sz w:val="12"/>
        </w:rPr>
      </w:pPr>
      <w:r>
        <w:separator/>
      </w:r>
    </w:p>
  </w:footnote>
  <w:footnote w:type="continuationSeparator" w:id="0">
    <w:p w14:paraId="7F2ABBAF" w14:textId="77777777" w:rsidR="00EC5B37" w:rsidRDefault="00EC5B37">
      <w:pPr>
        <w:rPr>
          <w:sz w:val="12"/>
        </w:rPr>
      </w:pPr>
      <w:r>
        <w:continuationSeparator/>
      </w:r>
    </w:p>
  </w:footnote>
  <w:footnote w:id="1">
    <w:p w14:paraId="0A8AF547" w14:textId="739FDC0B" w:rsidR="0015407C" w:rsidRDefault="00105150">
      <w:pPr>
        <w:pStyle w:val="Textpoznpodarou"/>
      </w:pPr>
      <w:r>
        <w:rPr>
          <w:rStyle w:val="Znakypropoznmkupodarou"/>
        </w:rPr>
        <w:footnoteRef/>
      </w:r>
      <w:r>
        <w:t xml:space="preserve"> V případě práce mimo pracovní dobu a o víkendu, nebo ve dnech státem uznávaných svátcích</w:t>
      </w:r>
      <w:r w:rsidR="009A6E99">
        <w:t xml:space="preserve">, </w:t>
      </w:r>
      <w:r>
        <w:t>se příplatky sčítají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9DCAF" w14:textId="77777777" w:rsidR="002E745A" w:rsidRDefault="002E745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0557B" w14:textId="77777777" w:rsidR="0015407C" w:rsidRDefault="00105150">
    <w:pPr>
      <w:pStyle w:val="Zhlav"/>
      <w:jc w:val="center"/>
    </w:pPr>
    <w:r>
      <w:rPr>
        <w:noProof/>
      </w:rPr>
      <w:drawing>
        <wp:anchor distT="0" distB="0" distL="0" distR="0" simplePos="0" relativeHeight="17" behindDoc="1" locked="0" layoutInCell="1" allowOverlap="1" wp14:anchorId="78613C65" wp14:editId="4556E8F9">
          <wp:simplePos x="0" y="0"/>
          <wp:positionH relativeFrom="column">
            <wp:posOffset>73660</wp:posOffset>
          </wp:positionH>
          <wp:positionV relativeFrom="paragraph">
            <wp:posOffset>-581660</wp:posOffset>
          </wp:positionV>
          <wp:extent cx="1957070" cy="456565"/>
          <wp:effectExtent l="0" t="0" r="0" b="0"/>
          <wp:wrapNone/>
          <wp:docPr id="1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7070" cy="456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3" behindDoc="1" locked="0" layoutInCell="1" allowOverlap="1" wp14:anchorId="32348315" wp14:editId="23958250">
          <wp:simplePos x="0" y="0"/>
          <wp:positionH relativeFrom="column">
            <wp:posOffset>3905250</wp:posOffset>
          </wp:positionH>
          <wp:positionV relativeFrom="paragraph">
            <wp:posOffset>-532765</wp:posOffset>
          </wp:positionV>
          <wp:extent cx="2503170" cy="368300"/>
          <wp:effectExtent l="0" t="0" r="0" b="0"/>
          <wp:wrapNone/>
          <wp:docPr id="2" name="Obrázek 4" descr="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4" descr="text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03170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3248C" w14:textId="77777777" w:rsidR="0015407C" w:rsidRDefault="00105150">
    <w:pPr>
      <w:pStyle w:val="Zhlav"/>
    </w:pPr>
    <w:r>
      <w:rPr>
        <w:noProof/>
      </w:rPr>
      <w:drawing>
        <wp:anchor distT="0" distB="0" distL="0" distR="0" simplePos="0" relativeHeight="9" behindDoc="1" locked="0" layoutInCell="1" allowOverlap="1" wp14:anchorId="135EA567" wp14:editId="30FC207C">
          <wp:simplePos x="0" y="0"/>
          <wp:positionH relativeFrom="page">
            <wp:posOffset>6661150</wp:posOffset>
          </wp:positionH>
          <wp:positionV relativeFrom="page">
            <wp:posOffset>2820035</wp:posOffset>
          </wp:positionV>
          <wp:extent cx="370840" cy="6501765"/>
          <wp:effectExtent l="0" t="0" r="0" b="0"/>
          <wp:wrapNone/>
          <wp:docPr id="3" name="Obrázek 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9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6501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10" behindDoc="1" locked="0" layoutInCell="1" allowOverlap="1" wp14:anchorId="5376F423" wp14:editId="1580BA4F">
          <wp:simplePos x="0" y="0"/>
          <wp:positionH relativeFrom="column">
            <wp:posOffset>63500</wp:posOffset>
          </wp:positionH>
          <wp:positionV relativeFrom="paragraph">
            <wp:posOffset>-589280</wp:posOffset>
          </wp:positionV>
          <wp:extent cx="1983740" cy="461645"/>
          <wp:effectExtent l="0" t="0" r="0" b="0"/>
          <wp:wrapNone/>
          <wp:docPr id="4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1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83740" cy="461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11" behindDoc="1" locked="0" layoutInCell="1" allowOverlap="1" wp14:anchorId="06782924" wp14:editId="4ACF05A5">
          <wp:simplePos x="0" y="0"/>
          <wp:positionH relativeFrom="column">
            <wp:posOffset>3922395</wp:posOffset>
          </wp:positionH>
          <wp:positionV relativeFrom="paragraph">
            <wp:posOffset>-537845</wp:posOffset>
          </wp:positionV>
          <wp:extent cx="2483485" cy="365760"/>
          <wp:effectExtent l="0" t="0" r="0" b="0"/>
          <wp:wrapNone/>
          <wp:docPr id="5" name="Obrázek 2" descr="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2" descr="text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483485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F40A2"/>
    <w:multiLevelType w:val="multilevel"/>
    <w:tmpl w:val="7566491A"/>
    <w:lvl w:ilvl="0">
      <w:start w:val="1"/>
      <w:numFmt w:val="decimal"/>
      <w:pStyle w:val="Nadpis2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B1A07ED"/>
    <w:multiLevelType w:val="multilevel"/>
    <w:tmpl w:val="8CF8AC7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7B1D53"/>
    <w:multiLevelType w:val="hybridMultilevel"/>
    <w:tmpl w:val="42261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5119AB"/>
    <w:multiLevelType w:val="multilevel"/>
    <w:tmpl w:val="E61C51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DD0029F"/>
    <w:multiLevelType w:val="multilevel"/>
    <w:tmpl w:val="832492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7F6528A5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7C"/>
    <w:rsid w:val="00105150"/>
    <w:rsid w:val="0015407C"/>
    <w:rsid w:val="00213023"/>
    <w:rsid w:val="002E1549"/>
    <w:rsid w:val="002E745A"/>
    <w:rsid w:val="003F5071"/>
    <w:rsid w:val="00415CF9"/>
    <w:rsid w:val="004224EB"/>
    <w:rsid w:val="00427EAA"/>
    <w:rsid w:val="004775DD"/>
    <w:rsid w:val="00485BD6"/>
    <w:rsid w:val="004E179E"/>
    <w:rsid w:val="0060785C"/>
    <w:rsid w:val="00624F1E"/>
    <w:rsid w:val="007C3991"/>
    <w:rsid w:val="008E755F"/>
    <w:rsid w:val="00900992"/>
    <w:rsid w:val="00902799"/>
    <w:rsid w:val="00991879"/>
    <w:rsid w:val="009A6E99"/>
    <w:rsid w:val="009E291A"/>
    <w:rsid w:val="00A75EAF"/>
    <w:rsid w:val="00AA3E9B"/>
    <w:rsid w:val="00B951C5"/>
    <w:rsid w:val="00BB24A8"/>
    <w:rsid w:val="00C52EEF"/>
    <w:rsid w:val="00C86EB7"/>
    <w:rsid w:val="00D40054"/>
    <w:rsid w:val="00D5204F"/>
    <w:rsid w:val="00D95B17"/>
    <w:rsid w:val="00E36D3D"/>
    <w:rsid w:val="00EA0A0F"/>
    <w:rsid w:val="00EC544C"/>
    <w:rsid w:val="00EC5B37"/>
    <w:rsid w:val="00F13CCB"/>
    <w:rsid w:val="00F5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5A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5D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00E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Odstavecseseznamem"/>
    <w:next w:val="Normln"/>
    <w:link w:val="Nadpis2Char"/>
    <w:qFormat/>
    <w:rsid w:val="00285DD4"/>
    <w:pPr>
      <w:numPr>
        <w:numId w:val="1"/>
      </w:numPr>
      <w:spacing w:before="240" w:after="240"/>
      <w:jc w:val="both"/>
      <w:outlineLvl w:val="1"/>
    </w:pPr>
    <w:rPr>
      <w:rFonts w:ascii="Arial" w:hAnsi="Arial" w:cs="Arial"/>
      <w:b/>
      <w:sz w:val="22"/>
      <w:szCs w:val="26"/>
    </w:rPr>
  </w:style>
  <w:style w:type="paragraph" w:styleId="Nadpis6">
    <w:name w:val="heading 6"/>
    <w:basedOn w:val="Normln"/>
    <w:next w:val="Normln"/>
    <w:link w:val="Nadpis6Char"/>
    <w:qFormat/>
    <w:rsid w:val="00285DD4"/>
    <w:pPr>
      <w:keepNext/>
      <w:outlineLvl w:val="5"/>
    </w:pPr>
    <w:rPr>
      <w:color w:val="FF0000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7A61AD"/>
  </w:style>
  <w:style w:type="character" w:customStyle="1" w:styleId="ZpatChar">
    <w:name w:val="Zápatí Char"/>
    <w:basedOn w:val="Standardnpsmoodstavce"/>
    <w:link w:val="Zpat"/>
    <w:uiPriority w:val="99"/>
    <w:qFormat/>
    <w:rsid w:val="007A61AD"/>
  </w:style>
  <w:style w:type="character" w:customStyle="1" w:styleId="DatumChar">
    <w:name w:val="Datum Char"/>
    <w:basedOn w:val="Standardnpsmoodstavce"/>
    <w:link w:val="Datum"/>
    <w:uiPriority w:val="99"/>
    <w:qFormat/>
    <w:rsid w:val="001F0B2C"/>
    <w:rPr>
      <w:sz w:val="28"/>
      <w:szCs w:val="28"/>
    </w:rPr>
  </w:style>
  <w:style w:type="character" w:customStyle="1" w:styleId="OslovenChar">
    <w:name w:val="Oslovení Char"/>
    <w:basedOn w:val="Standardnpsmoodstavce"/>
    <w:link w:val="Osloven"/>
    <w:uiPriority w:val="99"/>
    <w:qFormat/>
    <w:rsid w:val="001F0B2C"/>
    <w:rPr>
      <w:color w:val="A5A5A5" w:themeColor="accent3"/>
      <w:sz w:val="36"/>
      <w:szCs w:val="28"/>
    </w:rPr>
  </w:style>
  <w:style w:type="character" w:customStyle="1" w:styleId="PodpisChar">
    <w:name w:val="Podpis Char"/>
    <w:basedOn w:val="Standardnpsmoodstavce"/>
    <w:link w:val="Podpis"/>
    <w:uiPriority w:val="99"/>
    <w:qFormat/>
    <w:rsid w:val="001F0B2C"/>
    <w:rPr>
      <w:sz w:val="28"/>
      <w:szCs w:val="28"/>
    </w:rPr>
  </w:style>
  <w:style w:type="character" w:styleId="Zstupntext">
    <w:name w:val="Placeholder Text"/>
    <w:basedOn w:val="Standardnpsmoodstavce"/>
    <w:uiPriority w:val="99"/>
    <w:semiHidden/>
    <w:qFormat/>
    <w:rsid w:val="001F0B2C"/>
    <w:rPr>
      <w:color w:val="808080"/>
    </w:rPr>
  </w:style>
  <w:style w:type="character" w:customStyle="1" w:styleId="BezmezerChar">
    <w:name w:val="Bez mezer Char"/>
    <w:basedOn w:val="Standardnpsmoodstavce"/>
    <w:link w:val="Bezmezer"/>
    <w:uiPriority w:val="1"/>
    <w:qFormat/>
    <w:rsid w:val="00537A26"/>
    <w:rPr>
      <w:rFonts w:eastAsiaTheme="minorEastAsia"/>
      <w:lang w:eastAsia="cs-CZ"/>
    </w:rPr>
  </w:style>
  <w:style w:type="character" w:customStyle="1" w:styleId="Nadpis2Char">
    <w:name w:val="Nadpis 2 Char"/>
    <w:basedOn w:val="Standardnpsmoodstavce"/>
    <w:link w:val="Nadpis2"/>
    <w:qFormat/>
    <w:rsid w:val="00285DD4"/>
    <w:rPr>
      <w:rFonts w:ascii="Arial" w:eastAsia="Times New Roman" w:hAnsi="Arial" w:cs="Arial"/>
      <w:b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qFormat/>
    <w:rsid w:val="00285DD4"/>
    <w:rPr>
      <w:rFonts w:ascii="Times New Roman" w:eastAsia="Times New Roman" w:hAnsi="Times New Roman" w:cs="Times New Roman"/>
      <w:color w:val="FF0000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qFormat/>
    <w:rsid w:val="0046134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qFormat/>
    <w:rsid w:val="0046134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461342"/>
    <w:rPr>
      <w:rFonts w:ascii="Calibri" w:hAnsi="Calibri" w:cs="Times New Roman"/>
      <w:color w:val="00000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locked/>
    <w:rsid w:val="0046134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C00E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styleId="Siln">
    <w:name w:val="Strong"/>
    <w:qFormat/>
    <w:rsid w:val="00C00E6E"/>
    <w:rPr>
      <w:b/>
      <w:bCs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B97294"/>
    <w:rPr>
      <w:color w:val="0563C1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6C20C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1979B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EndnoteCharacters">
    <w:name w:val="Endnote Characters"/>
    <w:basedOn w:val="Standardnpsmoodstavce"/>
    <w:uiPriority w:val="99"/>
    <w:semiHidden/>
    <w:unhideWhenUsed/>
    <w:qFormat/>
    <w:rsid w:val="001979B3"/>
    <w:rPr>
      <w:vertAlign w:val="superscript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31233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31233B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rsid w:val="00461342"/>
    <w:pPr>
      <w:spacing w:after="120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7A61A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7A61AD"/>
    <w:pPr>
      <w:tabs>
        <w:tab w:val="center" w:pos="4536"/>
        <w:tab w:val="right" w:pos="9072"/>
      </w:tabs>
    </w:pPr>
  </w:style>
  <w:style w:type="paragraph" w:customStyle="1" w:styleId="Kontaktndaje">
    <w:name w:val="Kontaktní údaje"/>
    <w:basedOn w:val="Normln"/>
    <w:uiPriority w:val="1"/>
    <w:qFormat/>
    <w:rsid w:val="0001192A"/>
    <w:pPr>
      <w:spacing w:before="1680"/>
      <w:ind w:left="72" w:right="72"/>
      <w:contextualSpacing/>
      <w:jc w:val="right"/>
    </w:pPr>
    <w:rPr>
      <w:rFonts w:eastAsiaTheme="minorEastAsia"/>
      <w:caps/>
      <w:kern w:val="2"/>
      <w:lang w:eastAsia="ja-JP"/>
      <w14:ligatures w14:val="standard"/>
    </w:rPr>
  </w:style>
  <w:style w:type="paragraph" w:customStyle="1" w:styleId="Adresa">
    <w:name w:val="Adresa"/>
    <w:basedOn w:val="Normln"/>
    <w:uiPriority w:val="1"/>
    <w:qFormat/>
    <w:rsid w:val="001F0B2C"/>
    <w:pPr>
      <w:spacing w:line="271" w:lineRule="auto"/>
      <w:ind w:right="720"/>
    </w:pPr>
    <w:rPr>
      <w:sz w:val="28"/>
      <w:szCs w:val="28"/>
    </w:rPr>
  </w:style>
  <w:style w:type="paragraph" w:styleId="Datum">
    <w:name w:val="Date"/>
    <w:basedOn w:val="Normln"/>
    <w:next w:val="Normln"/>
    <w:link w:val="DatumChar"/>
    <w:uiPriority w:val="99"/>
    <w:qFormat/>
    <w:rsid w:val="001F0B2C"/>
    <w:pPr>
      <w:spacing w:before="600" w:after="200" w:line="271" w:lineRule="auto"/>
      <w:ind w:right="720"/>
    </w:pPr>
    <w:rPr>
      <w:sz w:val="28"/>
      <w:szCs w:val="28"/>
    </w:rPr>
  </w:style>
  <w:style w:type="paragraph" w:styleId="Osloven">
    <w:name w:val="Salutation"/>
    <w:basedOn w:val="Normln"/>
    <w:next w:val="Normln"/>
    <w:link w:val="OslovenChar"/>
    <w:uiPriority w:val="99"/>
    <w:rsid w:val="001F0B2C"/>
    <w:pPr>
      <w:spacing w:before="480" w:after="480" w:line="271" w:lineRule="auto"/>
      <w:ind w:right="720"/>
    </w:pPr>
    <w:rPr>
      <w:color w:val="A5A5A5" w:themeColor="accent3"/>
      <w:sz w:val="36"/>
      <w:szCs w:val="28"/>
    </w:rPr>
  </w:style>
  <w:style w:type="paragraph" w:styleId="Podpis">
    <w:name w:val="Signature"/>
    <w:basedOn w:val="Normln"/>
    <w:link w:val="PodpisChar"/>
    <w:uiPriority w:val="99"/>
    <w:rsid w:val="001F0B2C"/>
    <w:pPr>
      <w:spacing w:after="200" w:line="271" w:lineRule="auto"/>
      <w:ind w:right="720"/>
    </w:pPr>
    <w:rPr>
      <w:sz w:val="28"/>
      <w:szCs w:val="28"/>
    </w:rPr>
  </w:style>
  <w:style w:type="paragraph" w:styleId="Bezmezer">
    <w:name w:val="No Spacing"/>
    <w:link w:val="BezmezerChar"/>
    <w:uiPriority w:val="1"/>
    <w:qFormat/>
    <w:rsid w:val="00537A26"/>
    <w:rPr>
      <w:rFonts w:ascii="Calibri" w:eastAsiaTheme="minorEastAsia" w:hAnsi="Calibri"/>
      <w:sz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285DD4"/>
    <w:pPr>
      <w:ind w:left="720"/>
      <w:contextualSpacing/>
    </w:pPr>
  </w:style>
  <w:style w:type="paragraph" w:styleId="Normlnweb">
    <w:name w:val="Normal (Web)"/>
    <w:basedOn w:val="Normln"/>
    <w:qFormat/>
    <w:rsid w:val="00461342"/>
  </w:style>
  <w:style w:type="paragraph" w:styleId="Zkladntextodsazen">
    <w:name w:val="Body Text Indent"/>
    <w:basedOn w:val="Normln"/>
    <w:link w:val="ZkladntextodsazenChar"/>
    <w:rsid w:val="00461342"/>
    <w:pPr>
      <w:ind w:firstLine="426"/>
      <w:jc w:val="both"/>
    </w:pPr>
    <w:rPr>
      <w:szCs w:val="20"/>
    </w:rPr>
  </w:style>
  <w:style w:type="paragraph" w:styleId="Prosttext">
    <w:name w:val="Plain Text"/>
    <w:basedOn w:val="Normln"/>
    <w:link w:val="ProsttextChar"/>
    <w:uiPriority w:val="99"/>
    <w:unhideWhenUsed/>
    <w:qFormat/>
    <w:rsid w:val="00461342"/>
    <w:rPr>
      <w:rFonts w:ascii="Calibri" w:eastAsiaTheme="minorHAnsi" w:hAnsi="Calibri"/>
      <w:color w:val="000000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6C20C5"/>
    <w:rPr>
      <w:rFonts w:ascii="Segoe UI" w:hAnsi="Segoe UI" w:cs="Segoe UI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979B3"/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1233B"/>
    <w:rPr>
      <w:sz w:val="20"/>
      <w:szCs w:val="20"/>
    </w:rPr>
  </w:style>
  <w:style w:type="table" w:styleId="Mkatabulky">
    <w:name w:val="Table Grid"/>
    <w:basedOn w:val="Normlntabulka"/>
    <w:rsid w:val="00B20770"/>
    <w:rPr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Times New Roman" w:eastAsia="Times New Roman" w:hAnsi="Times New Roman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27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2799"/>
    <w:rPr>
      <w:rFonts w:ascii="Times New Roman" w:eastAsia="Times New Roman" w:hAnsi="Times New Roman" w:cs="Times New Roman"/>
      <w:b/>
      <w:bCs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297B44-FB4A-46A5-8996-9251CAA51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1521</Words>
  <Characters>8980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2024-05-17T12:29:00Z</dcterms:created>
  <dcterms:modified xsi:type="dcterms:W3CDTF">2024-05-17T12:29:00Z</dcterms:modified>
  <dc:language/>
</cp:coreProperties>
</file>