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52C1" w14:textId="77777777" w:rsidR="00E76AB4" w:rsidRPr="00667B01" w:rsidRDefault="00E76AB4" w:rsidP="00E76AB4">
      <w:pPr>
        <w:pStyle w:val="Nzev"/>
        <w:rPr>
          <w:rFonts w:asciiTheme="minorHAnsi" w:hAnsiTheme="minorHAnsi" w:cstheme="minorHAnsi"/>
          <w:b w:val="0"/>
          <w:bCs w:val="0"/>
          <w:sz w:val="24"/>
        </w:rPr>
      </w:pPr>
      <w:r w:rsidRPr="00667B01">
        <w:rPr>
          <w:rFonts w:asciiTheme="minorHAnsi" w:hAnsiTheme="minorHAnsi" w:cstheme="minorHAnsi"/>
          <w:bCs w:val="0"/>
          <w:sz w:val="24"/>
        </w:rPr>
        <w:t>Veřejnoprávní smlouva o poskytnutí dotace</w:t>
      </w:r>
    </w:p>
    <w:p w14:paraId="082C85C4" w14:textId="77777777" w:rsidR="00E76AB4" w:rsidRPr="00667B01" w:rsidRDefault="00E76AB4" w:rsidP="00E76AB4">
      <w:pPr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i/>
          <w:sz w:val="24"/>
          <w:szCs w:val="24"/>
        </w:rPr>
        <w:t>uzavřená ve smyslu § 159 a násl. zákona č. 500/2004 Sb., správní řád, ve znění pozdějších a§ 10a odst. 5 zákona č. 250/2000 Sb., o rozpočtových pravidlech územních rozpočtů, ve znění pozdějších předpisů</w:t>
      </w:r>
    </w:p>
    <w:p w14:paraId="2F1466E7" w14:textId="77777777" w:rsidR="00E76AB4" w:rsidRPr="00667B01" w:rsidRDefault="00E76AB4" w:rsidP="00E76AB4">
      <w:pPr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CBC7653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I.</w:t>
      </w:r>
    </w:p>
    <w:p w14:paraId="25140FCB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Obecná ustanovení</w:t>
      </w:r>
    </w:p>
    <w:p w14:paraId="0DAE96B9" w14:textId="596A7778" w:rsidR="00E76AB4" w:rsidRPr="00667B01" w:rsidRDefault="00E76AB4" w:rsidP="00E76AB4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Rada města Jindřichův Hradec rozhodlo/a svým usnesením č.  </w:t>
      </w:r>
      <w:r w:rsidR="002A270B">
        <w:rPr>
          <w:rFonts w:asciiTheme="minorHAnsi" w:hAnsiTheme="minorHAnsi" w:cstheme="minorHAnsi"/>
          <w:sz w:val="24"/>
          <w:szCs w:val="24"/>
        </w:rPr>
        <w:t>229</w:t>
      </w:r>
      <w:r w:rsidR="0087085E">
        <w:rPr>
          <w:rFonts w:asciiTheme="minorHAnsi" w:hAnsiTheme="minorHAnsi" w:cstheme="minorHAnsi"/>
          <w:sz w:val="24"/>
          <w:szCs w:val="24"/>
        </w:rPr>
        <w:t>/9R</w:t>
      </w:r>
      <w:r w:rsidR="00872C92">
        <w:rPr>
          <w:rFonts w:asciiTheme="minorHAnsi" w:hAnsiTheme="minorHAnsi" w:cstheme="minorHAnsi"/>
          <w:sz w:val="24"/>
          <w:szCs w:val="24"/>
        </w:rPr>
        <w:t>/2024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ze dne </w:t>
      </w:r>
      <w:r w:rsidR="00872C92">
        <w:rPr>
          <w:rFonts w:asciiTheme="minorHAnsi" w:hAnsiTheme="minorHAnsi" w:cstheme="minorHAnsi"/>
          <w:sz w:val="24"/>
          <w:szCs w:val="24"/>
        </w:rPr>
        <w:t>20.03.2024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 poskytnutí dotace ve výši a za podmínek dále uvedených v této smlouvě.</w:t>
      </w:r>
    </w:p>
    <w:p w14:paraId="7DD8DE9E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II.</w:t>
      </w:r>
    </w:p>
    <w:p w14:paraId="03E14212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Poskytovatel a příjemce dotace</w:t>
      </w:r>
    </w:p>
    <w:p w14:paraId="73B06AF4" w14:textId="77777777" w:rsidR="00E76AB4" w:rsidRPr="00667B01" w:rsidRDefault="00E76AB4" w:rsidP="00E76AB4">
      <w:pPr>
        <w:pStyle w:val="Zkladntext"/>
        <w:numPr>
          <w:ilvl w:val="0"/>
          <w:numId w:val="21"/>
        </w:numPr>
        <w:tabs>
          <w:tab w:val="clear" w:pos="720"/>
          <w:tab w:val="num" w:pos="360"/>
          <w:tab w:val="num" w:pos="132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Poskytovatelem dotace podle této smlouvy je:</w:t>
      </w:r>
    </w:p>
    <w:p w14:paraId="5203F83E" w14:textId="77777777" w:rsidR="00E76AB4" w:rsidRPr="00667B01" w:rsidRDefault="00E76AB4" w:rsidP="00E76AB4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67B01">
        <w:rPr>
          <w:rFonts w:asciiTheme="minorHAnsi" w:hAnsiTheme="minorHAnsi" w:cstheme="minorHAnsi"/>
          <w:b/>
          <w:bCs/>
          <w:sz w:val="24"/>
          <w:szCs w:val="24"/>
        </w:rPr>
        <w:t>Město Jindřichův Hradec</w:t>
      </w:r>
    </w:p>
    <w:p w14:paraId="7D57480C" w14:textId="77777777" w:rsidR="00E76AB4" w:rsidRPr="00667B01" w:rsidRDefault="00E76AB4" w:rsidP="00E76AB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se sídlem: Klášterská 135/II, 377 01 Jindřichův Hradec</w:t>
      </w:r>
    </w:p>
    <w:p w14:paraId="1873F949" w14:textId="77777777" w:rsidR="00E76AB4" w:rsidRPr="00667B01" w:rsidRDefault="00E76AB4" w:rsidP="00E76AB4">
      <w:pPr>
        <w:pStyle w:val="Bodytext70"/>
        <w:shd w:val="clear" w:color="auto" w:fill="auto"/>
        <w:spacing w:before="120" w:after="0" w:line="245" w:lineRule="exact"/>
        <w:ind w:left="340" w:right="2549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identifikační číslo: 00246875 </w:t>
      </w:r>
    </w:p>
    <w:p w14:paraId="342F21FD" w14:textId="77777777" w:rsidR="00E76AB4" w:rsidRPr="00667B01" w:rsidRDefault="00E76AB4" w:rsidP="00E76AB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DIČ: CZ00246875</w:t>
      </w:r>
    </w:p>
    <w:p w14:paraId="0F37B0CB" w14:textId="77777777" w:rsidR="00E76AB4" w:rsidRPr="00667B01" w:rsidRDefault="00E76AB4" w:rsidP="00E76AB4">
      <w:pPr>
        <w:pStyle w:val="Bodytext70"/>
        <w:shd w:val="clear" w:color="auto" w:fill="auto"/>
        <w:spacing w:before="120" w:after="0" w:line="245" w:lineRule="exact"/>
        <w:ind w:left="340" w:right="2549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zastoupené starostou města Mgr. Ing. Michalem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Kozárem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>, MBA</w:t>
      </w:r>
    </w:p>
    <w:p w14:paraId="668612F7" w14:textId="77777777" w:rsidR="00E76AB4" w:rsidRPr="00667B01" w:rsidRDefault="00E76AB4" w:rsidP="00E76AB4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 xml:space="preserve"> 27-0603140379/0800</w:t>
      </w:r>
    </w:p>
    <w:p w14:paraId="409288EA" w14:textId="77777777" w:rsidR="00E76AB4" w:rsidRPr="00667B01" w:rsidRDefault="00E76AB4" w:rsidP="00E76AB4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i/>
          <w:sz w:val="24"/>
          <w:szCs w:val="24"/>
        </w:rPr>
        <w:t>(dále jen „poskytovatel“)</w:t>
      </w:r>
    </w:p>
    <w:p w14:paraId="509B4429" w14:textId="77777777" w:rsidR="00E76AB4" w:rsidRPr="00667B01" w:rsidRDefault="00E76AB4" w:rsidP="00E76AB4">
      <w:pPr>
        <w:pStyle w:val="Zkladntext"/>
        <w:tabs>
          <w:tab w:val="num" w:pos="360"/>
        </w:tabs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6F92B9D9" w14:textId="77777777" w:rsidR="00E76AB4" w:rsidRPr="00667B01" w:rsidRDefault="00E76AB4" w:rsidP="00E76AB4">
      <w:pPr>
        <w:pStyle w:val="Zkladntext"/>
        <w:numPr>
          <w:ilvl w:val="0"/>
          <w:numId w:val="21"/>
        </w:numPr>
        <w:tabs>
          <w:tab w:val="clear" w:pos="720"/>
          <w:tab w:val="num" w:pos="360"/>
          <w:tab w:val="num" w:pos="1320"/>
        </w:tabs>
        <w:spacing w:before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Příjemcem dotace podle této smlouvy je:</w:t>
      </w:r>
    </w:p>
    <w:p w14:paraId="279DBC85" w14:textId="77777777" w:rsidR="0012011B" w:rsidRPr="00594CCA" w:rsidRDefault="004467AF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  <w:b/>
          <w:bCs/>
        </w:rPr>
      </w:pPr>
      <w:r w:rsidRPr="00594CCA">
        <w:rPr>
          <w:rFonts w:ascii="Calibri" w:hAnsi="Calibri" w:cs="Calibri"/>
          <w:b/>
          <w:bCs/>
        </w:rPr>
        <w:t>JIHOLEN s.r.o</w:t>
      </w:r>
      <w:r w:rsidR="00C3065C" w:rsidRPr="00594CCA">
        <w:rPr>
          <w:rFonts w:ascii="Calibri" w:hAnsi="Calibri" w:cs="Calibri"/>
          <w:b/>
          <w:bCs/>
        </w:rPr>
        <w:t>.</w:t>
      </w:r>
    </w:p>
    <w:p w14:paraId="0D03FA6A" w14:textId="77777777" w:rsidR="0012011B" w:rsidRPr="00594CCA" w:rsidRDefault="004467AF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se sídlem Hornoměcholupská 663/141, Horní Měcholupy, 109 00 Praha</w:t>
      </w:r>
    </w:p>
    <w:p w14:paraId="4E032B42" w14:textId="006A9C13" w:rsidR="0012011B" w:rsidRPr="00594CCA" w:rsidRDefault="0012011B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IČ: 084 55 503</w:t>
      </w:r>
    </w:p>
    <w:p w14:paraId="6B326FEC" w14:textId="53BEA2C6" w:rsidR="00C62FDD" w:rsidRPr="00594CCA" w:rsidRDefault="0012011B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zastoupen</w:t>
      </w:r>
      <w:r w:rsidR="002E756F">
        <w:rPr>
          <w:rFonts w:ascii="Calibri" w:hAnsi="Calibri" w:cs="Calibri"/>
        </w:rPr>
        <w:t>á</w:t>
      </w:r>
      <w:r w:rsidRPr="00594CCA">
        <w:rPr>
          <w:rFonts w:ascii="Calibri" w:hAnsi="Calibri" w:cs="Calibri"/>
        </w:rPr>
        <w:t xml:space="preserve"> </w:t>
      </w:r>
      <w:r w:rsidR="00C62FDD" w:rsidRPr="00594CCA">
        <w:rPr>
          <w:rFonts w:ascii="Calibri" w:hAnsi="Calibri" w:cs="Calibri"/>
        </w:rPr>
        <w:t>jednatelem Michalem Kadlecem</w:t>
      </w:r>
    </w:p>
    <w:p w14:paraId="767B13FF" w14:textId="4036ED49" w:rsidR="00E76AB4" w:rsidRPr="00667B01" w:rsidRDefault="00E76AB4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</w:rPr>
      </w:pPr>
      <w:r w:rsidRPr="00594CCA">
        <w:rPr>
          <w:rFonts w:asciiTheme="minorHAnsi" w:hAnsiTheme="minorHAnsi" w:cstheme="minorHAnsi"/>
          <w:bCs/>
          <w:iCs/>
          <w:color w:val="000000"/>
        </w:rPr>
        <w:t xml:space="preserve">č. </w:t>
      </w:r>
      <w:proofErr w:type="spellStart"/>
      <w:r w:rsidRPr="00594CCA">
        <w:rPr>
          <w:rFonts w:asciiTheme="minorHAnsi" w:hAnsiTheme="minorHAnsi" w:cstheme="minorHAnsi"/>
          <w:bCs/>
          <w:iCs/>
          <w:color w:val="000000"/>
        </w:rPr>
        <w:t>ú</w:t>
      </w:r>
      <w:r w:rsidR="00AD2894" w:rsidRPr="00594CCA">
        <w:rPr>
          <w:rFonts w:asciiTheme="minorHAnsi" w:hAnsiTheme="minorHAnsi" w:cstheme="minorHAnsi"/>
          <w:bCs/>
          <w:iCs/>
          <w:color w:val="000000"/>
        </w:rPr>
        <w:t>.</w:t>
      </w:r>
      <w:proofErr w:type="spellEnd"/>
      <w:r w:rsidR="00AD2894" w:rsidRPr="00594CCA">
        <w:rPr>
          <w:rFonts w:asciiTheme="minorHAnsi" w:hAnsiTheme="minorHAnsi" w:cstheme="minorHAnsi"/>
          <w:bCs/>
          <w:iCs/>
          <w:color w:val="000000"/>
        </w:rPr>
        <w:t xml:space="preserve"> 2898521</w:t>
      </w:r>
      <w:r w:rsidR="0001545A" w:rsidRPr="00594CCA">
        <w:rPr>
          <w:rFonts w:asciiTheme="minorHAnsi" w:hAnsiTheme="minorHAnsi" w:cstheme="minorHAnsi"/>
          <w:bCs/>
          <w:iCs/>
          <w:color w:val="000000"/>
        </w:rPr>
        <w:t>74</w:t>
      </w:r>
      <w:r w:rsidR="0001545A">
        <w:rPr>
          <w:rFonts w:asciiTheme="minorHAnsi" w:hAnsiTheme="minorHAnsi" w:cstheme="minorHAnsi"/>
          <w:bCs/>
          <w:iCs/>
          <w:color w:val="000000"/>
        </w:rPr>
        <w:t>/0300</w:t>
      </w:r>
    </w:p>
    <w:p w14:paraId="6ABB0B41" w14:textId="77777777" w:rsidR="00E76AB4" w:rsidRPr="00667B01" w:rsidRDefault="00E76AB4" w:rsidP="00E76AB4">
      <w:pPr>
        <w:pStyle w:val="center"/>
        <w:shd w:val="clear" w:color="auto" w:fill="FFFFFF"/>
        <w:spacing w:before="120" w:beforeAutospacing="0" w:after="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</w:rPr>
      </w:pPr>
      <w:r w:rsidRPr="00667B01">
        <w:rPr>
          <w:rFonts w:asciiTheme="minorHAnsi" w:hAnsiTheme="minorHAnsi" w:cstheme="minorHAnsi"/>
          <w:bCs/>
          <w:i/>
          <w:iCs/>
          <w:color w:val="000000"/>
        </w:rPr>
        <w:t>(dále jen příjemce“)</w:t>
      </w:r>
    </w:p>
    <w:p w14:paraId="24ABB2ED" w14:textId="77777777" w:rsidR="00E76AB4" w:rsidRPr="00667B01" w:rsidRDefault="00E76AB4" w:rsidP="00E76AB4">
      <w:pPr>
        <w:pStyle w:val="center"/>
        <w:shd w:val="clear" w:color="auto" w:fill="FFFFFF"/>
        <w:spacing w:before="0" w:beforeAutospacing="0" w:after="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</w:rPr>
      </w:pPr>
    </w:p>
    <w:p w14:paraId="69FC00AB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3B28068" w14:textId="77777777" w:rsidR="00E76AB4" w:rsidRPr="00DB60DD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0DD">
        <w:rPr>
          <w:rFonts w:asciiTheme="minorHAnsi" w:hAnsiTheme="minorHAnsi" w:cstheme="minorHAnsi"/>
          <w:b/>
          <w:sz w:val="24"/>
          <w:szCs w:val="24"/>
        </w:rPr>
        <w:t>Účel dotace</w:t>
      </w:r>
    </w:p>
    <w:p w14:paraId="71F4D8EA" w14:textId="099670A0" w:rsidR="00E76AB4" w:rsidRPr="00DB60DD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DB60DD">
        <w:rPr>
          <w:rFonts w:asciiTheme="minorHAnsi" w:hAnsiTheme="minorHAnsi" w:cstheme="minorHAnsi"/>
          <w:sz w:val="24"/>
          <w:szCs w:val="24"/>
        </w:rPr>
        <w:t>Poskytovatel tuto dotaci poskytuje příjemci na částečnou úhradu (do výše poskytnuté dotace) uznatelných nákladů souvisejících s</w:t>
      </w:r>
      <w:r w:rsidR="00F42B58">
        <w:rPr>
          <w:rFonts w:asciiTheme="minorHAnsi" w:hAnsiTheme="minorHAnsi" w:cstheme="minorHAnsi"/>
          <w:sz w:val="24"/>
          <w:szCs w:val="24"/>
        </w:rPr>
        <w:t> </w:t>
      </w:r>
      <w:r w:rsidR="00C63A5E" w:rsidRPr="00646872">
        <w:rPr>
          <w:rFonts w:asciiTheme="minorHAnsi" w:hAnsiTheme="minorHAnsi" w:cstheme="minorHAnsi"/>
          <w:sz w:val="24"/>
          <w:szCs w:val="24"/>
        </w:rPr>
        <w:t>pořád</w:t>
      </w:r>
      <w:r w:rsidR="00F42B58" w:rsidRPr="00646872">
        <w:rPr>
          <w:rFonts w:asciiTheme="minorHAnsi" w:hAnsiTheme="minorHAnsi" w:cstheme="minorHAnsi"/>
          <w:sz w:val="24"/>
          <w:szCs w:val="24"/>
        </w:rPr>
        <w:t xml:space="preserve">áním </w:t>
      </w:r>
      <w:proofErr w:type="gramStart"/>
      <w:r w:rsidR="00F42B58" w:rsidRPr="00646872">
        <w:rPr>
          <w:rFonts w:asciiTheme="minorHAnsi" w:hAnsiTheme="minorHAnsi" w:cstheme="minorHAnsi"/>
          <w:sz w:val="24"/>
          <w:szCs w:val="24"/>
        </w:rPr>
        <w:t>akce</w:t>
      </w:r>
      <w:r w:rsidR="00646872" w:rsidRPr="00646872">
        <w:rPr>
          <w:rFonts w:asciiTheme="minorHAnsi" w:hAnsiTheme="minorHAnsi" w:cstheme="minorHAnsi"/>
          <w:sz w:val="24"/>
          <w:szCs w:val="24"/>
        </w:rPr>
        <w:t xml:space="preserve"> -</w:t>
      </w:r>
      <w:r w:rsidR="00F42B58" w:rsidRPr="00646872">
        <w:rPr>
          <w:rFonts w:asciiTheme="minorHAnsi" w:hAnsiTheme="minorHAnsi" w:cstheme="minorHAnsi"/>
          <w:sz w:val="24"/>
          <w:szCs w:val="24"/>
        </w:rPr>
        <w:t xml:space="preserve"> </w:t>
      </w:r>
      <w:r w:rsidR="008C42C7" w:rsidRPr="00243DB0">
        <w:rPr>
          <w:rFonts w:asciiTheme="minorHAnsi" w:hAnsiTheme="minorHAnsi" w:cstheme="minorHAnsi"/>
          <w:sz w:val="24"/>
          <w:szCs w:val="24"/>
        </w:rPr>
        <w:t>Koncert</w:t>
      </w:r>
      <w:proofErr w:type="gramEnd"/>
      <w:r w:rsidR="008C42C7" w:rsidRPr="00243DB0">
        <w:rPr>
          <w:rFonts w:asciiTheme="minorHAnsi" w:hAnsiTheme="minorHAnsi" w:cstheme="minorHAnsi"/>
          <w:sz w:val="24"/>
          <w:szCs w:val="24"/>
        </w:rPr>
        <w:t xml:space="preserve"> Tři sestry a </w:t>
      </w:r>
      <w:proofErr w:type="spellStart"/>
      <w:r w:rsidR="008C42C7" w:rsidRPr="00243DB0">
        <w:rPr>
          <w:rFonts w:asciiTheme="minorHAnsi" w:hAnsiTheme="minorHAnsi" w:cstheme="minorHAnsi"/>
          <w:sz w:val="24"/>
          <w:szCs w:val="24"/>
        </w:rPr>
        <w:t>Alkehol</w:t>
      </w:r>
      <w:proofErr w:type="spellEnd"/>
      <w:r w:rsidR="00646872" w:rsidRPr="00243DB0">
        <w:rPr>
          <w:rFonts w:ascii="Calibri" w:hAnsi="Calibri" w:cs="Calibri"/>
          <w:sz w:val="24"/>
          <w:szCs w:val="24"/>
        </w:rPr>
        <w:t>,</w:t>
      </w:r>
      <w:r w:rsidR="00646872" w:rsidRPr="00646872">
        <w:rPr>
          <w:rFonts w:ascii="Calibri" w:hAnsi="Calibri" w:cs="Calibri"/>
          <w:sz w:val="24"/>
          <w:szCs w:val="24"/>
        </w:rPr>
        <w:t xml:space="preserve"> konan</w:t>
      </w:r>
      <w:r w:rsidR="00862DD2">
        <w:rPr>
          <w:rFonts w:ascii="Calibri" w:hAnsi="Calibri" w:cs="Calibri"/>
          <w:sz w:val="24"/>
          <w:szCs w:val="24"/>
        </w:rPr>
        <w:t>ý</w:t>
      </w:r>
      <w:r w:rsidR="00646872" w:rsidRPr="00646872">
        <w:rPr>
          <w:rFonts w:ascii="Calibri" w:hAnsi="Calibri" w:cs="Calibri"/>
          <w:sz w:val="24"/>
          <w:szCs w:val="24"/>
        </w:rPr>
        <w:t xml:space="preserve"> v </w:t>
      </w:r>
      <w:r w:rsidR="00243DB0">
        <w:rPr>
          <w:rFonts w:ascii="Calibri" w:hAnsi="Calibri" w:cs="Calibri"/>
          <w:sz w:val="24"/>
          <w:szCs w:val="24"/>
        </w:rPr>
        <w:t>listopadu</w:t>
      </w:r>
      <w:r w:rsidR="00646872" w:rsidRPr="00646872">
        <w:rPr>
          <w:rFonts w:ascii="Calibri" w:hAnsi="Calibri" w:cs="Calibri"/>
          <w:sz w:val="24"/>
          <w:szCs w:val="24"/>
        </w:rPr>
        <w:t xml:space="preserve"> </w:t>
      </w:r>
      <w:r w:rsidR="00646872" w:rsidRPr="00646872">
        <w:rPr>
          <w:rFonts w:asciiTheme="minorHAnsi" w:hAnsiTheme="minorHAnsi" w:cstheme="minorHAnsi"/>
          <w:sz w:val="24"/>
          <w:szCs w:val="24"/>
        </w:rPr>
        <w:t xml:space="preserve">2024 </w:t>
      </w:r>
      <w:r w:rsidR="00F42B58" w:rsidRPr="00646872">
        <w:rPr>
          <w:rFonts w:asciiTheme="minorHAnsi" w:hAnsiTheme="minorHAnsi" w:cstheme="minorHAnsi"/>
          <w:sz w:val="24"/>
          <w:szCs w:val="24"/>
        </w:rPr>
        <w:t>v</w:t>
      </w:r>
      <w:r w:rsidR="00646872" w:rsidRPr="00646872">
        <w:rPr>
          <w:rFonts w:asciiTheme="minorHAnsi" w:hAnsiTheme="minorHAnsi" w:cstheme="minorHAnsi"/>
          <w:sz w:val="24"/>
          <w:szCs w:val="24"/>
        </w:rPr>
        <w:t> Jindřichově Hradci</w:t>
      </w:r>
      <w:r w:rsidR="00DB60DD" w:rsidRPr="00646872">
        <w:rPr>
          <w:rFonts w:asciiTheme="minorHAnsi" w:hAnsiTheme="minorHAnsi" w:cstheme="minorHAnsi"/>
          <w:sz w:val="24"/>
          <w:szCs w:val="24"/>
        </w:rPr>
        <w:t xml:space="preserve"> </w:t>
      </w:r>
      <w:r w:rsidRPr="00646872">
        <w:rPr>
          <w:rFonts w:asciiTheme="minorHAnsi" w:hAnsiTheme="minorHAnsi" w:cstheme="minorHAnsi"/>
          <w:sz w:val="24"/>
          <w:szCs w:val="24"/>
        </w:rPr>
        <w:t>(dále</w:t>
      </w:r>
      <w:r w:rsidRPr="00DB60DD">
        <w:rPr>
          <w:rFonts w:asciiTheme="minorHAnsi" w:hAnsiTheme="minorHAnsi" w:cstheme="minorHAnsi"/>
          <w:sz w:val="24"/>
          <w:szCs w:val="24"/>
        </w:rPr>
        <w:t xml:space="preserve"> jen projekt)</w:t>
      </w:r>
      <w:r w:rsidRPr="00DB60DD">
        <w:rPr>
          <w:rFonts w:asciiTheme="minorHAnsi" w:hAnsiTheme="minorHAnsi" w:cstheme="minorHAnsi"/>
          <w:i/>
          <w:sz w:val="24"/>
          <w:szCs w:val="24"/>
        </w:rPr>
        <w:t>.</w:t>
      </w:r>
    </w:p>
    <w:p w14:paraId="59327F9E" w14:textId="77777777" w:rsidR="00E76AB4" w:rsidRPr="00667B01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je povinen užít dotaci jen k účelu uvedenému v čl. III. odst. 1 této smlouvy a pouze za podmínek uvedených v Dotačním programu města Jindřichův Hradec na podporu kultury a zájmové činnosti v roce 2024. Dotace nesmí být použita k jinému účelu. </w:t>
      </w:r>
    </w:p>
    <w:p w14:paraId="0156BEEC" w14:textId="77777777" w:rsidR="00E76AB4" w:rsidRPr="00667B01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77E71423" w14:textId="77777777" w:rsidR="00E76AB4" w:rsidRPr="00667B01" w:rsidRDefault="00E76AB4" w:rsidP="00E76AB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6FC6997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IV.</w:t>
      </w:r>
    </w:p>
    <w:p w14:paraId="4C6BBA5E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Časové užití dotace a doba, ve které má být dosaženo účelu dotace</w:t>
      </w:r>
    </w:p>
    <w:p w14:paraId="5BD9935F" w14:textId="77777777" w:rsidR="00E76AB4" w:rsidRPr="00667B01" w:rsidRDefault="00E76AB4" w:rsidP="00E76AB4">
      <w:pPr>
        <w:pStyle w:val="Nadpispoznmky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</w:rPr>
        <w:t>Dotace může být využita od 1. 1. 2024 do 31. 12. 2024 a podléhá finančnímu vypořádání s rozpočtem poskytovatele za rok 2024. Realizace projektu musí být ukončena do 31. 12. 2024.</w:t>
      </w:r>
    </w:p>
    <w:p w14:paraId="44F77A94" w14:textId="77777777" w:rsidR="00E76AB4" w:rsidRPr="00667B01" w:rsidRDefault="00E76AB4" w:rsidP="00E76AB4">
      <w:pPr>
        <w:spacing w:before="0"/>
      </w:pPr>
    </w:p>
    <w:p w14:paraId="65265C26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V.</w:t>
      </w:r>
    </w:p>
    <w:p w14:paraId="0BAA1C96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Výše a čerpání dotace (způsob proplácení dotace)</w:t>
      </w:r>
    </w:p>
    <w:p w14:paraId="7C5C973F" w14:textId="3602372B" w:rsidR="00634B59" w:rsidRPr="00634B59" w:rsidRDefault="00634B59" w:rsidP="00E76AB4">
      <w:pPr>
        <w:pStyle w:val="ZkladntextIMP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20" w:line="228" w:lineRule="auto"/>
        <w:ind w:left="357" w:hanging="357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</w:rPr>
        <w:t xml:space="preserve">Dotace ve výši </w:t>
      </w:r>
      <w:r w:rsidR="00862DD2">
        <w:rPr>
          <w:rFonts w:asciiTheme="minorHAnsi" w:hAnsiTheme="minorHAnsi" w:cstheme="minorHAnsi"/>
        </w:rPr>
        <w:t>125</w:t>
      </w:r>
      <w:r w:rsidR="00593A98">
        <w:rPr>
          <w:rFonts w:asciiTheme="minorHAnsi" w:hAnsiTheme="minorHAnsi" w:cstheme="minorHAnsi"/>
        </w:rPr>
        <w:t> 000 Kč</w:t>
      </w:r>
      <w:r w:rsidR="0036145E">
        <w:rPr>
          <w:rFonts w:asciiTheme="minorHAnsi" w:hAnsiTheme="minorHAnsi" w:cstheme="minorHAnsi"/>
        </w:rPr>
        <w:t xml:space="preserve"> </w:t>
      </w:r>
      <w:r w:rsidRPr="00667B01">
        <w:rPr>
          <w:rFonts w:asciiTheme="minorHAnsi" w:hAnsiTheme="minorHAnsi" w:cstheme="minorHAnsi"/>
        </w:rPr>
        <w:t xml:space="preserve">bude </w:t>
      </w:r>
      <w:r w:rsidRPr="0036145E">
        <w:rPr>
          <w:rFonts w:asciiTheme="minorHAnsi" w:hAnsiTheme="minorHAnsi" w:cstheme="minorHAnsi"/>
        </w:rPr>
        <w:t xml:space="preserve">poskytnuta bezhotovostním převodem z účtu poskytovatele č. 27-0603140379/0800 pod VS </w:t>
      </w:r>
      <w:r w:rsidR="0036145E" w:rsidRPr="0036145E">
        <w:rPr>
          <w:rFonts w:ascii="Calibri" w:hAnsi="Calibri" w:cs="Calibri"/>
        </w:rPr>
        <w:t xml:space="preserve">08455503 </w:t>
      </w:r>
      <w:r w:rsidRPr="0036145E">
        <w:rPr>
          <w:rFonts w:asciiTheme="minorHAnsi" w:eastAsiaTheme="minorEastAsia" w:hAnsiTheme="minorHAnsi" w:cstheme="minorBidi"/>
          <w:color w:val="000000" w:themeColor="text1"/>
        </w:rPr>
        <w:t xml:space="preserve">na účet příjemce č. </w:t>
      </w:r>
      <w:r w:rsidR="0036145E" w:rsidRPr="0036145E">
        <w:rPr>
          <w:rFonts w:asciiTheme="minorHAnsi" w:hAnsiTheme="minorHAnsi" w:cstheme="minorHAnsi"/>
          <w:bCs/>
          <w:iCs/>
          <w:color w:val="000000"/>
        </w:rPr>
        <w:t>289852174/0300</w:t>
      </w:r>
      <w:r w:rsidR="0042550F">
        <w:rPr>
          <w:rFonts w:asciiTheme="minorHAnsi" w:hAnsiTheme="minorHAnsi" w:cstheme="minorHAnsi"/>
          <w:bCs/>
          <w:iCs/>
          <w:color w:val="000000"/>
        </w:rPr>
        <w:t>.</w:t>
      </w:r>
      <w:r w:rsidR="0036145E" w:rsidRPr="0036145E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36145E">
        <w:rPr>
          <w:rFonts w:asciiTheme="minorHAnsi" w:eastAsiaTheme="minorEastAsia" w:hAnsiTheme="minorHAnsi" w:cstheme="minorBidi"/>
          <w:color w:val="000000" w:themeColor="text1"/>
        </w:rPr>
        <w:t>Dotace dle této smlouvy bude poskytnuta</w:t>
      </w:r>
      <w:r w:rsidRPr="00667B01">
        <w:rPr>
          <w:rFonts w:asciiTheme="minorHAnsi" w:eastAsiaTheme="minorEastAsia" w:hAnsiTheme="minorHAnsi" w:cstheme="minorBidi"/>
          <w:color w:val="000000" w:themeColor="text1"/>
        </w:rPr>
        <w:t xml:space="preserve"> formou převodu finančních prostředků, a to po předložení kopií originálů uhrazených dodavatelských faktur doložených výpisem z účtu, příp. jiných obdobných dokladů o výdaji, a to na odbor kanceláře starosty Městského úřadu Jindřichův Hradec v částce potřebné k jejich úhradě, nejvýše však do výše poskytované dotace.</w:t>
      </w:r>
    </w:p>
    <w:p w14:paraId="54D1BA85" w14:textId="0BA9638C" w:rsidR="00E76AB4" w:rsidRPr="00667B01" w:rsidRDefault="00E76AB4" w:rsidP="00E76AB4">
      <w:pPr>
        <w:pStyle w:val="ZkladntextIMP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20" w:line="228" w:lineRule="auto"/>
        <w:ind w:left="357" w:hanging="357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0CED6DCA" w14:textId="77777777" w:rsidR="00E76AB4" w:rsidRPr="00667B01" w:rsidRDefault="00E76AB4" w:rsidP="00E76AB4">
      <w:pPr>
        <w:pStyle w:val="Zkladntext"/>
        <w:spacing w:after="0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0B99A053" w14:textId="77777777" w:rsidR="00E76AB4" w:rsidRPr="00667B01" w:rsidRDefault="00E76AB4" w:rsidP="00E76AB4">
      <w:pPr>
        <w:pStyle w:val="Zkladntext"/>
        <w:spacing w:after="0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1FA83DA3" w14:textId="77777777" w:rsidR="00E76AB4" w:rsidRPr="00667B01" w:rsidRDefault="00E76AB4" w:rsidP="00E76AB4">
      <w:pPr>
        <w:pStyle w:val="Zkladntext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667B01">
        <w:rPr>
          <w:rFonts w:asciiTheme="minorHAnsi" w:hAnsiTheme="minorHAnsi" w:cstheme="minorHAnsi"/>
          <w:sz w:val="24"/>
          <w:szCs w:val="24"/>
        </w:rPr>
        <w:t xml:space="preserve">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obdržel.</w:t>
      </w:r>
    </w:p>
    <w:p w14:paraId="14515382" w14:textId="77777777" w:rsidR="00E76AB4" w:rsidRPr="00667B01" w:rsidRDefault="00E76AB4" w:rsidP="00E76AB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O užití dotace vede příjemce samostatnou průkaznou účetní evidenci. Dále se zavazuje uchovávat tuto účetní evidenci po dobu pěti let po skončení akce.</w:t>
      </w:r>
    </w:p>
    <w:p w14:paraId="0EFD6C09" w14:textId="77777777" w:rsidR="00E76AB4" w:rsidRPr="008D30F8" w:rsidRDefault="00E76AB4" w:rsidP="00E76AB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Pokud příjemce nevyčerpá všechny prostředky dotace na stanovený účel, je povinen vrátit poskytovateli nevyčerpanou částku </w:t>
      </w:r>
      <w:r w:rsidRPr="00667B01">
        <w:rPr>
          <w:rFonts w:asciiTheme="minorHAnsi" w:hAnsiTheme="minorHAnsi" w:cstheme="minorHAnsi"/>
          <w:color w:val="000000"/>
          <w:sz w:val="24"/>
          <w:szCs w:val="24"/>
        </w:rPr>
        <w:t>nejpozději ke dni vyúčtování poskytnuté dotace</w:t>
      </w:r>
      <w:r w:rsidRPr="00667B01">
        <w:rPr>
          <w:rFonts w:asciiTheme="minorHAnsi" w:hAnsiTheme="minorHAnsi" w:cstheme="minorHAnsi"/>
          <w:sz w:val="24"/>
          <w:szCs w:val="24"/>
        </w:rPr>
        <w:t xml:space="preserve"> bezhotovostním převodem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obdržel.</w:t>
      </w:r>
    </w:p>
    <w:p w14:paraId="7645E48A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VI.</w:t>
      </w:r>
    </w:p>
    <w:p w14:paraId="725D66C2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Vypořádání a vyúčtování poskytnuté dotace</w:t>
      </w:r>
    </w:p>
    <w:p w14:paraId="043C1E96" w14:textId="77777777" w:rsidR="00E76AB4" w:rsidRPr="00667B01" w:rsidRDefault="00E76AB4" w:rsidP="00E76AB4">
      <w:pPr>
        <w:pStyle w:val="Zkladntext"/>
        <w:numPr>
          <w:ilvl w:val="0"/>
          <w:numId w:val="13"/>
        </w:numPr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 ukončení realizace projektu, nejpozději však do 15.12.2024 příjemce vyhotoví a 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předloží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poskytovateli závěrečnou zprávu a vyúčtování poskytnuté dotace formou </w:t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>soupisu účetních dokladů souvisejících s realizací akce s uvedením výše částky a účelu platby u jednotlivých dokladů a jako přílohy přiloží kopie těchto dokladů a doklad o uhrazení prvotních účetních dokladů (kopie výpisu z bankovního účtu, případně pokladní doklad).</w:t>
      </w:r>
    </w:p>
    <w:p w14:paraId="116E0895" w14:textId="77777777" w:rsidR="00E76AB4" w:rsidRPr="00667B01" w:rsidRDefault="00E76AB4" w:rsidP="00E76AB4">
      <w:pPr>
        <w:pStyle w:val="Zkladntext"/>
        <w:numPr>
          <w:ilvl w:val="0"/>
          <w:numId w:val="13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Pokud příjemce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nepředloží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závěrečnou zprávu a vyúčtování ve lhůtě a formě shora stanovené, je povinen dotaci na výzvu poskytovatele </w:t>
      </w:r>
      <w:r w:rsidRPr="00667B01">
        <w:rPr>
          <w:rFonts w:asciiTheme="minorHAnsi" w:hAnsiTheme="minorHAnsi" w:cstheme="minorHAnsi"/>
          <w:sz w:val="24"/>
          <w:szCs w:val="24"/>
          <w:u w:val="single"/>
        </w:rPr>
        <w:t>vrátit v celé vyplacené výši</w:t>
      </w:r>
      <w:r w:rsidRPr="00667B01">
        <w:rPr>
          <w:rFonts w:asciiTheme="minorHAnsi" w:hAnsiTheme="minorHAnsi" w:cstheme="minorHAnsi"/>
          <w:sz w:val="24"/>
          <w:szCs w:val="24"/>
        </w:rPr>
        <w:t xml:space="preserve">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obdržel, a to do 15 dnů ode dne výzvy poskytovatele k jejímu navrácení.</w:t>
      </w:r>
    </w:p>
    <w:p w14:paraId="454BF66C" w14:textId="77777777" w:rsidR="00E76AB4" w:rsidRPr="00667B01" w:rsidRDefault="00E76AB4" w:rsidP="00E76AB4">
      <w:pPr>
        <w:pStyle w:val="Zkladntext"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E397337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VII.</w:t>
      </w:r>
    </w:p>
    <w:p w14:paraId="4D05C09F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 xml:space="preserve">Porušení rozpočtové kázně a výpověď smlouvy </w:t>
      </w:r>
    </w:p>
    <w:p w14:paraId="70BB8414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64C6D7D1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 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3B526423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Výpovědní lhůta činí 10 dní a začíná běžet dnem doručení písemné výpovědi příjemci. </w:t>
      </w:r>
    </w:p>
    <w:p w14:paraId="62D86C2D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</w:t>
      </w:r>
      <w:r w:rsidRPr="00667B01">
        <w:rPr>
          <w:rFonts w:asciiTheme="minorHAnsi" w:hAnsiTheme="minorHAnsi" w:cstheme="minorHAnsi"/>
          <w:sz w:val="24"/>
          <w:szCs w:val="24"/>
        </w:rPr>
        <w:t>. Pokud dotace ještě nebyla převedena na účet příjemce, má poskytovatel právo dotaci neposkytnout.</w:t>
      </w:r>
    </w:p>
    <w:p w14:paraId="23BAF5E8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56788CE9" w14:textId="77777777" w:rsidR="00E76AB4" w:rsidRPr="00667B01" w:rsidRDefault="00E76AB4" w:rsidP="00E76AB4">
      <w:pPr>
        <w:pStyle w:val="Zkladntext"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9C2B95C" w14:textId="77777777" w:rsidR="00E76AB4" w:rsidRPr="00667B01" w:rsidRDefault="00E76AB4" w:rsidP="00E76AB4">
      <w:pPr>
        <w:spacing w:before="0" w:after="120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VIII.</w:t>
      </w:r>
    </w:p>
    <w:p w14:paraId="6E4DDBC8" w14:textId="77777777" w:rsidR="00E76AB4" w:rsidRPr="00667B01" w:rsidRDefault="00E76AB4" w:rsidP="00E76AB4">
      <w:pPr>
        <w:spacing w:after="120"/>
        <w:ind w:left="-142"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Povinnosti příjemce při přeměně právnické osoby, při prohlášení úpadku či zrušení s likvidací</w:t>
      </w:r>
    </w:p>
    <w:p w14:paraId="3BF56DEF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5187416A" w14:textId="77777777" w:rsidR="00E76AB4" w:rsidRPr="00667B01" w:rsidRDefault="00E76AB4" w:rsidP="00E76AB4">
      <w:pPr>
        <w:pStyle w:val="Odstavecseseznamem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CE5664F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1792C6A2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poskytovatel žádosti vyhoví, spraví o tom bez zbytečného odkladu příjemce </w:t>
      </w:r>
      <w:r w:rsidRPr="00667B01">
        <w:rPr>
          <w:rFonts w:asciiTheme="minorHAnsi" w:hAnsiTheme="minorHAnsi" w:cstheme="minorHAnsi"/>
          <w:sz w:val="24"/>
          <w:szCs w:val="24"/>
        </w:rPr>
        <w:br/>
        <w:t>po projednání v příslušném orgánu poskytovatele a uzavře dodatek ke smlouvě, který bude obsahovat popis a důvod jeho uzavření s ohledem na přeměnu příjemce.</w:t>
      </w:r>
    </w:p>
    <w:p w14:paraId="74DAF7D6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žádosti poskytovatel nevyhoví, bezodkladně o tom spraví příjemce </w:t>
      </w:r>
      <w:r w:rsidRPr="00667B01">
        <w:rPr>
          <w:rFonts w:asciiTheme="minorHAnsi" w:hAnsiTheme="minorHAnsi" w:cstheme="minorHAnsi"/>
          <w:sz w:val="24"/>
          <w:szCs w:val="24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0F62B56C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je příjemce příspěvkovou organizací jiného územního samosprávného celku, </w:t>
      </w:r>
      <w:r w:rsidRPr="00667B01">
        <w:rPr>
          <w:rFonts w:asciiTheme="minorHAnsi" w:hAnsiTheme="minorHAnsi" w:cstheme="minorHAnsi"/>
          <w:sz w:val="24"/>
          <w:szCs w:val="24"/>
        </w:rPr>
        <w:br/>
        <w:t>je povinen při sloučení, splynutí či rozdělení postupovat obdobně podle odstavce 1 (doložení např. formou usnesení zastupitelstva územně samosprávného celku). Poslední věta odstavce 2 platí obdobně.</w:t>
      </w:r>
    </w:p>
    <w:p w14:paraId="58D69A45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3BE91F16" w14:textId="77777777" w:rsidR="00E76AB4" w:rsidRPr="00667B01" w:rsidRDefault="00E76AB4" w:rsidP="00E76AB4">
      <w:pPr>
        <w:pStyle w:val="Odstavecseseznamem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95A568C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IX.</w:t>
      </w:r>
    </w:p>
    <w:p w14:paraId="19B7249C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Ostatní ujednání</w:t>
      </w:r>
    </w:p>
    <w:p w14:paraId="22042FF1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15AFFE08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 je oprávněn provádět u příjemce kontrolu účetnictví, příp. dalších skutečností, v rozsahu potřebném k posouzení, zda je tato smlouva dodržována.</w:t>
      </w:r>
    </w:p>
    <w:p w14:paraId="1BB12557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se zavazuje umožnit poskytovateli nebo jím pověřeným osobám provést kdykoli  </w:t>
      </w:r>
      <w:r w:rsidRPr="00667B01">
        <w:rPr>
          <w:rFonts w:asciiTheme="minorHAnsi" w:hAnsiTheme="minorHAnsi" w:cstheme="minorHAnsi"/>
          <w:sz w:val="24"/>
          <w:szCs w:val="24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0A58F95" w14:textId="08A2A784" w:rsidR="00692E51" w:rsidRPr="00667B01" w:rsidRDefault="00692E51" w:rsidP="00692E51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42550F">
        <w:rPr>
          <w:rFonts w:asciiTheme="minorHAnsi" w:hAnsiTheme="minorHAnsi" w:cstheme="minorHAnsi"/>
          <w:iCs/>
          <w:sz w:val="24"/>
          <w:szCs w:val="24"/>
        </w:rPr>
        <w:t>Tato dotace má charakter veřejné podpory.</w:t>
      </w:r>
      <w:r w:rsidRPr="00667B0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V případě, že je dotace poskytována v režimu veřejné podpory, pak: a) 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 xml:space="preserve">Dotace je poskytována jako podpora de minimis dle nařízení Komise </w:t>
      </w:r>
      <w:r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>EU) č. 2023/2831 ze dne 13.12.2023 o použití článků 107 a 108 Smlouvy o fungování Evropské unie na podporu de minimis, které ke dni 01.01.2024 nahrazuje  nařízení Komise EU 1407/20</w:t>
      </w:r>
      <w:r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 xml:space="preserve">3 ze dne 18. prosince 2013 o použití článků 107 a 108 Smlouvy o fungování Evropské unie na podporu de minimis, po dobu přechodného období, tj. nejdéle 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lastRenderedPageBreak/>
        <w:t>do 30.06.2024, bude podpora poskytována dle Nařízení Komise (EU) č. 1407/2013, kdy poskytovatel zadá tuto podporu do centrálního Registru a ověří nepřekročení limit</w:t>
      </w: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u; </w:t>
      </w:r>
    </w:p>
    <w:p w14:paraId="3A820C4A" w14:textId="77777777" w:rsidR="00692E51" w:rsidRPr="00667B01" w:rsidRDefault="00692E51" w:rsidP="00692E51">
      <w:pPr>
        <w:pStyle w:val="Zkladntext"/>
        <w:spacing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eastAsia="Arial Unicode MS" w:hAnsiTheme="minorHAnsi" w:cstheme="minorHAnsi"/>
          <w:i/>
          <w:sz w:val="24"/>
          <w:szCs w:val="24"/>
        </w:rPr>
        <w:t xml:space="preserve">Příjemce dotace prohlašuje, že nenastaly okolnosti, které by vylučovaly aplikaci pravidla de minimis - především, že poskytnutím této dotace nedojde k takové kumulaci s jinou veřejnou podporu ohledně týchž výdajů, která by způsobila překročení povolené míry veřejné podpory, a že v 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 </w:t>
      </w:r>
    </w:p>
    <w:p w14:paraId="2A1E3F76" w14:textId="77777777" w:rsidR="00692E51" w:rsidRPr="00667B01" w:rsidRDefault="00692E51" w:rsidP="00692E51">
      <w:pPr>
        <w:pStyle w:val="Zkladntext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informace, jak podporu de minimis poskytnutou dle této smlouvy rozdělit v Centrálním registru podpor malého rozsahu. Při nesplnění této povinnosti se příjemce vystavuje případnému odejmutí podpory. </w:t>
      </w:r>
    </w:p>
    <w:p w14:paraId="0308C3F8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se zavazuje uveřejnit ve vlastní režii nezbytně nutné informace o projektu, na kterou dotaci dle této veřejnoprávní smlouvy obdržel a zajistit informování veřejnosti o tom, že daná akce byla realizována v rámci dotace města Jindřichův Hradec. </w:t>
      </w:r>
      <w:r w:rsidRPr="00667B01">
        <w:rPr>
          <w:rFonts w:asciiTheme="minorHAnsi" w:hAnsiTheme="minorHAnsi" w:cstheme="minorHAnsi"/>
          <w:color w:val="000000"/>
          <w:sz w:val="24"/>
          <w:szCs w:val="24"/>
        </w:rPr>
        <w:t>Na všech formách prezentace</w:t>
      </w:r>
      <w:r w:rsidRPr="00667B01">
        <w:rPr>
          <w:rFonts w:asciiTheme="minorHAnsi" w:hAnsiTheme="minorHAnsi" w:cstheme="minorHAnsi"/>
          <w:sz w:val="24"/>
          <w:szCs w:val="24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0252BC4B" w14:textId="77777777" w:rsidR="00E76AB4" w:rsidRPr="00667B01" w:rsidRDefault="00E76AB4" w:rsidP="00E76AB4">
      <w:pPr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B0E2965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X.</w:t>
      </w:r>
    </w:p>
    <w:p w14:paraId="2956CF3F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025961A2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Smlouva je vyhotovena ve třech stejnopisech majících povahu originálu, z nichž poskytovatel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obdrží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po dvou výtiscích a příjemce dotace obdrží jeden výtisk.</w:t>
      </w:r>
    </w:p>
    <w:p w14:paraId="3A032ABD" w14:textId="064E91FB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Není-li v této smlouvě stanoveno jinak, užijí se podmínky Dotačního programu města Jindřichův Hradec na podporu kultury a zájmové činnosti v roce 2024 přijatého Zastupitelstvem města Jindřichův Hradec dne </w:t>
      </w:r>
      <w:r w:rsidR="009E21D7">
        <w:rPr>
          <w:rFonts w:asciiTheme="minorHAnsi" w:hAnsiTheme="minorHAnsi" w:cstheme="minorHAnsi"/>
          <w:sz w:val="24"/>
          <w:szCs w:val="24"/>
        </w:rPr>
        <w:t>28.</w:t>
      </w:r>
      <w:r w:rsidR="00C569C1">
        <w:rPr>
          <w:rFonts w:asciiTheme="minorHAnsi" w:hAnsiTheme="minorHAnsi" w:cstheme="minorHAnsi"/>
          <w:sz w:val="24"/>
          <w:szCs w:val="24"/>
        </w:rPr>
        <w:t>2.2024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usnesením č.</w:t>
      </w:r>
      <w:r w:rsidR="00C569C1">
        <w:rPr>
          <w:rFonts w:asciiTheme="minorHAnsi" w:hAnsiTheme="minorHAnsi" w:cstheme="minorHAnsi"/>
          <w:sz w:val="24"/>
          <w:szCs w:val="24"/>
        </w:rPr>
        <w:t xml:space="preserve"> 271/16Z/2024</w:t>
      </w:r>
      <w:r w:rsidR="00C569C1" w:rsidRPr="00667B01">
        <w:rPr>
          <w:rFonts w:asciiTheme="minorHAnsi" w:hAnsiTheme="minorHAnsi" w:cstheme="minorHAnsi"/>
          <w:sz w:val="24"/>
          <w:szCs w:val="24"/>
        </w:rPr>
        <w:t xml:space="preserve"> </w:t>
      </w:r>
      <w:r w:rsidRPr="00667B01">
        <w:rPr>
          <w:rFonts w:asciiTheme="minorHAnsi" w:hAnsiTheme="minorHAnsi" w:cstheme="minorHAnsi"/>
          <w:sz w:val="24"/>
          <w:szCs w:val="24"/>
        </w:rPr>
        <w:t xml:space="preserve">Smluvní strany prohlašují a podpisem této smlouvy potvrzují, že je jim obsah tohoto dokumentu velmi dobře znám. Dokument lze získat na webových stránkách poskytovatele </w:t>
      </w:r>
      <w:hyperlink r:id="rId11" w:history="1">
        <w:r w:rsidRPr="00667B01">
          <w:rPr>
            <w:rStyle w:val="Hypertextovodkaz"/>
            <w:rFonts w:asciiTheme="minorHAnsi" w:hAnsiTheme="minorHAnsi" w:cstheme="minorHAnsi"/>
            <w:sz w:val="24"/>
            <w:szCs w:val="24"/>
          </w:rPr>
          <w:t>http://www.jh.cz/cs/dotace-mesta/na-podporu-kultury-a-zajmove-cinnosti.html</w:t>
        </w:r>
      </w:hyperlink>
      <w:r w:rsidRPr="00667B01">
        <w:rPr>
          <w:rFonts w:asciiTheme="minorHAnsi" w:hAnsiTheme="minorHAnsi" w:cstheme="minorHAnsi"/>
          <w:sz w:val="24"/>
          <w:szCs w:val="24"/>
        </w:rPr>
        <w:t xml:space="preserve"> a je také k nahlédnutí u poskytovatele. </w:t>
      </w:r>
    </w:p>
    <w:p w14:paraId="268B78EB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Změny a doplňky této smlouvy lze provádět pouze formou písemných číslovaných dodatků, podepsaných oběma smluvními stranami.</w:t>
      </w:r>
    </w:p>
    <w:p w14:paraId="4FAA9B33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667B01">
        <w:rPr>
          <w:rFonts w:asciiTheme="minorHAnsi" w:hAnsiTheme="minorHAnsi" w:cstheme="minorHAnsi"/>
          <w:sz w:val="24"/>
          <w:szCs w:val="24"/>
        </w:rPr>
        <w:br/>
        <w:t>o poskytnutí účelových dotací, grantů atd. z prostředků poskytovatele.</w:t>
      </w:r>
    </w:p>
    <w:p w14:paraId="5F10C679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bere na vědomí, že smlouvy s hodnotou předmětu převyšující 50.000 Kč bez DPH včetně dohod, na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kterých se tyto smlouvy mění, nahrazují nebo ruší, zveřejní poskytovatel v registru smluv podle zákona č. 340/2015 Sb., o registr smluv, v platném </w:t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 xml:space="preserve">znění. Příjemce výslovně souhlasí s tím, aby tato smlouva včetně případných dohod o její změně, nahrazení nebo zrušení byla v plném rozsahu zveřejněna v registru smluv.  </w:t>
      </w:r>
    </w:p>
    <w:p w14:paraId="219AECB8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prohlašuje, že skutečnosti uvedené v této smlouvě nepovažuje za obchodní tajemství ve smyslu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 xml:space="preserve">. § 504 zákona č. 89/2012 Sb., občanský zákoník a uděluje svolení k jejich užití a zveřejnění bez stanovení jakýchkoliv dalších podmínek. </w:t>
      </w:r>
    </w:p>
    <w:p w14:paraId="4F7823BD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EFFDBC8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Tato smlouva je platná dnem podpisu oběma smluvními stranami.</w:t>
      </w:r>
    </w:p>
    <w:p w14:paraId="489F647E" w14:textId="76CA6460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Znění této vzorové smlouvy bylo schváleno usnesením Zastupitelstva města Jindřichův Hradec č. </w:t>
      </w:r>
      <w:r w:rsidR="002C44EA">
        <w:rPr>
          <w:rFonts w:asciiTheme="minorHAnsi" w:hAnsiTheme="minorHAnsi" w:cstheme="minorHAnsi"/>
          <w:sz w:val="24"/>
          <w:szCs w:val="24"/>
        </w:rPr>
        <w:t>271/16Z/2024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ze dne</w:t>
      </w:r>
      <w:r w:rsidR="002C44EA">
        <w:rPr>
          <w:rFonts w:asciiTheme="minorHAnsi" w:hAnsiTheme="minorHAnsi" w:cstheme="minorHAnsi"/>
          <w:sz w:val="24"/>
          <w:szCs w:val="24"/>
        </w:rPr>
        <w:t xml:space="preserve"> 28.2.2024.</w:t>
      </w:r>
    </w:p>
    <w:p w14:paraId="25DF11A3" w14:textId="77777777" w:rsidR="00E76AB4" w:rsidRPr="00667B01" w:rsidRDefault="00E76AB4" w:rsidP="00E76AB4">
      <w:pPr>
        <w:pStyle w:val="Zkladn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79B46836" w14:textId="4264B3EE" w:rsidR="00E76AB4" w:rsidRPr="00667B01" w:rsidRDefault="0042550F" w:rsidP="00E76AB4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 Jindřichově Hradci </w:t>
      </w:r>
      <w:r w:rsidRPr="00667B01">
        <w:rPr>
          <w:rFonts w:asciiTheme="minorHAnsi" w:hAnsiTheme="minorHAnsi" w:cstheme="minorHAnsi"/>
          <w:sz w:val="24"/>
          <w:szCs w:val="24"/>
        </w:rPr>
        <w:t>dne</w:t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  <w:t xml:space="preserve">              V</w:t>
      </w:r>
      <w:r w:rsidR="00EE241D">
        <w:rPr>
          <w:rFonts w:asciiTheme="minorHAnsi" w:hAnsiTheme="minorHAnsi" w:cstheme="minorHAnsi"/>
          <w:sz w:val="24"/>
          <w:szCs w:val="24"/>
        </w:rPr>
        <w:t xml:space="preserve"> Jindřichově Hradci </w:t>
      </w:r>
      <w:r w:rsidR="00E76AB4" w:rsidRPr="00667B01">
        <w:rPr>
          <w:rFonts w:asciiTheme="minorHAnsi" w:hAnsiTheme="minorHAnsi" w:cstheme="minorHAnsi"/>
          <w:sz w:val="24"/>
          <w:szCs w:val="24"/>
        </w:rPr>
        <w:t>dne</w:t>
      </w:r>
    </w:p>
    <w:p w14:paraId="6B2EA724" w14:textId="74840423" w:rsidR="00E76AB4" w:rsidRPr="00667B01" w:rsidRDefault="00E76AB4" w:rsidP="00E76AB4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58D3C3FA" w14:textId="5C224C98" w:rsidR="00E76AB4" w:rsidRPr="00744CCC" w:rsidRDefault="00E76AB4" w:rsidP="00E76AB4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744CCC">
        <w:rPr>
          <w:rFonts w:asciiTheme="minorHAnsi" w:hAnsiTheme="minorHAnsi" w:cstheme="minorHAnsi"/>
          <w:sz w:val="24"/>
          <w:szCs w:val="24"/>
        </w:rPr>
        <w:t>za příjemce</w:t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  <w:t>za poskytovatele</w:t>
      </w:r>
    </w:p>
    <w:p w14:paraId="5F04F470" w14:textId="77777777" w:rsidR="00744CCC" w:rsidRPr="00744CCC" w:rsidRDefault="00744CCC" w:rsidP="00744CCC">
      <w:pPr>
        <w:pStyle w:val="Zkladntext"/>
        <w:spacing w:before="0" w:after="0"/>
        <w:rPr>
          <w:rFonts w:ascii="Calibri" w:hAnsi="Calibri" w:cs="Calibri"/>
          <w:sz w:val="24"/>
          <w:szCs w:val="24"/>
        </w:rPr>
      </w:pPr>
    </w:p>
    <w:p w14:paraId="0AE29585" w14:textId="196BEE7D" w:rsidR="00744CCC" w:rsidRDefault="009C68C3" w:rsidP="00744CCC">
      <w:pPr>
        <w:pStyle w:val="Zkladntext"/>
        <w:spacing w:before="0" w:after="0"/>
        <w:rPr>
          <w:rFonts w:ascii="Calibri" w:hAnsi="Calibri" w:cs="Calibri"/>
          <w:sz w:val="24"/>
          <w:szCs w:val="24"/>
        </w:rPr>
      </w:pPr>
      <w:r w:rsidRPr="00744CCC">
        <w:rPr>
          <w:rFonts w:ascii="Calibri" w:hAnsi="Calibri" w:cs="Calibri"/>
          <w:sz w:val="24"/>
          <w:szCs w:val="24"/>
        </w:rPr>
        <w:t>Michal Kadle</w:t>
      </w:r>
      <w:r w:rsidR="00744CCC" w:rsidRPr="00744CCC">
        <w:rPr>
          <w:rFonts w:ascii="Calibri" w:hAnsi="Calibri" w:cs="Calibri"/>
          <w:sz w:val="24"/>
          <w:szCs w:val="24"/>
        </w:rPr>
        <w:t>c</w:t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 w:rsidRPr="00667B01">
        <w:rPr>
          <w:rFonts w:asciiTheme="minorHAnsi" w:hAnsiTheme="minorHAnsi" w:cstheme="minorHAnsi"/>
          <w:sz w:val="24"/>
          <w:szCs w:val="24"/>
        </w:rPr>
        <w:t>Mgr. Ing. Michal Kozár, MBA</w:t>
      </w:r>
    </w:p>
    <w:p w14:paraId="21EA3AA9" w14:textId="4D1AA345" w:rsidR="009C68C3" w:rsidRPr="00667B01" w:rsidRDefault="009C68C3" w:rsidP="00744CCC">
      <w:pPr>
        <w:pStyle w:val="Zkladntext"/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jednatel</w:t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79332C">
        <w:rPr>
          <w:rFonts w:ascii="Calibri" w:hAnsi="Calibri" w:cs="Calibri"/>
          <w:sz w:val="24"/>
          <w:szCs w:val="24"/>
        </w:rPr>
        <w:t>starosta</w:t>
      </w:r>
    </w:p>
    <w:p w14:paraId="4F122290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br w:type="page"/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>Příloha č. 1:</w:t>
      </w:r>
    </w:p>
    <w:p w14:paraId="05C4D8DD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BC054FF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Čestné prohlášení příjemce o DPH</w:t>
      </w:r>
    </w:p>
    <w:p w14:paraId="4C89BC1D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027994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FF02D4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 dotace</w:t>
      </w:r>
    </w:p>
    <w:p w14:paraId="3A1C2D3F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26DCC3B8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  <w:b/>
          <w:bCs/>
        </w:rPr>
      </w:pPr>
      <w:r w:rsidRPr="0049315B">
        <w:rPr>
          <w:rFonts w:ascii="Calibri" w:hAnsi="Calibri" w:cs="Calibri"/>
          <w:b/>
          <w:bCs/>
        </w:rPr>
        <w:t>JIHOLEN s.r.o.</w:t>
      </w:r>
    </w:p>
    <w:p w14:paraId="7E4D4447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se sídlem Hornoměcholupská 663/141, Horní Měcholupy, 109 00 Praha</w:t>
      </w:r>
    </w:p>
    <w:p w14:paraId="75416135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IČ: 084 55 503</w:t>
      </w:r>
    </w:p>
    <w:p w14:paraId="683B338D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zastoupený jednatelem Michalem Kadlecem</w:t>
      </w:r>
    </w:p>
    <w:p w14:paraId="786F55BB" w14:textId="77777777" w:rsidR="00E76AB4" w:rsidRPr="0049315B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238F033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na svou čest prohlašuji, že jako příjemce této dotace k dnešnímu dni</w:t>
      </w:r>
    </w:p>
    <w:p w14:paraId="3D63CBBD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388BEB20" w14:textId="77777777" w:rsidR="00E76AB4" w:rsidRPr="00667B01" w:rsidRDefault="00E76AB4" w:rsidP="00E76AB4">
      <w:pPr>
        <w:numPr>
          <w:ilvl w:val="0"/>
          <w:numId w:val="24"/>
        </w:numPr>
        <w:spacing w:before="0" w:after="24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nejsem plátce DPH</w:t>
      </w:r>
    </w:p>
    <w:p w14:paraId="6AC7FFD1" w14:textId="77777777" w:rsidR="00E76AB4" w:rsidRPr="00667B01" w:rsidRDefault="00E76AB4" w:rsidP="00E76AB4">
      <w:pPr>
        <w:numPr>
          <w:ilvl w:val="0"/>
          <w:numId w:val="24"/>
        </w:numPr>
        <w:spacing w:before="0" w:after="24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jsem plátce DPH a můžu v rámci čerpání dotace dle svých aktivit plně či částečně uplatnit nárok na odpočet DPH na vstupu</w:t>
      </w:r>
    </w:p>
    <w:p w14:paraId="15ADE2EC" w14:textId="77777777" w:rsidR="00E76AB4" w:rsidRPr="00667B01" w:rsidRDefault="00E76AB4" w:rsidP="00E76AB4">
      <w:pPr>
        <w:pStyle w:val="Odstavecseseznamem"/>
        <w:numPr>
          <w:ilvl w:val="0"/>
          <w:numId w:val="28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jsem plátce DPH a nemůžu v rámci čerpání dotace dle svých aktivit uplatnit nárok na odpočet DPH na vstupu</w:t>
      </w:r>
      <w:r w:rsidRPr="00667B01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67B01">
        <w:rPr>
          <w:rFonts w:asciiTheme="minorHAnsi" w:hAnsiTheme="minorHAnsi" w:cstheme="minorHAnsi"/>
          <w:bCs/>
        </w:rPr>
        <w:tab/>
      </w:r>
    </w:p>
    <w:p w14:paraId="4AE74416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252BDD5B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52ED46F9" w14:textId="78A00C27" w:rsidR="00E76AB4" w:rsidRDefault="0049315B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67B01">
        <w:rPr>
          <w:rFonts w:asciiTheme="minorHAnsi" w:hAnsiTheme="minorHAnsi" w:cstheme="minorHAnsi"/>
          <w:sz w:val="24"/>
          <w:szCs w:val="24"/>
        </w:rPr>
        <w:t>dne</w:t>
      </w:r>
    </w:p>
    <w:p w14:paraId="6BDC9245" w14:textId="77777777" w:rsidR="0049315B" w:rsidRPr="00667B01" w:rsidRDefault="0049315B" w:rsidP="00E76AB4">
      <w:pPr>
        <w:rPr>
          <w:rFonts w:asciiTheme="minorHAnsi" w:hAnsiTheme="minorHAnsi" w:cstheme="minorHAnsi"/>
          <w:sz w:val="24"/>
          <w:szCs w:val="24"/>
        </w:rPr>
      </w:pPr>
    </w:p>
    <w:p w14:paraId="726D62EF" w14:textId="6DBBF1E0" w:rsidR="00E76AB4" w:rsidRPr="00667B01" w:rsidRDefault="0049315B" w:rsidP="00E76AB4">
      <w:pPr>
        <w:rPr>
          <w:rFonts w:asciiTheme="minorHAnsi" w:hAnsiTheme="minorHAnsi" w:cstheme="minorHAnsi"/>
          <w:sz w:val="24"/>
          <w:szCs w:val="24"/>
        </w:rPr>
      </w:pPr>
      <w:r w:rsidRPr="0049315B">
        <w:rPr>
          <w:rFonts w:ascii="Calibri" w:hAnsi="Calibri" w:cs="Calibri"/>
          <w:sz w:val="24"/>
          <w:szCs w:val="24"/>
        </w:rPr>
        <w:t>Michal Kadlec</w:t>
      </w:r>
      <w:r>
        <w:rPr>
          <w:rFonts w:ascii="Calibri" w:hAnsi="Calibri" w:cs="Calibri"/>
          <w:sz w:val="24"/>
          <w:szCs w:val="24"/>
        </w:rPr>
        <w:t xml:space="preserve">, </w:t>
      </w:r>
      <w:r w:rsidR="009C68C3">
        <w:rPr>
          <w:rFonts w:ascii="Calibri" w:hAnsi="Calibri" w:cs="Calibri"/>
          <w:sz w:val="24"/>
          <w:szCs w:val="24"/>
        </w:rPr>
        <w:t>jednatel</w:t>
      </w:r>
    </w:p>
    <w:p w14:paraId="697953F2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E96651F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1AB239EB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4264B653" w14:textId="77777777" w:rsidR="00E76AB4" w:rsidRPr="00667B01" w:rsidRDefault="00E76AB4" w:rsidP="00E76AB4">
      <w:pPr>
        <w:spacing w:after="240"/>
        <w:ind w:left="357"/>
        <w:rPr>
          <w:rFonts w:asciiTheme="minorHAnsi" w:hAnsiTheme="minorHAnsi" w:cstheme="minorHAnsi"/>
          <w:sz w:val="24"/>
          <w:szCs w:val="24"/>
        </w:rPr>
      </w:pPr>
    </w:p>
    <w:p w14:paraId="2CB372B5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7B445A73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084EDFAC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54E7808E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503BB4D5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sectPr w:rsidR="00E76AB4" w:rsidRPr="00667B01" w:rsidSect="00081DAE">
      <w:footerReference w:type="default" r:id="rId12"/>
      <w:footerReference w:type="first" r:id="rId13"/>
      <w:pgSz w:w="11906" w:h="16838" w:code="9"/>
      <w:pgMar w:top="1418" w:right="1418" w:bottom="1276" w:left="1418" w:header="187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2FC" w14:textId="77777777" w:rsidR="00081DAE" w:rsidRDefault="00081DAE" w:rsidP="005B055A">
      <w:r>
        <w:separator/>
      </w:r>
    </w:p>
  </w:endnote>
  <w:endnote w:type="continuationSeparator" w:id="0">
    <w:p w14:paraId="47BB8CD6" w14:textId="77777777" w:rsidR="00081DAE" w:rsidRDefault="00081DAE" w:rsidP="005B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B74C" w14:textId="77777777" w:rsidR="00B301A9" w:rsidRDefault="00B301A9" w:rsidP="00D759F2">
    <w:pPr>
      <w:pStyle w:val="Nadpisvel11"/>
      <w:framePr w:hSpace="0" w:wrap="auto" w:vAnchor="margin" w:hAnchor="text" w:xAlign="left" w:yAlign="inline"/>
    </w:pPr>
    <w:r>
      <w:rPr>
        <w:b w:val="0"/>
      </w:rPr>
      <w:t>s</w:t>
    </w:r>
    <w:r w:rsidRPr="00AF1BEB">
      <w:rPr>
        <w:b w:val="0"/>
      </w:rPr>
      <w:t>tránka</w:t>
    </w:r>
    <w:r>
      <w:t xml:space="preserve"> </w:t>
    </w:r>
    <w:r w:rsidRPr="00AF1BEB">
      <w:rPr>
        <w:sz w:val="24"/>
        <w:szCs w:val="24"/>
      </w:rPr>
      <w:fldChar w:fldCharType="begin"/>
    </w:r>
    <w:r w:rsidRPr="00601E72">
      <w:instrText>PAGE</w:instrText>
    </w:r>
    <w:r w:rsidRPr="00AF1BEB">
      <w:rPr>
        <w:sz w:val="24"/>
        <w:szCs w:val="24"/>
      </w:rPr>
      <w:fldChar w:fldCharType="separate"/>
    </w:r>
    <w:r w:rsidR="00351902">
      <w:rPr>
        <w:noProof/>
      </w:rPr>
      <w:t>21</w:t>
    </w:r>
    <w:r w:rsidRPr="00AF1BEB"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 w:rsidRPr="00DA375B">
      <w:rPr>
        <w:b w:val="0"/>
        <w:sz w:val="24"/>
        <w:szCs w:val="24"/>
      </w:rPr>
      <w:t>(</w:t>
    </w:r>
    <w:r w:rsidRPr="00DA375B">
      <w:rPr>
        <w:b w:val="0"/>
      </w:rPr>
      <w:t>c</w:t>
    </w:r>
    <w:r>
      <w:rPr>
        <w:b w:val="0"/>
      </w:rPr>
      <w:t xml:space="preserve">elkem </w:t>
    </w:r>
    <w:r w:rsidRPr="00AF1BEB">
      <w:rPr>
        <w:b w:val="0"/>
        <w:sz w:val="24"/>
        <w:szCs w:val="24"/>
      </w:rPr>
      <w:fldChar w:fldCharType="begin"/>
    </w:r>
    <w:r w:rsidRPr="00AF1BEB">
      <w:rPr>
        <w:b w:val="0"/>
      </w:rPr>
      <w:instrText>NUMPAGES</w:instrText>
    </w:r>
    <w:r w:rsidRPr="00AF1BEB">
      <w:rPr>
        <w:b w:val="0"/>
        <w:sz w:val="24"/>
        <w:szCs w:val="24"/>
      </w:rPr>
      <w:fldChar w:fldCharType="separate"/>
    </w:r>
    <w:r w:rsidR="00351902">
      <w:rPr>
        <w:b w:val="0"/>
        <w:noProof/>
      </w:rPr>
      <w:t>22</w:t>
    </w:r>
    <w:r w:rsidRPr="00AF1BEB">
      <w:rPr>
        <w:b w:val="0"/>
        <w:sz w:val="24"/>
        <w:szCs w:val="24"/>
      </w:rPr>
      <w:fldChar w:fldCharType="end"/>
    </w:r>
    <w:r>
      <w:rPr>
        <w:b w:val="0"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512A" w14:textId="77777777" w:rsidR="00B301A9" w:rsidRDefault="00B301A9" w:rsidP="00EF6865">
    <w:pPr>
      <w:pStyle w:val="Zpat"/>
      <w:tabs>
        <w:tab w:val="clear" w:pos="9072"/>
        <w:tab w:val="left" w:pos="4956"/>
        <w:tab w:val="left" w:pos="56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B373" w14:textId="77777777" w:rsidR="00081DAE" w:rsidRDefault="00081DAE" w:rsidP="005B055A">
      <w:r>
        <w:separator/>
      </w:r>
    </w:p>
  </w:footnote>
  <w:footnote w:type="continuationSeparator" w:id="0">
    <w:p w14:paraId="2F046FFC" w14:textId="77777777" w:rsidR="00081DAE" w:rsidRDefault="00081DAE" w:rsidP="005B055A">
      <w:r>
        <w:continuationSeparator/>
      </w:r>
    </w:p>
  </w:footnote>
  <w:footnote w:id="1">
    <w:p w14:paraId="1D9522C7" w14:textId="77777777" w:rsidR="00E76AB4" w:rsidRPr="009D00B1" w:rsidRDefault="00E76AB4" w:rsidP="00E76AB4">
      <w:pPr>
        <w:pStyle w:val="Textpoznpodarou"/>
        <w:rPr>
          <w:rFonts w:cs="Arial"/>
          <w:i/>
          <w:sz w:val="18"/>
          <w:szCs w:val="18"/>
        </w:rPr>
      </w:pPr>
      <w:r w:rsidRPr="009D00B1">
        <w:rPr>
          <w:rStyle w:val="Znakapoznpodarou"/>
          <w:rFonts w:cs="Arial"/>
          <w:i/>
          <w:sz w:val="18"/>
          <w:szCs w:val="18"/>
        </w:rPr>
        <w:footnoteRef/>
      </w:r>
      <w:r w:rsidRPr="009D00B1">
        <w:rPr>
          <w:rFonts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9AE60190"/>
    <w:lvl w:ilvl="0" w:tplc="59AC72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63589156"/>
    <w:lvl w:ilvl="0" w:tplc="0168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96368"/>
    <w:multiLevelType w:val="hybridMultilevel"/>
    <w:tmpl w:val="6A300F04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14D"/>
    <w:multiLevelType w:val="hybridMultilevel"/>
    <w:tmpl w:val="7E20EE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C5A0F"/>
    <w:multiLevelType w:val="hybridMultilevel"/>
    <w:tmpl w:val="DAFC997E"/>
    <w:lvl w:ilvl="0" w:tplc="1B7A84D2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0D1"/>
    <w:multiLevelType w:val="hybridMultilevel"/>
    <w:tmpl w:val="0A78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655"/>
    <w:multiLevelType w:val="hybridMultilevel"/>
    <w:tmpl w:val="D8D02E74"/>
    <w:lvl w:ilvl="0" w:tplc="A5926202">
      <w:start w:val="1"/>
      <w:numFmt w:val="bullet"/>
      <w:pStyle w:val="Textvel10ods12od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3010"/>
    <w:multiLevelType w:val="hybridMultilevel"/>
    <w:tmpl w:val="3B0A70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1428"/>
    <w:multiLevelType w:val="hybridMultilevel"/>
    <w:tmpl w:val="E626DB50"/>
    <w:lvl w:ilvl="0" w:tplc="22987F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0C7C"/>
    <w:multiLevelType w:val="hybridMultilevel"/>
    <w:tmpl w:val="62609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BD6"/>
    <w:multiLevelType w:val="multilevel"/>
    <w:tmpl w:val="422C021A"/>
    <w:lvl w:ilvl="0">
      <w:start w:val="1"/>
      <w:numFmt w:val="upperRoman"/>
      <w:pStyle w:val="Nadpis1"/>
      <w:lvlText w:val="%1."/>
      <w:lvlJc w:val="left"/>
      <w:pPr>
        <w:tabs>
          <w:tab w:val="num" w:pos="3268"/>
        </w:tabs>
        <w:ind w:left="3268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084243"/>
    <w:multiLevelType w:val="hybridMultilevel"/>
    <w:tmpl w:val="2F0A0DF2"/>
    <w:lvl w:ilvl="0" w:tplc="8026D4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cs="Calibri" w:hint="default"/>
        <w:strike w:val="0"/>
        <w:color w:val="auto"/>
        <w:sz w:val="24"/>
        <w:szCs w:val="24"/>
      </w:rPr>
    </w:lvl>
    <w:lvl w:ilvl="1" w:tplc="4E2A08F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4CD88650">
      <w:start w:val="2"/>
      <w:numFmt w:val="lowerLetter"/>
      <w:lvlText w:val="%3)"/>
      <w:lvlJc w:val="left"/>
      <w:pPr>
        <w:ind w:left="251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0F5E38"/>
    <w:multiLevelType w:val="hybridMultilevel"/>
    <w:tmpl w:val="E2B61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0657"/>
    <w:multiLevelType w:val="hybridMultilevel"/>
    <w:tmpl w:val="B1E410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56FA8"/>
    <w:multiLevelType w:val="hybridMultilevel"/>
    <w:tmpl w:val="D60C22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7C2"/>
    <w:multiLevelType w:val="hybridMultilevel"/>
    <w:tmpl w:val="31362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C6E8F"/>
    <w:multiLevelType w:val="hybridMultilevel"/>
    <w:tmpl w:val="99B89BE4"/>
    <w:lvl w:ilvl="0" w:tplc="B84EF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E4026"/>
    <w:multiLevelType w:val="hybridMultilevel"/>
    <w:tmpl w:val="042452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4553D"/>
    <w:multiLevelType w:val="hybridMultilevel"/>
    <w:tmpl w:val="82A2005C"/>
    <w:lvl w:ilvl="0" w:tplc="35686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1983"/>
    <w:multiLevelType w:val="hybridMultilevel"/>
    <w:tmpl w:val="C3C035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55603"/>
    <w:multiLevelType w:val="hybridMultilevel"/>
    <w:tmpl w:val="B5D67C7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7020"/>
    <w:multiLevelType w:val="hybridMultilevel"/>
    <w:tmpl w:val="FFFFFFFF"/>
    <w:lvl w:ilvl="0" w:tplc="468CFC9C">
      <w:numFmt w:val="none"/>
      <w:lvlText w:val=""/>
      <w:lvlJc w:val="left"/>
      <w:pPr>
        <w:tabs>
          <w:tab w:val="num" w:pos="360"/>
        </w:tabs>
      </w:pPr>
    </w:lvl>
    <w:lvl w:ilvl="1" w:tplc="98103AFA">
      <w:start w:val="1"/>
      <w:numFmt w:val="lowerLetter"/>
      <w:lvlText w:val="%2."/>
      <w:lvlJc w:val="left"/>
      <w:pPr>
        <w:ind w:left="1440" w:hanging="360"/>
      </w:pPr>
    </w:lvl>
    <w:lvl w:ilvl="2" w:tplc="060AF1C0">
      <w:start w:val="1"/>
      <w:numFmt w:val="lowerRoman"/>
      <w:lvlText w:val="%3."/>
      <w:lvlJc w:val="right"/>
      <w:pPr>
        <w:ind w:left="2160" w:hanging="180"/>
      </w:pPr>
    </w:lvl>
    <w:lvl w:ilvl="3" w:tplc="0A48C9D0">
      <w:start w:val="1"/>
      <w:numFmt w:val="decimal"/>
      <w:lvlText w:val="%4."/>
      <w:lvlJc w:val="left"/>
      <w:pPr>
        <w:ind w:left="2880" w:hanging="360"/>
      </w:pPr>
    </w:lvl>
    <w:lvl w:ilvl="4" w:tplc="BCDE36B4">
      <w:start w:val="1"/>
      <w:numFmt w:val="lowerLetter"/>
      <w:lvlText w:val="%5."/>
      <w:lvlJc w:val="left"/>
      <w:pPr>
        <w:ind w:left="3600" w:hanging="360"/>
      </w:pPr>
    </w:lvl>
    <w:lvl w:ilvl="5" w:tplc="FA868358">
      <w:start w:val="1"/>
      <w:numFmt w:val="lowerRoman"/>
      <w:lvlText w:val="%6."/>
      <w:lvlJc w:val="right"/>
      <w:pPr>
        <w:ind w:left="4320" w:hanging="180"/>
      </w:pPr>
    </w:lvl>
    <w:lvl w:ilvl="6" w:tplc="26C6EE0C">
      <w:start w:val="1"/>
      <w:numFmt w:val="decimal"/>
      <w:lvlText w:val="%7."/>
      <w:lvlJc w:val="left"/>
      <w:pPr>
        <w:ind w:left="5040" w:hanging="360"/>
      </w:pPr>
    </w:lvl>
    <w:lvl w:ilvl="7" w:tplc="E062B4E0">
      <w:start w:val="1"/>
      <w:numFmt w:val="lowerLetter"/>
      <w:lvlText w:val="%8."/>
      <w:lvlJc w:val="left"/>
      <w:pPr>
        <w:ind w:left="5760" w:hanging="360"/>
      </w:pPr>
    </w:lvl>
    <w:lvl w:ilvl="8" w:tplc="856C23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F6BD3"/>
    <w:multiLevelType w:val="hybridMultilevel"/>
    <w:tmpl w:val="BA1C64B0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135D"/>
    <w:multiLevelType w:val="hybridMultilevel"/>
    <w:tmpl w:val="68DC23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4026B"/>
    <w:multiLevelType w:val="hybridMultilevel"/>
    <w:tmpl w:val="EBC2FC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1128"/>
    <w:multiLevelType w:val="hybridMultilevel"/>
    <w:tmpl w:val="980EBC42"/>
    <w:lvl w:ilvl="0" w:tplc="A6B0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B060E"/>
    <w:multiLevelType w:val="hybridMultilevel"/>
    <w:tmpl w:val="E00A71F0"/>
    <w:lvl w:ilvl="0" w:tplc="E1B812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24520"/>
    <w:multiLevelType w:val="hybridMultilevel"/>
    <w:tmpl w:val="332810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95614">
    <w:abstractNumId w:val="10"/>
  </w:num>
  <w:num w:numId="2" w16cid:durableId="950666245">
    <w:abstractNumId w:val="14"/>
  </w:num>
  <w:num w:numId="3" w16cid:durableId="1868325767">
    <w:abstractNumId w:val="15"/>
  </w:num>
  <w:num w:numId="4" w16cid:durableId="247808819">
    <w:abstractNumId w:val="16"/>
  </w:num>
  <w:num w:numId="5" w16cid:durableId="420488612">
    <w:abstractNumId w:val="18"/>
  </w:num>
  <w:num w:numId="6" w16cid:durableId="189614088">
    <w:abstractNumId w:val="2"/>
  </w:num>
  <w:num w:numId="7" w16cid:durableId="808133693">
    <w:abstractNumId w:val="23"/>
  </w:num>
  <w:num w:numId="8" w16cid:durableId="2050062557">
    <w:abstractNumId w:val="32"/>
  </w:num>
  <w:num w:numId="9" w16cid:durableId="1529680935">
    <w:abstractNumId w:val="28"/>
  </w:num>
  <w:num w:numId="10" w16cid:durableId="653876121">
    <w:abstractNumId w:val="29"/>
  </w:num>
  <w:num w:numId="11" w16cid:durableId="250284972">
    <w:abstractNumId w:val="17"/>
  </w:num>
  <w:num w:numId="12" w16cid:durableId="1371884087">
    <w:abstractNumId w:val="13"/>
  </w:num>
  <w:num w:numId="13" w16cid:durableId="90900194">
    <w:abstractNumId w:val="4"/>
  </w:num>
  <w:num w:numId="14" w16cid:durableId="2138717301">
    <w:abstractNumId w:val="0"/>
  </w:num>
  <w:num w:numId="15" w16cid:durableId="5646834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1769519">
    <w:abstractNumId w:val="27"/>
  </w:num>
  <w:num w:numId="17" w16cid:durableId="1362781757">
    <w:abstractNumId w:val="19"/>
  </w:num>
  <w:num w:numId="18" w16cid:durableId="589973154">
    <w:abstractNumId w:val="5"/>
  </w:num>
  <w:num w:numId="19" w16cid:durableId="1324550673">
    <w:abstractNumId w:val="26"/>
  </w:num>
  <w:num w:numId="20" w16cid:durableId="21591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1149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6813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50410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957896">
    <w:abstractNumId w:val="33"/>
  </w:num>
  <w:num w:numId="25" w16cid:durableId="1350526464">
    <w:abstractNumId w:val="20"/>
  </w:num>
  <w:num w:numId="26" w16cid:durableId="758060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2672733">
    <w:abstractNumId w:val="31"/>
  </w:num>
  <w:num w:numId="28" w16cid:durableId="2062900988">
    <w:abstractNumId w:val="24"/>
  </w:num>
  <w:num w:numId="29" w16cid:durableId="1288312276">
    <w:abstractNumId w:val="8"/>
  </w:num>
  <w:num w:numId="30" w16cid:durableId="993681074">
    <w:abstractNumId w:val="25"/>
  </w:num>
  <w:num w:numId="31" w16cid:durableId="219295928">
    <w:abstractNumId w:val="6"/>
  </w:num>
  <w:num w:numId="32" w16cid:durableId="1601983125">
    <w:abstractNumId w:val="11"/>
  </w:num>
  <w:num w:numId="33" w16cid:durableId="1347975863">
    <w:abstractNumId w:val="9"/>
  </w:num>
  <w:num w:numId="34" w16cid:durableId="78597411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D5"/>
    <w:rsid w:val="000007D9"/>
    <w:rsid w:val="00000BD8"/>
    <w:rsid w:val="00001BA3"/>
    <w:rsid w:val="00002E70"/>
    <w:rsid w:val="0000535C"/>
    <w:rsid w:val="0001062F"/>
    <w:rsid w:val="00013417"/>
    <w:rsid w:val="00014E21"/>
    <w:rsid w:val="0001545A"/>
    <w:rsid w:val="000179E4"/>
    <w:rsid w:val="0002386B"/>
    <w:rsid w:val="000248C2"/>
    <w:rsid w:val="000258F1"/>
    <w:rsid w:val="0002778A"/>
    <w:rsid w:val="00032BB3"/>
    <w:rsid w:val="00032FB4"/>
    <w:rsid w:val="00035019"/>
    <w:rsid w:val="000361D3"/>
    <w:rsid w:val="0003798F"/>
    <w:rsid w:val="00040104"/>
    <w:rsid w:val="0004065D"/>
    <w:rsid w:val="000409A7"/>
    <w:rsid w:val="000410BB"/>
    <w:rsid w:val="00041593"/>
    <w:rsid w:val="00053071"/>
    <w:rsid w:val="00054986"/>
    <w:rsid w:val="00055DA8"/>
    <w:rsid w:val="00057B31"/>
    <w:rsid w:val="00057E05"/>
    <w:rsid w:val="000627DE"/>
    <w:rsid w:val="00077F46"/>
    <w:rsid w:val="000803EE"/>
    <w:rsid w:val="00081889"/>
    <w:rsid w:val="00081A6B"/>
    <w:rsid w:val="00081DAE"/>
    <w:rsid w:val="00083011"/>
    <w:rsid w:val="00083DAD"/>
    <w:rsid w:val="00083FD4"/>
    <w:rsid w:val="00086F57"/>
    <w:rsid w:val="0009119B"/>
    <w:rsid w:val="0009350C"/>
    <w:rsid w:val="0009620A"/>
    <w:rsid w:val="000A0408"/>
    <w:rsid w:val="000A0C10"/>
    <w:rsid w:val="000A1F74"/>
    <w:rsid w:val="000A5FB4"/>
    <w:rsid w:val="000A669F"/>
    <w:rsid w:val="000B70CA"/>
    <w:rsid w:val="000C020D"/>
    <w:rsid w:val="000C538C"/>
    <w:rsid w:val="000C7FDA"/>
    <w:rsid w:val="000D169A"/>
    <w:rsid w:val="000D3062"/>
    <w:rsid w:val="000D312C"/>
    <w:rsid w:val="000D425D"/>
    <w:rsid w:val="000D4A00"/>
    <w:rsid w:val="000E0F8B"/>
    <w:rsid w:val="000E1532"/>
    <w:rsid w:val="000E27EA"/>
    <w:rsid w:val="000E30AF"/>
    <w:rsid w:val="000E39ED"/>
    <w:rsid w:val="000E6D23"/>
    <w:rsid w:val="000F1181"/>
    <w:rsid w:val="000F1969"/>
    <w:rsid w:val="000F4A45"/>
    <w:rsid w:val="000F4D9C"/>
    <w:rsid w:val="00100F24"/>
    <w:rsid w:val="0010218A"/>
    <w:rsid w:val="00104157"/>
    <w:rsid w:val="00110FF7"/>
    <w:rsid w:val="0011122D"/>
    <w:rsid w:val="00113AE1"/>
    <w:rsid w:val="00113FF1"/>
    <w:rsid w:val="00116370"/>
    <w:rsid w:val="001166B5"/>
    <w:rsid w:val="0011742E"/>
    <w:rsid w:val="0012011B"/>
    <w:rsid w:val="00121A6B"/>
    <w:rsid w:val="00126926"/>
    <w:rsid w:val="00127BED"/>
    <w:rsid w:val="00127DD1"/>
    <w:rsid w:val="00131C65"/>
    <w:rsid w:val="001323AF"/>
    <w:rsid w:val="0013334D"/>
    <w:rsid w:val="0013708C"/>
    <w:rsid w:val="00140034"/>
    <w:rsid w:val="001407AC"/>
    <w:rsid w:val="0014445F"/>
    <w:rsid w:val="0014573B"/>
    <w:rsid w:val="001472AA"/>
    <w:rsid w:val="0015221F"/>
    <w:rsid w:val="001550A8"/>
    <w:rsid w:val="0015708F"/>
    <w:rsid w:val="001570DF"/>
    <w:rsid w:val="00160B9C"/>
    <w:rsid w:val="00161BF0"/>
    <w:rsid w:val="00165C50"/>
    <w:rsid w:val="00174FA4"/>
    <w:rsid w:val="001768E4"/>
    <w:rsid w:val="00185209"/>
    <w:rsid w:val="00191DE4"/>
    <w:rsid w:val="0019409D"/>
    <w:rsid w:val="00194BA3"/>
    <w:rsid w:val="001950D3"/>
    <w:rsid w:val="00197A0F"/>
    <w:rsid w:val="001A02C5"/>
    <w:rsid w:val="001A2792"/>
    <w:rsid w:val="001A4243"/>
    <w:rsid w:val="001A4B6C"/>
    <w:rsid w:val="001A568D"/>
    <w:rsid w:val="001A73A8"/>
    <w:rsid w:val="001B14CE"/>
    <w:rsid w:val="001B702A"/>
    <w:rsid w:val="001C023D"/>
    <w:rsid w:val="001C2A52"/>
    <w:rsid w:val="001C4E89"/>
    <w:rsid w:val="001C583F"/>
    <w:rsid w:val="001D2198"/>
    <w:rsid w:val="001D2FF8"/>
    <w:rsid w:val="001D6284"/>
    <w:rsid w:val="001D656C"/>
    <w:rsid w:val="001E0CC9"/>
    <w:rsid w:val="001E1CD9"/>
    <w:rsid w:val="001E3161"/>
    <w:rsid w:val="001E4272"/>
    <w:rsid w:val="001E69A7"/>
    <w:rsid w:val="001F4C4F"/>
    <w:rsid w:val="0020292C"/>
    <w:rsid w:val="0020402C"/>
    <w:rsid w:val="00206E80"/>
    <w:rsid w:val="0020713C"/>
    <w:rsid w:val="002111B4"/>
    <w:rsid w:val="00212A59"/>
    <w:rsid w:val="002132B3"/>
    <w:rsid w:val="0021336B"/>
    <w:rsid w:val="00215560"/>
    <w:rsid w:val="00222916"/>
    <w:rsid w:val="0022384A"/>
    <w:rsid w:val="00224F37"/>
    <w:rsid w:val="00225FEC"/>
    <w:rsid w:val="00227391"/>
    <w:rsid w:val="00233942"/>
    <w:rsid w:val="00235532"/>
    <w:rsid w:val="00235F15"/>
    <w:rsid w:val="00236094"/>
    <w:rsid w:val="002379F4"/>
    <w:rsid w:val="002417E7"/>
    <w:rsid w:val="00241D3D"/>
    <w:rsid w:val="00242CD6"/>
    <w:rsid w:val="00242F45"/>
    <w:rsid w:val="00243A38"/>
    <w:rsid w:val="00243DB0"/>
    <w:rsid w:val="00246F77"/>
    <w:rsid w:val="00247611"/>
    <w:rsid w:val="00250CB9"/>
    <w:rsid w:val="002527E3"/>
    <w:rsid w:val="00254B5B"/>
    <w:rsid w:val="00255AF0"/>
    <w:rsid w:val="002624CF"/>
    <w:rsid w:val="00265985"/>
    <w:rsid w:val="00266833"/>
    <w:rsid w:val="00266D52"/>
    <w:rsid w:val="00271BF3"/>
    <w:rsid w:val="00273B25"/>
    <w:rsid w:val="00273C08"/>
    <w:rsid w:val="0027507E"/>
    <w:rsid w:val="002754CC"/>
    <w:rsid w:val="00275F00"/>
    <w:rsid w:val="002807BD"/>
    <w:rsid w:val="00281240"/>
    <w:rsid w:val="0028137B"/>
    <w:rsid w:val="00283002"/>
    <w:rsid w:val="00285867"/>
    <w:rsid w:val="0029183D"/>
    <w:rsid w:val="00291B4A"/>
    <w:rsid w:val="002934B5"/>
    <w:rsid w:val="00293B8D"/>
    <w:rsid w:val="00294F80"/>
    <w:rsid w:val="002953F7"/>
    <w:rsid w:val="002963DB"/>
    <w:rsid w:val="002A270B"/>
    <w:rsid w:val="002A7136"/>
    <w:rsid w:val="002B045E"/>
    <w:rsid w:val="002B185D"/>
    <w:rsid w:val="002B2390"/>
    <w:rsid w:val="002B2E77"/>
    <w:rsid w:val="002B4730"/>
    <w:rsid w:val="002B4BD8"/>
    <w:rsid w:val="002B4D66"/>
    <w:rsid w:val="002B5829"/>
    <w:rsid w:val="002C0010"/>
    <w:rsid w:val="002C24C9"/>
    <w:rsid w:val="002C44EA"/>
    <w:rsid w:val="002C6756"/>
    <w:rsid w:val="002D06A4"/>
    <w:rsid w:val="002D225A"/>
    <w:rsid w:val="002D77A5"/>
    <w:rsid w:val="002E0C47"/>
    <w:rsid w:val="002E1038"/>
    <w:rsid w:val="002E1CE3"/>
    <w:rsid w:val="002E3E9B"/>
    <w:rsid w:val="002E5356"/>
    <w:rsid w:val="002E5974"/>
    <w:rsid w:val="002E6CC3"/>
    <w:rsid w:val="002E756F"/>
    <w:rsid w:val="002F40B0"/>
    <w:rsid w:val="002F44F1"/>
    <w:rsid w:val="002F4B22"/>
    <w:rsid w:val="002F5801"/>
    <w:rsid w:val="00306C4A"/>
    <w:rsid w:val="003072C7"/>
    <w:rsid w:val="003105C2"/>
    <w:rsid w:val="00313E5E"/>
    <w:rsid w:val="0032414F"/>
    <w:rsid w:val="00325BBD"/>
    <w:rsid w:val="003305DE"/>
    <w:rsid w:val="00330EBC"/>
    <w:rsid w:val="00332AC3"/>
    <w:rsid w:val="00332B75"/>
    <w:rsid w:val="00336D4D"/>
    <w:rsid w:val="00340065"/>
    <w:rsid w:val="00342397"/>
    <w:rsid w:val="00344468"/>
    <w:rsid w:val="003506CB"/>
    <w:rsid w:val="00351902"/>
    <w:rsid w:val="00354281"/>
    <w:rsid w:val="00354895"/>
    <w:rsid w:val="00357357"/>
    <w:rsid w:val="00360B84"/>
    <w:rsid w:val="0036145E"/>
    <w:rsid w:val="00362DD0"/>
    <w:rsid w:val="00363116"/>
    <w:rsid w:val="003637C4"/>
    <w:rsid w:val="00363E4C"/>
    <w:rsid w:val="00371D5E"/>
    <w:rsid w:val="003767E4"/>
    <w:rsid w:val="0037693B"/>
    <w:rsid w:val="00382E83"/>
    <w:rsid w:val="0038323B"/>
    <w:rsid w:val="00383CB9"/>
    <w:rsid w:val="00385E6C"/>
    <w:rsid w:val="00387F42"/>
    <w:rsid w:val="00394D3E"/>
    <w:rsid w:val="003975B4"/>
    <w:rsid w:val="003A0620"/>
    <w:rsid w:val="003A093B"/>
    <w:rsid w:val="003A1FF7"/>
    <w:rsid w:val="003A4D52"/>
    <w:rsid w:val="003A6E7F"/>
    <w:rsid w:val="003B4673"/>
    <w:rsid w:val="003C27F6"/>
    <w:rsid w:val="003D2461"/>
    <w:rsid w:val="003D2852"/>
    <w:rsid w:val="003D326C"/>
    <w:rsid w:val="003D49DD"/>
    <w:rsid w:val="003D4C4E"/>
    <w:rsid w:val="003D4CD3"/>
    <w:rsid w:val="003E3AE2"/>
    <w:rsid w:val="003E3B18"/>
    <w:rsid w:val="003E65D3"/>
    <w:rsid w:val="003E79DA"/>
    <w:rsid w:val="003F0091"/>
    <w:rsid w:val="003F0B28"/>
    <w:rsid w:val="003F3DA8"/>
    <w:rsid w:val="003F4B66"/>
    <w:rsid w:val="003F76E0"/>
    <w:rsid w:val="003F7FBE"/>
    <w:rsid w:val="00401CD1"/>
    <w:rsid w:val="00401ED7"/>
    <w:rsid w:val="004042A0"/>
    <w:rsid w:val="0040475B"/>
    <w:rsid w:val="00406355"/>
    <w:rsid w:val="00407F38"/>
    <w:rsid w:val="00410D24"/>
    <w:rsid w:val="004112DB"/>
    <w:rsid w:val="0041298F"/>
    <w:rsid w:val="004149B4"/>
    <w:rsid w:val="0042550F"/>
    <w:rsid w:val="00425C90"/>
    <w:rsid w:val="0042732C"/>
    <w:rsid w:val="00427E55"/>
    <w:rsid w:val="00431A2B"/>
    <w:rsid w:val="004339D7"/>
    <w:rsid w:val="0043499B"/>
    <w:rsid w:val="004360E2"/>
    <w:rsid w:val="004437A8"/>
    <w:rsid w:val="00445FEA"/>
    <w:rsid w:val="004467AF"/>
    <w:rsid w:val="0045024A"/>
    <w:rsid w:val="00456E7E"/>
    <w:rsid w:val="00456EC1"/>
    <w:rsid w:val="0046291B"/>
    <w:rsid w:val="00463050"/>
    <w:rsid w:val="00467391"/>
    <w:rsid w:val="0047399E"/>
    <w:rsid w:val="00473B13"/>
    <w:rsid w:val="00473DC3"/>
    <w:rsid w:val="00474E05"/>
    <w:rsid w:val="004855B2"/>
    <w:rsid w:val="0049315B"/>
    <w:rsid w:val="00493A09"/>
    <w:rsid w:val="00496CCF"/>
    <w:rsid w:val="004A25F8"/>
    <w:rsid w:val="004A2B8B"/>
    <w:rsid w:val="004A4586"/>
    <w:rsid w:val="004B08DE"/>
    <w:rsid w:val="004B47C8"/>
    <w:rsid w:val="004B4FA6"/>
    <w:rsid w:val="004B5580"/>
    <w:rsid w:val="004C1B8C"/>
    <w:rsid w:val="004C3B0B"/>
    <w:rsid w:val="004C6F3B"/>
    <w:rsid w:val="004D2F4E"/>
    <w:rsid w:val="004D309D"/>
    <w:rsid w:val="004D33FB"/>
    <w:rsid w:val="004D66FC"/>
    <w:rsid w:val="004E194B"/>
    <w:rsid w:val="004E5A0F"/>
    <w:rsid w:val="004F17D9"/>
    <w:rsid w:val="004F3EAF"/>
    <w:rsid w:val="00500343"/>
    <w:rsid w:val="00501141"/>
    <w:rsid w:val="00502802"/>
    <w:rsid w:val="00502F11"/>
    <w:rsid w:val="00503153"/>
    <w:rsid w:val="005048C4"/>
    <w:rsid w:val="00506E09"/>
    <w:rsid w:val="005105B2"/>
    <w:rsid w:val="005106EA"/>
    <w:rsid w:val="005107EB"/>
    <w:rsid w:val="00511E90"/>
    <w:rsid w:val="00512A2B"/>
    <w:rsid w:val="00512ECC"/>
    <w:rsid w:val="0051457B"/>
    <w:rsid w:val="00516A01"/>
    <w:rsid w:val="00523018"/>
    <w:rsid w:val="00526600"/>
    <w:rsid w:val="00527EE6"/>
    <w:rsid w:val="005326D9"/>
    <w:rsid w:val="00534C68"/>
    <w:rsid w:val="005374D5"/>
    <w:rsid w:val="00540E73"/>
    <w:rsid w:val="00546178"/>
    <w:rsid w:val="00546F55"/>
    <w:rsid w:val="00547A4A"/>
    <w:rsid w:val="00560152"/>
    <w:rsid w:val="00560FFB"/>
    <w:rsid w:val="005656DE"/>
    <w:rsid w:val="005667F1"/>
    <w:rsid w:val="00571359"/>
    <w:rsid w:val="00571C96"/>
    <w:rsid w:val="00571E33"/>
    <w:rsid w:val="00572798"/>
    <w:rsid w:val="005728D5"/>
    <w:rsid w:val="00572EBE"/>
    <w:rsid w:val="0057316B"/>
    <w:rsid w:val="005737B9"/>
    <w:rsid w:val="005765C5"/>
    <w:rsid w:val="00585844"/>
    <w:rsid w:val="005864EF"/>
    <w:rsid w:val="00587C60"/>
    <w:rsid w:val="00590C70"/>
    <w:rsid w:val="00593A98"/>
    <w:rsid w:val="00594CCA"/>
    <w:rsid w:val="005952EF"/>
    <w:rsid w:val="005A049D"/>
    <w:rsid w:val="005A5632"/>
    <w:rsid w:val="005A5DC9"/>
    <w:rsid w:val="005B055A"/>
    <w:rsid w:val="005B1942"/>
    <w:rsid w:val="005B3B5F"/>
    <w:rsid w:val="005B44C8"/>
    <w:rsid w:val="005B6504"/>
    <w:rsid w:val="005B71CF"/>
    <w:rsid w:val="005C426D"/>
    <w:rsid w:val="005C48AD"/>
    <w:rsid w:val="005C48D1"/>
    <w:rsid w:val="005C5B59"/>
    <w:rsid w:val="005C6862"/>
    <w:rsid w:val="005D12EB"/>
    <w:rsid w:val="005D31EB"/>
    <w:rsid w:val="005D3531"/>
    <w:rsid w:val="005D7E57"/>
    <w:rsid w:val="005E2F5E"/>
    <w:rsid w:val="005E32E1"/>
    <w:rsid w:val="005F012A"/>
    <w:rsid w:val="005F080A"/>
    <w:rsid w:val="005F266C"/>
    <w:rsid w:val="005F4B8C"/>
    <w:rsid w:val="005F62F5"/>
    <w:rsid w:val="005F7C9C"/>
    <w:rsid w:val="006014EE"/>
    <w:rsid w:val="00601E72"/>
    <w:rsid w:val="006026A7"/>
    <w:rsid w:val="00603017"/>
    <w:rsid w:val="00606353"/>
    <w:rsid w:val="00606D4F"/>
    <w:rsid w:val="00606E65"/>
    <w:rsid w:val="00606FBD"/>
    <w:rsid w:val="006101C7"/>
    <w:rsid w:val="00610D2C"/>
    <w:rsid w:val="00611B2B"/>
    <w:rsid w:val="00612FBC"/>
    <w:rsid w:val="00613896"/>
    <w:rsid w:val="0062149D"/>
    <w:rsid w:val="00623178"/>
    <w:rsid w:val="0062440B"/>
    <w:rsid w:val="00624F93"/>
    <w:rsid w:val="006306B8"/>
    <w:rsid w:val="00630F59"/>
    <w:rsid w:val="00631778"/>
    <w:rsid w:val="00632B3D"/>
    <w:rsid w:val="0063427A"/>
    <w:rsid w:val="00634B59"/>
    <w:rsid w:val="00636072"/>
    <w:rsid w:val="00636515"/>
    <w:rsid w:val="00641134"/>
    <w:rsid w:val="00641865"/>
    <w:rsid w:val="00641BB4"/>
    <w:rsid w:val="006445B6"/>
    <w:rsid w:val="00646872"/>
    <w:rsid w:val="0064768C"/>
    <w:rsid w:val="006525D9"/>
    <w:rsid w:val="00653274"/>
    <w:rsid w:val="00660A66"/>
    <w:rsid w:val="006623A6"/>
    <w:rsid w:val="0066490F"/>
    <w:rsid w:val="00664BD5"/>
    <w:rsid w:val="0066549B"/>
    <w:rsid w:val="00665B62"/>
    <w:rsid w:val="00667B01"/>
    <w:rsid w:val="0067092C"/>
    <w:rsid w:val="00673D2F"/>
    <w:rsid w:val="00674A82"/>
    <w:rsid w:val="00677023"/>
    <w:rsid w:val="00677227"/>
    <w:rsid w:val="00680455"/>
    <w:rsid w:val="00684C6F"/>
    <w:rsid w:val="006912D8"/>
    <w:rsid w:val="00692E51"/>
    <w:rsid w:val="00693854"/>
    <w:rsid w:val="0069565D"/>
    <w:rsid w:val="00695E7A"/>
    <w:rsid w:val="00696CB8"/>
    <w:rsid w:val="006A0200"/>
    <w:rsid w:val="006A1904"/>
    <w:rsid w:val="006A1EC2"/>
    <w:rsid w:val="006A6227"/>
    <w:rsid w:val="006B1A55"/>
    <w:rsid w:val="006B4455"/>
    <w:rsid w:val="006B56CA"/>
    <w:rsid w:val="006B6D6C"/>
    <w:rsid w:val="006C0983"/>
    <w:rsid w:val="006C2624"/>
    <w:rsid w:val="006C2AF5"/>
    <w:rsid w:val="006C3374"/>
    <w:rsid w:val="006C3D6C"/>
    <w:rsid w:val="006C4488"/>
    <w:rsid w:val="006D7EB4"/>
    <w:rsid w:val="006E127F"/>
    <w:rsid w:val="006E2B96"/>
    <w:rsid w:val="006F0063"/>
    <w:rsid w:val="006F201B"/>
    <w:rsid w:val="006F2BE8"/>
    <w:rsid w:val="006F382D"/>
    <w:rsid w:val="006F5052"/>
    <w:rsid w:val="006F6F01"/>
    <w:rsid w:val="00701F7A"/>
    <w:rsid w:val="00705245"/>
    <w:rsid w:val="0070599C"/>
    <w:rsid w:val="00710634"/>
    <w:rsid w:val="0071134C"/>
    <w:rsid w:val="00713B40"/>
    <w:rsid w:val="00714C6E"/>
    <w:rsid w:val="007162B6"/>
    <w:rsid w:val="0072568F"/>
    <w:rsid w:val="00725BEA"/>
    <w:rsid w:val="00726C4A"/>
    <w:rsid w:val="00731E40"/>
    <w:rsid w:val="0073227D"/>
    <w:rsid w:val="0073545D"/>
    <w:rsid w:val="00737224"/>
    <w:rsid w:val="0074197A"/>
    <w:rsid w:val="007433E5"/>
    <w:rsid w:val="00744CCC"/>
    <w:rsid w:val="0074509E"/>
    <w:rsid w:val="00745455"/>
    <w:rsid w:val="00746725"/>
    <w:rsid w:val="007503B0"/>
    <w:rsid w:val="00750600"/>
    <w:rsid w:val="007521A1"/>
    <w:rsid w:val="007524F3"/>
    <w:rsid w:val="00752BB7"/>
    <w:rsid w:val="007554D6"/>
    <w:rsid w:val="007571E2"/>
    <w:rsid w:val="0076019C"/>
    <w:rsid w:val="00761E44"/>
    <w:rsid w:val="007635B0"/>
    <w:rsid w:val="00765710"/>
    <w:rsid w:val="0076625F"/>
    <w:rsid w:val="00771AE3"/>
    <w:rsid w:val="00772C21"/>
    <w:rsid w:val="00775898"/>
    <w:rsid w:val="00780B85"/>
    <w:rsid w:val="007843C1"/>
    <w:rsid w:val="00784A21"/>
    <w:rsid w:val="00784E9B"/>
    <w:rsid w:val="0078527D"/>
    <w:rsid w:val="0079332C"/>
    <w:rsid w:val="00795BBF"/>
    <w:rsid w:val="00795DE7"/>
    <w:rsid w:val="007A00DE"/>
    <w:rsid w:val="007A04DE"/>
    <w:rsid w:val="007A2330"/>
    <w:rsid w:val="007A2AAE"/>
    <w:rsid w:val="007A7ED1"/>
    <w:rsid w:val="007B2D32"/>
    <w:rsid w:val="007B2DDE"/>
    <w:rsid w:val="007B319E"/>
    <w:rsid w:val="007B348A"/>
    <w:rsid w:val="007B53C2"/>
    <w:rsid w:val="007C0F04"/>
    <w:rsid w:val="007C2033"/>
    <w:rsid w:val="007C3E15"/>
    <w:rsid w:val="007C485C"/>
    <w:rsid w:val="007C5BDE"/>
    <w:rsid w:val="007D2422"/>
    <w:rsid w:val="007D2651"/>
    <w:rsid w:val="007D67BD"/>
    <w:rsid w:val="007E0935"/>
    <w:rsid w:val="007E26A6"/>
    <w:rsid w:val="007E6576"/>
    <w:rsid w:val="007E7C62"/>
    <w:rsid w:val="007F0A1D"/>
    <w:rsid w:val="007F3E79"/>
    <w:rsid w:val="007F614E"/>
    <w:rsid w:val="00800A92"/>
    <w:rsid w:val="00802C03"/>
    <w:rsid w:val="008040CD"/>
    <w:rsid w:val="008057D4"/>
    <w:rsid w:val="00810083"/>
    <w:rsid w:val="00812EB1"/>
    <w:rsid w:val="0082004A"/>
    <w:rsid w:val="008202A4"/>
    <w:rsid w:val="00833E8F"/>
    <w:rsid w:val="008406E6"/>
    <w:rsid w:val="00844244"/>
    <w:rsid w:val="00852F06"/>
    <w:rsid w:val="00855AAE"/>
    <w:rsid w:val="0086103B"/>
    <w:rsid w:val="00862DD2"/>
    <w:rsid w:val="008650B0"/>
    <w:rsid w:val="0087085E"/>
    <w:rsid w:val="0087108F"/>
    <w:rsid w:val="00872272"/>
    <w:rsid w:val="00872C92"/>
    <w:rsid w:val="00874911"/>
    <w:rsid w:val="0088004F"/>
    <w:rsid w:val="00881B26"/>
    <w:rsid w:val="00885479"/>
    <w:rsid w:val="00887505"/>
    <w:rsid w:val="00890014"/>
    <w:rsid w:val="00893A1A"/>
    <w:rsid w:val="00894226"/>
    <w:rsid w:val="00896F72"/>
    <w:rsid w:val="008A413A"/>
    <w:rsid w:val="008A4A33"/>
    <w:rsid w:val="008B211D"/>
    <w:rsid w:val="008C42C7"/>
    <w:rsid w:val="008D0AC0"/>
    <w:rsid w:val="008D24AD"/>
    <w:rsid w:val="008D2CB5"/>
    <w:rsid w:val="008D3D18"/>
    <w:rsid w:val="008D6B96"/>
    <w:rsid w:val="008D7507"/>
    <w:rsid w:val="008D7867"/>
    <w:rsid w:val="008D7B73"/>
    <w:rsid w:val="008E14A4"/>
    <w:rsid w:val="008E4E4E"/>
    <w:rsid w:val="008E66D0"/>
    <w:rsid w:val="008E66E6"/>
    <w:rsid w:val="008E73B7"/>
    <w:rsid w:val="008F14B8"/>
    <w:rsid w:val="008F4561"/>
    <w:rsid w:val="008F4DA5"/>
    <w:rsid w:val="00902E18"/>
    <w:rsid w:val="00906874"/>
    <w:rsid w:val="00906F55"/>
    <w:rsid w:val="00907A0E"/>
    <w:rsid w:val="00911E5D"/>
    <w:rsid w:val="00913EC0"/>
    <w:rsid w:val="00914262"/>
    <w:rsid w:val="0091440B"/>
    <w:rsid w:val="00922469"/>
    <w:rsid w:val="009226CB"/>
    <w:rsid w:val="00931B55"/>
    <w:rsid w:val="00935C17"/>
    <w:rsid w:val="00936348"/>
    <w:rsid w:val="00937141"/>
    <w:rsid w:val="0094384F"/>
    <w:rsid w:val="009449E7"/>
    <w:rsid w:val="00945F15"/>
    <w:rsid w:val="00946D61"/>
    <w:rsid w:val="009471C3"/>
    <w:rsid w:val="00947FA1"/>
    <w:rsid w:val="009508EA"/>
    <w:rsid w:val="009525B3"/>
    <w:rsid w:val="009621CA"/>
    <w:rsid w:val="00963CA8"/>
    <w:rsid w:val="00963FCC"/>
    <w:rsid w:val="00966DFF"/>
    <w:rsid w:val="00971BD4"/>
    <w:rsid w:val="0097390A"/>
    <w:rsid w:val="00976897"/>
    <w:rsid w:val="00984758"/>
    <w:rsid w:val="00984CC5"/>
    <w:rsid w:val="00986C68"/>
    <w:rsid w:val="00986FD5"/>
    <w:rsid w:val="009909F8"/>
    <w:rsid w:val="00990F6E"/>
    <w:rsid w:val="009915D8"/>
    <w:rsid w:val="00993153"/>
    <w:rsid w:val="00993446"/>
    <w:rsid w:val="00996908"/>
    <w:rsid w:val="009A078B"/>
    <w:rsid w:val="009A667E"/>
    <w:rsid w:val="009B0935"/>
    <w:rsid w:val="009B31A4"/>
    <w:rsid w:val="009B3C0F"/>
    <w:rsid w:val="009B3D82"/>
    <w:rsid w:val="009B7597"/>
    <w:rsid w:val="009C2B05"/>
    <w:rsid w:val="009C446E"/>
    <w:rsid w:val="009C53E0"/>
    <w:rsid w:val="009C68C3"/>
    <w:rsid w:val="009C7243"/>
    <w:rsid w:val="009D0338"/>
    <w:rsid w:val="009D13D4"/>
    <w:rsid w:val="009D2689"/>
    <w:rsid w:val="009D4548"/>
    <w:rsid w:val="009E0C42"/>
    <w:rsid w:val="009E21D7"/>
    <w:rsid w:val="009E227B"/>
    <w:rsid w:val="009E6177"/>
    <w:rsid w:val="009E74DB"/>
    <w:rsid w:val="009F3A08"/>
    <w:rsid w:val="009F415F"/>
    <w:rsid w:val="00A01218"/>
    <w:rsid w:val="00A0244E"/>
    <w:rsid w:val="00A04127"/>
    <w:rsid w:val="00A04703"/>
    <w:rsid w:val="00A05A48"/>
    <w:rsid w:val="00A067B3"/>
    <w:rsid w:val="00A076DA"/>
    <w:rsid w:val="00A1537B"/>
    <w:rsid w:val="00A15D49"/>
    <w:rsid w:val="00A20301"/>
    <w:rsid w:val="00A2183E"/>
    <w:rsid w:val="00A21992"/>
    <w:rsid w:val="00A222ED"/>
    <w:rsid w:val="00A223E8"/>
    <w:rsid w:val="00A2375B"/>
    <w:rsid w:val="00A25CE7"/>
    <w:rsid w:val="00A273A7"/>
    <w:rsid w:val="00A27D40"/>
    <w:rsid w:val="00A36AF0"/>
    <w:rsid w:val="00A377F2"/>
    <w:rsid w:val="00A41027"/>
    <w:rsid w:val="00A42B44"/>
    <w:rsid w:val="00A4302E"/>
    <w:rsid w:val="00A43B8D"/>
    <w:rsid w:val="00A505A7"/>
    <w:rsid w:val="00A6015D"/>
    <w:rsid w:val="00A6305D"/>
    <w:rsid w:val="00A678F1"/>
    <w:rsid w:val="00A70FA0"/>
    <w:rsid w:val="00A7342D"/>
    <w:rsid w:val="00A76DDC"/>
    <w:rsid w:val="00A9099B"/>
    <w:rsid w:val="00A90B73"/>
    <w:rsid w:val="00A94B77"/>
    <w:rsid w:val="00AA0A7B"/>
    <w:rsid w:val="00AA19B5"/>
    <w:rsid w:val="00AA1DB1"/>
    <w:rsid w:val="00AA2FA0"/>
    <w:rsid w:val="00AA6A65"/>
    <w:rsid w:val="00AB10DE"/>
    <w:rsid w:val="00AB2146"/>
    <w:rsid w:val="00AB2312"/>
    <w:rsid w:val="00AB2A3B"/>
    <w:rsid w:val="00AB2C78"/>
    <w:rsid w:val="00AB3102"/>
    <w:rsid w:val="00AC111E"/>
    <w:rsid w:val="00AC61F1"/>
    <w:rsid w:val="00AD2894"/>
    <w:rsid w:val="00AD3396"/>
    <w:rsid w:val="00AD4E7B"/>
    <w:rsid w:val="00AD5D52"/>
    <w:rsid w:val="00AD5ED1"/>
    <w:rsid w:val="00AE0D27"/>
    <w:rsid w:val="00AE1921"/>
    <w:rsid w:val="00AE256A"/>
    <w:rsid w:val="00AE4DF4"/>
    <w:rsid w:val="00AE6FAF"/>
    <w:rsid w:val="00AE7034"/>
    <w:rsid w:val="00AF1BEB"/>
    <w:rsid w:val="00AF6CB9"/>
    <w:rsid w:val="00B000B6"/>
    <w:rsid w:val="00B1449A"/>
    <w:rsid w:val="00B15BC5"/>
    <w:rsid w:val="00B17466"/>
    <w:rsid w:val="00B23A00"/>
    <w:rsid w:val="00B24DDA"/>
    <w:rsid w:val="00B257D7"/>
    <w:rsid w:val="00B301A9"/>
    <w:rsid w:val="00B318E3"/>
    <w:rsid w:val="00B34916"/>
    <w:rsid w:val="00B3636A"/>
    <w:rsid w:val="00B3702C"/>
    <w:rsid w:val="00B37A6B"/>
    <w:rsid w:val="00B41C53"/>
    <w:rsid w:val="00B442F1"/>
    <w:rsid w:val="00B52C4A"/>
    <w:rsid w:val="00B57BB6"/>
    <w:rsid w:val="00B57E4A"/>
    <w:rsid w:val="00B65DEE"/>
    <w:rsid w:val="00B66176"/>
    <w:rsid w:val="00B704B3"/>
    <w:rsid w:val="00B71590"/>
    <w:rsid w:val="00B71B59"/>
    <w:rsid w:val="00B7301B"/>
    <w:rsid w:val="00B75488"/>
    <w:rsid w:val="00B7579B"/>
    <w:rsid w:val="00B75CD8"/>
    <w:rsid w:val="00B8135E"/>
    <w:rsid w:val="00B83BA8"/>
    <w:rsid w:val="00B84508"/>
    <w:rsid w:val="00B91882"/>
    <w:rsid w:val="00B92352"/>
    <w:rsid w:val="00B93975"/>
    <w:rsid w:val="00B93E9E"/>
    <w:rsid w:val="00BA0461"/>
    <w:rsid w:val="00BB4A04"/>
    <w:rsid w:val="00BB5F66"/>
    <w:rsid w:val="00BB61B1"/>
    <w:rsid w:val="00BB669A"/>
    <w:rsid w:val="00BB6A88"/>
    <w:rsid w:val="00BC563F"/>
    <w:rsid w:val="00BC722E"/>
    <w:rsid w:val="00BD02A7"/>
    <w:rsid w:val="00BD0D2E"/>
    <w:rsid w:val="00BD33C1"/>
    <w:rsid w:val="00BD5A3D"/>
    <w:rsid w:val="00BD7885"/>
    <w:rsid w:val="00BE1637"/>
    <w:rsid w:val="00BE232A"/>
    <w:rsid w:val="00BE7C6B"/>
    <w:rsid w:val="00BF27A6"/>
    <w:rsid w:val="00BF3575"/>
    <w:rsid w:val="00BF51E2"/>
    <w:rsid w:val="00BF6A9E"/>
    <w:rsid w:val="00C00747"/>
    <w:rsid w:val="00C01069"/>
    <w:rsid w:val="00C05BA0"/>
    <w:rsid w:val="00C06E6B"/>
    <w:rsid w:val="00C1573B"/>
    <w:rsid w:val="00C15984"/>
    <w:rsid w:val="00C20F28"/>
    <w:rsid w:val="00C22C32"/>
    <w:rsid w:val="00C23AB2"/>
    <w:rsid w:val="00C24503"/>
    <w:rsid w:val="00C3065C"/>
    <w:rsid w:val="00C3094F"/>
    <w:rsid w:val="00C33C48"/>
    <w:rsid w:val="00C35057"/>
    <w:rsid w:val="00C37DCF"/>
    <w:rsid w:val="00C37E65"/>
    <w:rsid w:val="00C37FE5"/>
    <w:rsid w:val="00C404B1"/>
    <w:rsid w:val="00C40AD1"/>
    <w:rsid w:val="00C432B2"/>
    <w:rsid w:val="00C435B7"/>
    <w:rsid w:val="00C440DB"/>
    <w:rsid w:val="00C4442C"/>
    <w:rsid w:val="00C45B72"/>
    <w:rsid w:val="00C46C01"/>
    <w:rsid w:val="00C473CA"/>
    <w:rsid w:val="00C474C1"/>
    <w:rsid w:val="00C508C1"/>
    <w:rsid w:val="00C5444D"/>
    <w:rsid w:val="00C546AF"/>
    <w:rsid w:val="00C54E0D"/>
    <w:rsid w:val="00C569C1"/>
    <w:rsid w:val="00C60198"/>
    <w:rsid w:val="00C62FDD"/>
    <w:rsid w:val="00C63A5E"/>
    <w:rsid w:val="00C65509"/>
    <w:rsid w:val="00C664AE"/>
    <w:rsid w:val="00C67350"/>
    <w:rsid w:val="00C67388"/>
    <w:rsid w:val="00C74831"/>
    <w:rsid w:val="00C75269"/>
    <w:rsid w:val="00C762B4"/>
    <w:rsid w:val="00C775AA"/>
    <w:rsid w:val="00C8058C"/>
    <w:rsid w:val="00C80BA5"/>
    <w:rsid w:val="00C8184C"/>
    <w:rsid w:val="00C85510"/>
    <w:rsid w:val="00C874AD"/>
    <w:rsid w:val="00C904C4"/>
    <w:rsid w:val="00C91EEF"/>
    <w:rsid w:val="00C93387"/>
    <w:rsid w:val="00C95F4F"/>
    <w:rsid w:val="00C96F39"/>
    <w:rsid w:val="00C97C92"/>
    <w:rsid w:val="00CA122F"/>
    <w:rsid w:val="00CA2139"/>
    <w:rsid w:val="00CA3DDF"/>
    <w:rsid w:val="00CB0BD4"/>
    <w:rsid w:val="00CB1DCE"/>
    <w:rsid w:val="00CB620C"/>
    <w:rsid w:val="00CC3A2C"/>
    <w:rsid w:val="00CC3E5B"/>
    <w:rsid w:val="00CC5D69"/>
    <w:rsid w:val="00CC6F05"/>
    <w:rsid w:val="00CD119B"/>
    <w:rsid w:val="00CD6E8E"/>
    <w:rsid w:val="00CE0879"/>
    <w:rsid w:val="00CE0F50"/>
    <w:rsid w:val="00CE359B"/>
    <w:rsid w:val="00CE547B"/>
    <w:rsid w:val="00CF1368"/>
    <w:rsid w:val="00CF3950"/>
    <w:rsid w:val="00CF5D6D"/>
    <w:rsid w:val="00D013EF"/>
    <w:rsid w:val="00D01E7D"/>
    <w:rsid w:val="00D02609"/>
    <w:rsid w:val="00D04101"/>
    <w:rsid w:val="00D04C5B"/>
    <w:rsid w:val="00D04D5E"/>
    <w:rsid w:val="00D05258"/>
    <w:rsid w:val="00D05631"/>
    <w:rsid w:val="00D16BAF"/>
    <w:rsid w:val="00D17DB8"/>
    <w:rsid w:val="00D21315"/>
    <w:rsid w:val="00D23BFC"/>
    <w:rsid w:val="00D24605"/>
    <w:rsid w:val="00D2610B"/>
    <w:rsid w:val="00D26403"/>
    <w:rsid w:val="00D27CAD"/>
    <w:rsid w:val="00D305B3"/>
    <w:rsid w:val="00D30F80"/>
    <w:rsid w:val="00D31B1F"/>
    <w:rsid w:val="00D3271B"/>
    <w:rsid w:val="00D32E76"/>
    <w:rsid w:val="00D44FDD"/>
    <w:rsid w:val="00D4513C"/>
    <w:rsid w:val="00D464D9"/>
    <w:rsid w:val="00D4765D"/>
    <w:rsid w:val="00D5434D"/>
    <w:rsid w:val="00D61843"/>
    <w:rsid w:val="00D63B1D"/>
    <w:rsid w:val="00D652EB"/>
    <w:rsid w:val="00D65C81"/>
    <w:rsid w:val="00D70FB6"/>
    <w:rsid w:val="00D73CB2"/>
    <w:rsid w:val="00D759F2"/>
    <w:rsid w:val="00D76123"/>
    <w:rsid w:val="00D8219A"/>
    <w:rsid w:val="00D8555A"/>
    <w:rsid w:val="00D857F1"/>
    <w:rsid w:val="00D86677"/>
    <w:rsid w:val="00D86F7B"/>
    <w:rsid w:val="00D87415"/>
    <w:rsid w:val="00D90A9D"/>
    <w:rsid w:val="00D918BA"/>
    <w:rsid w:val="00D91FB1"/>
    <w:rsid w:val="00D925CD"/>
    <w:rsid w:val="00D94C37"/>
    <w:rsid w:val="00D97655"/>
    <w:rsid w:val="00D97C94"/>
    <w:rsid w:val="00DA05FD"/>
    <w:rsid w:val="00DA375B"/>
    <w:rsid w:val="00DB0EC5"/>
    <w:rsid w:val="00DB60DD"/>
    <w:rsid w:val="00DB718E"/>
    <w:rsid w:val="00DC0319"/>
    <w:rsid w:val="00DC0405"/>
    <w:rsid w:val="00DC1A71"/>
    <w:rsid w:val="00DC3C06"/>
    <w:rsid w:val="00DC5957"/>
    <w:rsid w:val="00DC6ACE"/>
    <w:rsid w:val="00DF29CA"/>
    <w:rsid w:val="00DF4FFD"/>
    <w:rsid w:val="00DF5431"/>
    <w:rsid w:val="00DF6ECC"/>
    <w:rsid w:val="00E12ACF"/>
    <w:rsid w:val="00E13C4A"/>
    <w:rsid w:val="00E17186"/>
    <w:rsid w:val="00E25F73"/>
    <w:rsid w:val="00E2611D"/>
    <w:rsid w:val="00E2768C"/>
    <w:rsid w:val="00E3052A"/>
    <w:rsid w:val="00E3484A"/>
    <w:rsid w:val="00E408A1"/>
    <w:rsid w:val="00E434AB"/>
    <w:rsid w:val="00E43CC3"/>
    <w:rsid w:val="00E456E3"/>
    <w:rsid w:val="00E45D77"/>
    <w:rsid w:val="00E462E2"/>
    <w:rsid w:val="00E513A1"/>
    <w:rsid w:val="00E52F04"/>
    <w:rsid w:val="00E5365A"/>
    <w:rsid w:val="00E5427F"/>
    <w:rsid w:val="00E576C6"/>
    <w:rsid w:val="00E61DD9"/>
    <w:rsid w:val="00E63FFD"/>
    <w:rsid w:val="00E714C1"/>
    <w:rsid w:val="00E72537"/>
    <w:rsid w:val="00E750E4"/>
    <w:rsid w:val="00E75BBE"/>
    <w:rsid w:val="00E76AB4"/>
    <w:rsid w:val="00E77483"/>
    <w:rsid w:val="00E777DC"/>
    <w:rsid w:val="00E8247F"/>
    <w:rsid w:val="00E865AF"/>
    <w:rsid w:val="00E87F59"/>
    <w:rsid w:val="00E9761D"/>
    <w:rsid w:val="00EA0533"/>
    <w:rsid w:val="00EA6223"/>
    <w:rsid w:val="00EB098D"/>
    <w:rsid w:val="00EC2241"/>
    <w:rsid w:val="00EC5B15"/>
    <w:rsid w:val="00EC6437"/>
    <w:rsid w:val="00EC748D"/>
    <w:rsid w:val="00ED35D4"/>
    <w:rsid w:val="00ED3CF0"/>
    <w:rsid w:val="00ED772B"/>
    <w:rsid w:val="00EE00EE"/>
    <w:rsid w:val="00EE241D"/>
    <w:rsid w:val="00EE3CB8"/>
    <w:rsid w:val="00EF319F"/>
    <w:rsid w:val="00EF620C"/>
    <w:rsid w:val="00EF63A4"/>
    <w:rsid w:val="00EF6865"/>
    <w:rsid w:val="00F00CF2"/>
    <w:rsid w:val="00F02878"/>
    <w:rsid w:val="00F0683E"/>
    <w:rsid w:val="00F105DC"/>
    <w:rsid w:val="00F10B3E"/>
    <w:rsid w:val="00F17B51"/>
    <w:rsid w:val="00F17FFE"/>
    <w:rsid w:val="00F20A3E"/>
    <w:rsid w:val="00F23DAE"/>
    <w:rsid w:val="00F23E01"/>
    <w:rsid w:val="00F250D7"/>
    <w:rsid w:val="00F26061"/>
    <w:rsid w:val="00F31D3E"/>
    <w:rsid w:val="00F35F57"/>
    <w:rsid w:val="00F368E0"/>
    <w:rsid w:val="00F372B8"/>
    <w:rsid w:val="00F40E94"/>
    <w:rsid w:val="00F42B58"/>
    <w:rsid w:val="00F42B96"/>
    <w:rsid w:val="00F45CC9"/>
    <w:rsid w:val="00F45E8D"/>
    <w:rsid w:val="00F533EB"/>
    <w:rsid w:val="00F547DB"/>
    <w:rsid w:val="00F55252"/>
    <w:rsid w:val="00F55486"/>
    <w:rsid w:val="00F60DC5"/>
    <w:rsid w:val="00F61AF9"/>
    <w:rsid w:val="00F71797"/>
    <w:rsid w:val="00F72B66"/>
    <w:rsid w:val="00F738F7"/>
    <w:rsid w:val="00F73BB9"/>
    <w:rsid w:val="00F8169F"/>
    <w:rsid w:val="00F92946"/>
    <w:rsid w:val="00F9357C"/>
    <w:rsid w:val="00F938CE"/>
    <w:rsid w:val="00F9624E"/>
    <w:rsid w:val="00F96D37"/>
    <w:rsid w:val="00F97EA8"/>
    <w:rsid w:val="00FA4B28"/>
    <w:rsid w:val="00FA734D"/>
    <w:rsid w:val="00FA77EE"/>
    <w:rsid w:val="00FB1A73"/>
    <w:rsid w:val="00FB2E77"/>
    <w:rsid w:val="00FB5462"/>
    <w:rsid w:val="00FB5DF9"/>
    <w:rsid w:val="00FC1DEC"/>
    <w:rsid w:val="00FC621D"/>
    <w:rsid w:val="00FD1311"/>
    <w:rsid w:val="00FE428C"/>
    <w:rsid w:val="00FE44E1"/>
    <w:rsid w:val="00FE7B1F"/>
    <w:rsid w:val="00FE7B71"/>
    <w:rsid w:val="00FF2F82"/>
    <w:rsid w:val="00FF3D42"/>
    <w:rsid w:val="00FF63CF"/>
    <w:rsid w:val="00FF7739"/>
    <w:rsid w:val="00FF79D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A0D61"/>
  <w15:docId w15:val="{80456895-6A72-4327-B5D2-3E6107B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B8D"/>
    <w:pPr>
      <w:spacing w:before="120"/>
      <w:jc w:val="both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812EB1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2EB1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12EB1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12EB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12EB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12EB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12EB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12EB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12EB1"/>
    <w:pPr>
      <w:numPr>
        <w:ilvl w:val="8"/>
        <w:numId w:val="2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2EB1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12EB1"/>
    <w:rPr>
      <w:rFonts w:eastAsia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12EB1"/>
    <w:rPr>
      <w:rFonts w:eastAsia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812EB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812EB1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12EB1"/>
    <w:rPr>
      <w:rFonts w:ascii="Times New Roman" w:eastAsia="Times New Roman" w:hAnsi="Times New Roman"/>
      <w:b/>
      <w:bCs/>
      <w:szCs w:val="22"/>
    </w:rPr>
  </w:style>
  <w:style w:type="character" w:customStyle="1" w:styleId="Nadpis7Char">
    <w:name w:val="Nadpis 7 Char"/>
    <w:link w:val="Nadpis7"/>
    <w:rsid w:val="00812EB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812EB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812EB1"/>
    <w:rPr>
      <w:rFonts w:eastAsia="Times New Roman"/>
      <w:szCs w:val="22"/>
    </w:rPr>
  </w:style>
  <w:style w:type="paragraph" w:styleId="Bezmezer">
    <w:name w:val="No Spacing"/>
    <w:uiPriority w:val="1"/>
    <w:qFormat/>
    <w:rsid w:val="00AA19B5"/>
  </w:style>
  <w:style w:type="paragraph" w:customStyle="1" w:styleId="Arial">
    <w:name w:val="Arial"/>
    <w:basedOn w:val="Normln"/>
    <w:rsid w:val="00AA19B5"/>
  </w:style>
  <w:style w:type="paragraph" w:customStyle="1" w:styleId="Arial1">
    <w:name w:val="Arial 1"/>
    <w:basedOn w:val="Arial"/>
    <w:next w:val="Arial"/>
    <w:rsid w:val="00AA19B5"/>
    <w:pPr>
      <w:spacing w:after="240"/>
    </w:pPr>
    <w:rPr>
      <w:b/>
    </w:rPr>
  </w:style>
  <w:style w:type="paragraph" w:customStyle="1" w:styleId="Textvel10">
    <w:name w:val="Text vel.10"/>
    <w:qFormat/>
    <w:rsid w:val="00357357"/>
    <w:pPr>
      <w:framePr w:hSpace="142" w:wrap="around" w:vAnchor="page" w:hAnchor="page" w:x="1702" w:y="4803"/>
      <w:autoSpaceDE w:val="0"/>
      <w:autoSpaceDN w:val="0"/>
      <w:adjustRightInd w:val="0"/>
      <w:ind w:right="2262"/>
      <w:suppressOverlap/>
    </w:pPr>
    <w:rPr>
      <w:rFonts w:ascii="Univers" w:hAnsi="Univers" w:cs="Univers"/>
      <w:color w:val="211D1E"/>
    </w:rPr>
  </w:style>
  <w:style w:type="paragraph" w:customStyle="1" w:styleId="Textvel10ods">
    <w:name w:val="Text vel.10 ods."/>
    <w:basedOn w:val="Normln"/>
    <w:qFormat/>
    <w:rsid w:val="00357357"/>
    <w:pPr>
      <w:framePr w:hSpace="141" w:wrap="around" w:vAnchor="text" w:hAnchor="margin" w:y="6810"/>
      <w:autoSpaceDE w:val="0"/>
      <w:autoSpaceDN w:val="0"/>
      <w:adjustRightInd w:val="0"/>
      <w:spacing w:after="240"/>
      <w:ind w:right="2262"/>
    </w:pPr>
    <w:rPr>
      <w:rFonts w:ascii="Univers" w:hAnsi="Univers" w:cs="Univers"/>
      <w:color w:val="211D1E"/>
    </w:rPr>
  </w:style>
  <w:style w:type="paragraph" w:customStyle="1" w:styleId="Textvel9ods">
    <w:name w:val="Text vel.9 ods."/>
    <w:qFormat/>
    <w:rsid w:val="00357357"/>
    <w:pPr>
      <w:spacing w:after="240"/>
    </w:pPr>
    <w:rPr>
      <w:rFonts w:ascii="Univers" w:hAnsi="Univers" w:cs="Univers"/>
      <w:color w:val="211D1E"/>
      <w:sz w:val="18"/>
    </w:rPr>
  </w:style>
  <w:style w:type="paragraph" w:customStyle="1" w:styleId="Textvel9">
    <w:name w:val="Text vel.9"/>
    <w:basedOn w:val="Textvel9ods"/>
    <w:qFormat/>
    <w:rsid w:val="00357357"/>
    <w:pPr>
      <w:framePr w:hSpace="141" w:wrap="around" w:vAnchor="text" w:hAnchor="margin" w:y="6810"/>
      <w:spacing w:after="0"/>
    </w:pPr>
  </w:style>
  <w:style w:type="paragraph" w:customStyle="1" w:styleId="Textvel8">
    <w:name w:val="Text vel.8"/>
    <w:basedOn w:val="Textvel10ods"/>
    <w:qFormat/>
    <w:rsid w:val="00357357"/>
    <w:pPr>
      <w:framePr w:wrap="around"/>
    </w:pPr>
  </w:style>
  <w:style w:type="paragraph" w:customStyle="1" w:styleId="Textvel10ods12odr">
    <w:name w:val="Text vel.10 ods.12 odr"/>
    <w:qFormat/>
    <w:rsid w:val="00357357"/>
    <w:pPr>
      <w:numPr>
        <w:numId w:val="1"/>
      </w:numPr>
      <w:spacing w:after="240"/>
    </w:pPr>
    <w:rPr>
      <w:rFonts w:ascii="Univers" w:hAnsi="Univers" w:cs="Univers"/>
      <w:color w:val="211D1E"/>
    </w:rPr>
  </w:style>
  <w:style w:type="paragraph" w:customStyle="1" w:styleId="Textvel10rad">
    <w:name w:val="Text vel.10 rad."/>
    <w:basedOn w:val="Textvel10"/>
    <w:qFormat/>
    <w:rsid w:val="00357357"/>
    <w:pPr>
      <w:framePr w:wrap="around" w:x="965" w:y="9334"/>
      <w:spacing w:line="360" w:lineRule="auto"/>
    </w:pPr>
  </w:style>
  <w:style w:type="paragraph" w:customStyle="1" w:styleId="Nadpisvel11">
    <w:name w:val="Nadpis vel.11"/>
    <w:qFormat/>
    <w:rsid w:val="00357357"/>
    <w:pPr>
      <w:framePr w:hSpace="141" w:wrap="around" w:vAnchor="text" w:hAnchor="margin" w:xAlign="center" w:y="4705"/>
      <w:autoSpaceDE w:val="0"/>
      <w:autoSpaceDN w:val="0"/>
      <w:adjustRightInd w:val="0"/>
      <w:jc w:val="center"/>
    </w:pPr>
    <w:rPr>
      <w:rFonts w:ascii="UniversCE-Bold" w:hAnsi="UniversCE-Bold" w:cs="UniversCE-Bold"/>
      <w:b/>
      <w:bCs/>
      <w:sz w:val="22"/>
      <w:szCs w:val="22"/>
    </w:rPr>
  </w:style>
  <w:style w:type="paragraph" w:customStyle="1" w:styleId="Nadpistab">
    <w:name w:val="Nadpis tab"/>
    <w:qFormat/>
    <w:rsid w:val="00357357"/>
    <w:pPr>
      <w:framePr w:hSpace="142" w:wrap="around" w:vAnchor="page" w:hAnchor="page" w:x="965" w:y="6720"/>
      <w:autoSpaceDE w:val="0"/>
      <w:autoSpaceDN w:val="0"/>
      <w:adjustRightInd w:val="0"/>
      <w:suppressOverlap/>
      <w:jc w:val="right"/>
    </w:pPr>
    <w:rPr>
      <w:rFonts w:ascii="UniversCE-Bold" w:hAnsi="UniversCE-Bold" w:cs="UniversCE-Bold"/>
      <w:b/>
      <w:bCs/>
      <w:sz w:val="18"/>
      <w:szCs w:val="18"/>
    </w:rPr>
  </w:style>
  <w:style w:type="paragraph" w:customStyle="1" w:styleId="Textvel9A">
    <w:name w:val="Text vel.9 A"/>
    <w:qFormat/>
    <w:rsid w:val="00357357"/>
    <w:pPr>
      <w:framePr w:hSpace="142" w:wrap="auto" w:vAnchor="page" w:hAnchor="page" w:x="965" w:y="6720"/>
      <w:spacing w:line="360" w:lineRule="auto"/>
      <w:suppressOverlap/>
    </w:pPr>
    <w:rPr>
      <w:rFonts w:ascii="UniversCE-Bold" w:hAnsi="UniversCE-Bold" w:cs="UniversCE-Bold"/>
      <w:bCs/>
      <w:color w:val="211D1E"/>
      <w:sz w:val="18"/>
    </w:rPr>
  </w:style>
  <w:style w:type="character" w:styleId="Zdraznn">
    <w:name w:val="Emphasis"/>
    <w:uiPriority w:val="20"/>
    <w:qFormat/>
    <w:rsid w:val="00357357"/>
    <w:rPr>
      <w:i/>
      <w:iCs/>
    </w:rPr>
  </w:style>
  <w:style w:type="table" w:styleId="Mkatabulky">
    <w:name w:val="Table Grid"/>
    <w:basedOn w:val="Normlntabulka"/>
    <w:uiPriority w:val="59"/>
    <w:rsid w:val="0035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5B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055A"/>
  </w:style>
  <w:style w:type="paragraph" w:styleId="Zpat">
    <w:name w:val="footer"/>
    <w:basedOn w:val="Normln"/>
    <w:link w:val="ZpatChar"/>
    <w:unhideWhenUsed/>
    <w:rsid w:val="005B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55A"/>
  </w:style>
  <w:style w:type="paragraph" w:styleId="Textbubliny">
    <w:name w:val="Balloon Text"/>
    <w:basedOn w:val="Normln"/>
    <w:link w:val="TextbublinyChar"/>
    <w:uiPriority w:val="99"/>
    <w:semiHidden/>
    <w:unhideWhenUsed/>
    <w:rsid w:val="00696CB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6CB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9B0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B0935"/>
  </w:style>
  <w:style w:type="character" w:customStyle="1" w:styleId="TextkomenteChar">
    <w:name w:val="Text komentáře Char"/>
    <w:basedOn w:val="Standardnpsmoodstavce"/>
    <w:link w:val="Textkomente"/>
    <w:rsid w:val="009B0935"/>
  </w:style>
  <w:style w:type="paragraph" w:styleId="Pedmtkomente">
    <w:name w:val="annotation subject"/>
    <w:basedOn w:val="Textkomente"/>
    <w:next w:val="Textkomente"/>
    <w:link w:val="PedmtkomenteChar"/>
    <w:unhideWhenUsed/>
    <w:rsid w:val="009B0935"/>
    <w:rPr>
      <w:rFonts w:eastAsia="Calibri"/>
      <w:b/>
      <w:bCs/>
    </w:rPr>
  </w:style>
  <w:style w:type="character" w:customStyle="1" w:styleId="PedmtkomenteChar">
    <w:name w:val="Předmět komentáře Char"/>
    <w:link w:val="Pedmtkomente"/>
    <w:rsid w:val="009B0935"/>
    <w:rPr>
      <w:b/>
      <w:bCs/>
    </w:rPr>
  </w:style>
  <w:style w:type="character" w:customStyle="1" w:styleId="quote22">
    <w:name w:val="quote22"/>
    <w:rsid w:val="005B71CF"/>
    <w:rPr>
      <w:color w:val="00798E"/>
    </w:rPr>
  </w:style>
  <w:style w:type="character" w:styleId="Hypertextovodkaz">
    <w:name w:val="Hyperlink"/>
    <w:uiPriority w:val="99"/>
    <w:unhideWhenUsed/>
    <w:rsid w:val="00F10B3E"/>
    <w:rPr>
      <w:color w:val="0000FF"/>
      <w:u w:val="single"/>
    </w:rPr>
  </w:style>
  <w:style w:type="character" w:styleId="KlvesniceHTML">
    <w:name w:val="HTML Keyboard"/>
    <w:rsid w:val="00D918BA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sid w:val="007E7C62"/>
    <w:rPr>
      <w:color w:val="800080"/>
      <w:u w:val="single"/>
    </w:rPr>
  </w:style>
  <w:style w:type="paragraph" w:styleId="Zkladntextodsazen2">
    <w:name w:val="Body Text Indent 2"/>
    <w:basedOn w:val="Normln"/>
    <w:rsid w:val="00C546AF"/>
    <w:pPr>
      <w:ind w:left="4953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313E5E"/>
    <w:pPr>
      <w:spacing w:after="120"/>
    </w:pPr>
  </w:style>
  <w:style w:type="paragraph" w:styleId="Obsah1">
    <w:name w:val="toc 1"/>
    <w:basedOn w:val="Normln"/>
    <w:next w:val="Normln"/>
    <w:autoRedefine/>
    <w:uiPriority w:val="39"/>
    <w:rsid w:val="00812EB1"/>
    <w:pPr>
      <w:tabs>
        <w:tab w:val="left" w:pos="567"/>
        <w:tab w:val="right" w:leader="dot" w:pos="9062"/>
      </w:tabs>
      <w:spacing w:after="120"/>
      <w:jc w:val="left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812EB1"/>
    <w:pPr>
      <w:spacing w:before="0"/>
      <w:ind w:left="220"/>
      <w:jc w:val="left"/>
    </w:pPr>
    <w:rPr>
      <w:rFonts w:ascii="Times New Roman" w:hAnsi="Times New Roman"/>
      <w:smallCaps/>
    </w:rPr>
  </w:style>
  <w:style w:type="paragraph" w:styleId="Textpoznpodarou">
    <w:name w:val="footnote text"/>
    <w:basedOn w:val="Normln"/>
    <w:link w:val="TextpoznpodarouChar"/>
    <w:uiPriority w:val="99"/>
    <w:rsid w:val="00812EB1"/>
  </w:style>
  <w:style w:type="character" w:customStyle="1" w:styleId="TextpoznpodarouChar">
    <w:name w:val="Text pozn. pod čarou Char"/>
    <w:link w:val="Textpoznpodarou"/>
    <w:uiPriority w:val="99"/>
    <w:rsid w:val="00812EB1"/>
    <w:rPr>
      <w:rFonts w:eastAsia="Times New Roman"/>
    </w:rPr>
  </w:style>
  <w:style w:type="character" w:styleId="slostrnky">
    <w:name w:val="page number"/>
    <w:basedOn w:val="Standardnpsmoodstavce"/>
    <w:rsid w:val="00812EB1"/>
  </w:style>
  <w:style w:type="paragraph" w:styleId="Obsah3">
    <w:name w:val="toc 3"/>
    <w:basedOn w:val="Normln"/>
    <w:next w:val="Normln"/>
    <w:autoRedefine/>
    <w:semiHidden/>
    <w:rsid w:val="00812EB1"/>
    <w:pPr>
      <w:spacing w:before="0"/>
      <w:ind w:left="440"/>
      <w:jc w:val="left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812EB1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812EB1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812EB1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812EB1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812EB1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812EB1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2">
    <w:name w:val="Body Text 2"/>
    <w:basedOn w:val="Normln"/>
    <w:link w:val="Zkladntext2Char"/>
    <w:rsid w:val="00812EB1"/>
    <w:pPr>
      <w:jc w:val="center"/>
    </w:pPr>
  </w:style>
  <w:style w:type="character" w:customStyle="1" w:styleId="Zkladntext2Char">
    <w:name w:val="Základní text 2 Char"/>
    <w:link w:val="Zkladntext2"/>
    <w:rsid w:val="00812EB1"/>
    <w:rPr>
      <w:rFonts w:eastAsia="Times New Roman"/>
    </w:rPr>
  </w:style>
  <w:style w:type="paragraph" w:styleId="Zkladntext3">
    <w:name w:val="Body Text 3"/>
    <w:basedOn w:val="Normln"/>
    <w:link w:val="Zkladntext3Char"/>
    <w:rsid w:val="00812EB1"/>
    <w:pPr>
      <w:jc w:val="center"/>
    </w:pPr>
    <w:rPr>
      <w:b/>
      <w:bCs/>
    </w:rPr>
  </w:style>
  <w:style w:type="character" w:customStyle="1" w:styleId="Zkladntext3Char">
    <w:name w:val="Základní text 3 Char"/>
    <w:link w:val="Zkladntext3"/>
    <w:rsid w:val="00812EB1"/>
    <w:rPr>
      <w:rFonts w:eastAsia="Times New Roman" w:cs="Arial"/>
      <w:b/>
      <w:bCs/>
    </w:rPr>
  </w:style>
  <w:style w:type="paragraph" w:customStyle="1" w:styleId="Normln1">
    <w:name w:val="Normální1"/>
    <w:rsid w:val="00812EB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Revize">
    <w:name w:val="Revision"/>
    <w:hidden/>
    <w:uiPriority w:val="99"/>
    <w:semiHidden/>
    <w:rsid w:val="00812EB1"/>
    <w:rPr>
      <w:rFonts w:eastAsia="Times New Roman"/>
    </w:rPr>
  </w:style>
  <w:style w:type="character" w:styleId="Znakapoznpodarou">
    <w:name w:val="footnote reference"/>
    <w:uiPriority w:val="99"/>
    <w:unhideWhenUsed/>
    <w:rsid w:val="00AD5D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71590"/>
    <w:pPr>
      <w:spacing w:before="0"/>
      <w:ind w:left="708"/>
      <w:jc w:val="left"/>
    </w:pPr>
    <w:rPr>
      <w:rFonts w:ascii="Times New Roman" w:hAnsi="Times New Roman"/>
    </w:rPr>
  </w:style>
  <w:style w:type="character" w:customStyle="1" w:styleId="Bodytext">
    <w:name w:val="Body text_"/>
    <w:link w:val="Zkladntext6"/>
    <w:rsid w:val="00B7159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Zkladntext6">
    <w:name w:val="Základní text6"/>
    <w:basedOn w:val="Normln"/>
    <w:link w:val="Bodytext"/>
    <w:rsid w:val="00B71590"/>
    <w:pPr>
      <w:widowControl w:val="0"/>
      <w:shd w:val="clear" w:color="auto" w:fill="FFFFFF"/>
      <w:spacing w:before="7140" w:line="293" w:lineRule="exact"/>
      <w:ind w:hanging="44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2"/>
    <w:rsid w:val="00B715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Default">
    <w:name w:val="Default"/>
    <w:rsid w:val="00B7159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072C7"/>
    <w:pPr>
      <w:spacing w:before="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072C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enter">
    <w:name w:val="center"/>
    <w:basedOn w:val="Normln"/>
    <w:rsid w:val="003072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semiHidden/>
    <w:rsid w:val="003072C7"/>
    <w:pPr>
      <w:spacing w:before="0"/>
    </w:pPr>
    <w:rPr>
      <w:rFonts w:ascii="Times New Roman" w:hAnsi="Times New Roman"/>
      <w:sz w:val="24"/>
      <w:szCs w:val="24"/>
    </w:rPr>
  </w:style>
  <w:style w:type="character" w:customStyle="1" w:styleId="NadpispoznmkyChar">
    <w:name w:val="Nadpis poznámky Char"/>
    <w:basedOn w:val="Standardnpsmoodstavce"/>
    <w:link w:val="Nadpispoznmky"/>
    <w:semiHidden/>
    <w:rsid w:val="003072C7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3072C7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3072C7"/>
    <w:pPr>
      <w:widowControl w:val="0"/>
      <w:shd w:val="clear" w:color="auto" w:fill="FFFFFF"/>
      <w:spacing w:before="0" w:after="60" w:line="0" w:lineRule="atLeast"/>
      <w:ind w:hanging="540"/>
    </w:pPr>
    <w:rPr>
      <w:rFonts w:eastAsia="Calibri" w:cs="Calibr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A04703"/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737B9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761E44"/>
    <w:pPr>
      <w:spacing w:before="0" w:line="259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/>
              </w:divBdr>
              <w:divsChild>
                <w:div w:id="673186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.cz/cs/dotace-mesta/na-podporu-kultury-a-zajmove-cinnosti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F9BD-A480-4D07-BF9E-969C8F68A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BB5F3-E3EF-4105-A2F0-F02B1C6CB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89A8-EE48-4BF0-AAF8-D20F41838D62}"/>
</file>

<file path=customXml/itemProps4.xml><?xml version="1.0" encoding="utf-8"?>
<ds:datastoreItem xmlns:ds="http://schemas.openxmlformats.org/officeDocument/2006/customXml" ds:itemID="{2952CD00-4C27-471B-B280-99CDD653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2271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Odbor:</vt:lpstr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Odbor:</dc:title>
  <dc:creator>votypka</dc:creator>
  <cp:lastModifiedBy>Matějů, Zuzana</cp:lastModifiedBy>
  <cp:revision>67</cp:revision>
  <cp:lastPrinted>2024-03-05T07:58:00Z</cp:lastPrinted>
  <dcterms:created xsi:type="dcterms:W3CDTF">2024-02-08T09:46:00Z</dcterms:created>
  <dcterms:modified xsi:type="dcterms:W3CDTF">2024-05-06T07:48:00Z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