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A0EC08" w14:textId="77777777" w:rsidR="001D1183" w:rsidRDefault="001D1183" w:rsidP="00E812CE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                 SMLOUVA O POSKYTNUTÍ SLUŽEB</w:t>
      </w:r>
    </w:p>
    <w:p w14:paraId="4772943C" w14:textId="7394DECF" w:rsidR="002B1028" w:rsidRDefault="002B1028" w:rsidP="002B1028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přeprava osob</w:t>
      </w:r>
    </w:p>
    <w:p w14:paraId="728BA514" w14:textId="77777777" w:rsidR="001D1183" w:rsidRPr="00A13744" w:rsidRDefault="001D1183" w:rsidP="002B1028">
      <w:pPr>
        <w:jc w:val="center"/>
        <w:rPr>
          <w:rFonts w:ascii="Arial" w:hAnsi="Arial" w:cs="Arial"/>
          <w:b/>
          <w:sz w:val="32"/>
          <w:szCs w:val="32"/>
        </w:rPr>
      </w:pPr>
      <w:r w:rsidRPr="00BB4FCE">
        <w:rPr>
          <w:rFonts w:ascii="Arial" w:hAnsi="Arial" w:cs="Arial"/>
          <w:sz w:val="24"/>
          <w:szCs w:val="24"/>
        </w:rPr>
        <w:t xml:space="preserve">uzavřená podle </w:t>
      </w:r>
      <w:r w:rsidRPr="000C3135">
        <w:rPr>
          <w:rFonts w:ascii="Arial" w:hAnsi="Arial" w:cs="Arial"/>
          <w:sz w:val="24"/>
          <w:szCs w:val="24"/>
        </w:rPr>
        <w:t>ust. § 1746/ odst. 2 občanského zákoníku č. 89/2012 Sb.</w:t>
      </w:r>
    </w:p>
    <w:p w14:paraId="7248D69E" w14:textId="77777777" w:rsidR="001D1183" w:rsidRDefault="001D1183" w:rsidP="00E812CE">
      <w:pPr>
        <w:jc w:val="both"/>
        <w:outlineLvl w:val="0"/>
        <w:rPr>
          <w:rFonts w:ascii="Arial" w:hAnsi="Arial" w:cs="Arial"/>
          <w:b/>
          <w:bCs/>
        </w:rPr>
      </w:pPr>
      <w:r w:rsidRPr="008B0DB3">
        <w:rPr>
          <w:rFonts w:ascii="Arial" w:hAnsi="Arial" w:cs="Arial"/>
          <w:b/>
          <w:bCs/>
          <w:sz w:val="24"/>
          <w:szCs w:val="24"/>
        </w:rPr>
        <w:t>Smluvní strany:</w:t>
      </w:r>
      <w:r w:rsidRPr="008B0DB3">
        <w:rPr>
          <w:rFonts w:ascii="Arial" w:hAnsi="Arial" w:cs="Arial"/>
          <w:b/>
          <w:bCs/>
        </w:rPr>
        <w:t xml:space="preserve"> </w:t>
      </w:r>
    </w:p>
    <w:p w14:paraId="043B43B4" w14:textId="7282E51F" w:rsidR="007D2D35" w:rsidRPr="00D70B47" w:rsidRDefault="00E15EE7" w:rsidP="00912983">
      <w:pPr>
        <w:keepNext/>
        <w:spacing w:after="0"/>
        <w:rPr>
          <w:rFonts w:ascii="Arial" w:hAnsi="Arial" w:cs="Arial"/>
          <w:bCs/>
        </w:rPr>
      </w:pPr>
      <w:r>
        <w:rPr>
          <w:rStyle w:val="Siln"/>
          <w:rFonts w:ascii="Segoe UI" w:hAnsi="Segoe UI" w:cs="Segoe UI"/>
          <w:color w:val="212529"/>
          <w:shd w:val="clear" w:color="auto" w:fill="FFFFFF"/>
        </w:rPr>
        <w:t>Petr Liška s.r.o</w:t>
      </w:r>
      <w:r w:rsidR="001D1183" w:rsidRPr="00E1518B">
        <w:rPr>
          <w:rFonts w:ascii="Arial" w:hAnsi="Arial" w:cs="Arial"/>
          <w:b/>
          <w:bCs/>
        </w:rPr>
        <w:t>.</w:t>
      </w:r>
      <w:r w:rsidR="001D1183" w:rsidRPr="00E1518B">
        <w:rPr>
          <w:rFonts w:ascii="Arial" w:hAnsi="Arial" w:cs="Arial"/>
          <w:b/>
          <w:bCs/>
        </w:rPr>
        <w:br/>
      </w:r>
      <w:r w:rsidRPr="00E15EE7">
        <w:rPr>
          <w:rFonts w:ascii="Arial" w:hAnsi="Arial" w:cs="Arial"/>
          <w:bCs/>
        </w:rPr>
        <w:t>Vlkova 2364/7, 628 00</w:t>
      </w:r>
      <w:r w:rsidR="003F34C2">
        <w:rPr>
          <w:rFonts w:ascii="Arial" w:hAnsi="Arial" w:cs="Arial"/>
          <w:bCs/>
        </w:rPr>
        <w:t>,</w:t>
      </w:r>
      <w:r w:rsidRPr="00E15EE7">
        <w:rPr>
          <w:rFonts w:ascii="Arial" w:hAnsi="Arial" w:cs="Arial"/>
          <w:bCs/>
        </w:rPr>
        <w:t xml:space="preserve"> Brno-Líšeň</w:t>
      </w:r>
      <w:r w:rsidRPr="00D70B47">
        <w:rPr>
          <w:rFonts w:ascii="Arial" w:hAnsi="Arial" w:cs="Arial"/>
          <w:bCs/>
        </w:rPr>
        <w:t>                                        </w:t>
      </w:r>
      <w:r w:rsidRPr="00D70B47">
        <w:rPr>
          <w:rFonts w:ascii="Arial" w:hAnsi="Arial" w:cs="Arial"/>
          <w:b/>
        </w:rPr>
        <w:t> </w:t>
      </w:r>
      <w:r w:rsidRPr="00D70B47">
        <w:rPr>
          <w:rFonts w:ascii="Arial" w:hAnsi="Arial" w:cs="Arial"/>
          <w:bCs/>
        </w:rPr>
        <w:t> </w:t>
      </w:r>
    </w:p>
    <w:p w14:paraId="193E1598" w14:textId="13C1D261" w:rsidR="00D70B47" w:rsidRPr="00D70B47" w:rsidRDefault="000571C5" w:rsidP="00D70B47">
      <w:pPr>
        <w:keepNext/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IČ: 06908501, </w:t>
      </w:r>
      <w:r w:rsidR="00F3682E" w:rsidRPr="00F3682E">
        <w:rPr>
          <w:rFonts w:ascii="Arial" w:hAnsi="Arial" w:cs="Arial"/>
          <w:bCs/>
        </w:rPr>
        <w:t>DIČ: CZ06908501</w:t>
      </w:r>
      <w:r w:rsidR="001D1183" w:rsidRPr="008B0DB3">
        <w:rPr>
          <w:rFonts w:ascii="Arial" w:hAnsi="Arial" w:cs="Arial"/>
          <w:bCs/>
        </w:rPr>
        <w:br/>
      </w:r>
      <w:r w:rsidR="001D1183" w:rsidRPr="00D70B47">
        <w:rPr>
          <w:rFonts w:ascii="Arial" w:hAnsi="Arial" w:cs="Arial"/>
          <w:bCs/>
        </w:rPr>
        <w:t xml:space="preserve">firma je zapsaná v OR </w:t>
      </w:r>
      <w:r w:rsidR="00D70B47" w:rsidRPr="00D70B47">
        <w:rPr>
          <w:rFonts w:ascii="Arial" w:hAnsi="Arial" w:cs="Arial"/>
          <w:bCs/>
        </w:rPr>
        <w:t>u Krajského soudu v</w:t>
      </w:r>
      <w:r w:rsidR="00D70B47">
        <w:rPr>
          <w:rFonts w:ascii="Arial" w:hAnsi="Arial" w:cs="Arial"/>
          <w:bCs/>
        </w:rPr>
        <w:t> </w:t>
      </w:r>
      <w:r w:rsidR="00D70B47" w:rsidRPr="00D70B47">
        <w:rPr>
          <w:rFonts w:ascii="Arial" w:hAnsi="Arial" w:cs="Arial"/>
          <w:bCs/>
        </w:rPr>
        <w:t>Brně</w:t>
      </w:r>
      <w:r w:rsidR="00D70B47">
        <w:rPr>
          <w:rFonts w:ascii="Arial" w:hAnsi="Arial" w:cs="Arial"/>
          <w:bCs/>
        </w:rPr>
        <w:t xml:space="preserve">, </w:t>
      </w:r>
      <w:r w:rsidR="00D70B47" w:rsidRPr="00D70B47">
        <w:rPr>
          <w:rFonts w:ascii="Arial" w:hAnsi="Arial" w:cs="Arial"/>
          <w:bCs/>
        </w:rPr>
        <w:t>C 105059</w:t>
      </w:r>
    </w:p>
    <w:p w14:paraId="1B41DE43" w14:textId="017A2BD6" w:rsidR="001D1183" w:rsidRDefault="00092C87" w:rsidP="00D70B47">
      <w:pPr>
        <w:keepNext/>
        <w:spacing w:after="0"/>
        <w:rPr>
          <w:rFonts w:ascii="Arial" w:hAnsi="Arial" w:cs="Arial"/>
          <w:bCs/>
        </w:rPr>
      </w:pPr>
      <w:r w:rsidRPr="00D70B47">
        <w:rPr>
          <w:rFonts w:ascii="Arial" w:hAnsi="Arial" w:cs="Arial"/>
          <w:bCs/>
        </w:rPr>
        <w:t>zastoupená:</w:t>
      </w:r>
      <w:r w:rsidR="007D2D35" w:rsidRPr="00D70B47">
        <w:rPr>
          <w:rFonts w:ascii="Arial" w:hAnsi="Arial" w:cs="Arial"/>
          <w:bCs/>
        </w:rPr>
        <w:t xml:space="preserve"> </w:t>
      </w:r>
      <w:r w:rsidR="00D70B47" w:rsidRPr="00D70B47">
        <w:rPr>
          <w:rFonts w:ascii="Arial" w:hAnsi="Arial" w:cs="Arial"/>
          <w:bCs/>
        </w:rPr>
        <w:t xml:space="preserve">Petrem Liškou </w:t>
      </w:r>
      <w:r w:rsidR="007D2D35">
        <w:rPr>
          <w:rFonts w:ascii="Arial" w:hAnsi="Arial" w:cs="Arial"/>
          <w:bCs/>
        </w:rPr>
        <w:br/>
      </w:r>
      <w:r w:rsidR="001D1183" w:rsidRPr="007D66F0">
        <w:rPr>
          <w:rFonts w:ascii="Arial" w:hAnsi="Arial" w:cs="Arial"/>
          <w:bCs/>
          <w:i/>
          <w:iCs/>
        </w:rPr>
        <w:t>(dále jen přepravce)</w:t>
      </w:r>
      <w:r w:rsidR="001D1183">
        <w:rPr>
          <w:rFonts w:ascii="Arial" w:hAnsi="Arial" w:cs="Arial"/>
          <w:bCs/>
        </w:rPr>
        <w:t xml:space="preserve"> </w:t>
      </w:r>
    </w:p>
    <w:p w14:paraId="546817E0" w14:textId="77777777" w:rsidR="007D2D35" w:rsidRPr="007D66F0" w:rsidRDefault="007D2D35" w:rsidP="00E812CE">
      <w:pPr>
        <w:spacing w:after="0"/>
        <w:jc w:val="both"/>
        <w:outlineLvl w:val="0"/>
        <w:rPr>
          <w:rFonts w:ascii="Arial" w:hAnsi="Arial" w:cs="Arial"/>
          <w:b/>
          <w:bCs/>
          <w:sz w:val="16"/>
          <w:szCs w:val="16"/>
        </w:rPr>
      </w:pPr>
    </w:p>
    <w:p w14:paraId="48F87294" w14:textId="20E6E6F2" w:rsidR="001D1183" w:rsidRPr="00A13744" w:rsidRDefault="001D1183" w:rsidP="00E812CE">
      <w:pPr>
        <w:jc w:val="both"/>
        <w:outlineLvl w:val="0"/>
        <w:rPr>
          <w:rFonts w:ascii="Arial" w:hAnsi="Arial" w:cs="Arial"/>
          <w:bCs/>
        </w:rPr>
      </w:pPr>
      <w:r>
        <w:rPr>
          <w:rFonts w:ascii="Arial" w:hAnsi="Arial" w:cs="Arial"/>
          <w:bCs/>
          <w:sz w:val="24"/>
          <w:szCs w:val="24"/>
        </w:rPr>
        <w:t>a</w:t>
      </w:r>
    </w:p>
    <w:p w14:paraId="03B07A46" w14:textId="77777777" w:rsidR="004D5A7E" w:rsidRPr="004D5A7E" w:rsidRDefault="004D5A7E" w:rsidP="004D5A7E">
      <w:pPr>
        <w:spacing w:after="0" w:line="240" w:lineRule="auto"/>
        <w:rPr>
          <w:rFonts w:ascii="Arial" w:eastAsiaTheme="minorHAnsi" w:hAnsi="Arial" w:cs="Arial"/>
          <w:b/>
          <w:lang w:eastAsia="en-US"/>
        </w:rPr>
      </w:pPr>
      <w:r w:rsidRPr="004D5A7E">
        <w:rPr>
          <w:rFonts w:ascii="Arial" w:eastAsiaTheme="minorHAnsi" w:hAnsi="Arial" w:cs="Arial"/>
          <w:b/>
          <w:lang w:eastAsia="en-US"/>
        </w:rPr>
        <w:t>Národní divadlo Brno, příspěvková organizace</w:t>
      </w:r>
    </w:p>
    <w:p w14:paraId="244F8647" w14:textId="77777777" w:rsidR="004D5A7E" w:rsidRPr="004D5A7E" w:rsidRDefault="004D5A7E" w:rsidP="004D5A7E">
      <w:pPr>
        <w:spacing w:after="0" w:line="240" w:lineRule="auto"/>
        <w:rPr>
          <w:rFonts w:ascii="Arial" w:eastAsiaTheme="minorHAnsi" w:hAnsi="Arial" w:cs="Arial"/>
          <w:lang w:eastAsia="en-US"/>
        </w:rPr>
      </w:pPr>
      <w:r w:rsidRPr="004D5A7E">
        <w:rPr>
          <w:rFonts w:ascii="Arial" w:eastAsiaTheme="minorHAnsi" w:hAnsi="Arial" w:cs="Arial"/>
          <w:lang w:eastAsia="en-US"/>
        </w:rPr>
        <w:t>Dvořákova 589/11, 60200 Brno</w:t>
      </w:r>
    </w:p>
    <w:p w14:paraId="19DF2A23" w14:textId="77777777" w:rsidR="004D5A7E" w:rsidRPr="004D5A7E" w:rsidRDefault="004D5A7E" w:rsidP="004D5A7E">
      <w:pPr>
        <w:spacing w:after="0" w:line="240" w:lineRule="auto"/>
        <w:rPr>
          <w:rFonts w:ascii="Arial" w:eastAsiaTheme="minorHAnsi" w:hAnsi="Arial" w:cs="Arial"/>
          <w:lang w:eastAsia="en-US"/>
        </w:rPr>
      </w:pPr>
      <w:r w:rsidRPr="004D5A7E">
        <w:rPr>
          <w:rFonts w:ascii="Arial" w:eastAsiaTheme="minorHAnsi" w:hAnsi="Arial" w:cs="Arial"/>
          <w:lang w:eastAsia="en-US"/>
        </w:rPr>
        <w:t>IČO: 00094820, DIČ: CZ00094820</w:t>
      </w:r>
    </w:p>
    <w:p w14:paraId="21603A1D" w14:textId="77777777" w:rsidR="004D5A7E" w:rsidRPr="004D5A7E" w:rsidRDefault="004D5A7E" w:rsidP="004D5A7E">
      <w:pPr>
        <w:spacing w:after="0" w:line="240" w:lineRule="auto"/>
        <w:rPr>
          <w:rFonts w:ascii="Arial" w:eastAsiaTheme="minorHAnsi" w:hAnsi="Arial" w:cs="Arial"/>
          <w:lang w:eastAsia="en-US"/>
        </w:rPr>
      </w:pPr>
      <w:r w:rsidRPr="004D5A7E">
        <w:rPr>
          <w:rFonts w:ascii="Arial" w:eastAsiaTheme="minorHAnsi" w:hAnsi="Arial" w:cs="Arial"/>
          <w:lang w:eastAsia="en-US"/>
        </w:rPr>
        <w:t>Zápis v OR u KS Brno, oddíl Pr, vložka 30</w:t>
      </w:r>
    </w:p>
    <w:p w14:paraId="03A22343" w14:textId="77777777" w:rsidR="004D5A7E" w:rsidRPr="004D5A7E" w:rsidRDefault="004D5A7E" w:rsidP="004D5A7E">
      <w:pPr>
        <w:spacing w:after="0" w:line="240" w:lineRule="auto"/>
        <w:rPr>
          <w:rFonts w:ascii="Arial" w:eastAsiaTheme="minorHAnsi" w:hAnsi="Arial" w:cs="Arial"/>
          <w:lang w:eastAsia="en-US"/>
        </w:rPr>
      </w:pPr>
      <w:r w:rsidRPr="004D5A7E">
        <w:rPr>
          <w:rFonts w:ascii="Arial" w:eastAsiaTheme="minorHAnsi" w:hAnsi="Arial" w:cs="Arial"/>
          <w:lang w:eastAsia="en-US"/>
        </w:rPr>
        <w:t>Bankovní spojení: UniCredit Bank, č.ú. 2110126623/2700</w:t>
      </w:r>
    </w:p>
    <w:p w14:paraId="7E2F61B5" w14:textId="77777777" w:rsidR="004D5A7E" w:rsidRPr="004D5A7E" w:rsidRDefault="004D5A7E" w:rsidP="004D5A7E">
      <w:pPr>
        <w:spacing w:after="0" w:line="240" w:lineRule="auto"/>
        <w:rPr>
          <w:rFonts w:ascii="Arial" w:eastAsiaTheme="minorHAnsi" w:hAnsi="Arial" w:cs="Arial"/>
          <w:lang w:eastAsia="en-US"/>
        </w:rPr>
      </w:pPr>
      <w:r w:rsidRPr="004D5A7E">
        <w:rPr>
          <w:rFonts w:ascii="Arial" w:eastAsiaTheme="minorHAnsi" w:hAnsi="Arial" w:cs="Arial"/>
          <w:lang w:eastAsia="en-US"/>
        </w:rPr>
        <w:t>Zastoupené MgA Martinem Glaserem, ředitelem</w:t>
      </w:r>
    </w:p>
    <w:p w14:paraId="7AC44893" w14:textId="77777777" w:rsidR="004D5A7E" w:rsidRPr="004D5A7E" w:rsidRDefault="004D5A7E" w:rsidP="004D5A7E">
      <w:pPr>
        <w:spacing w:after="0" w:line="240" w:lineRule="auto"/>
        <w:rPr>
          <w:rFonts w:ascii="Arial" w:eastAsiaTheme="minorHAnsi" w:hAnsi="Arial" w:cs="Arial"/>
          <w:lang w:eastAsia="en-US"/>
        </w:rPr>
      </w:pPr>
      <w:r w:rsidRPr="004D5A7E">
        <w:rPr>
          <w:rFonts w:ascii="Arial" w:eastAsiaTheme="minorHAnsi" w:hAnsi="Arial" w:cs="Arial"/>
          <w:lang w:eastAsia="en-US"/>
        </w:rPr>
        <w:t>Kontaktní osoba: Mgr. Regina Brabencová Havránková</w:t>
      </w:r>
    </w:p>
    <w:p w14:paraId="572117ED" w14:textId="77777777" w:rsidR="004D5A7E" w:rsidRPr="004D5A7E" w:rsidRDefault="004D5A7E" w:rsidP="004D5A7E">
      <w:pPr>
        <w:spacing w:after="0" w:line="240" w:lineRule="auto"/>
        <w:rPr>
          <w:rFonts w:ascii="Arial" w:eastAsiaTheme="minorHAnsi" w:hAnsi="Arial" w:cs="Arial"/>
          <w:lang w:eastAsia="en-US"/>
        </w:rPr>
      </w:pPr>
      <w:r w:rsidRPr="004D5A7E">
        <w:rPr>
          <w:rFonts w:ascii="Arial" w:eastAsiaTheme="minorHAnsi" w:hAnsi="Arial" w:cs="Arial"/>
          <w:lang w:eastAsia="en-US"/>
        </w:rPr>
        <w:t xml:space="preserve">e-mail: </w:t>
      </w:r>
      <w:hyperlink r:id="rId5" w:history="1">
        <w:r w:rsidRPr="004D5A7E">
          <w:rPr>
            <w:rFonts w:ascii="Arial" w:eastAsiaTheme="minorHAnsi" w:hAnsi="Arial" w:cs="Arial"/>
            <w:color w:val="0563C1" w:themeColor="hyperlink"/>
            <w:u w:val="single"/>
            <w:lang w:eastAsia="en-US"/>
          </w:rPr>
          <w:t>brabencova@ndbrno.cz</w:t>
        </w:r>
      </w:hyperlink>
    </w:p>
    <w:p w14:paraId="2B9FC7ED" w14:textId="77777777" w:rsidR="004D5A7E" w:rsidRPr="004D5A7E" w:rsidRDefault="004D5A7E" w:rsidP="004D5A7E">
      <w:pPr>
        <w:spacing w:after="0" w:line="240" w:lineRule="auto"/>
        <w:rPr>
          <w:rFonts w:ascii="Arial" w:eastAsiaTheme="minorHAnsi" w:hAnsi="Arial" w:cs="Arial"/>
          <w:lang w:eastAsia="en-US"/>
        </w:rPr>
      </w:pPr>
      <w:r w:rsidRPr="004D5A7E">
        <w:rPr>
          <w:rFonts w:ascii="Arial" w:eastAsiaTheme="minorHAnsi" w:hAnsi="Arial" w:cs="Arial"/>
          <w:lang w:eastAsia="en-US"/>
        </w:rPr>
        <w:t>tel.: +420 542 158 147 mobil: +420 737 852 168</w:t>
      </w:r>
    </w:p>
    <w:p w14:paraId="4359666C" w14:textId="3A3600D7" w:rsidR="00D16AEC" w:rsidRDefault="001D1183" w:rsidP="004D5A7E">
      <w:pPr>
        <w:rPr>
          <w:rFonts w:ascii="Arial" w:hAnsi="Arial" w:cs="Arial"/>
          <w:i/>
        </w:rPr>
      </w:pPr>
      <w:r w:rsidRPr="004D5A7E">
        <w:rPr>
          <w:rFonts w:ascii="Arial" w:hAnsi="Arial" w:cs="Arial"/>
          <w:i/>
        </w:rPr>
        <w:t>(dále jen NdB)</w:t>
      </w:r>
    </w:p>
    <w:p w14:paraId="6F075A28" w14:textId="77777777" w:rsidR="004D5A7E" w:rsidRPr="004D5A7E" w:rsidRDefault="004D5A7E" w:rsidP="004D5A7E">
      <w:pPr>
        <w:rPr>
          <w:rFonts w:ascii="Arial" w:hAnsi="Arial" w:cs="Arial"/>
          <w:i/>
        </w:rPr>
      </w:pPr>
    </w:p>
    <w:p w14:paraId="407979AD" w14:textId="7C17F10B" w:rsidR="001D1183" w:rsidRPr="003F34C2" w:rsidRDefault="001D1183" w:rsidP="003863A0">
      <w:pPr>
        <w:pStyle w:val="Odstavecseseznamem"/>
        <w:numPr>
          <w:ilvl w:val="0"/>
          <w:numId w:val="2"/>
        </w:numPr>
        <w:spacing w:before="120" w:after="120"/>
        <w:ind w:left="1077"/>
        <w:jc w:val="center"/>
        <w:rPr>
          <w:rFonts w:ascii="Arial" w:hAnsi="Arial" w:cs="Arial"/>
          <w:b/>
          <w:color w:val="000000"/>
        </w:rPr>
      </w:pPr>
      <w:r w:rsidRPr="003F34C2">
        <w:rPr>
          <w:rFonts w:ascii="Arial" w:hAnsi="Arial" w:cs="Arial"/>
          <w:b/>
          <w:color w:val="000000"/>
        </w:rPr>
        <w:t>Předmět smlouvy</w:t>
      </w:r>
    </w:p>
    <w:p w14:paraId="18595E1A" w14:textId="1439E0C9" w:rsidR="003F34C2" w:rsidRPr="003F34C2" w:rsidRDefault="001D1183" w:rsidP="003F34C2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</w:rPr>
      </w:pPr>
      <w:r w:rsidRPr="003F34C2">
        <w:rPr>
          <w:rFonts w:ascii="Arial" w:hAnsi="Arial" w:cs="Arial"/>
          <w:color w:val="000000"/>
        </w:rPr>
        <w:t xml:space="preserve">Přepravce se touto smlouvou zavazuje zajistit přepravu </w:t>
      </w:r>
      <w:r w:rsidR="003F34C2" w:rsidRPr="003F34C2">
        <w:rPr>
          <w:rFonts w:ascii="Arial" w:hAnsi="Arial" w:cs="Arial"/>
          <w:color w:val="000000"/>
        </w:rPr>
        <w:t xml:space="preserve">osob v rámci </w:t>
      </w:r>
      <w:r w:rsidR="003863A0" w:rsidRPr="003863A0">
        <w:rPr>
          <w:rFonts w:ascii="Arial" w:hAnsi="Arial" w:cs="Arial"/>
          <w:b/>
          <w:bCs/>
          <w:color w:val="000000"/>
        </w:rPr>
        <w:t>„</w:t>
      </w:r>
      <w:r w:rsidR="003F34C2" w:rsidRPr="003863A0">
        <w:rPr>
          <w:rFonts w:ascii="Arial" w:hAnsi="Arial" w:cs="Arial"/>
          <w:b/>
          <w:bCs/>
          <w:color w:val="000000"/>
        </w:rPr>
        <w:t>30. ročníku světového kongresu Mezinárodní asociace divadelních kritiků (IATC/AICT)“</w:t>
      </w:r>
      <w:r w:rsidR="003F34C2" w:rsidRPr="003F34C2">
        <w:rPr>
          <w:rFonts w:ascii="Arial" w:hAnsi="Arial" w:cs="Arial"/>
          <w:color w:val="000000"/>
        </w:rPr>
        <w:t xml:space="preserve"> realizovaného </w:t>
      </w:r>
      <w:r w:rsidR="003863A0">
        <w:rPr>
          <w:rFonts w:ascii="Arial" w:hAnsi="Arial" w:cs="Arial"/>
          <w:color w:val="000000"/>
        </w:rPr>
        <w:t>ve spolupráci na</w:t>
      </w:r>
      <w:r w:rsidR="003F34C2" w:rsidRPr="003F34C2">
        <w:rPr>
          <w:rFonts w:ascii="Arial" w:hAnsi="Arial" w:cs="Arial"/>
          <w:color w:val="000000"/>
        </w:rPr>
        <w:t xml:space="preserve"> projektu IDU „Odborné konference, semináře a workshopy z oblasti scénických umění a hudby v ČR s mezinárodním přesahem zaměřené na podporu rozvoje dovedností a zasíťování“ podpořeného z Národního plánu obnovy (NPO – Status umělce – Výzva č. 4/2023 – Mobilita III., číslo projektu 314000289) (dále jen projekt). </w:t>
      </w:r>
    </w:p>
    <w:p w14:paraId="2ABC1567" w14:textId="4B7251F1" w:rsidR="003F34C2" w:rsidRPr="003F34C2" w:rsidRDefault="003F34C2" w:rsidP="003F34C2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</w:rPr>
      </w:pPr>
      <w:r w:rsidRPr="003F34C2">
        <w:rPr>
          <w:rFonts w:ascii="Arial" w:hAnsi="Arial" w:cs="Arial"/>
          <w:color w:val="000000"/>
        </w:rPr>
        <w:t xml:space="preserve">Datum a místo konání akce: 20.-26.5.2024, Divadlo Reduta a další prostory Národního divadla Brno. </w:t>
      </w:r>
    </w:p>
    <w:p w14:paraId="37CEA0C6" w14:textId="4EF9F3FD" w:rsidR="003F34C2" w:rsidRPr="003F34C2" w:rsidRDefault="003F34C2" w:rsidP="00893797">
      <w:pPr>
        <w:pStyle w:val="Odstavecseseznamem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</w:rPr>
      </w:pPr>
      <w:r w:rsidRPr="003F34C2">
        <w:rPr>
          <w:rFonts w:ascii="Arial" w:hAnsi="Arial" w:cs="Arial"/>
          <w:color w:val="000000"/>
        </w:rPr>
        <w:t>Přepravce zajistí kyvadlovou dopravu mezi letištěm Vídeň a Brnem vhodnými dopravními prostředky</w:t>
      </w:r>
      <w:r w:rsidR="00FB6E78">
        <w:rPr>
          <w:rFonts w:ascii="Arial" w:hAnsi="Arial" w:cs="Arial"/>
          <w:color w:val="000000"/>
        </w:rPr>
        <w:t xml:space="preserve"> (tj. autobusy a minibusy</w:t>
      </w:r>
      <w:r w:rsidR="004D5A7E">
        <w:rPr>
          <w:rFonts w:ascii="Arial" w:hAnsi="Arial" w:cs="Arial"/>
          <w:color w:val="000000"/>
        </w:rPr>
        <w:t>, tra</w:t>
      </w:r>
      <w:r w:rsidR="007A7BA0">
        <w:rPr>
          <w:rFonts w:ascii="Arial" w:hAnsi="Arial" w:cs="Arial"/>
          <w:color w:val="000000"/>
        </w:rPr>
        <w:t>nsporte</w:t>
      </w:r>
      <w:r w:rsidR="00627E2B">
        <w:rPr>
          <w:rFonts w:ascii="Arial" w:hAnsi="Arial" w:cs="Arial"/>
          <w:color w:val="000000"/>
        </w:rPr>
        <w:t>r</w:t>
      </w:r>
      <w:r w:rsidR="007A7BA0">
        <w:rPr>
          <w:rFonts w:ascii="Arial" w:hAnsi="Arial" w:cs="Arial"/>
          <w:color w:val="000000"/>
        </w:rPr>
        <w:t>, osobní vůz</w:t>
      </w:r>
      <w:r w:rsidR="00FB6E78">
        <w:rPr>
          <w:rFonts w:ascii="Arial" w:hAnsi="Arial" w:cs="Arial"/>
          <w:color w:val="000000"/>
        </w:rPr>
        <w:t>)</w:t>
      </w:r>
      <w:r w:rsidRPr="003F34C2">
        <w:rPr>
          <w:rFonts w:ascii="Arial" w:hAnsi="Arial" w:cs="Arial"/>
          <w:color w:val="000000"/>
        </w:rPr>
        <w:t xml:space="preserve">. </w:t>
      </w:r>
      <w:r w:rsidR="00383F66">
        <w:rPr>
          <w:rFonts w:ascii="Arial" w:hAnsi="Arial" w:cs="Arial"/>
          <w:color w:val="000000"/>
        </w:rPr>
        <w:t>Rozpis služeb viz příloha č.1.</w:t>
      </w:r>
    </w:p>
    <w:p w14:paraId="23A00252" w14:textId="77777777" w:rsidR="00F31B12" w:rsidRDefault="00F31B12" w:rsidP="00E812CE">
      <w:pPr>
        <w:autoSpaceDE w:val="0"/>
        <w:autoSpaceDN w:val="0"/>
        <w:adjustRightInd w:val="0"/>
        <w:spacing w:after="0" w:line="240" w:lineRule="atLeast"/>
        <w:ind w:left="2694" w:hanging="1278"/>
        <w:rPr>
          <w:rFonts w:ascii="Arial" w:hAnsi="Arial" w:cs="Arial"/>
          <w:color w:val="000000"/>
        </w:rPr>
      </w:pPr>
    </w:p>
    <w:p w14:paraId="22EC470D" w14:textId="2C00E684" w:rsidR="001D1183" w:rsidRPr="003F34C2" w:rsidRDefault="001D1183" w:rsidP="003863A0">
      <w:pPr>
        <w:pStyle w:val="Odstavecseseznamem"/>
        <w:numPr>
          <w:ilvl w:val="0"/>
          <w:numId w:val="2"/>
        </w:numPr>
        <w:spacing w:before="120" w:after="120"/>
        <w:ind w:left="1077"/>
        <w:jc w:val="center"/>
        <w:rPr>
          <w:rFonts w:ascii="Arial" w:hAnsi="Arial" w:cs="Arial"/>
          <w:b/>
          <w:color w:val="000000"/>
        </w:rPr>
      </w:pPr>
      <w:r w:rsidRPr="003F34C2">
        <w:rPr>
          <w:rFonts w:ascii="Arial" w:hAnsi="Arial" w:cs="Arial"/>
          <w:b/>
          <w:color w:val="000000"/>
        </w:rPr>
        <w:t>Cena za službu</w:t>
      </w:r>
      <w:bookmarkStart w:id="0" w:name="_GoBack"/>
      <w:bookmarkEnd w:id="0"/>
    </w:p>
    <w:p w14:paraId="5D6E7205" w14:textId="77777777" w:rsidR="001D1183" w:rsidRDefault="001D1183" w:rsidP="003F34C2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</w:rPr>
      </w:pPr>
      <w:r w:rsidRPr="00AA7FD3">
        <w:rPr>
          <w:rFonts w:ascii="Arial" w:hAnsi="Arial" w:cs="Arial"/>
          <w:color w:val="000000"/>
          <w:u w:val="single"/>
        </w:rPr>
        <w:t>Cena přepravy dle zdanitelných plnění byla sjednána následovně: </w:t>
      </w:r>
      <w:r w:rsidRPr="00AA7FD3">
        <w:rPr>
          <w:rFonts w:ascii="Arial" w:hAnsi="Arial" w:cs="Arial"/>
          <w:color w:val="000000"/>
        </w:rPr>
        <w:t xml:space="preserve"> </w:t>
      </w:r>
    </w:p>
    <w:p w14:paraId="711921C6" w14:textId="77777777" w:rsidR="001D1183" w:rsidRPr="0018780D" w:rsidRDefault="001D1183" w:rsidP="00E812CE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16"/>
          <w:szCs w:val="16"/>
        </w:rPr>
      </w:pPr>
    </w:p>
    <w:p w14:paraId="6C31A1B6" w14:textId="6A89E1F8" w:rsidR="001D1183" w:rsidRPr="003F34C2" w:rsidRDefault="001D1183" w:rsidP="003F34C2">
      <w:pPr>
        <w:pStyle w:val="Odstavecseseznamem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</w:rPr>
      </w:pPr>
      <w:r w:rsidRPr="003F34C2">
        <w:rPr>
          <w:rFonts w:ascii="Arial" w:hAnsi="Arial" w:cs="Arial"/>
          <w:color w:val="000000"/>
        </w:rPr>
        <w:t xml:space="preserve">Cena za přepravu </w:t>
      </w:r>
      <w:r w:rsidRPr="003F34C2">
        <w:rPr>
          <w:rFonts w:ascii="Arial" w:hAnsi="Arial" w:cs="Arial"/>
          <w:b/>
          <w:color w:val="000000"/>
        </w:rPr>
        <w:t xml:space="preserve">celkem </w:t>
      </w:r>
      <w:r w:rsidR="000571C5">
        <w:rPr>
          <w:rFonts w:ascii="Arial" w:hAnsi="Arial" w:cs="Arial"/>
          <w:b/>
          <w:color w:val="000000"/>
        </w:rPr>
        <w:t>235.</w:t>
      </w:r>
      <w:r w:rsidR="003F34C2" w:rsidRPr="003F34C2">
        <w:rPr>
          <w:rFonts w:ascii="Arial" w:hAnsi="Arial" w:cs="Arial"/>
          <w:b/>
          <w:color w:val="000000"/>
        </w:rPr>
        <w:t>000</w:t>
      </w:r>
      <w:r w:rsidRPr="003F34C2">
        <w:rPr>
          <w:rFonts w:ascii="Arial" w:hAnsi="Arial" w:cs="Arial"/>
          <w:b/>
          <w:color w:val="000000"/>
        </w:rPr>
        <w:t>,- Kč</w:t>
      </w:r>
      <w:r w:rsidR="00383F66">
        <w:rPr>
          <w:rFonts w:ascii="Arial" w:hAnsi="Arial" w:cs="Arial"/>
          <w:b/>
          <w:color w:val="000000"/>
        </w:rPr>
        <w:t>.</w:t>
      </w:r>
    </w:p>
    <w:p w14:paraId="27D37F78" w14:textId="77777777" w:rsidR="001D1183" w:rsidRDefault="001D1183" w:rsidP="00E812CE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</w:rPr>
      </w:pPr>
    </w:p>
    <w:p w14:paraId="333F31D1" w14:textId="77777777" w:rsidR="001D1183" w:rsidRPr="00AA7FD3" w:rsidRDefault="001D1183" w:rsidP="00E812CE">
      <w:pPr>
        <w:pStyle w:val="Odstavecseseznamem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</w:rPr>
      </w:pPr>
    </w:p>
    <w:p w14:paraId="1A66F206" w14:textId="77777777" w:rsidR="001D1183" w:rsidRPr="00A13744" w:rsidRDefault="001D1183" w:rsidP="003F34C2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</w:rPr>
      </w:pPr>
      <w:r w:rsidRPr="00967119">
        <w:rPr>
          <w:rFonts w:ascii="Arial" w:hAnsi="Arial" w:cs="Arial"/>
        </w:rPr>
        <w:t>NdB se zavazuje uhradit poskytovateli služby za zajištění výše uvedené přepravy sjednanou cenu.</w:t>
      </w:r>
    </w:p>
    <w:p w14:paraId="3FD1589B" w14:textId="7B8EBADE" w:rsidR="001D1183" w:rsidRDefault="001D1183" w:rsidP="003F34C2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</w:rPr>
      </w:pPr>
      <w:r w:rsidRPr="00967119">
        <w:rPr>
          <w:rFonts w:ascii="Arial" w:hAnsi="Arial" w:cs="Arial"/>
          <w:color w:val="000000"/>
        </w:rPr>
        <w:t>Cena zahrnuje veškeré náklady přepravce</w:t>
      </w:r>
      <w:r>
        <w:rPr>
          <w:rFonts w:ascii="Arial" w:hAnsi="Arial" w:cs="Arial"/>
          <w:color w:val="000000"/>
        </w:rPr>
        <w:t xml:space="preserve">, spojené </w:t>
      </w:r>
      <w:r w:rsidRPr="00967119">
        <w:rPr>
          <w:rFonts w:ascii="Arial" w:hAnsi="Arial" w:cs="Arial"/>
          <w:color w:val="000000"/>
        </w:rPr>
        <w:t xml:space="preserve">se </w:t>
      </w:r>
      <w:r>
        <w:rPr>
          <w:rFonts w:ascii="Arial" w:hAnsi="Arial" w:cs="Arial"/>
          <w:color w:val="000000"/>
        </w:rPr>
        <w:t>zajištěním předmětné přepravy včetně daně</w:t>
      </w:r>
      <w:r w:rsidR="003F34C2">
        <w:rPr>
          <w:rFonts w:ascii="Arial" w:hAnsi="Arial" w:cs="Arial"/>
          <w:color w:val="000000"/>
        </w:rPr>
        <w:t>.</w:t>
      </w:r>
    </w:p>
    <w:p w14:paraId="22736B60" w14:textId="77777777" w:rsidR="001D1183" w:rsidRDefault="001D1183" w:rsidP="003F34C2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Autobusová přeprava do zahraničí je osvobozena od DPH.</w:t>
      </w:r>
    </w:p>
    <w:p w14:paraId="15D555B1" w14:textId="063916A2" w:rsidR="001D1183" w:rsidRPr="000E7B5A" w:rsidRDefault="001D1183" w:rsidP="003F34C2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Výše uvedená c</w:t>
      </w:r>
      <w:r w:rsidRPr="000E7B5A">
        <w:rPr>
          <w:rFonts w:ascii="Arial" w:hAnsi="Arial" w:cs="Arial"/>
          <w:color w:val="000000"/>
        </w:rPr>
        <w:t>ena bude uhrazena</w:t>
      </w:r>
      <w:r>
        <w:rPr>
          <w:rFonts w:ascii="Arial" w:hAnsi="Arial" w:cs="Arial"/>
          <w:color w:val="000000"/>
        </w:rPr>
        <w:t xml:space="preserve"> Přepravci ze strany NdB</w:t>
      </w:r>
      <w:r w:rsidRPr="000E7B5A">
        <w:rPr>
          <w:rFonts w:ascii="Arial" w:hAnsi="Arial" w:cs="Arial"/>
          <w:color w:val="000000"/>
        </w:rPr>
        <w:t xml:space="preserve"> po provedení přeprav</w:t>
      </w:r>
      <w:r w:rsidR="00D70B47">
        <w:rPr>
          <w:rFonts w:ascii="Arial" w:hAnsi="Arial" w:cs="Arial"/>
          <w:color w:val="000000"/>
        </w:rPr>
        <w:t>y</w:t>
      </w:r>
      <w:r w:rsidRPr="000E7B5A">
        <w:rPr>
          <w:rFonts w:ascii="Arial" w:hAnsi="Arial" w:cs="Arial"/>
          <w:color w:val="000000"/>
        </w:rPr>
        <w:t xml:space="preserve"> dle Čl. I. smlouvy, na základě faktury, vystavené </w:t>
      </w:r>
      <w:r>
        <w:rPr>
          <w:rFonts w:ascii="Arial" w:hAnsi="Arial" w:cs="Arial"/>
          <w:color w:val="000000"/>
        </w:rPr>
        <w:t>P</w:t>
      </w:r>
      <w:r w:rsidRPr="000E7B5A">
        <w:rPr>
          <w:rFonts w:ascii="Arial" w:hAnsi="Arial" w:cs="Arial"/>
          <w:color w:val="000000"/>
        </w:rPr>
        <w:t xml:space="preserve">řepravcem, se splatností 14 dnů ode dne doručení faktury do NdB, </w:t>
      </w:r>
      <w:r>
        <w:rPr>
          <w:rFonts w:ascii="Arial" w:hAnsi="Arial" w:cs="Arial"/>
          <w:color w:val="000000"/>
        </w:rPr>
        <w:t>bezhotovostně na bankovní účet P</w:t>
      </w:r>
      <w:r w:rsidRPr="000E7B5A">
        <w:rPr>
          <w:rFonts w:ascii="Arial" w:hAnsi="Arial" w:cs="Arial"/>
          <w:color w:val="000000"/>
        </w:rPr>
        <w:t>řepravce.</w:t>
      </w:r>
    </w:p>
    <w:p w14:paraId="5A9410CA" w14:textId="77777777" w:rsidR="001D1183" w:rsidRPr="008B0DB3" w:rsidRDefault="001D1183" w:rsidP="00E812CE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</w:rPr>
      </w:pPr>
    </w:p>
    <w:p w14:paraId="4263C199" w14:textId="54243F5F" w:rsidR="001D1183" w:rsidRPr="003F34C2" w:rsidRDefault="001D1183" w:rsidP="003863A0">
      <w:pPr>
        <w:pStyle w:val="Odstavecseseznamem"/>
        <w:numPr>
          <w:ilvl w:val="0"/>
          <w:numId w:val="2"/>
        </w:numPr>
        <w:spacing w:before="120" w:after="120"/>
        <w:ind w:left="1077"/>
        <w:jc w:val="center"/>
        <w:rPr>
          <w:rFonts w:ascii="Arial" w:hAnsi="Arial" w:cs="Arial"/>
          <w:b/>
          <w:color w:val="000000"/>
        </w:rPr>
      </w:pPr>
      <w:r w:rsidRPr="003F34C2">
        <w:rPr>
          <w:rFonts w:ascii="Arial" w:hAnsi="Arial" w:cs="Arial"/>
          <w:b/>
          <w:color w:val="000000"/>
        </w:rPr>
        <w:t>Ustanovení přechodná a závěrečná</w:t>
      </w:r>
    </w:p>
    <w:p w14:paraId="0EB62854" w14:textId="77777777" w:rsidR="00FB6E78" w:rsidRPr="00FB6E78" w:rsidRDefault="00FB6E78" w:rsidP="00FB6E78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</w:rPr>
      </w:pPr>
      <w:r w:rsidRPr="00FB6E78">
        <w:rPr>
          <w:rFonts w:ascii="Arial" w:hAnsi="Arial" w:cs="Arial"/>
          <w:color w:val="000000"/>
        </w:rPr>
        <w:t>Tato smlouva vstupuje v platnost dnem podpisu oběma smluvními stranami.</w:t>
      </w:r>
    </w:p>
    <w:p w14:paraId="7D35DFA0" w14:textId="77777777" w:rsidR="00FB6E78" w:rsidRPr="00FB6E78" w:rsidRDefault="00FB6E78" w:rsidP="00FB6E78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</w:rPr>
      </w:pPr>
      <w:r w:rsidRPr="00FB6E78">
        <w:rPr>
          <w:rFonts w:ascii="Arial" w:hAnsi="Arial" w:cs="Arial"/>
          <w:color w:val="000000"/>
        </w:rPr>
        <w:t>Smlouvu lze měnit a doplňovat pouze písemnými, postupně číslovanými dodatky, podepsanými oběma smluvními stranami.</w:t>
      </w:r>
    </w:p>
    <w:p w14:paraId="16D102EA" w14:textId="77777777" w:rsidR="00FB6E78" w:rsidRPr="00FB6E78" w:rsidRDefault="00FB6E78" w:rsidP="00FB6E78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</w:rPr>
      </w:pPr>
      <w:r w:rsidRPr="00FB6E78">
        <w:rPr>
          <w:rFonts w:ascii="Arial" w:hAnsi="Arial" w:cs="Arial"/>
          <w:color w:val="000000"/>
        </w:rPr>
        <w:t>Tato smlouva je vyhotovena ve dvou exemplářích, přičemž každá smluvní strana obdrží jedno vyhotovení.</w:t>
      </w:r>
    </w:p>
    <w:p w14:paraId="6B697796" w14:textId="77777777" w:rsidR="00FB6E78" w:rsidRPr="00FB6E78" w:rsidRDefault="00FB6E78" w:rsidP="00FB6E78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</w:rPr>
      </w:pPr>
      <w:r w:rsidRPr="00FB6E78">
        <w:rPr>
          <w:rFonts w:ascii="Arial" w:hAnsi="Arial" w:cs="Arial"/>
          <w:color w:val="000000"/>
        </w:rPr>
        <w:t>Na důkaz souhlasu s obsahem této smlouvy připojují smluvní strany své podpisy.</w:t>
      </w:r>
    </w:p>
    <w:p w14:paraId="481DB89E" w14:textId="77777777" w:rsidR="00FB6E78" w:rsidRPr="00FB6E78" w:rsidRDefault="00FB6E78" w:rsidP="00FB6E78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</w:rPr>
      </w:pPr>
      <w:r w:rsidRPr="00FB6E78">
        <w:rPr>
          <w:rFonts w:ascii="Arial" w:hAnsi="Arial" w:cs="Arial"/>
          <w:color w:val="000000"/>
        </w:rPr>
        <w:t>Smluvní strany prohlašují, že se podmínkami této smlouvy na základě vzájemné dohody řídily již ode dne podpisu této smlouvy a pro případ, že smlouva podléhá zveřejnění v registru smluv, považují veškerá svá vzájemná plnění poskytnutá ode dne podpisu této smlouvy do dne nabytí účinnosti této smlouvy za plnění poskytnutá podle této smlouvy.</w:t>
      </w:r>
    </w:p>
    <w:p w14:paraId="37405A71" w14:textId="77777777" w:rsidR="00FB6E78" w:rsidRPr="00FB6E78" w:rsidRDefault="00FB6E78" w:rsidP="00FB6E78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</w:rPr>
      </w:pPr>
      <w:r w:rsidRPr="00FB6E78">
        <w:rPr>
          <w:rFonts w:ascii="Arial" w:hAnsi="Arial" w:cs="Arial"/>
          <w:color w:val="000000"/>
        </w:rPr>
        <w:t>Obě smluvní strany berou na vědomí, že smlouva nabývá účinnosti teprve jejím uveřejněním v registru smluv podle zákona č. 340/2015 Sb. (zákon o registru smluv) a souhlasí s uveřejněním této smlouvy v registru smluv v úplném znění.</w:t>
      </w:r>
    </w:p>
    <w:p w14:paraId="360B25B2" w14:textId="77777777" w:rsidR="001D1183" w:rsidRDefault="001D1183" w:rsidP="00E812CE">
      <w:pPr>
        <w:jc w:val="both"/>
      </w:pPr>
    </w:p>
    <w:p w14:paraId="64B1E897" w14:textId="77777777" w:rsidR="001D1183" w:rsidRDefault="001D1183" w:rsidP="00E812CE">
      <w:pPr>
        <w:jc w:val="both"/>
        <w:rPr>
          <w:rFonts w:ascii="Arial" w:hAnsi="Arial" w:cs="Arial"/>
        </w:rPr>
      </w:pPr>
      <w:r w:rsidRPr="008B0DB3">
        <w:rPr>
          <w:rFonts w:ascii="Arial" w:hAnsi="Arial" w:cs="Arial"/>
        </w:rPr>
        <w:t>V Brně dne</w:t>
      </w:r>
      <w:r w:rsidRPr="008B0DB3">
        <w:rPr>
          <w:rFonts w:ascii="Arial" w:hAnsi="Arial" w:cs="Arial"/>
        </w:rPr>
        <w:tab/>
      </w:r>
      <w:r w:rsidRPr="008B0DB3">
        <w:rPr>
          <w:rFonts w:ascii="Arial" w:hAnsi="Arial" w:cs="Arial"/>
        </w:rPr>
        <w:tab/>
      </w:r>
      <w:r w:rsidRPr="008B0DB3">
        <w:rPr>
          <w:rFonts w:ascii="Arial" w:hAnsi="Arial" w:cs="Arial"/>
        </w:rPr>
        <w:tab/>
      </w:r>
      <w:r w:rsidRPr="008B0DB3">
        <w:rPr>
          <w:rFonts w:ascii="Arial" w:hAnsi="Arial" w:cs="Arial"/>
        </w:rPr>
        <w:tab/>
      </w:r>
      <w:r w:rsidRPr="008B0DB3">
        <w:rPr>
          <w:rFonts w:ascii="Arial" w:hAnsi="Arial" w:cs="Arial"/>
        </w:rPr>
        <w:tab/>
      </w:r>
      <w:r w:rsidRPr="008B0DB3">
        <w:rPr>
          <w:rFonts w:ascii="Arial" w:hAnsi="Arial" w:cs="Arial"/>
        </w:rPr>
        <w:tab/>
      </w:r>
      <w:r w:rsidRPr="008B0DB3">
        <w:rPr>
          <w:rFonts w:ascii="Arial" w:hAnsi="Arial" w:cs="Arial"/>
        </w:rPr>
        <w:tab/>
        <w:t xml:space="preserve"> </w:t>
      </w:r>
    </w:p>
    <w:p w14:paraId="1834DB46" w14:textId="77777777" w:rsidR="001D1183" w:rsidRPr="008B0DB3" w:rsidRDefault="001D1183" w:rsidP="00E812CE">
      <w:pPr>
        <w:jc w:val="both"/>
        <w:rPr>
          <w:rFonts w:ascii="Arial" w:hAnsi="Arial" w:cs="Arial"/>
        </w:rPr>
      </w:pPr>
    </w:p>
    <w:p w14:paraId="3ECCCDEB" w14:textId="77777777" w:rsidR="001D1183" w:rsidRPr="008B0DB3" w:rsidRDefault="001D1183" w:rsidP="00E812CE">
      <w:pPr>
        <w:jc w:val="both"/>
        <w:rPr>
          <w:rFonts w:ascii="Arial" w:hAnsi="Arial" w:cs="Arial"/>
        </w:rPr>
      </w:pPr>
      <w:r w:rsidRPr="008B0DB3">
        <w:rPr>
          <w:rFonts w:ascii="Arial" w:hAnsi="Arial" w:cs="Arial"/>
        </w:rPr>
        <w:t>……………………………………….</w:t>
      </w:r>
      <w:r w:rsidRPr="008B0DB3">
        <w:rPr>
          <w:rFonts w:ascii="Arial" w:hAnsi="Arial" w:cs="Arial"/>
        </w:rPr>
        <w:tab/>
      </w:r>
      <w:r w:rsidRPr="008B0DB3">
        <w:rPr>
          <w:rFonts w:ascii="Arial" w:hAnsi="Arial" w:cs="Arial"/>
        </w:rPr>
        <w:tab/>
        <w:t xml:space="preserve">……………………………………….        </w:t>
      </w:r>
    </w:p>
    <w:p w14:paraId="520480C5" w14:textId="77777777" w:rsidR="001D1183" w:rsidRPr="008B0DB3" w:rsidRDefault="001D1183" w:rsidP="00E812CE">
      <w:pPr>
        <w:jc w:val="both"/>
        <w:rPr>
          <w:rFonts w:ascii="Arial" w:hAnsi="Arial" w:cs="Arial"/>
        </w:rPr>
      </w:pPr>
      <w:r w:rsidRPr="008B0DB3">
        <w:rPr>
          <w:rFonts w:ascii="Arial" w:hAnsi="Arial" w:cs="Arial"/>
        </w:rPr>
        <w:t xml:space="preserve">       Přepravce</w:t>
      </w:r>
      <w:r w:rsidRPr="008B0DB3">
        <w:rPr>
          <w:rFonts w:ascii="Arial" w:hAnsi="Arial" w:cs="Arial"/>
        </w:rPr>
        <w:tab/>
      </w:r>
      <w:r w:rsidRPr="008B0DB3">
        <w:rPr>
          <w:rFonts w:ascii="Arial" w:hAnsi="Arial" w:cs="Arial"/>
        </w:rPr>
        <w:tab/>
      </w:r>
      <w:r w:rsidRPr="008B0DB3">
        <w:rPr>
          <w:rFonts w:ascii="Arial" w:hAnsi="Arial" w:cs="Arial"/>
        </w:rPr>
        <w:tab/>
      </w:r>
      <w:r w:rsidRPr="008B0DB3">
        <w:rPr>
          <w:rFonts w:ascii="Arial" w:hAnsi="Arial" w:cs="Arial"/>
        </w:rPr>
        <w:tab/>
      </w:r>
      <w:r w:rsidRPr="008B0DB3">
        <w:rPr>
          <w:rFonts w:ascii="Arial" w:hAnsi="Arial" w:cs="Arial"/>
        </w:rPr>
        <w:tab/>
      </w:r>
      <w:r w:rsidRPr="008B0DB3">
        <w:rPr>
          <w:rFonts w:ascii="Arial" w:hAnsi="Arial" w:cs="Arial"/>
        </w:rPr>
        <w:tab/>
        <w:t>NdB</w:t>
      </w:r>
    </w:p>
    <w:p w14:paraId="11CCDB96" w14:textId="77777777" w:rsidR="001D1183" w:rsidRPr="008B0DB3" w:rsidRDefault="001D1183" w:rsidP="00E812CE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</w:rPr>
      </w:pPr>
    </w:p>
    <w:p w14:paraId="7B10D10C" w14:textId="77777777" w:rsidR="00F42E7D" w:rsidRDefault="00F42E7D" w:rsidP="00E812CE">
      <w:pPr>
        <w:jc w:val="both"/>
      </w:pPr>
    </w:p>
    <w:sectPr w:rsidR="00F42E7D" w:rsidSect="00C134A7">
      <w:pgSz w:w="12240" w:h="15840"/>
      <w:pgMar w:top="1417" w:right="1417" w:bottom="1417" w:left="1417" w:header="708" w:footer="708" w:gutter="0"/>
      <w:cols w:space="708"/>
      <w:noEndnote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0952AB32" w16cex:dateUtc="2024-05-14T12:1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5721CEF0" w16cid:durableId="0952AB32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00000004"/>
    <w:name w:val="WW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cs="Times New Roman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A9F4A51"/>
    <w:multiLevelType w:val="hybridMultilevel"/>
    <w:tmpl w:val="B7000B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7C18D4"/>
    <w:multiLevelType w:val="hybridMultilevel"/>
    <w:tmpl w:val="6058A9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4914E3"/>
    <w:multiLevelType w:val="multilevel"/>
    <w:tmpl w:val="989AEE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653B5046"/>
    <w:multiLevelType w:val="hybridMultilevel"/>
    <w:tmpl w:val="81D89A12"/>
    <w:lvl w:ilvl="0" w:tplc="EA928C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664A6C"/>
    <w:multiLevelType w:val="hybridMultilevel"/>
    <w:tmpl w:val="B7000BE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183"/>
    <w:rsid w:val="000571C5"/>
    <w:rsid w:val="00092C87"/>
    <w:rsid w:val="000B629B"/>
    <w:rsid w:val="00170485"/>
    <w:rsid w:val="0018780D"/>
    <w:rsid w:val="001D1183"/>
    <w:rsid w:val="001E2F87"/>
    <w:rsid w:val="001E6F1F"/>
    <w:rsid w:val="002A400D"/>
    <w:rsid w:val="002B1028"/>
    <w:rsid w:val="002C111A"/>
    <w:rsid w:val="002E49DE"/>
    <w:rsid w:val="0033309D"/>
    <w:rsid w:val="00383F66"/>
    <w:rsid w:val="0038427C"/>
    <w:rsid w:val="003863A0"/>
    <w:rsid w:val="003905D4"/>
    <w:rsid w:val="003F34C2"/>
    <w:rsid w:val="004C442C"/>
    <w:rsid w:val="004D5A7E"/>
    <w:rsid w:val="00627E2B"/>
    <w:rsid w:val="00633462"/>
    <w:rsid w:val="007727AB"/>
    <w:rsid w:val="007A7BA0"/>
    <w:rsid w:val="007D2D35"/>
    <w:rsid w:val="007D66F0"/>
    <w:rsid w:val="00893797"/>
    <w:rsid w:val="00912983"/>
    <w:rsid w:val="00A02CED"/>
    <w:rsid w:val="00B60F9A"/>
    <w:rsid w:val="00C134A7"/>
    <w:rsid w:val="00D16AEC"/>
    <w:rsid w:val="00D70B47"/>
    <w:rsid w:val="00D75889"/>
    <w:rsid w:val="00DB079A"/>
    <w:rsid w:val="00E04E31"/>
    <w:rsid w:val="00E15EE7"/>
    <w:rsid w:val="00E812CE"/>
    <w:rsid w:val="00F31B12"/>
    <w:rsid w:val="00F3682E"/>
    <w:rsid w:val="00F42E7D"/>
    <w:rsid w:val="00F720C0"/>
    <w:rsid w:val="00FB6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7B1EE"/>
  <w15:docId w15:val="{C97F760E-B278-4485-BCB1-2742B2827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D1183"/>
    <w:pPr>
      <w:spacing w:after="200" w:line="276" w:lineRule="auto"/>
    </w:pPr>
    <w:rPr>
      <w:rFonts w:ascii="Calibri" w:eastAsia="Times New Roman" w:hAnsi="Calibri" w:cs="Times New Roman"/>
      <w:lang w:eastAsia="cs-CZ"/>
    </w:rPr>
  </w:style>
  <w:style w:type="paragraph" w:styleId="Nadpis1">
    <w:name w:val="heading 1"/>
    <w:basedOn w:val="Normln"/>
    <w:link w:val="Nadpis1Char"/>
    <w:uiPriority w:val="99"/>
    <w:qFormat/>
    <w:rsid w:val="00F3682E"/>
    <w:pPr>
      <w:keepNext/>
      <w:snapToGrid w:val="0"/>
      <w:spacing w:after="0" w:line="240" w:lineRule="auto"/>
      <w:outlineLvl w:val="0"/>
    </w:pPr>
    <w:rPr>
      <w:rFonts w:ascii="Times New Roman" w:hAnsi="Times New Roman"/>
      <w:b/>
      <w:bCs/>
      <w:kern w:val="36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1D1183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1D118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tandard">
    <w:name w:val="Standard"/>
    <w:uiPriority w:val="99"/>
    <w:rsid w:val="001D1183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cs-CZ"/>
    </w:rPr>
  </w:style>
  <w:style w:type="paragraph" w:customStyle="1" w:styleId="Textbody">
    <w:name w:val="Text body"/>
    <w:uiPriority w:val="99"/>
    <w:rsid w:val="001D1183"/>
    <w:pPr>
      <w:widowControl w:val="0"/>
      <w:suppressAutoHyphens/>
      <w:autoSpaceDN w:val="0"/>
      <w:spacing w:after="0" w:line="240" w:lineRule="auto"/>
      <w:ind w:right="142"/>
      <w:jc w:val="both"/>
    </w:pPr>
    <w:rPr>
      <w:rFonts w:ascii="Times New Roman" w:eastAsia="Times New Roman" w:hAnsi="Times New Roman" w:cs="Times New Roman"/>
      <w:kern w:val="3"/>
      <w:lang w:eastAsia="cs-CZ"/>
    </w:rPr>
  </w:style>
  <w:style w:type="paragraph" w:styleId="Odstavecseseznamem">
    <w:name w:val="List Paragraph"/>
    <w:basedOn w:val="Normln"/>
    <w:uiPriority w:val="1"/>
    <w:qFormat/>
    <w:rsid w:val="001D1183"/>
    <w:pPr>
      <w:ind w:left="720"/>
      <w:contextualSpacing/>
    </w:pPr>
  </w:style>
  <w:style w:type="character" w:customStyle="1" w:styleId="nounderline2">
    <w:name w:val="nounderline2"/>
    <w:basedOn w:val="Standardnpsmoodstavce"/>
    <w:rsid w:val="00092C87"/>
  </w:style>
  <w:style w:type="paragraph" w:styleId="Textbubliny">
    <w:name w:val="Balloon Text"/>
    <w:basedOn w:val="Normln"/>
    <w:link w:val="TextbublinyChar"/>
    <w:uiPriority w:val="99"/>
    <w:semiHidden/>
    <w:unhideWhenUsed/>
    <w:rsid w:val="00092C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92C87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2A400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A400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A400D"/>
    <w:rPr>
      <w:rFonts w:ascii="Calibri" w:eastAsia="Times New Roman" w:hAnsi="Calibri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A400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A400D"/>
    <w:rPr>
      <w:rFonts w:ascii="Calibri" w:eastAsia="Times New Roman" w:hAnsi="Calibri" w:cs="Times New Roman"/>
      <w:b/>
      <w:bCs/>
      <w:sz w:val="20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E15EE7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F3682E"/>
    <w:rPr>
      <w:color w:val="0563C1"/>
      <w:u w:val="single"/>
    </w:rPr>
  </w:style>
  <w:style w:type="character" w:customStyle="1" w:styleId="Nadpis1Char">
    <w:name w:val="Nadpis 1 Char"/>
    <w:basedOn w:val="Standardnpsmoodstavce"/>
    <w:link w:val="Nadpis1"/>
    <w:uiPriority w:val="99"/>
    <w:rsid w:val="00F3682E"/>
    <w:rPr>
      <w:rFonts w:ascii="Times New Roman" w:eastAsia="Times New Roman" w:hAnsi="Times New Roman" w:cs="Times New Roman"/>
      <w:b/>
      <w:bCs/>
      <w:kern w:val="36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3F34C2"/>
  </w:style>
  <w:style w:type="paragraph" w:styleId="Revize">
    <w:name w:val="Revision"/>
    <w:hidden/>
    <w:uiPriority w:val="99"/>
    <w:semiHidden/>
    <w:rsid w:val="002B1028"/>
    <w:pPr>
      <w:spacing w:after="0" w:line="240" w:lineRule="auto"/>
    </w:pPr>
    <w:rPr>
      <w:rFonts w:ascii="Calibri" w:eastAsia="Times New Roman" w:hAnsi="Calibri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9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98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03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59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774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552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845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265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259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6180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6761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2137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080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38696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30565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38812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31862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130245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00081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04695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26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48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1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52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469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264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503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7882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2474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1335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115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6963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89419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3355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33705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2330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9149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474400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88895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12182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4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2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50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20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826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709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510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6035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912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0158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6001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4922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9450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454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74035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83176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94507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956187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06284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03452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493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rabencova@ndbrno.cz" TargetMode="External"/><Relationship Id="rId4" Type="http://schemas.openxmlformats.org/officeDocument/2006/relationships/webSettings" Target="webSetting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475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ND Brno</Company>
  <LinksUpToDate>false</LinksUpToDate>
  <CharactersWithSpaces>3274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Štěpánková Kristýna</dc:creator>
  <cp:keywords/>
  <dc:description/>
  <cp:lastModifiedBy>Brabencová Havránková Regina</cp:lastModifiedBy>
  <cp:revision>9</cp:revision>
  <dcterms:created xsi:type="dcterms:W3CDTF">2024-05-08T08:10:00Z</dcterms:created>
  <dcterms:modified xsi:type="dcterms:W3CDTF">2024-05-14T12:28:00Z</dcterms:modified>
</cp:coreProperties>
</file>