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FC9B" w14:textId="14B6FEFB" w:rsidR="000B7A9D" w:rsidRPr="000B7A9D" w:rsidRDefault="000B7A9D" w:rsidP="000B7A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Smlouva o </w:t>
      </w:r>
      <w:r w:rsidRPr="000D13C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Dílo č. </w:t>
      </w:r>
      <w:r w:rsidR="008F78B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480C5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418</w:t>
      </w:r>
    </w:p>
    <w:p w14:paraId="5469B068" w14:textId="79C83FBE" w:rsidR="000B7A9D" w:rsidRDefault="000B7A9D" w:rsidP="000B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18"/>
          <w:szCs w:val="20"/>
          <w:lang w:eastAsia="cs-CZ"/>
        </w:rPr>
        <w:t>na zhotovení Díla pod názvem</w:t>
      </w:r>
    </w:p>
    <w:p w14:paraId="12426705" w14:textId="77777777" w:rsidR="000179AB" w:rsidRPr="00480C55" w:rsidRDefault="000179AB" w:rsidP="000B7A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5A16769" w14:textId="56E4BC02" w:rsidR="000B7A9D" w:rsidRPr="00186BA2" w:rsidRDefault="000B7A9D" w:rsidP="008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480C55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„</w:t>
      </w:r>
      <w:r w:rsidR="00480C55" w:rsidRPr="00480C55">
        <w:rPr>
          <w:rFonts w:ascii="Times New Roman" w:hAnsi="Times New Roman" w:cs="Times New Roman"/>
          <w:b/>
          <w:bCs/>
        </w:rPr>
        <w:t>Výměna potrubí a armatur v šachtici na ul. Slezská v Českém Těšíně</w:t>
      </w:r>
      <w:r w:rsidRPr="00186B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“</w:t>
      </w:r>
    </w:p>
    <w:p w14:paraId="7C0FCDEE" w14:textId="77777777" w:rsidR="000D13C8" w:rsidRPr="00904D81" w:rsidRDefault="000D13C8" w:rsidP="000D13C8">
      <w:pPr>
        <w:numPr>
          <w:ilvl w:val="0"/>
          <w:numId w:val="1"/>
        </w:numPr>
        <w:spacing w:before="240"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Toc14577024"/>
      <w:r w:rsidRPr="00904D8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SMLUVNÍ STRANY</w:t>
      </w:r>
    </w:p>
    <w:p w14:paraId="055C131C" w14:textId="304A3422" w:rsidR="000D13C8" w:rsidRPr="00480C55" w:rsidRDefault="000D13C8" w:rsidP="000D13C8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Název:</w:t>
      </w: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80C55" w:rsidRPr="00480C55">
        <w:rPr>
          <w:rStyle w:val="preformatted"/>
          <w:rFonts w:ascii="Times New Roman" w:hAnsi="Times New Roman" w:cs="Times New Roman"/>
          <w:b/>
          <w:bCs/>
          <w:sz w:val="20"/>
          <w:szCs w:val="20"/>
        </w:rPr>
        <w:t>Teplo Těšín a.s.</w:t>
      </w:r>
    </w:p>
    <w:p w14:paraId="3855BF29" w14:textId="4C44464E" w:rsidR="000D13C8" w:rsidRPr="00480C55" w:rsidRDefault="000D13C8" w:rsidP="000D13C8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Sídlo:</w:t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80C55" w:rsidRPr="00480C55">
        <w:rPr>
          <w:rFonts w:ascii="Times New Roman" w:hAnsi="Times New Roman" w:cs="Times New Roman"/>
          <w:sz w:val="20"/>
          <w:szCs w:val="20"/>
        </w:rPr>
        <w:t>Hornická 2070/14, 737 01 Český Těšín</w:t>
      </w:r>
    </w:p>
    <w:p w14:paraId="6888997B" w14:textId="0BA448D9" w:rsidR="004B2870" w:rsidRPr="00480C55" w:rsidRDefault="000D13C8" w:rsidP="00186BA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Zastoupená:</w:t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80C55" w:rsidRPr="00480C55">
        <w:rPr>
          <w:rFonts w:ascii="Times New Roman" w:hAnsi="Times New Roman" w:cs="Times New Roman"/>
          <w:sz w:val="20"/>
          <w:szCs w:val="20"/>
        </w:rPr>
        <w:t>Ing. Dariusz Cymerys</w:t>
      </w:r>
      <w:r w:rsidR="00480C55">
        <w:rPr>
          <w:rFonts w:ascii="Times New Roman" w:hAnsi="Times New Roman" w:cs="Times New Roman"/>
          <w:sz w:val="20"/>
          <w:szCs w:val="20"/>
        </w:rPr>
        <w:t>, MBA</w:t>
      </w:r>
      <w:r w:rsidR="001D79C4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480C55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předseda představenstva</w:t>
      </w:r>
      <w:r w:rsidR="004B2870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1AE58659" w14:textId="737E79DB" w:rsidR="000D13C8" w:rsidRPr="00480C55" w:rsidRDefault="000D13C8" w:rsidP="000D13C8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Společnost je zapsána v obchodním rejstříku vedeném u Krajského soudu v Ostravě pod </w:t>
      </w:r>
      <w:r w:rsidR="001B1E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spis. </w:t>
      </w:r>
      <w:r w:rsidR="004B2870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zn. </w:t>
      </w:r>
      <w:r w:rsidR="00480C55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1D79C4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80C55"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1801</w:t>
      </w:r>
    </w:p>
    <w:p w14:paraId="725FBDCD" w14:textId="0D828203" w:rsidR="000D13C8" w:rsidRPr="00480C55" w:rsidRDefault="000D13C8" w:rsidP="000D13C8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80C55" w:rsidRPr="00480C55">
        <w:rPr>
          <w:rStyle w:val="nowrap"/>
          <w:rFonts w:ascii="Times New Roman" w:hAnsi="Times New Roman" w:cs="Times New Roman"/>
          <w:sz w:val="20"/>
          <w:szCs w:val="20"/>
        </w:rPr>
        <w:t>25391330</w:t>
      </w:r>
    </w:p>
    <w:p w14:paraId="5E014786" w14:textId="18BF7812" w:rsidR="000D13C8" w:rsidRPr="00480C55" w:rsidRDefault="000D13C8" w:rsidP="000D13C8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80C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C353B"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CZ</w:t>
      </w:r>
      <w:r w:rsidR="00480C55" w:rsidRPr="00480C55">
        <w:rPr>
          <w:rStyle w:val="nowrap"/>
          <w:rFonts w:ascii="Times New Roman" w:hAnsi="Times New Roman" w:cs="Times New Roman"/>
          <w:sz w:val="20"/>
          <w:szCs w:val="20"/>
        </w:rPr>
        <w:t>25391330</w:t>
      </w:r>
    </w:p>
    <w:p w14:paraId="7221C8CD" w14:textId="3DEBF567" w:rsidR="000D13C8" w:rsidRPr="00480C55" w:rsidRDefault="000D13C8" w:rsidP="000D13C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Bankovní spojení:</w:t>
      </w:r>
      <w:r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ab/>
      </w:r>
      <w:r w:rsidR="0079033A"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Československá obchodní banka, a.s.</w:t>
      </w:r>
    </w:p>
    <w:p w14:paraId="15215A9C" w14:textId="02DA52AE" w:rsidR="000D13C8" w:rsidRPr="00480C55" w:rsidRDefault="000D13C8" w:rsidP="000D13C8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ab/>
      </w:r>
      <w:r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ab/>
        <w:t xml:space="preserve">účet č.: </w:t>
      </w:r>
      <w:r w:rsidR="001B1E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290012738</w:t>
      </w:r>
      <w:r w:rsidR="00433144"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/0300</w:t>
      </w:r>
      <w:r w:rsidR="00FF1E5E" w:rsidRPr="00480C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 </w:t>
      </w:r>
    </w:p>
    <w:p w14:paraId="3B9DC925" w14:textId="77777777" w:rsidR="000D13C8" w:rsidRPr="00904D81" w:rsidRDefault="000D13C8" w:rsidP="000D13C8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2F3A6C4E" w14:textId="77777777" w:rsidR="000D13C8" w:rsidRPr="00904D81" w:rsidRDefault="000D13C8" w:rsidP="000D13C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 w:rsidRPr="000F6BF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Objednatel</w:t>
      </w: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6F59BA55" w14:textId="77777777" w:rsidR="000D13C8" w:rsidRPr="00904D81" w:rsidRDefault="000D13C8" w:rsidP="000D13C8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>na straně jedné</w:t>
      </w:r>
    </w:p>
    <w:p w14:paraId="604E5274" w14:textId="77777777" w:rsidR="000D13C8" w:rsidRPr="00904D81" w:rsidRDefault="000D13C8" w:rsidP="000D13C8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4207BB46" w14:textId="77777777" w:rsidR="004B2870" w:rsidRPr="003D10C0" w:rsidRDefault="004B2870" w:rsidP="004B287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POTRUBNÍ SYSTÉMY s.r.o.</w:t>
      </w:r>
    </w:p>
    <w:p w14:paraId="3DA83BDB" w14:textId="6B52EB2D" w:rsidR="004B2870" w:rsidRPr="003D10C0" w:rsidRDefault="004B2870" w:rsidP="004B287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Sídl</w:t>
      </w:r>
      <w:r w:rsidR="001D79C4">
        <w:rPr>
          <w:rFonts w:ascii="Times New Roman" w:eastAsia="Times New Roman" w:hAnsi="Times New Roman" w:cs="Times New Roman"/>
          <w:sz w:val="20"/>
          <w:szCs w:val="20"/>
          <w:lang w:eastAsia="cs-CZ"/>
        </w:rPr>
        <w:t>o:</w:t>
      </w:r>
      <w:r w:rsidR="001D79C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Záblatská 62/6, 713 00 Ostrava-Heřmanice</w:t>
      </w:r>
    </w:p>
    <w:p w14:paraId="7A0D08B6" w14:textId="696AD712" w:rsidR="004B2870" w:rsidRPr="003D10C0" w:rsidRDefault="004B2870" w:rsidP="004B2870">
      <w:pPr>
        <w:tabs>
          <w:tab w:val="left" w:pos="1843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33144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ng. Pavel Šeliga, jednatel společnost</w:t>
      </w:r>
      <w:r w:rsidR="00920B8F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</w:p>
    <w:p w14:paraId="61142B3F" w14:textId="51E934E1" w:rsidR="004B2870" w:rsidRPr="003D10C0" w:rsidRDefault="004B2870" w:rsidP="004B287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Společnost je zapsána v obchodním rejstříku vedeným Krajským soudem v Ostravě pod sp</w:t>
      </w:r>
      <w:r w:rsidR="001B1E08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zn. C 34390</w:t>
      </w:r>
    </w:p>
    <w:p w14:paraId="5DCBF6E9" w14:textId="77777777" w:rsidR="004B2870" w:rsidRPr="000B7A9D" w:rsidRDefault="004B2870" w:rsidP="004B2870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286 07 155</w:t>
      </w:r>
    </w:p>
    <w:p w14:paraId="74CC3F7A" w14:textId="77777777" w:rsidR="004B2870" w:rsidRPr="000B7A9D" w:rsidRDefault="004B2870" w:rsidP="004B2870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CZ28607155</w:t>
      </w:r>
    </w:p>
    <w:p w14:paraId="5AAC2EAB" w14:textId="77777777" w:rsidR="004B2870" w:rsidRPr="000B7A9D" w:rsidRDefault="004B2870" w:rsidP="004B287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Bankovní spojení: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Komerční banka, a.s., pobočka Ostrava</w:t>
      </w:r>
    </w:p>
    <w:p w14:paraId="1A873FFF" w14:textId="77777777" w:rsidR="004B2870" w:rsidRPr="000B7A9D" w:rsidRDefault="004B2870" w:rsidP="004B287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účet č.: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43-6009370267/0100</w:t>
      </w:r>
    </w:p>
    <w:bookmarkEnd w:id="0"/>
    <w:p w14:paraId="77CF81F8" w14:textId="77777777" w:rsidR="000B7A9D" w:rsidRPr="000B7A9D" w:rsidRDefault="000B7A9D" w:rsidP="00DC71B2">
      <w:pPr>
        <w:tabs>
          <w:tab w:val="left" w:pos="340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 w:rsidRPr="000F6BF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Zhotovitel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6EBA0FD6" w14:textId="77777777" w:rsidR="000B7A9D" w:rsidRPr="000B7A9D" w:rsidRDefault="000B7A9D" w:rsidP="00DC71B2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na straně druhé</w:t>
      </w:r>
    </w:p>
    <w:p w14:paraId="72FE719C" w14:textId="77777777" w:rsidR="000B7A9D" w:rsidRPr="000B7A9D" w:rsidRDefault="000B7A9D" w:rsidP="00DC71B2">
      <w:pPr>
        <w:spacing w:after="12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cs-CZ"/>
        </w:rPr>
      </w:pPr>
      <w:r w:rsidRPr="000B7A9D">
        <w:rPr>
          <w:rFonts w:ascii="Arial" w:eastAsia="Times New Roman" w:hAnsi="Arial" w:cs="Times New Roman"/>
          <w:b/>
          <w:i/>
          <w:sz w:val="18"/>
          <w:szCs w:val="20"/>
          <w:lang w:eastAsia="cs-CZ"/>
        </w:rPr>
        <w:t>uzavírají v souladu s ustanovením § 2586 a následujících zákona č. 89/2012 Sb., občanský zákoník ve znění pozdějších předpisů (dále též OZ) tuto Smlouvu o Dílo (dále jen Smlouvu), již se Zhotovitel zavazuje k řádnému a včasnému provedení Díla na svůj náklad a nebezpečí dle čl. 2 Smlouvy a Objednatel k převzetí Díla a k zaplacení Ceny za jeho provedení dle čl. 3 Smlouvy, a to za podmínek uvedených ve Smlouvě.</w:t>
      </w:r>
    </w:p>
    <w:p w14:paraId="26596B07" w14:textId="77777777" w:rsidR="000B7A9D" w:rsidRPr="003D10C0" w:rsidRDefault="000B7A9D" w:rsidP="00DC71B2">
      <w:pPr>
        <w:widowControl w:val="0"/>
        <w:numPr>
          <w:ilvl w:val="1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 xml:space="preserve">Kontaktní osoby </w:t>
      </w:r>
    </w:p>
    <w:p w14:paraId="78E06235" w14:textId="77777777" w:rsidR="000D13C8" w:rsidRPr="00904D81" w:rsidRDefault="000D13C8" w:rsidP="000D13C8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Ve vzájemném styku Smluvních stran jsou za Objednatele oprávněny jednat tyto osoby:</w:t>
      </w:r>
    </w:p>
    <w:p w14:paraId="53247414" w14:textId="0A4FB67A" w:rsidR="000D13C8" w:rsidRPr="00771AF7" w:rsidRDefault="000D13C8" w:rsidP="000D13C8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 věci smluvní</w:t>
      </w:r>
      <w:r w:rsidR="004B287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zhotovení díla</w:t>
      </w: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: </w:t>
      </w:r>
    </w:p>
    <w:p w14:paraId="3886019A" w14:textId="0718C082" w:rsidR="000D13C8" w:rsidRDefault="00480C55" w:rsidP="000D13C8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D2EC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Ing. Dariusz Cymerys</w:t>
      </w:r>
      <w:r w:rsidR="008F78B8" w:rsidRPr="00BD2EC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email</w:t>
      </w:r>
      <w:r w:rsidR="0017212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: </w:t>
      </w:r>
      <w:proofErr w:type="spellStart"/>
      <w:r w:rsidR="0017212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0D145183" w14:textId="7EF18411" w:rsidR="00283509" w:rsidRPr="00BD2EC1" w:rsidRDefault="00283509" w:rsidP="000D13C8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Ve věci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zhotovení díla</w:t>
      </w: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: </w:t>
      </w:r>
    </w:p>
    <w:p w14:paraId="1538AB1A" w14:textId="27AB93C1" w:rsidR="007C03B1" w:rsidRPr="00BD2EC1" w:rsidRDefault="0017212B" w:rsidP="001B1E08">
      <w:pPr>
        <w:pStyle w:val="mcntmsonormal1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</w:p>
    <w:p w14:paraId="4E3B8CD3" w14:textId="2BD4BFC8" w:rsidR="000D13C8" w:rsidRPr="00904D81" w:rsidRDefault="000D13C8" w:rsidP="000D13C8">
      <w:pPr>
        <w:widowControl w:val="0"/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699EE9AE" w14:textId="77777777" w:rsidR="000D13C8" w:rsidRPr="00904D81" w:rsidRDefault="000D13C8" w:rsidP="000D13C8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904D8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Ve vzájemném styku Smluvních stran jsou za Zhotovitele oprávněny jednat tyto osoby:</w:t>
      </w:r>
    </w:p>
    <w:p w14:paraId="10779739" w14:textId="207C6F8C" w:rsidR="000D13C8" w:rsidRPr="00771AF7" w:rsidRDefault="000D13C8" w:rsidP="000D13C8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Ve věci smluvní: </w:t>
      </w:r>
    </w:p>
    <w:p w14:paraId="1F12AE96" w14:textId="443237A7" w:rsidR="004B2870" w:rsidRPr="003D2FD6" w:rsidRDefault="00433144" w:rsidP="004B2870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</w:t>
      </w:r>
      <w:r w:rsidR="004B2870" w:rsidRPr="003D2FD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ng. Pavel Šeliga, jednatel společnosti, email</w:t>
      </w:r>
      <w:r w:rsidR="0017212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: </w:t>
      </w:r>
      <w:proofErr w:type="spellStart"/>
      <w:r w:rsidR="0017212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2AC08071" w14:textId="179FD116" w:rsidR="004B2870" w:rsidRPr="003D2FD6" w:rsidRDefault="0017212B" w:rsidP="004B2870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5ACB85A0" w14:textId="09CE46A0" w:rsidR="008F78B8" w:rsidRPr="00771AF7" w:rsidRDefault="008F78B8" w:rsidP="008F78B8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Ve věci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zhotovení díla</w:t>
      </w:r>
      <w:r w:rsidRPr="00771AF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: </w:t>
      </w:r>
    </w:p>
    <w:p w14:paraId="1A393AC2" w14:textId="5B16CA9B" w:rsidR="004B2870" w:rsidRDefault="0017212B" w:rsidP="004B2870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65062F27" w14:textId="31A2B8CC" w:rsidR="00355C09" w:rsidRPr="003D2FD6" w:rsidRDefault="0017212B" w:rsidP="00355C09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092BF611" w14:textId="77777777" w:rsidR="00355C09" w:rsidRPr="003D2FD6" w:rsidRDefault="00355C09" w:rsidP="004B2870">
      <w:pPr>
        <w:pStyle w:val="Odstavecseseznamem"/>
        <w:widowControl w:val="0"/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59CCBFA6" w14:textId="77777777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Kontaktní osoby, uvedené v bodech 1.1.1</w:t>
      </w:r>
      <w:r w:rsidR="00E549EF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.</w:t>
      </w: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a </w:t>
      </w:r>
      <w:proofErr w:type="gramStart"/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1.1.2</w:t>
      </w:r>
      <w:r w:rsidR="00E549EF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.</w:t>
      </w: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 této</w:t>
      </w:r>
      <w:proofErr w:type="gramEnd"/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Smlouvy, nejsou oprávněny měnit její obsah, pokud toto jejich oprávnění neplyne z obchodního / živnostenského / rejstříku, plné moci, pověření apod.</w:t>
      </w:r>
    </w:p>
    <w:p w14:paraId="1EE129E2" w14:textId="73A33012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Kterákoliv ze Smluvních stran může v průběhu realizace Smlouvy změnit výše uvedené pověřené osoby a spojení na ně. Tato změna </w:t>
      </w: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musí být bezodkladně</w:t>
      </w: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oznámena druhé Smluvní straně </w:t>
      </w:r>
      <w:r w:rsidR="000179AB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písemnou </w:t>
      </w: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formou</w:t>
      </w:r>
      <w:r w:rsidR="000179AB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>.</w:t>
      </w:r>
    </w:p>
    <w:p w14:paraId="79761156" w14:textId="77777777" w:rsidR="000B7A9D" w:rsidRPr="000B7A9D" w:rsidRDefault="000B7A9D" w:rsidP="009935AB">
      <w:pPr>
        <w:numPr>
          <w:ilvl w:val="0"/>
          <w:numId w:val="1"/>
        </w:numPr>
        <w:spacing w:before="8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bookmarkStart w:id="1" w:name="_Toc14577025"/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lastRenderedPageBreak/>
        <w:t>Předmět smlouvy</w:t>
      </w:r>
      <w:bookmarkEnd w:id="1"/>
    </w:p>
    <w:p w14:paraId="4183F7CB" w14:textId="10B9DDE6" w:rsidR="000B7A9D" w:rsidRDefault="000B7A9D" w:rsidP="00186BA2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Předmětem </w:t>
      </w:r>
      <w:r w:rsidRPr="00A409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Smlouvy je závazek Zhotovitele provést Dílo </w:t>
      </w:r>
      <w:r w:rsidRPr="00A4093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”</w:t>
      </w:r>
      <w:r w:rsidR="00A40932" w:rsidRPr="00A40932">
        <w:rPr>
          <w:rFonts w:ascii="Times New Roman" w:hAnsi="Times New Roman" w:cs="Times New Roman"/>
          <w:b/>
          <w:bCs/>
          <w:sz w:val="20"/>
          <w:szCs w:val="20"/>
        </w:rPr>
        <w:t>Výměna potrubí a armatur v šachtici na ul. Slezská v Českém Těšíně</w:t>
      </w:r>
      <w:r w:rsidR="00A40932" w:rsidRPr="00A409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“</w:t>
      </w:r>
      <w:r w:rsidR="00A409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 xml:space="preserve">, </w:t>
      </w:r>
      <w:r w:rsidR="00F60A82" w:rsidRPr="00A40932">
        <w:rPr>
          <w:rFonts w:ascii="Times New Roman" w:eastAsia="Times New Roman" w:hAnsi="Times New Roman" w:cs="Times New Roman"/>
          <w:sz w:val="20"/>
          <w:szCs w:val="20"/>
          <w:lang w:eastAsia="cs-CZ"/>
        </w:rPr>
        <w:t>dle</w:t>
      </w:r>
      <w:r w:rsidR="00F60A82" w:rsidRP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cenové nabídky </w:t>
      </w:r>
      <w:r w:rsidR="00A40932">
        <w:rPr>
          <w:rFonts w:ascii="Times New Roman" w:eastAsia="Times New Roman" w:hAnsi="Times New Roman" w:cs="Times New Roman"/>
          <w:sz w:val="20"/>
          <w:szCs w:val="20"/>
          <w:lang w:eastAsia="cs-CZ"/>
        </w:rPr>
        <w:t>50-</w:t>
      </w:r>
      <w:proofErr w:type="gramStart"/>
      <w:r w:rsidR="00A40932">
        <w:rPr>
          <w:rFonts w:ascii="Times New Roman" w:eastAsia="Times New Roman" w:hAnsi="Times New Roman" w:cs="Times New Roman"/>
          <w:sz w:val="20"/>
          <w:szCs w:val="20"/>
          <w:lang w:eastAsia="cs-CZ"/>
        </w:rPr>
        <w:t>024-I</w:t>
      </w:r>
      <w:proofErr w:type="gramEnd"/>
      <w:r w:rsid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ze dne </w:t>
      </w:r>
      <w:r w:rsidR="00A40932">
        <w:rPr>
          <w:rFonts w:ascii="Times New Roman" w:eastAsia="Times New Roman" w:hAnsi="Times New Roman" w:cs="Times New Roman"/>
          <w:sz w:val="20"/>
          <w:szCs w:val="20"/>
          <w:lang w:eastAsia="cs-CZ"/>
        </w:rPr>
        <w:t>6.5.2024</w:t>
      </w:r>
      <w:r w:rsid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Předmětem díla je </w:t>
      </w:r>
      <w:r w:rsidR="00F6778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demontáž původního potrubí ÚT v rámci interiéru řešené šachtice, vč. izolací, armatur, uložení a nezbytných pomocných ocelových konstrukcí a </w:t>
      </w:r>
      <w:r w:rsidR="00974B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dodávka a montáž </w:t>
      </w:r>
      <w:r w:rsidR="00F67782">
        <w:rPr>
          <w:rFonts w:ascii="Times New Roman" w:eastAsia="Times New Roman" w:hAnsi="Times New Roman" w:cs="Times New Roman"/>
          <w:sz w:val="20"/>
          <w:szCs w:val="20"/>
          <w:lang w:eastAsia="cs-CZ"/>
        </w:rPr>
        <w:t>nových rozvodů ÚT vč. provedení nátěrů, dodávky a montáže armatur a nezbytných uložení a pomocných ocelových konstrukcí. Součástí realizace bude i výměna původního žebříku, za nový kompozitní. Rozvody teplé vody a cirkulace teplé vody nebudou realizací dotčeny.</w:t>
      </w:r>
    </w:p>
    <w:p w14:paraId="21A1A901" w14:textId="30B02F54" w:rsidR="00410308" w:rsidRPr="00974BB2" w:rsidRDefault="00410308" w:rsidP="00186BA2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předloží objednateli před zahájením realizace ke schválení seznam armatur plánovaných pro instalaci s uvedením výrobce i typu a specifikuje typ, tloušťku a krytí</w:t>
      </w:r>
      <w:r w:rsidR="00F3619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navržené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izolace.</w:t>
      </w:r>
    </w:p>
    <w:p w14:paraId="317277B8" w14:textId="58A39709" w:rsid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5639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EA3EE5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r w:rsidRPr="00B556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sto plnění: </w:t>
      </w:r>
      <w:r w:rsidR="00F67782">
        <w:rPr>
          <w:rFonts w:ascii="Times New Roman" w:eastAsia="Times New Roman" w:hAnsi="Times New Roman" w:cs="Times New Roman"/>
          <w:sz w:val="20"/>
          <w:szCs w:val="20"/>
          <w:lang w:eastAsia="cs-CZ"/>
        </w:rPr>
        <w:t>ul. Slezská, Český Těšín</w:t>
      </w:r>
      <w:r w:rsidR="00E241A2" w:rsidRPr="00B556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6AC10FED" w14:textId="77777777" w:rsidR="0009449D" w:rsidRPr="004E2309" w:rsidRDefault="000944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E230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Protiplnění Objednatele: </w:t>
      </w:r>
    </w:p>
    <w:p w14:paraId="13ED74FE" w14:textId="7680D96B" w:rsidR="0009449D" w:rsidRDefault="00F67782" w:rsidP="0009449D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Zajištění vypuštění a následné napuštění potrubních rozvodů dotčených realizací</w:t>
      </w:r>
    </w:p>
    <w:p w14:paraId="1060C55D" w14:textId="77777777" w:rsidR="002320B6" w:rsidRDefault="002320B6" w:rsidP="002320B6">
      <w:pPr>
        <w:pStyle w:val="Odstavecseseznamem"/>
        <w:spacing w:before="120"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679F38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CENA ZA dílO</w:t>
      </w:r>
    </w:p>
    <w:p w14:paraId="16E25A07" w14:textId="77777777" w:rsidR="00E41FD7" w:rsidRDefault="00E41FD7" w:rsidP="00373E7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E7FAAA1" w14:textId="63700DF5" w:rsidR="000B7A9D" w:rsidRPr="00373E7A" w:rsidRDefault="00E41FD7" w:rsidP="00E41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Celková cena bez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DPH: </w:t>
      </w:r>
      <w:r w:rsidR="000944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37B5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proofErr w:type="gramEnd"/>
      <w:r w:rsidR="00F6778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674 800</w:t>
      </w:r>
      <w:r w:rsidR="000B7A9D"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,-</w:t>
      </w:r>
      <w:r w:rsidR="006E2014"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0B7A9D"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Kč</w:t>
      </w:r>
    </w:p>
    <w:p w14:paraId="108E2133" w14:textId="540F318E" w:rsidR="00E41FD7" w:rsidRDefault="000B7A9D" w:rsidP="00034BD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slovy:</w:t>
      </w:r>
      <w:r w:rsidR="004F463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proofErr w:type="spellStart"/>
      <w:r w:rsidR="00F6778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šetsetsedmdesátčtyři</w:t>
      </w:r>
      <w:r w:rsidR="00CF322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tisíc</w:t>
      </w:r>
      <w:r w:rsidR="00F6778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eosmset</w:t>
      </w:r>
      <w:proofErr w:type="spellEnd"/>
      <w:r w:rsidR="007F5327"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5A3F1A" w:rsidRPr="00373E7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korun českých</w:t>
      </w:r>
    </w:p>
    <w:p w14:paraId="05067DF5" w14:textId="77777777" w:rsidR="00034BDF" w:rsidRDefault="00034BDF" w:rsidP="00034BD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F8C7254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Platební podmínky a fakturace</w:t>
      </w:r>
    </w:p>
    <w:p w14:paraId="5A0ADB67" w14:textId="1D50FB84" w:rsidR="000B7A9D" w:rsidRPr="00186BA2" w:rsidRDefault="00003631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Cena za Dílo bude fakturována po dokončení díla</w:t>
      </w:r>
      <w:r w:rsidR="00CF3225">
        <w:rPr>
          <w:rFonts w:ascii="Times New Roman" w:hAnsi="Times New Roman" w:cs="Times New Roman"/>
          <w:sz w:val="20"/>
          <w:szCs w:val="20"/>
        </w:rPr>
        <w:t>.</w:t>
      </w:r>
    </w:p>
    <w:p w14:paraId="444DF7CB" w14:textId="349926BD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Faktura je splatná </w:t>
      </w:r>
      <w:r w:rsidR="00D37B59">
        <w:rPr>
          <w:rFonts w:ascii="Times New Roman" w:eastAsia="Times New Roman" w:hAnsi="Times New Roman" w:cs="Times New Roman"/>
          <w:sz w:val="20"/>
          <w:szCs w:val="20"/>
          <w:lang w:eastAsia="cs-CZ"/>
        </w:rPr>
        <w:t>třicet</w:t>
      </w:r>
      <w:r w:rsidR="00D37B59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F3225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D37B59">
        <w:rPr>
          <w:rFonts w:ascii="Times New Roman" w:eastAsia="Times New Roman" w:hAnsi="Times New Roman" w:cs="Times New Roman"/>
          <w:sz w:val="20"/>
          <w:szCs w:val="20"/>
          <w:lang w:eastAsia="cs-CZ"/>
        </w:rPr>
        <w:t>30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kalendářních dnů od data jejího vystavení. Zhotovitel je povinen doručit fakturu Objednateli nejpozději do </w:t>
      </w:r>
      <w:proofErr w:type="gramStart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5-ti</w:t>
      </w:r>
      <w:proofErr w:type="gramEnd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(5) kalendářních dnů od data vystavení. </w:t>
      </w:r>
    </w:p>
    <w:p w14:paraId="0E19DFC3" w14:textId="5438B7FC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Faktura bude doručena v jednom (1) vyhotovení elektronickou cestou. Místem doručení j</w:t>
      </w:r>
      <w:r w:rsidR="00CF3225">
        <w:rPr>
          <w:rFonts w:ascii="Times New Roman" w:eastAsia="Times New Roman" w:hAnsi="Times New Roman" w:cs="Times New Roman"/>
          <w:sz w:val="20"/>
          <w:szCs w:val="20"/>
          <w:lang w:eastAsia="cs-CZ"/>
        </w:rPr>
        <w:t>e emailová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adres</w:t>
      </w:r>
      <w:r w:rsidR="00CF3225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Objednatele uvedeny níže. Za rozhodný den doručení faktury se považuje datum doručení </w:t>
      </w:r>
      <w:r w:rsidR="001F0435">
        <w:rPr>
          <w:rFonts w:ascii="Times New Roman" w:eastAsia="Times New Roman" w:hAnsi="Times New Roman" w:cs="Times New Roman"/>
          <w:sz w:val="20"/>
          <w:szCs w:val="20"/>
          <w:lang w:eastAsia="cs-CZ"/>
        </w:rPr>
        <w:t>na</w:t>
      </w:r>
      <w:r w:rsidR="001F0435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níže </w:t>
      </w:r>
      <w:r w:rsidR="001F0435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uveden</w:t>
      </w:r>
      <w:r w:rsidR="001F04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ou </w:t>
      </w:r>
      <w:r w:rsidR="00CF322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emailovou </w:t>
      </w:r>
      <w:r w:rsidR="001F0435">
        <w:rPr>
          <w:rFonts w:ascii="Times New Roman" w:eastAsia="Times New Roman" w:hAnsi="Times New Roman" w:cs="Times New Roman"/>
          <w:sz w:val="20"/>
          <w:szCs w:val="20"/>
          <w:lang w:eastAsia="cs-CZ"/>
        </w:rPr>
        <w:t>adresu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Objednatele. </w:t>
      </w:r>
    </w:p>
    <w:p w14:paraId="06FF7032" w14:textId="77777777" w:rsidR="00CF3225" w:rsidRDefault="00CF3225" w:rsidP="00DC71B2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B218509" w14:textId="1EF70ECC" w:rsidR="000B7A9D" w:rsidRDefault="000B7A9D" w:rsidP="00DC71B2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Adresa Objednatele na elektronické doručení faktury:</w:t>
      </w:r>
    </w:p>
    <w:p w14:paraId="53520EC8" w14:textId="78A1A187" w:rsidR="00034BDF" w:rsidRPr="0017212B" w:rsidRDefault="0017212B" w:rsidP="00DC71B2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17212B">
        <w:rPr>
          <w:rFonts w:ascii="Times New Roman" w:hAnsi="Times New Roman" w:cs="Times New Roman"/>
        </w:rPr>
        <w:t>xxx</w:t>
      </w:r>
      <w:proofErr w:type="spellEnd"/>
    </w:p>
    <w:p w14:paraId="27F6B6BD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TERMíNY PLNĚNí</w:t>
      </w:r>
    </w:p>
    <w:p w14:paraId="3ECD4BB3" w14:textId="6D66BA57" w:rsidR="000B7A9D" w:rsidRPr="000B7A9D" w:rsidRDefault="000B7A9D" w:rsidP="00DC71B2">
      <w:pPr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provede Dílo, které je předmětem Smlouvy, řádně a včas, a předá jej Objednateli za podmínek a způsobem dohodnutým Smlouvou</w:t>
      </w:r>
      <w:r w:rsidR="004F4632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6F5E1BDA" w14:textId="4952CAF6" w:rsidR="000F6BF3" w:rsidRDefault="00034BDF" w:rsidP="00034BDF">
      <w:pPr>
        <w:spacing w:before="120" w:after="0" w:line="240" w:lineRule="auto"/>
        <w:ind w:left="705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 termínu od 1.6. 2024 do 31.8.2024, konkrétní termín bude stanoven na základě upřesnění dodávek materiálů a dohodou mezi Objednatelem a Zhotovitelem</w:t>
      </w:r>
    </w:p>
    <w:p w14:paraId="4F2AD4E0" w14:textId="77777777" w:rsidR="00034BDF" w:rsidRDefault="00034BDF" w:rsidP="00034BDF">
      <w:pPr>
        <w:spacing w:before="120" w:after="0" w:line="240" w:lineRule="auto"/>
        <w:ind w:left="705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C6ADB7F" w14:textId="64DB62D3" w:rsidR="000B7A9D" w:rsidRPr="000B7A9D" w:rsidRDefault="00FA0BC2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 xml:space="preserve">ODPOVĚDNOST </w:t>
      </w:r>
      <w:r w:rsidR="000B7A9D"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za vady, Záruka za jakost díla</w:t>
      </w:r>
    </w:p>
    <w:p w14:paraId="7A734643" w14:textId="09DE0D78" w:rsidR="000B7A9D" w:rsidRP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Zhotovitel poskytuje Objednateli záruku v celém rozsahu předmětu plnění podle Smlouvy a odpovídá za všechny vady, které má Dílo při podpisu Protokolu o předání a převzetí Díla Objednatelem, jakož i za vady, které se vyskytnou v záruční době. Zhotovitel neodpovídá za vady příp. poškození, které vznikly v záruční době a na něž se vztahuje záruka, jestliže tyto vady byly způsobeny zaviněním Objednatele nebo okolnostmi „vyšší moci“.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335B8236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neodpovídá za vady:</w:t>
      </w:r>
    </w:p>
    <w:p w14:paraId="589F0D7C" w14:textId="77777777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vzniklé v důsledku nedodržení předaných provozních předpisů, nebo vadné údržby zařízení ze strany Objednatele</w:t>
      </w:r>
    </w:p>
    <w:p w14:paraId="68D52CE7" w14:textId="77777777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jestliže Objednatel bez předchozí písemné dohody se Zhotovitelem dá provést opravu na předaném zařízení (s výjimkou drobných oprav, specifikovaných v provozních předpisech nebo takových oprav, které nestrpí odkladu a k jejichž provedení není účast Zhotovitele nutná), a takováto oprava prokazatelně způsobní vznik konkrétní vady,</w:t>
      </w:r>
    </w:p>
    <w:p w14:paraId="55289879" w14:textId="08410966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jestliže Objednatel bez souhlasu Zhotovitele provede na předaném zařízení jakékoliv opravy nebo změny, pokud tyto opravy nebo změny způsobily vznik konkrétní vady</w:t>
      </w:r>
      <w:r w:rsid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6C69A7D6" w14:textId="42125337" w:rsid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Zhotovitel zaručuje, že celé jím dodávané Dílo splňuje záruční požadavky, uvedené v této Smlouvě. Zhotovitel poskytuje Objednateli záruku za kvalitu dodávky předmětu Díla (tj. použitý materiál a dílenská provedení), za konstrukci dodaných strojů a zařízení, za správnost a úplnost provedení montáže, za funkci Díla, za správné a úplné vypracování projektu a za dodržení garantovaných hodnot. Záruční doba na technologickou část Díla začíná běžet dnem podepsání Protokolu o předání a převzetí Díla a </w:t>
      </w:r>
      <w:r w:rsidRPr="00373E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trvá </w:t>
      </w:r>
      <w:r w:rsidR="005C70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šedesát </w:t>
      </w:r>
      <w:r w:rsidRPr="00373E7A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5C704D">
        <w:rPr>
          <w:rFonts w:ascii="Times New Roman" w:eastAsia="Times New Roman" w:hAnsi="Times New Roman" w:cs="Times New Roman"/>
          <w:sz w:val="20"/>
          <w:szCs w:val="20"/>
          <w:lang w:eastAsia="cs-CZ"/>
        </w:rPr>
        <w:t>60</w:t>
      </w:r>
      <w:r w:rsidRPr="00373E7A">
        <w:rPr>
          <w:rFonts w:ascii="Times New Roman" w:eastAsia="Times New Roman" w:hAnsi="Times New Roman" w:cs="Times New Roman"/>
          <w:sz w:val="20"/>
          <w:szCs w:val="20"/>
          <w:lang w:eastAsia="cs-CZ"/>
        </w:rPr>
        <w:t>) měsíců.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51F2B9EA" w14:textId="77777777" w:rsidR="00034BDF" w:rsidRPr="000B7A9D" w:rsidRDefault="00034BDF" w:rsidP="00034BDF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98ED93" w14:textId="77777777" w:rsidR="000B7A9D" w:rsidRPr="00B55639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B55639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Předání a převzetí</w:t>
      </w:r>
    </w:p>
    <w:p w14:paraId="1CDEE244" w14:textId="77777777" w:rsidR="00C35592" w:rsidRDefault="00C35592" w:rsidP="00DC71B2">
      <w:pPr>
        <w:pStyle w:val="Zkladntext"/>
        <w:numPr>
          <w:ilvl w:val="1"/>
          <w:numId w:val="1"/>
        </w:numPr>
        <w:spacing w:before="0"/>
        <w:outlineLvl w:val="1"/>
      </w:pPr>
      <w:r>
        <w:t>Předmět plnění podle Smlouvy je splněn řádným a včasným předáním předmětu Díla Objednateli.</w:t>
      </w:r>
    </w:p>
    <w:p w14:paraId="2D9B1795" w14:textId="7F5958B1" w:rsidR="000B7A9D" w:rsidRDefault="00C35592" w:rsidP="00DC71B2">
      <w:pPr>
        <w:pStyle w:val="Zkladntext"/>
        <w:numPr>
          <w:ilvl w:val="1"/>
          <w:numId w:val="1"/>
        </w:numPr>
        <w:outlineLvl w:val="1"/>
      </w:pPr>
      <w:r w:rsidRPr="00AF5FC1">
        <w:t xml:space="preserve">Dílo bude Zhotovitelem předáno a Objednatelem </w:t>
      </w:r>
      <w:r w:rsidRPr="00373E7A">
        <w:t xml:space="preserve">převzato </w:t>
      </w:r>
      <w:r>
        <w:t xml:space="preserve">na základě </w:t>
      </w:r>
      <w:r w:rsidR="000B7A9D" w:rsidRPr="00807E5D">
        <w:t>Protokol</w:t>
      </w:r>
      <w:r w:rsidRPr="00807E5D">
        <w:t>u</w:t>
      </w:r>
      <w:r w:rsidR="000B7A9D" w:rsidRPr="00807E5D">
        <w:t xml:space="preserve"> o předání a převzetí Díla, ve kterém bude zhodnocena jakost provedených prací, soupis zjištěných případných drobných vad a nedodělků, včetně dohody o opatřeních a lhůtách k jejich odstranění.</w:t>
      </w:r>
    </w:p>
    <w:p w14:paraId="2948BBB4" w14:textId="77777777" w:rsidR="00034BDF" w:rsidRPr="00807E5D" w:rsidRDefault="00034BDF" w:rsidP="00034BDF">
      <w:pPr>
        <w:pStyle w:val="Zkladntext"/>
        <w:ind w:left="567"/>
        <w:outlineLvl w:val="1"/>
      </w:pPr>
    </w:p>
    <w:p w14:paraId="31E4708B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 xml:space="preserve">Sankce, náhrada škody </w:t>
      </w:r>
    </w:p>
    <w:p w14:paraId="23BE4DEE" w14:textId="3FE63649" w:rsidR="004951BC" w:rsidRPr="004951BC" w:rsidRDefault="004951BC" w:rsidP="004951BC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4951BC">
        <w:rPr>
          <w:rFonts w:ascii="Times New Roman" w:hAnsi="Times New Roman" w:cs="Times New Roman"/>
          <w:sz w:val="20"/>
          <w:szCs w:val="20"/>
        </w:rPr>
        <w:t xml:space="preserve">Jestliže Zhotovitel nedokončí Dílo v termínu předání a převzetí Díla dle bodu 5.1. Smlouvy, má Objednatel právo požadovat zaplacení a Zhotovitel povinnost zaplatit smluvní pokutu ve výši </w:t>
      </w:r>
      <w:proofErr w:type="gramStart"/>
      <w:r w:rsidR="00321214">
        <w:rPr>
          <w:rFonts w:ascii="Times New Roman" w:hAnsi="Times New Roman" w:cs="Times New Roman"/>
          <w:sz w:val="20"/>
          <w:szCs w:val="20"/>
        </w:rPr>
        <w:t>0,</w:t>
      </w:r>
      <w:r w:rsidR="00685387">
        <w:rPr>
          <w:rFonts w:ascii="Times New Roman" w:hAnsi="Times New Roman" w:cs="Times New Roman"/>
          <w:sz w:val="20"/>
          <w:szCs w:val="20"/>
        </w:rPr>
        <w:t>05</w:t>
      </w:r>
      <w:r w:rsidR="00321214">
        <w:rPr>
          <w:rFonts w:ascii="Times New Roman" w:hAnsi="Times New Roman" w:cs="Times New Roman"/>
          <w:sz w:val="20"/>
          <w:szCs w:val="20"/>
        </w:rPr>
        <w:t>%</w:t>
      </w:r>
      <w:proofErr w:type="gramEnd"/>
      <w:r w:rsidRPr="004951BC">
        <w:rPr>
          <w:rFonts w:ascii="Times New Roman" w:hAnsi="Times New Roman" w:cs="Times New Roman"/>
          <w:sz w:val="20"/>
          <w:szCs w:val="20"/>
        </w:rPr>
        <w:t xml:space="preserve"> z celkové smluvní ceny Díla za každý den prodlení. </w:t>
      </w:r>
    </w:p>
    <w:p w14:paraId="3931A6E0" w14:textId="7DBD6043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Pokud Zhotovitel neodstraní jakoukoliv vadu z Protokolu o předání a převzetí Díla v dohodnutých lhůtách, </w:t>
      </w:r>
      <w:r w:rsidR="004E7DB2" w:rsidRPr="004E7DB2">
        <w:rPr>
          <w:rFonts w:ascii="Times New Roman" w:eastAsia="Times New Roman" w:hAnsi="Times New Roman" w:cs="Times New Roman"/>
          <w:sz w:val="20"/>
          <w:szCs w:val="20"/>
          <w:lang w:eastAsia="cs-CZ"/>
        </w:rPr>
        <w:t>má Objednatel právo požadovat zaplacení a Zhotovitel povinnost zaplatit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smluvní pokutu ve výši </w:t>
      </w:r>
      <w:proofErr w:type="gramStart"/>
      <w:r w:rsidR="00321214">
        <w:rPr>
          <w:rFonts w:ascii="Times New Roman" w:eastAsia="Times New Roman" w:hAnsi="Times New Roman" w:cs="Times New Roman"/>
          <w:sz w:val="20"/>
          <w:szCs w:val="20"/>
          <w:lang w:eastAsia="cs-CZ"/>
        </w:rPr>
        <w:t>0,</w:t>
      </w:r>
      <w:r w:rsidR="00685387">
        <w:rPr>
          <w:rFonts w:ascii="Times New Roman" w:eastAsia="Times New Roman" w:hAnsi="Times New Roman" w:cs="Times New Roman"/>
          <w:sz w:val="20"/>
          <w:szCs w:val="20"/>
          <w:lang w:eastAsia="cs-CZ"/>
        </w:rPr>
        <w:t>05</w:t>
      </w:r>
      <w:r w:rsidR="00321214">
        <w:rPr>
          <w:rFonts w:ascii="Times New Roman" w:eastAsia="Times New Roman" w:hAnsi="Times New Roman" w:cs="Times New Roman"/>
          <w:sz w:val="20"/>
          <w:szCs w:val="20"/>
          <w:lang w:eastAsia="cs-CZ"/>
        </w:rPr>
        <w:t>%</w:t>
      </w:r>
      <w:proofErr w:type="gramEnd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 celkové smluvní ceny Díla za každou vadu a den prodlení. </w:t>
      </w:r>
    </w:p>
    <w:p w14:paraId="40DBAF19" w14:textId="6522F10F" w:rsidR="000B7A9D" w:rsidRDefault="000D5B87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Jestliže dojde ke zpoždění platby Objednatele je povinen Zhotoviteli zaplatit úrok z prodlení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0,</w:t>
      </w:r>
      <w:r w:rsidR="00685387">
        <w:rPr>
          <w:rFonts w:ascii="Times New Roman" w:eastAsia="Times New Roman" w:hAnsi="Times New Roman" w:cs="Times New Roman"/>
          <w:sz w:val="20"/>
          <w:szCs w:val="20"/>
          <w:lang w:eastAsia="cs-CZ"/>
        </w:rPr>
        <w:t>05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%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 celkové smluvní ceny Díla za každý </w:t>
      </w:r>
      <w:r w:rsidR="00DF71A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 započatý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den prodlení, nad rámec dlužné částky. </w:t>
      </w:r>
    </w:p>
    <w:p w14:paraId="01F80F65" w14:textId="77777777" w:rsidR="00034BDF" w:rsidRPr="000B7A9D" w:rsidRDefault="00034BDF" w:rsidP="00034BDF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21E0AD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Ostatní ujednání</w:t>
      </w:r>
    </w:p>
    <w:p w14:paraId="494A83C7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dojde k ukončení Smlouvy nebo nedokončení Díla z příčin na straně Objednatele, má Zhotovitel právo konečnou fakturou vyúčtovat prokazatelnou poměrnou část provedených prací.</w:t>
      </w:r>
    </w:p>
    <w:p w14:paraId="4AAE3771" w14:textId="32E82DC1" w:rsidR="000B7A9D" w:rsidRPr="000B7A9D" w:rsidRDefault="003162EF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Zhotovitel povede od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předání a převzetí staveniště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stavební deník popř.  jednoduchý záznam o stavbě, vedený dle zákona č. 183/2006 Sb., o územním plánování a stavebním řádu (stavební zákon) ve znění pozd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ějších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předpisů, kde bude zapisovat přehled skutečností důležitých pro plnění Smlouvy, zejm</w:t>
      </w:r>
      <w:r w:rsidRPr="00FF51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éna údaje o postupu prací a jejich kvalitě, důvody odchylek prací ve srovnání s projektovou dokumentací apod. </w:t>
      </w:r>
    </w:p>
    <w:p w14:paraId="1891D533" w14:textId="545A41A1" w:rsidR="000B7A9D" w:rsidRPr="000B7A9D" w:rsidRDefault="000B7A9D" w:rsidP="00DC71B2">
      <w:pPr>
        <w:numPr>
          <w:ilvl w:val="1"/>
          <w:numId w:val="1"/>
        </w:numPr>
        <w:tabs>
          <w:tab w:val="num" w:pos="0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 je oprávněn kontrolovat provádění Díla, vykonávat na stavbě dozor a v jeho průběhu zejména sledovat, zda práce jsou prováděny podle vzájemně odsouhlasené dokumentace pro provádění stavby, podle smluvených podmínek</w:t>
      </w:r>
      <w:r w:rsidR="00303CA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DACD5A1" w14:textId="03CF0460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odpovídá za řádné zajištění opatření z hlediska životního prostředí, bezpečnosti a ochrany zdraví při práci.</w:t>
      </w:r>
    </w:p>
    <w:p w14:paraId="50D88DE4" w14:textId="14C87DCE" w:rsidR="000B7A9D" w:rsidRPr="000B7A9D" w:rsidRDefault="003108E0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Vlastníkem Díla je </w:t>
      </w:r>
      <w:r w:rsidR="005C704D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 až po řádném zaplacení ceny díla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Nebezpečí škody na Díle nese </w:t>
      </w:r>
      <w:r w:rsidR="00DD54E2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až do okamžiku provedení Díla</w:t>
      </w:r>
      <w:r w:rsidR="00BD2C6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A605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Objednatel zajistí </w:t>
      </w:r>
      <w:r w:rsidR="005C704D">
        <w:rPr>
          <w:rFonts w:ascii="Times New Roman" w:eastAsia="Times New Roman" w:hAnsi="Times New Roman" w:cs="Times New Roman"/>
          <w:sz w:val="20"/>
          <w:szCs w:val="20"/>
          <w:lang w:eastAsia="cs-CZ"/>
        </w:rPr>
        <w:t>zabezpečení objektu</w:t>
      </w:r>
      <w:r w:rsidR="002B78CC">
        <w:rPr>
          <w:rFonts w:ascii="Times New Roman" w:eastAsia="Times New Roman" w:hAnsi="Times New Roman" w:cs="Times New Roman"/>
          <w:sz w:val="20"/>
          <w:szCs w:val="20"/>
          <w:lang w:eastAsia="cs-CZ"/>
        </w:rPr>
        <w:t>, proti případnému odcizení předmětu díla a vybavení Zhotovitele.</w:t>
      </w:r>
      <w:r w:rsidR="00FF1E5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1EC84E14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Strany se dohodly, že pokud nedojde k vyřešení sporných záležitostí smírnou cestou, bude příslušným soudem pro řešení sporů v první instanci věcně příslušný soud v Ostravě. </w:t>
      </w:r>
    </w:p>
    <w:p w14:paraId="05681E79" w14:textId="2B17A851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Tato Smlouva je uzavřena ve smyslu příslušných ustanovení zákona č. 89/2012 Sb., občanský zákoník, ve znění pozdějších předpisů.  </w:t>
      </w:r>
    </w:p>
    <w:p w14:paraId="0665CD32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Podmínky Smlouvy se mohou upravovat nebo doplňovat pouze formou písemného číslovaného Dodatku ke Smlouvě, vlastnoručně podepsaným oběma Smluvními stranami s uvedením data, kdy Dodatek nabude účinnosti.</w:t>
      </w:r>
    </w:p>
    <w:p w14:paraId="1116B21E" w14:textId="26BD3EBC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Nedílnou součástí této Smlouvy </w:t>
      </w:r>
      <w:r w:rsidR="002B78CC">
        <w:rPr>
          <w:rFonts w:ascii="Times New Roman" w:eastAsia="Times New Roman" w:hAnsi="Times New Roman" w:cs="Times New Roman"/>
          <w:sz w:val="20"/>
          <w:szCs w:val="20"/>
          <w:lang w:eastAsia="cs-CZ"/>
        </w:rPr>
        <w:t>jsou Přílohy</w:t>
      </w:r>
      <w:r w:rsidR="00303CAF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dle níže uvedeného seznamu.</w:t>
      </w:r>
    </w:p>
    <w:p w14:paraId="2EBBDCD3" w14:textId="6A818C08" w:rsidR="000B7A9D" w:rsidRDefault="000B7A9D" w:rsidP="00902BD1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Smlouva je vyhotovena a podepsána ve </w:t>
      </w:r>
      <w:r w:rsidR="00563241">
        <w:rPr>
          <w:rFonts w:ascii="Times New Roman" w:eastAsia="Times New Roman" w:hAnsi="Times New Roman" w:cs="Times New Roman"/>
          <w:sz w:val="20"/>
          <w:szCs w:val="20"/>
          <w:lang w:eastAsia="cs-CZ"/>
        </w:rPr>
        <w:t>dvou</w:t>
      </w:r>
      <w:r w:rsidR="00563241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563241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exemplářích, všechny s platností originálu, </w:t>
      </w:r>
      <w:r w:rsidR="00563241">
        <w:rPr>
          <w:rFonts w:ascii="Times New Roman" w:eastAsia="Times New Roman" w:hAnsi="Times New Roman" w:cs="Times New Roman"/>
          <w:sz w:val="20"/>
          <w:szCs w:val="20"/>
          <w:lang w:eastAsia="cs-CZ"/>
        </w:rPr>
        <w:t>v jednom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r w:rsidR="00563241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) pro Objednatele a v jednom (1) pro Zhotovitele.</w:t>
      </w:r>
    </w:p>
    <w:p w14:paraId="78135FC5" w14:textId="1FD5D263" w:rsidR="00902BD1" w:rsidRPr="00902BD1" w:rsidRDefault="00902BD1" w:rsidP="00902BD1">
      <w:pPr>
        <w:numPr>
          <w:ilvl w:val="1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Zhotovitel prohlašuje, že </w:t>
      </w:r>
      <w:r w:rsidRPr="00373E7A">
        <w:rPr>
          <w:rFonts w:ascii="Times New Roman" w:eastAsia="Times New Roman" w:hAnsi="Times New Roman" w:cs="Times New Roman"/>
          <w:sz w:val="20"/>
          <w:szCs w:val="20"/>
          <w:lang w:eastAsia="cs-CZ"/>
        </w:rPr>
        <w:t>není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povinným subjektem ve smyslu zákona č. 340/2015 Sb., o registru smluv, ve znění </w:t>
      </w:r>
      <w:r w:rsidRPr="00902BD1">
        <w:rPr>
          <w:rFonts w:ascii="Times New Roman" w:eastAsia="Times New Roman" w:hAnsi="Times New Roman" w:cs="Times New Roman"/>
          <w:sz w:val="20"/>
          <w:szCs w:val="20"/>
          <w:lang w:eastAsia="cs-CZ"/>
        </w:rPr>
        <w:t>pozdějších předpisů (dále „ZRS“).</w:t>
      </w:r>
      <w:r w:rsidR="007E65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Objednatel je povinným subjektem ve smyslu zmíněného zákona.</w:t>
      </w:r>
      <w:r w:rsidR="000944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Smluvní strany se </w:t>
      </w:r>
      <w:r w:rsidR="007E650B">
        <w:rPr>
          <w:rFonts w:ascii="Times New Roman" w:eastAsia="Times New Roman" w:hAnsi="Times New Roman" w:cs="Times New Roman"/>
          <w:sz w:val="20"/>
          <w:szCs w:val="20"/>
          <w:lang w:eastAsia="cs-CZ"/>
        </w:rPr>
        <w:t>dohodly, že zveřejňující stranou bude Objednatel</w:t>
      </w:r>
      <w:r w:rsidR="0009449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7E65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Ke zveřejnění dojde do 14 dnů od podpisu smlouvy.</w:t>
      </w:r>
    </w:p>
    <w:p w14:paraId="61097535" w14:textId="21472B6F" w:rsidR="00902BD1" w:rsidRPr="00186BA2" w:rsidRDefault="00902BD1" w:rsidP="00373E7A">
      <w:pPr>
        <w:numPr>
          <w:ilvl w:val="1"/>
          <w:numId w:val="1"/>
        </w:numPr>
        <w:tabs>
          <w:tab w:val="left" w:pos="0"/>
        </w:tabs>
        <w:spacing w:before="120" w:after="360" w:line="240" w:lineRule="auto"/>
        <w:ind w:right="-12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2BD1">
        <w:rPr>
          <w:rFonts w:ascii="Times New Roman" w:hAnsi="Times New Roman" w:cs="Times New Roman"/>
          <w:sz w:val="20"/>
          <w:szCs w:val="20"/>
        </w:rPr>
        <w:t xml:space="preserve">Smlouva vstoupí v platnost a účinnost dnem podpisu Smlouvy oběma Smluvními stranami. </w:t>
      </w:r>
    </w:p>
    <w:p w14:paraId="425A0762" w14:textId="3F92FF32" w:rsidR="008F46F3" w:rsidRPr="00250E78" w:rsidRDefault="008F46F3" w:rsidP="002B78CC">
      <w:pPr>
        <w:pStyle w:val="gmail-msolistparagraph"/>
        <w:numPr>
          <w:ilvl w:val="1"/>
          <w:numId w:val="1"/>
        </w:numPr>
        <w:spacing w:before="0" w:beforeAutospacing="0" w:after="0" w:afterAutospacing="0"/>
      </w:pPr>
      <w:r w:rsidRPr="00186BA2">
        <w:rPr>
          <w:rFonts w:ascii="Times New Roman" w:hAnsi="Times New Roman" w:cs="Times New Roman"/>
          <w:color w:val="000000" w:themeColor="text1"/>
          <w:sz w:val="20"/>
          <w:szCs w:val="20"/>
        </w:rPr>
        <w:t>Smluvní strany prohlašují</w:t>
      </w:r>
      <w:r w:rsidR="00250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8CC">
        <w:rPr>
          <w:rFonts w:ascii="Times New Roman" w:hAnsi="Times New Roman" w:cs="Times New Roman"/>
          <w:color w:val="000000" w:themeColor="text1"/>
          <w:sz w:val="20"/>
          <w:szCs w:val="20"/>
        </w:rPr>
        <w:t>a stvrzují svým podpisem, že si smlouvu řádně p</w:t>
      </w:r>
      <w:r w:rsidR="00250E78">
        <w:rPr>
          <w:rFonts w:ascii="Times New Roman" w:hAnsi="Times New Roman" w:cs="Times New Roman"/>
          <w:color w:val="000000" w:themeColor="text1"/>
          <w:sz w:val="20"/>
          <w:szCs w:val="20"/>
        </w:rPr>
        <w:t>řečetly, neshledávají v ní žádné nesrovnalosti a právní překážky a s jejím zněním souhlasí.</w:t>
      </w:r>
    </w:p>
    <w:p w14:paraId="653F351C" w14:textId="77777777" w:rsidR="00250E78" w:rsidRPr="00186BA2" w:rsidRDefault="00250E78" w:rsidP="00250E78">
      <w:pPr>
        <w:pStyle w:val="gmail-msolistparagraph"/>
        <w:spacing w:before="0" w:beforeAutospacing="0" w:after="0" w:afterAutospacing="0"/>
        <w:ind w:left="567"/>
      </w:pPr>
    </w:p>
    <w:p w14:paraId="073E77BB" w14:textId="77777777" w:rsidR="008F46F3" w:rsidRPr="00186BA2" w:rsidRDefault="008F46F3" w:rsidP="00186BA2">
      <w:pPr>
        <w:pStyle w:val="gmail-msolistparagraph"/>
        <w:spacing w:before="0" w:beforeAutospacing="0" w:after="0" w:afterAutospacing="0"/>
      </w:pPr>
    </w:p>
    <w:p w14:paraId="42E25EC0" w14:textId="731EA390" w:rsidR="000B7A9D" w:rsidRPr="000B7A9D" w:rsidRDefault="000B7A9D" w:rsidP="000B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09449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>Ostravě</w:t>
      </w:r>
      <w:r w:rsidR="000944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FB0B4A" w:rsidRP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>dne</w:t>
      </w:r>
      <w:r w:rsidRP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               </w:t>
      </w:r>
      <w:r w:rsidRP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03CA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03CA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944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F59CE">
        <w:rPr>
          <w:rFonts w:ascii="Times New Roman" w:eastAsia="Times New Roman" w:hAnsi="Times New Roman" w:cs="Times New Roman"/>
          <w:sz w:val="20"/>
          <w:szCs w:val="20"/>
          <w:lang w:eastAsia="cs-CZ"/>
        </w:rPr>
        <w:t>V O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stravě dne </w:t>
      </w:r>
    </w:p>
    <w:p w14:paraId="0159C631" w14:textId="4DE626F8" w:rsidR="000B7A9D" w:rsidRPr="000B7A9D" w:rsidRDefault="000B7A9D" w:rsidP="00DC71B2">
      <w:pPr>
        <w:spacing w:before="240" w:after="108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 </w:t>
      </w:r>
      <w:r w:rsidR="00250E78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Objednatele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Za </w:t>
      </w:r>
      <w:r w:rsidR="00250E78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Zhotovitele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6C15027E" w14:textId="77777777" w:rsidR="000B7A9D" w:rsidRDefault="00E549EF" w:rsidP="00E54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. . . . . . . . . . . . . . . . . . . . . . . . . 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. . . . . . . . . . . . . . . . . . . . . . . . . . .</w:t>
      </w:r>
    </w:p>
    <w:p w14:paraId="7D0D7A8E" w14:textId="157C7F0D" w:rsidR="00E549EF" w:rsidRPr="00034BDF" w:rsidRDefault="00034BDF" w:rsidP="00034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34BDF">
        <w:rPr>
          <w:rFonts w:ascii="Times New Roman" w:hAnsi="Times New Roman" w:cs="Times New Roman"/>
          <w:sz w:val="20"/>
          <w:szCs w:val="20"/>
        </w:rPr>
        <w:t>Ing. Dariusz Cymerys, MBA</w:t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E549E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549E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549E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549E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21201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50E78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Ing. Pavel Šeliga</w:t>
      </w:r>
    </w:p>
    <w:p w14:paraId="3642A6F5" w14:textId="7482EEB0" w:rsidR="0069287E" w:rsidRPr="00034BDF" w:rsidRDefault="00303CAF" w:rsidP="00621201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="00034BD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předseda představenstva</w:t>
      </w:r>
      <w:r w:rsidR="0069287E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21201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="00034BD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="00621201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66CF7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jednatel společnosti</w:t>
      </w:r>
    </w:p>
    <w:p w14:paraId="1630FB05" w14:textId="77777777" w:rsidR="00250E78" w:rsidRPr="00034BDF" w:rsidRDefault="00250E78" w:rsidP="00621201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1BD111" w14:textId="77777777" w:rsidR="00250E78" w:rsidRPr="00034BDF" w:rsidRDefault="00250E78" w:rsidP="00621201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843455" w14:textId="4C296097" w:rsidR="00250E78" w:rsidRPr="00034BDF" w:rsidRDefault="000B7A9D" w:rsidP="000F6BF3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Přílohy: </w:t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F6BF3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9449D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č. 1 - </w:t>
      </w:r>
      <w:r w:rsidR="00303CAF" w:rsidRPr="00034BDF">
        <w:rPr>
          <w:rFonts w:ascii="Times New Roman" w:hAnsi="Times New Roman" w:cs="Times New Roman"/>
          <w:sz w:val="20"/>
          <w:szCs w:val="20"/>
        </w:rPr>
        <w:t>Cenová nabídka</w:t>
      </w:r>
    </w:p>
    <w:p w14:paraId="71946487" w14:textId="458F5091" w:rsidR="00250E78" w:rsidRPr="00034BDF" w:rsidRDefault="000F6BF3" w:rsidP="000F6B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50E78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č. </w:t>
      </w:r>
      <w:r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 – </w:t>
      </w:r>
      <w:r w:rsidR="00034BDF" w:rsidRPr="00034BDF">
        <w:rPr>
          <w:rFonts w:ascii="Times New Roman" w:eastAsia="Times New Roman" w:hAnsi="Times New Roman" w:cs="Times New Roman"/>
          <w:sz w:val="20"/>
          <w:szCs w:val="20"/>
          <w:lang w:eastAsia="cs-CZ"/>
        </w:rPr>
        <w:t>Zápis z konzultačního dne</w:t>
      </w:r>
    </w:p>
    <w:p w14:paraId="1A09E354" w14:textId="65ED06D9" w:rsidR="000F6BF3" w:rsidRDefault="000F6BF3" w:rsidP="000F6BF3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14:paraId="15F822E0" w14:textId="77777777" w:rsidR="00250E78" w:rsidRDefault="00250E78" w:rsidP="0009449D">
      <w:pPr>
        <w:tabs>
          <w:tab w:val="left" w:pos="0"/>
        </w:tabs>
        <w:spacing w:before="8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50B0C" w14:textId="77777777" w:rsidR="00250E78" w:rsidRPr="00E549EF" w:rsidRDefault="00250E78" w:rsidP="0009449D">
      <w:pPr>
        <w:tabs>
          <w:tab w:val="left" w:pos="0"/>
        </w:tabs>
        <w:spacing w:before="8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sectPr w:rsidR="00250E78" w:rsidRPr="00E549EF" w:rsidSect="00034BDF">
      <w:headerReference w:type="default" r:id="rId8"/>
      <w:footerReference w:type="default" r:id="rId9"/>
      <w:pgSz w:w="11906" w:h="16838"/>
      <w:pgMar w:top="907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D52D" w14:textId="77777777" w:rsidR="0005085D" w:rsidRDefault="0005085D" w:rsidP="000B7A9D">
      <w:pPr>
        <w:spacing w:after="0" w:line="240" w:lineRule="auto"/>
      </w:pPr>
      <w:r>
        <w:separator/>
      </w:r>
    </w:p>
  </w:endnote>
  <w:endnote w:type="continuationSeparator" w:id="0">
    <w:p w14:paraId="3E337B28" w14:textId="77777777" w:rsidR="0005085D" w:rsidRDefault="0005085D" w:rsidP="000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6407" w14:textId="7B2D3A73" w:rsidR="00E549EF" w:rsidRPr="00CA455C" w:rsidRDefault="00807E5D" w:rsidP="00807E5D">
    <w:pPr>
      <w:pStyle w:val="Zpat"/>
      <w:tabs>
        <w:tab w:val="left" w:pos="0"/>
      </w:tabs>
      <w:rPr>
        <w:rFonts w:ascii="Times New Roman" w:hAnsi="Times New Roman" w:cs="Times New Roman"/>
        <w:sz w:val="18"/>
        <w:szCs w:val="18"/>
      </w:rPr>
    </w:pPr>
    <w:r w:rsidRPr="00CA455C">
      <w:rPr>
        <w:rFonts w:ascii="Times New Roman" w:hAnsi="Times New Roman" w:cs="Times New Roman"/>
        <w:sz w:val="18"/>
        <w:szCs w:val="18"/>
      </w:rPr>
      <w:t xml:space="preserve">číslo </w:t>
    </w:r>
    <w:r w:rsidR="00951840" w:rsidRPr="00CA455C">
      <w:rPr>
        <w:rFonts w:ascii="Times New Roman" w:hAnsi="Times New Roman" w:cs="Times New Roman"/>
        <w:sz w:val="18"/>
        <w:szCs w:val="18"/>
      </w:rPr>
      <w:t>Smlou</w:t>
    </w:r>
    <w:r w:rsidRPr="00CA455C">
      <w:rPr>
        <w:rFonts w:ascii="Times New Roman" w:hAnsi="Times New Roman" w:cs="Times New Roman"/>
        <w:sz w:val="18"/>
        <w:szCs w:val="18"/>
      </w:rPr>
      <w:t xml:space="preserve">vy: </w:t>
    </w:r>
    <w:r w:rsidR="00034BDF">
      <w:rPr>
        <w:rFonts w:ascii="Times New Roman" w:hAnsi="Times New Roman" w:cs="Times New Roman"/>
        <w:sz w:val="18"/>
        <w:szCs w:val="18"/>
      </w:rPr>
      <w:t>2418</w:t>
    </w:r>
    <w:r w:rsidRPr="00CA455C">
      <w:rPr>
        <w:rFonts w:ascii="Times New Roman" w:hAnsi="Times New Roman" w:cs="Times New Roman"/>
        <w:sz w:val="18"/>
        <w:szCs w:val="18"/>
      </w:rPr>
      <w:tab/>
    </w:r>
    <w:r w:rsidR="00E549EF" w:rsidRPr="00CA455C">
      <w:rPr>
        <w:rFonts w:ascii="Times New Roman" w:hAnsi="Times New Roman" w:cs="Times New Roman"/>
        <w:sz w:val="18"/>
        <w:szCs w:val="18"/>
      </w:rPr>
      <w:t xml:space="preserve">Stránka </w:t>
    </w:r>
    <w:r w:rsidR="00B57CB0" w:rsidRPr="00CA455C">
      <w:rPr>
        <w:rFonts w:ascii="Times New Roman" w:hAnsi="Times New Roman" w:cs="Times New Roman"/>
        <w:b/>
        <w:sz w:val="18"/>
        <w:szCs w:val="18"/>
      </w:rPr>
      <w:fldChar w:fldCharType="begin"/>
    </w:r>
    <w:r w:rsidR="00E549EF" w:rsidRPr="00CA455C">
      <w:rPr>
        <w:rFonts w:ascii="Times New Roman" w:hAnsi="Times New Roman" w:cs="Times New Roman"/>
        <w:b/>
        <w:sz w:val="18"/>
        <w:szCs w:val="18"/>
      </w:rPr>
      <w:instrText>PAGE  \* Arabic  \* MERGEFORMAT</w:instrText>
    </w:r>
    <w:r w:rsidR="00B57CB0" w:rsidRPr="00CA455C">
      <w:rPr>
        <w:rFonts w:ascii="Times New Roman" w:hAnsi="Times New Roman" w:cs="Times New Roman"/>
        <w:b/>
        <w:sz w:val="18"/>
        <w:szCs w:val="18"/>
      </w:rPr>
      <w:fldChar w:fldCharType="separate"/>
    </w:r>
    <w:r w:rsidR="009C6836">
      <w:rPr>
        <w:rFonts w:ascii="Times New Roman" w:hAnsi="Times New Roman" w:cs="Times New Roman"/>
        <w:b/>
        <w:noProof/>
        <w:sz w:val="18"/>
        <w:szCs w:val="18"/>
      </w:rPr>
      <w:t>1</w:t>
    </w:r>
    <w:r w:rsidR="00B57CB0" w:rsidRPr="00CA455C">
      <w:rPr>
        <w:rFonts w:ascii="Times New Roman" w:hAnsi="Times New Roman" w:cs="Times New Roman"/>
        <w:b/>
        <w:sz w:val="18"/>
        <w:szCs w:val="18"/>
      </w:rPr>
      <w:fldChar w:fldCharType="end"/>
    </w:r>
    <w:r w:rsidR="00E549EF" w:rsidRPr="00CA455C">
      <w:rPr>
        <w:rFonts w:ascii="Times New Roman" w:hAnsi="Times New Roman" w:cs="Times New Roman"/>
        <w:sz w:val="18"/>
        <w:szCs w:val="18"/>
      </w:rPr>
      <w:t xml:space="preserve"> z </w:t>
    </w:r>
    <w:fldSimple w:instr="NUMPAGES  \* Arabic  \* MERGEFORMAT">
      <w:r w:rsidR="009C6836" w:rsidRPr="009C6836">
        <w:rPr>
          <w:rFonts w:ascii="Times New Roman" w:hAnsi="Times New Roman" w:cs="Times New Roman"/>
          <w:b/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C8B7" w14:textId="77777777" w:rsidR="0005085D" w:rsidRDefault="0005085D" w:rsidP="000B7A9D">
      <w:pPr>
        <w:spacing w:after="0" w:line="240" w:lineRule="auto"/>
      </w:pPr>
      <w:r>
        <w:separator/>
      </w:r>
    </w:p>
  </w:footnote>
  <w:footnote w:type="continuationSeparator" w:id="0">
    <w:p w14:paraId="559F0ED1" w14:textId="77777777" w:rsidR="0005085D" w:rsidRDefault="0005085D" w:rsidP="000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8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4"/>
      <w:gridCol w:w="6804"/>
      <w:gridCol w:w="2410"/>
    </w:tblGrid>
    <w:tr w:rsidR="000B7A9D" w:rsidRPr="000B7A9D" w14:paraId="6C0D17BA" w14:textId="77777777" w:rsidTr="00034BDF">
      <w:tc>
        <w:tcPr>
          <w:tcW w:w="106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336D3DE7" w14:textId="20D15C89" w:rsidR="000B7A9D" w:rsidRPr="00186BA2" w:rsidRDefault="000B7A9D" w:rsidP="000B7A9D">
          <w:pPr>
            <w:tabs>
              <w:tab w:val="left" w:pos="708"/>
              <w:tab w:val="left" w:pos="855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jc w:val="both"/>
            <w:rPr>
              <w:rFonts w:ascii="Arial" w:eastAsia="Times New Roman" w:hAnsi="Arial" w:cs="Times New Roman"/>
              <w:color w:val="000000" w:themeColor="text1"/>
              <w:sz w:val="18"/>
              <w:szCs w:val="20"/>
              <w:lang w:eastAsia="cs-CZ"/>
            </w:rPr>
          </w:pPr>
        </w:p>
      </w:tc>
      <w:tc>
        <w:tcPr>
          <w:tcW w:w="6804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07F12F68" w14:textId="0D484788" w:rsidR="00365B30" w:rsidRPr="00186BA2" w:rsidRDefault="00365B30" w:rsidP="00365B30">
          <w:pPr>
            <w:pStyle w:val="Default"/>
            <w:rPr>
              <w:color w:val="000000" w:themeColor="text1"/>
            </w:rPr>
          </w:pPr>
        </w:p>
        <w:p w14:paraId="00EC839D" w14:textId="102EC165" w:rsidR="000B7A9D" w:rsidRPr="00480C55" w:rsidRDefault="00480C55" w:rsidP="000179AB">
          <w:pPr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480C55">
            <w:rPr>
              <w:rFonts w:ascii="Times New Roman" w:hAnsi="Times New Roman" w:cs="Times New Roman"/>
              <w:b/>
              <w:bCs/>
            </w:rPr>
            <w:t>Výměna potrubí a armatur v</w:t>
          </w:r>
          <w:r>
            <w:rPr>
              <w:rFonts w:ascii="Times New Roman" w:hAnsi="Times New Roman" w:cs="Times New Roman"/>
              <w:b/>
              <w:bCs/>
            </w:rPr>
            <w:t> </w:t>
          </w:r>
          <w:r w:rsidRPr="00480C55">
            <w:rPr>
              <w:rFonts w:ascii="Times New Roman" w:hAnsi="Times New Roman" w:cs="Times New Roman"/>
              <w:b/>
              <w:bCs/>
            </w:rPr>
            <w:t>šachtici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Pr="00480C55">
            <w:rPr>
              <w:rFonts w:ascii="Times New Roman" w:hAnsi="Times New Roman" w:cs="Times New Roman"/>
              <w:b/>
              <w:bCs/>
            </w:rPr>
            <w:t>na ul. Slezská v Českém Těšíně</w:t>
          </w:r>
        </w:p>
      </w:tc>
      <w:tc>
        <w:tcPr>
          <w:tcW w:w="241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0C81D676" w14:textId="4699A8BF" w:rsidR="000B7A9D" w:rsidRPr="006100E5" w:rsidRDefault="000B7A9D" w:rsidP="006100E5">
          <w:pPr>
            <w:jc w:val="right"/>
            <w:rPr>
              <w:rFonts w:ascii="Times New Roman" w:hAnsi="Times New Roman" w:cs="Times New Roman"/>
              <w:sz w:val="18"/>
              <w:szCs w:val="18"/>
              <w:lang w:eastAsia="cs-CZ"/>
            </w:rPr>
          </w:pPr>
        </w:p>
      </w:tc>
    </w:tr>
  </w:tbl>
  <w:p w14:paraId="4D541C04" w14:textId="0FEB8C05" w:rsidR="000B7A9D" w:rsidRDefault="00034BDF" w:rsidP="00DC71B2">
    <w:pPr>
      <w:pStyle w:val="Zhlav"/>
    </w:pPr>
    <w:r>
      <w:rPr>
        <w:b/>
        <w:noProof/>
        <w:lang w:eastAsia="cs-CZ"/>
      </w:rPr>
      <w:drawing>
        <wp:anchor distT="0" distB="0" distL="114935" distR="114935" simplePos="0" relativeHeight="251659264" behindDoc="1" locked="0" layoutInCell="1" allowOverlap="1" wp14:anchorId="64F87118" wp14:editId="622F6544">
          <wp:simplePos x="0" y="0"/>
          <wp:positionH relativeFrom="column">
            <wp:posOffset>4893412</wp:posOffset>
          </wp:positionH>
          <wp:positionV relativeFrom="paragraph">
            <wp:posOffset>-847319</wp:posOffset>
          </wp:positionV>
          <wp:extent cx="1600200" cy="495300"/>
          <wp:effectExtent l="19050" t="0" r="0" b="0"/>
          <wp:wrapNone/>
          <wp:docPr id="17238839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F3E"/>
    <w:multiLevelType w:val="hybridMultilevel"/>
    <w:tmpl w:val="74F0A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D0F0D"/>
    <w:multiLevelType w:val="hybridMultilevel"/>
    <w:tmpl w:val="51603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C7B"/>
    <w:multiLevelType w:val="hybridMultilevel"/>
    <w:tmpl w:val="461AB31E"/>
    <w:lvl w:ilvl="0" w:tplc="A36AB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811"/>
    <w:multiLevelType w:val="multilevel"/>
    <w:tmpl w:val="6EC60F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16B5841"/>
    <w:multiLevelType w:val="hybridMultilevel"/>
    <w:tmpl w:val="9EF6E4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94F03"/>
    <w:multiLevelType w:val="hybridMultilevel"/>
    <w:tmpl w:val="CE6219BE"/>
    <w:lvl w:ilvl="0" w:tplc="DB78285C">
      <w:start w:val="1"/>
      <w:numFmt w:val="bullet"/>
      <w:lvlText w:val=""/>
      <w:lvlJc w:val="left"/>
      <w:pPr>
        <w:tabs>
          <w:tab w:val="num" w:pos="357"/>
        </w:tabs>
        <w:ind w:left="473" w:hanging="473"/>
      </w:pPr>
      <w:rPr>
        <w:rFonts w:ascii="Wingdings" w:hAnsi="Wingdings" w:hint="default"/>
      </w:rPr>
    </w:lvl>
    <w:lvl w:ilvl="1" w:tplc="9DCC1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0C9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A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6188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CC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6E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C5AE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06A"/>
    <w:multiLevelType w:val="hybridMultilevel"/>
    <w:tmpl w:val="8902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68D2"/>
    <w:multiLevelType w:val="multilevel"/>
    <w:tmpl w:val="03E4912C"/>
    <w:lvl w:ilvl="0">
      <w:start w:val="1"/>
      <w:numFmt w:val="decimal"/>
      <w:pStyle w:val="Smlouva1-lnek"/>
      <w:lvlText w:val="%1"/>
      <w:lvlJc w:val="left"/>
      <w:pPr>
        <w:tabs>
          <w:tab w:val="num" w:pos="3403"/>
        </w:tabs>
        <w:ind w:left="3403" w:hanging="567"/>
      </w:pPr>
    </w:lvl>
    <w:lvl w:ilvl="1">
      <w:start w:val="1"/>
      <w:numFmt w:val="decimal"/>
      <w:pStyle w:val="Smlouva2-bod"/>
      <w:lvlText w:val="%1.%2"/>
      <w:lvlJc w:val="left"/>
      <w:pPr>
        <w:tabs>
          <w:tab w:val="num" w:pos="1701"/>
        </w:tabs>
        <w:ind w:left="1701" w:hanging="567"/>
      </w:pPr>
    </w:lvl>
    <w:lvl w:ilvl="2">
      <w:start w:val="1"/>
      <w:numFmt w:val="lowerLetter"/>
      <w:pStyle w:val="Smlouva3-psmeno"/>
      <w:lvlText w:val="%3)"/>
      <w:lvlJc w:val="left"/>
      <w:pPr>
        <w:tabs>
          <w:tab w:val="num" w:pos="513"/>
        </w:tabs>
        <w:ind w:left="283" w:hanging="283"/>
      </w:pPr>
    </w:lvl>
    <w:lvl w:ilvl="3">
      <w:start w:val="1"/>
      <w:numFmt w:val="bullet"/>
      <w:lvlText w:val="·"/>
      <w:lvlJc w:val="left"/>
      <w:pPr>
        <w:tabs>
          <w:tab w:val="num" w:pos="873"/>
        </w:tabs>
        <w:ind w:left="567" w:hanging="284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1233"/>
        </w:tabs>
        <w:ind w:left="850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</w:lvl>
  </w:abstractNum>
  <w:abstractNum w:abstractNumId="8" w15:restartNumberingAfterBreak="0">
    <w:nsid w:val="26A533B0"/>
    <w:multiLevelType w:val="multilevel"/>
    <w:tmpl w:val="610C9502"/>
    <w:lvl w:ilvl="0">
      <w:start w:val="9"/>
      <w:numFmt w:val="decimal"/>
      <w:lvlText w:val="%1"/>
      <w:lvlJc w:val="left"/>
      <w:pPr>
        <w:ind w:left="372" w:hanging="372"/>
      </w:pPr>
      <w:rPr>
        <w:rFonts w:ascii="Times New Roman" w:hAnsi="Times New Roman" w:cs="Times New Roman" w:hint="default"/>
        <w:color w:val="FF0000"/>
        <w:sz w:val="20"/>
      </w:rPr>
    </w:lvl>
    <w:lvl w:ilvl="1">
      <w:start w:val="13"/>
      <w:numFmt w:val="decimal"/>
      <w:lvlText w:val="%1.%2"/>
      <w:lvlJc w:val="left"/>
      <w:pPr>
        <w:ind w:left="372" w:hanging="372"/>
      </w:pPr>
      <w:rPr>
        <w:rFonts w:ascii="Times New Roman" w:hAnsi="Times New Roman" w:cs="Times New Roman" w:hint="default"/>
        <w:color w:val="FF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0"/>
      </w:rPr>
    </w:lvl>
  </w:abstractNum>
  <w:abstractNum w:abstractNumId="9" w15:restartNumberingAfterBreak="0">
    <w:nsid w:val="2F8C4EF5"/>
    <w:multiLevelType w:val="hybridMultilevel"/>
    <w:tmpl w:val="BA1EB62E"/>
    <w:lvl w:ilvl="0" w:tplc="18FE1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427607"/>
    <w:multiLevelType w:val="hybridMultilevel"/>
    <w:tmpl w:val="80F4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982"/>
    <w:multiLevelType w:val="hybridMultilevel"/>
    <w:tmpl w:val="2AEC2C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E04AE"/>
    <w:multiLevelType w:val="hybridMultilevel"/>
    <w:tmpl w:val="0D04BDEC"/>
    <w:lvl w:ilvl="0" w:tplc="B14E716E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C3341758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C1E05554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B9074E3"/>
    <w:multiLevelType w:val="multilevel"/>
    <w:tmpl w:val="BA9C87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5BC378F"/>
    <w:multiLevelType w:val="hybridMultilevel"/>
    <w:tmpl w:val="521426E4"/>
    <w:lvl w:ilvl="0" w:tplc="4A6A5A9C">
      <w:start w:val="1"/>
      <w:numFmt w:val="decimal"/>
      <w:lvlText w:val="Příloha č.%1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F04FA"/>
    <w:multiLevelType w:val="hybridMultilevel"/>
    <w:tmpl w:val="C3120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B3AAD"/>
    <w:multiLevelType w:val="hybridMultilevel"/>
    <w:tmpl w:val="9EF6E4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452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333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137166">
    <w:abstractNumId w:val="5"/>
  </w:num>
  <w:num w:numId="4" w16cid:durableId="1859585383">
    <w:abstractNumId w:val="12"/>
  </w:num>
  <w:num w:numId="5" w16cid:durableId="325326063">
    <w:abstractNumId w:val="11"/>
  </w:num>
  <w:num w:numId="6" w16cid:durableId="4562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051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989587">
    <w:abstractNumId w:val="2"/>
  </w:num>
  <w:num w:numId="9" w16cid:durableId="1781489523">
    <w:abstractNumId w:val="3"/>
  </w:num>
  <w:num w:numId="10" w16cid:durableId="325941567">
    <w:abstractNumId w:val="1"/>
  </w:num>
  <w:num w:numId="11" w16cid:durableId="1813906650">
    <w:abstractNumId w:val="6"/>
  </w:num>
  <w:num w:numId="12" w16cid:durableId="2139834369">
    <w:abstractNumId w:val="0"/>
  </w:num>
  <w:num w:numId="13" w16cid:durableId="1945183666">
    <w:abstractNumId w:val="10"/>
  </w:num>
  <w:num w:numId="14" w16cid:durableId="6176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992908">
    <w:abstractNumId w:val="6"/>
  </w:num>
  <w:num w:numId="16" w16cid:durableId="1858813483">
    <w:abstractNumId w:val="16"/>
  </w:num>
  <w:num w:numId="17" w16cid:durableId="320888556">
    <w:abstractNumId w:val="4"/>
  </w:num>
  <w:num w:numId="18" w16cid:durableId="1238898737">
    <w:abstractNumId w:val="14"/>
  </w:num>
  <w:num w:numId="19" w16cid:durableId="2096052821">
    <w:abstractNumId w:val="9"/>
  </w:num>
  <w:num w:numId="20" w16cid:durableId="817576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9D"/>
    <w:rsid w:val="00000BC2"/>
    <w:rsid w:val="00003631"/>
    <w:rsid w:val="00003728"/>
    <w:rsid w:val="00007A57"/>
    <w:rsid w:val="00011EFD"/>
    <w:rsid w:val="0001543A"/>
    <w:rsid w:val="000179AB"/>
    <w:rsid w:val="00025831"/>
    <w:rsid w:val="00031D62"/>
    <w:rsid w:val="00034BDF"/>
    <w:rsid w:val="000468D7"/>
    <w:rsid w:val="0005085D"/>
    <w:rsid w:val="0005089E"/>
    <w:rsid w:val="000511A6"/>
    <w:rsid w:val="00051C14"/>
    <w:rsid w:val="000522EC"/>
    <w:rsid w:val="00054D82"/>
    <w:rsid w:val="00057DC1"/>
    <w:rsid w:val="00062191"/>
    <w:rsid w:val="00072D72"/>
    <w:rsid w:val="000811D5"/>
    <w:rsid w:val="000842CD"/>
    <w:rsid w:val="00085D8A"/>
    <w:rsid w:val="00087AED"/>
    <w:rsid w:val="000922FE"/>
    <w:rsid w:val="0009449D"/>
    <w:rsid w:val="00094F4C"/>
    <w:rsid w:val="000A1C11"/>
    <w:rsid w:val="000A25E9"/>
    <w:rsid w:val="000A4E72"/>
    <w:rsid w:val="000B3953"/>
    <w:rsid w:val="000B7A9D"/>
    <w:rsid w:val="000C1051"/>
    <w:rsid w:val="000C1D30"/>
    <w:rsid w:val="000C499D"/>
    <w:rsid w:val="000C6DCA"/>
    <w:rsid w:val="000D0100"/>
    <w:rsid w:val="000D049C"/>
    <w:rsid w:val="000D13C8"/>
    <w:rsid w:val="000D1923"/>
    <w:rsid w:val="000D58CF"/>
    <w:rsid w:val="000D5B87"/>
    <w:rsid w:val="000D7739"/>
    <w:rsid w:val="000E3A0E"/>
    <w:rsid w:val="000F20B9"/>
    <w:rsid w:val="000F2695"/>
    <w:rsid w:val="000F2794"/>
    <w:rsid w:val="000F58C0"/>
    <w:rsid w:val="000F5C95"/>
    <w:rsid w:val="000F6BF3"/>
    <w:rsid w:val="00103DCE"/>
    <w:rsid w:val="00105A23"/>
    <w:rsid w:val="00110FAC"/>
    <w:rsid w:val="00111762"/>
    <w:rsid w:val="001124F7"/>
    <w:rsid w:val="0011404F"/>
    <w:rsid w:val="00114527"/>
    <w:rsid w:val="0012319E"/>
    <w:rsid w:val="00124EDB"/>
    <w:rsid w:val="00126081"/>
    <w:rsid w:val="0012654A"/>
    <w:rsid w:val="001266C0"/>
    <w:rsid w:val="00126995"/>
    <w:rsid w:val="00131DCD"/>
    <w:rsid w:val="001327FB"/>
    <w:rsid w:val="001347A1"/>
    <w:rsid w:val="00134D44"/>
    <w:rsid w:val="001355E4"/>
    <w:rsid w:val="00137127"/>
    <w:rsid w:val="00143177"/>
    <w:rsid w:val="00150D86"/>
    <w:rsid w:val="00153475"/>
    <w:rsid w:val="00153B01"/>
    <w:rsid w:val="00154C3C"/>
    <w:rsid w:val="00155391"/>
    <w:rsid w:val="00161664"/>
    <w:rsid w:val="001620A1"/>
    <w:rsid w:val="00166B61"/>
    <w:rsid w:val="00170830"/>
    <w:rsid w:val="00171040"/>
    <w:rsid w:val="00171C92"/>
    <w:rsid w:val="0017212B"/>
    <w:rsid w:val="00174009"/>
    <w:rsid w:val="001750BF"/>
    <w:rsid w:val="00176D5D"/>
    <w:rsid w:val="00177C0C"/>
    <w:rsid w:val="00186BA2"/>
    <w:rsid w:val="00187DCD"/>
    <w:rsid w:val="00190E89"/>
    <w:rsid w:val="00191C01"/>
    <w:rsid w:val="001976F5"/>
    <w:rsid w:val="001A4968"/>
    <w:rsid w:val="001A7EF3"/>
    <w:rsid w:val="001B0E6C"/>
    <w:rsid w:val="001B1E08"/>
    <w:rsid w:val="001B5224"/>
    <w:rsid w:val="001B56FB"/>
    <w:rsid w:val="001B6310"/>
    <w:rsid w:val="001B756C"/>
    <w:rsid w:val="001C057D"/>
    <w:rsid w:val="001C2490"/>
    <w:rsid w:val="001C265F"/>
    <w:rsid w:val="001C4F98"/>
    <w:rsid w:val="001C6359"/>
    <w:rsid w:val="001D38D2"/>
    <w:rsid w:val="001D6DEC"/>
    <w:rsid w:val="001D79C4"/>
    <w:rsid w:val="001E1194"/>
    <w:rsid w:val="001E15C5"/>
    <w:rsid w:val="001E1C8C"/>
    <w:rsid w:val="001E5029"/>
    <w:rsid w:val="001E5D56"/>
    <w:rsid w:val="001F0435"/>
    <w:rsid w:val="001F0A6B"/>
    <w:rsid w:val="001F4967"/>
    <w:rsid w:val="001F618F"/>
    <w:rsid w:val="00200B70"/>
    <w:rsid w:val="00204070"/>
    <w:rsid w:val="002051F8"/>
    <w:rsid w:val="0020539F"/>
    <w:rsid w:val="002066DD"/>
    <w:rsid w:val="002070BA"/>
    <w:rsid w:val="00211A97"/>
    <w:rsid w:val="00213098"/>
    <w:rsid w:val="0022076E"/>
    <w:rsid w:val="00222285"/>
    <w:rsid w:val="002320B6"/>
    <w:rsid w:val="00232F28"/>
    <w:rsid w:val="00232FB8"/>
    <w:rsid w:val="002352F9"/>
    <w:rsid w:val="00235BD9"/>
    <w:rsid w:val="00236D2C"/>
    <w:rsid w:val="0024046A"/>
    <w:rsid w:val="002447C0"/>
    <w:rsid w:val="00244C07"/>
    <w:rsid w:val="00246102"/>
    <w:rsid w:val="0024612F"/>
    <w:rsid w:val="00250BEF"/>
    <w:rsid w:val="00250E78"/>
    <w:rsid w:val="00250F9B"/>
    <w:rsid w:val="00251520"/>
    <w:rsid w:val="0025332A"/>
    <w:rsid w:val="00254BF0"/>
    <w:rsid w:val="00256C30"/>
    <w:rsid w:val="002662D6"/>
    <w:rsid w:val="00266F91"/>
    <w:rsid w:val="00272847"/>
    <w:rsid w:val="00273330"/>
    <w:rsid w:val="00274394"/>
    <w:rsid w:val="0027632F"/>
    <w:rsid w:val="00283509"/>
    <w:rsid w:val="00286919"/>
    <w:rsid w:val="00287E77"/>
    <w:rsid w:val="0029104B"/>
    <w:rsid w:val="002A16C7"/>
    <w:rsid w:val="002A3552"/>
    <w:rsid w:val="002A3BE9"/>
    <w:rsid w:val="002B0287"/>
    <w:rsid w:val="002B179B"/>
    <w:rsid w:val="002B36A5"/>
    <w:rsid w:val="002B71C2"/>
    <w:rsid w:val="002B78CC"/>
    <w:rsid w:val="002D0632"/>
    <w:rsid w:val="002D1EAD"/>
    <w:rsid w:val="002D2415"/>
    <w:rsid w:val="002D410B"/>
    <w:rsid w:val="002E1E75"/>
    <w:rsid w:val="002E1EA3"/>
    <w:rsid w:val="002E26A1"/>
    <w:rsid w:val="002E31D5"/>
    <w:rsid w:val="002E61E7"/>
    <w:rsid w:val="002F0CAF"/>
    <w:rsid w:val="002F3452"/>
    <w:rsid w:val="002F44DF"/>
    <w:rsid w:val="002F59CE"/>
    <w:rsid w:val="0030261B"/>
    <w:rsid w:val="00302F09"/>
    <w:rsid w:val="00303CAF"/>
    <w:rsid w:val="00305320"/>
    <w:rsid w:val="0031085D"/>
    <w:rsid w:val="003108E0"/>
    <w:rsid w:val="00313808"/>
    <w:rsid w:val="003162EF"/>
    <w:rsid w:val="003203BE"/>
    <w:rsid w:val="00321214"/>
    <w:rsid w:val="003249EF"/>
    <w:rsid w:val="003406C0"/>
    <w:rsid w:val="00341FD6"/>
    <w:rsid w:val="0034455E"/>
    <w:rsid w:val="0034576D"/>
    <w:rsid w:val="003469ED"/>
    <w:rsid w:val="00353CED"/>
    <w:rsid w:val="00354E7E"/>
    <w:rsid w:val="00355C09"/>
    <w:rsid w:val="00356D93"/>
    <w:rsid w:val="00361A2D"/>
    <w:rsid w:val="00365485"/>
    <w:rsid w:val="00365B30"/>
    <w:rsid w:val="00366ED0"/>
    <w:rsid w:val="00367F59"/>
    <w:rsid w:val="00373015"/>
    <w:rsid w:val="00373E7A"/>
    <w:rsid w:val="00377795"/>
    <w:rsid w:val="00377920"/>
    <w:rsid w:val="00381914"/>
    <w:rsid w:val="003839EE"/>
    <w:rsid w:val="0038466B"/>
    <w:rsid w:val="00385294"/>
    <w:rsid w:val="00390357"/>
    <w:rsid w:val="0039047B"/>
    <w:rsid w:val="00390A28"/>
    <w:rsid w:val="003949F1"/>
    <w:rsid w:val="00396506"/>
    <w:rsid w:val="00397C94"/>
    <w:rsid w:val="003A251C"/>
    <w:rsid w:val="003A494F"/>
    <w:rsid w:val="003A5455"/>
    <w:rsid w:val="003A69A0"/>
    <w:rsid w:val="003A79C0"/>
    <w:rsid w:val="003A7FF9"/>
    <w:rsid w:val="003B0C30"/>
    <w:rsid w:val="003B12C8"/>
    <w:rsid w:val="003B3E97"/>
    <w:rsid w:val="003B43EA"/>
    <w:rsid w:val="003C20CA"/>
    <w:rsid w:val="003C3106"/>
    <w:rsid w:val="003C353B"/>
    <w:rsid w:val="003C450B"/>
    <w:rsid w:val="003D10C0"/>
    <w:rsid w:val="003D2FD6"/>
    <w:rsid w:val="003D4EC8"/>
    <w:rsid w:val="003D563E"/>
    <w:rsid w:val="003D666A"/>
    <w:rsid w:val="003D7478"/>
    <w:rsid w:val="003E21AF"/>
    <w:rsid w:val="003E23F8"/>
    <w:rsid w:val="003E664D"/>
    <w:rsid w:val="003E75E9"/>
    <w:rsid w:val="003F431C"/>
    <w:rsid w:val="003F5BFF"/>
    <w:rsid w:val="003F6EE5"/>
    <w:rsid w:val="003F704A"/>
    <w:rsid w:val="0040317A"/>
    <w:rsid w:val="00404745"/>
    <w:rsid w:val="00405E5E"/>
    <w:rsid w:val="00410308"/>
    <w:rsid w:val="00411864"/>
    <w:rsid w:val="00413C81"/>
    <w:rsid w:val="0041744C"/>
    <w:rsid w:val="004179FF"/>
    <w:rsid w:val="00424CF0"/>
    <w:rsid w:val="0043115C"/>
    <w:rsid w:val="00431610"/>
    <w:rsid w:val="0043165B"/>
    <w:rsid w:val="00433144"/>
    <w:rsid w:val="00433587"/>
    <w:rsid w:val="004348D1"/>
    <w:rsid w:val="00436387"/>
    <w:rsid w:val="004439DA"/>
    <w:rsid w:val="004444D3"/>
    <w:rsid w:val="0044685E"/>
    <w:rsid w:val="00447789"/>
    <w:rsid w:val="00454163"/>
    <w:rsid w:val="0045472D"/>
    <w:rsid w:val="00455BF5"/>
    <w:rsid w:val="004565AD"/>
    <w:rsid w:val="00460608"/>
    <w:rsid w:val="0046158E"/>
    <w:rsid w:val="0046443D"/>
    <w:rsid w:val="00467E62"/>
    <w:rsid w:val="00475A92"/>
    <w:rsid w:val="0047687E"/>
    <w:rsid w:val="00480C55"/>
    <w:rsid w:val="00483027"/>
    <w:rsid w:val="00484BAC"/>
    <w:rsid w:val="00485888"/>
    <w:rsid w:val="00486EAE"/>
    <w:rsid w:val="0049077D"/>
    <w:rsid w:val="004918E9"/>
    <w:rsid w:val="00491BA1"/>
    <w:rsid w:val="00492330"/>
    <w:rsid w:val="00493466"/>
    <w:rsid w:val="004951BC"/>
    <w:rsid w:val="00497782"/>
    <w:rsid w:val="004A177C"/>
    <w:rsid w:val="004A2A41"/>
    <w:rsid w:val="004A70EA"/>
    <w:rsid w:val="004B053A"/>
    <w:rsid w:val="004B0E9B"/>
    <w:rsid w:val="004B0FAD"/>
    <w:rsid w:val="004B131F"/>
    <w:rsid w:val="004B22AC"/>
    <w:rsid w:val="004B2870"/>
    <w:rsid w:val="004C04FD"/>
    <w:rsid w:val="004C0A6E"/>
    <w:rsid w:val="004C1F92"/>
    <w:rsid w:val="004C5F7C"/>
    <w:rsid w:val="004D10B3"/>
    <w:rsid w:val="004D1E66"/>
    <w:rsid w:val="004D4BB0"/>
    <w:rsid w:val="004D785B"/>
    <w:rsid w:val="004E2309"/>
    <w:rsid w:val="004E268D"/>
    <w:rsid w:val="004E4F7B"/>
    <w:rsid w:val="004E723D"/>
    <w:rsid w:val="004E7DB2"/>
    <w:rsid w:val="004F21BD"/>
    <w:rsid w:val="004F244D"/>
    <w:rsid w:val="004F3598"/>
    <w:rsid w:val="004F4632"/>
    <w:rsid w:val="004F7846"/>
    <w:rsid w:val="00500F81"/>
    <w:rsid w:val="005016B4"/>
    <w:rsid w:val="00503AF4"/>
    <w:rsid w:val="00504719"/>
    <w:rsid w:val="0050681B"/>
    <w:rsid w:val="00506AFF"/>
    <w:rsid w:val="00513B0D"/>
    <w:rsid w:val="0051480C"/>
    <w:rsid w:val="00515F75"/>
    <w:rsid w:val="0052719A"/>
    <w:rsid w:val="00531CF3"/>
    <w:rsid w:val="00533E91"/>
    <w:rsid w:val="00543677"/>
    <w:rsid w:val="005443BE"/>
    <w:rsid w:val="0055424E"/>
    <w:rsid w:val="005566E1"/>
    <w:rsid w:val="00556F23"/>
    <w:rsid w:val="00560EDA"/>
    <w:rsid w:val="00563241"/>
    <w:rsid w:val="00563D40"/>
    <w:rsid w:val="0056532E"/>
    <w:rsid w:val="00565CD7"/>
    <w:rsid w:val="0056634D"/>
    <w:rsid w:val="00566CF7"/>
    <w:rsid w:val="00566D72"/>
    <w:rsid w:val="00570BBA"/>
    <w:rsid w:val="00571A10"/>
    <w:rsid w:val="00575149"/>
    <w:rsid w:val="00575C05"/>
    <w:rsid w:val="00575DB2"/>
    <w:rsid w:val="005760B2"/>
    <w:rsid w:val="00576A9C"/>
    <w:rsid w:val="00576F27"/>
    <w:rsid w:val="00583804"/>
    <w:rsid w:val="00584E58"/>
    <w:rsid w:val="005876A1"/>
    <w:rsid w:val="00590541"/>
    <w:rsid w:val="00591593"/>
    <w:rsid w:val="00595BCB"/>
    <w:rsid w:val="00596A26"/>
    <w:rsid w:val="005A0E60"/>
    <w:rsid w:val="005A3659"/>
    <w:rsid w:val="005A3F1A"/>
    <w:rsid w:val="005A76E4"/>
    <w:rsid w:val="005B1FEE"/>
    <w:rsid w:val="005B4B7E"/>
    <w:rsid w:val="005C3B6F"/>
    <w:rsid w:val="005C466A"/>
    <w:rsid w:val="005C48E1"/>
    <w:rsid w:val="005C5AB5"/>
    <w:rsid w:val="005C704D"/>
    <w:rsid w:val="005D27B3"/>
    <w:rsid w:val="005D2C69"/>
    <w:rsid w:val="005D4F0D"/>
    <w:rsid w:val="005D52A2"/>
    <w:rsid w:val="005E075B"/>
    <w:rsid w:val="005E5EE2"/>
    <w:rsid w:val="005F2739"/>
    <w:rsid w:val="005F2E11"/>
    <w:rsid w:val="005F315C"/>
    <w:rsid w:val="005F4AF3"/>
    <w:rsid w:val="005F6B26"/>
    <w:rsid w:val="005F71E4"/>
    <w:rsid w:val="0060772C"/>
    <w:rsid w:val="006100E5"/>
    <w:rsid w:val="00616FCA"/>
    <w:rsid w:val="00621201"/>
    <w:rsid w:val="00626D8D"/>
    <w:rsid w:val="006279D0"/>
    <w:rsid w:val="006319A6"/>
    <w:rsid w:val="0063447A"/>
    <w:rsid w:val="00634B99"/>
    <w:rsid w:val="00635510"/>
    <w:rsid w:val="0064639B"/>
    <w:rsid w:val="00646B91"/>
    <w:rsid w:val="006504DB"/>
    <w:rsid w:val="00651F33"/>
    <w:rsid w:val="00653F59"/>
    <w:rsid w:val="006555A4"/>
    <w:rsid w:val="00656113"/>
    <w:rsid w:val="0065688A"/>
    <w:rsid w:val="00656F53"/>
    <w:rsid w:val="00660B45"/>
    <w:rsid w:val="00660BD9"/>
    <w:rsid w:val="00660F7E"/>
    <w:rsid w:val="00661428"/>
    <w:rsid w:val="00664B68"/>
    <w:rsid w:val="00665345"/>
    <w:rsid w:val="00665CBB"/>
    <w:rsid w:val="00666692"/>
    <w:rsid w:val="0066764C"/>
    <w:rsid w:val="00675136"/>
    <w:rsid w:val="00680573"/>
    <w:rsid w:val="0068201F"/>
    <w:rsid w:val="00682033"/>
    <w:rsid w:val="00685387"/>
    <w:rsid w:val="006854A0"/>
    <w:rsid w:val="00686F94"/>
    <w:rsid w:val="0068767E"/>
    <w:rsid w:val="00690010"/>
    <w:rsid w:val="00691566"/>
    <w:rsid w:val="00692494"/>
    <w:rsid w:val="0069287E"/>
    <w:rsid w:val="006929B2"/>
    <w:rsid w:val="00692F84"/>
    <w:rsid w:val="00694D95"/>
    <w:rsid w:val="00697999"/>
    <w:rsid w:val="006A0D68"/>
    <w:rsid w:val="006A1CA1"/>
    <w:rsid w:val="006A2B71"/>
    <w:rsid w:val="006A3EF1"/>
    <w:rsid w:val="006A4E70"/>
    <w:rsid w:val="006A5FEC"/>
    <w:rsid w:val="006A6432"/>
    <w:rsid w:val="006B1A98"/>
    <w:rsid w:val="006B51CE"/>
    <w:rsid w:val="006B6D3E"/>
    <w:rsid w:val="006B6DEC"/>
    <w:rsid w:val="006B702B"/>
    <w:rsid w:val="006C0A19"/>
    <w:rsid w:val="006C24ED"/>
    <w:rsid w:val="006C35EE"/>
    <w:rsid w:val="006D0917"/>
    <w:rsid w:val="006D1F63"/>
    <w:rsid w:val="006D2937"/>
    <w:rsid w:val="006D3651"/>
    <w:rsid w:val="006D420A"/>
    <w:rsid w:val="006D4812"/>
    <w:rsid w:val="006D7FF5"/>
    <w:rsid w:val="006E2014"/>
    <w:rsid w:val="006E2328"/>
    <w:rsid w:val="006E277C"/>
    <w:rsid w:val="006E2C42"/>
    <w:rsid w:val="006F2BAC"/>
    <w:rsid w:val="006F32A8"/>
    <w:rsid w:val="00701110"/>
    <w:rsid w:val="00701639"/>
    <w:rsid w:val="00702C9E"/>
    <w:rsid w:val="00703DC6"/>
    <w:rsid w:val="00706198"/>
    <w:rsid w:val="007061B1"/>
    <w:rsid w:val="00710DA7"/>
    <w:rsid w:val="007119FC"/>
    <w:rsid w:val="00712DA6"/>
    <w:rsid w:val="00713AEA"/>
    <w:rsid w:val="00715854"/>
    <w:rsid w:val="0072021F"/>
    <w:rsid w:val="007219C0"/>
    <w:rsid w:val="00721C49"/>
    <w:rsid w:val="00723C58"/>
    <w:rsid w:val="00732A2B"/>
    <w:rsid w:val="0073330B"/>
    <w:rsid w:val="0073359D"/>
    <w:rsid w:val="00734429"/>
    <w:rsid w:val="0074666F"/>
    <w:rsid w:val="00750AA2"/>
    <w:rsid w:val="007518AF"/>
    <w:rsid w:val="00752D94"/>
    <w:rsid w:val="0075407A"/>
    <w:rsid w:val="00756A5A"/>
    <w:rsid w:val="00760025"/>
    <w:rsid w:val="00761894"/>
    <w:rsid w:val="007707E7"/>
    <w:rsid w:val="0077352B"/>
    <w:rsid w:val="00785BAA"/>
    <w:rsid w:val="00786E62"/>
    <w:rsid w:val="007871C7"/>
    <w:rsid w:val="0079033A"/>
    <w:rsid w:val="00790527"/>
    <w:rsid w:val="00796ACA"/>
    <w:rsid w:val="007A1B76"/>
    <w:rsid w:val="007A319F"/>
    <w:rsid w:val="007A42AB"/>
    <w:rsid w:val="007A6DA7"/>
    <w:rsid w:val="007A7211"/>
    <w:rsid w:val="007C03B1"/>
    <w:rsid w:val="007C03DF"/>
    <w:rsid w:val="007C2C13"/>
    <w:rsid w:val="007C3061"/>
    <w:rsid w:val="007C4AE6"/>
    <w:rsid w:val="007C7346"/>
    <w:rsid w:val="007D2A7B"/>
    <w:rsid w:val="007D2D73"/>
    <w:rsid w:val="007E0784"/>
    <w:rsid w:val="007E17BD"/>
    <w:rsid w:val="007E3047"/>
    <w:rsid w:val="007E580C"/>
    <w:rsid w:val="007E650B"/>
    <w:rsid w:val="007E7D3F"/>
    <w:rsid w:val="007F2399"/>
    <w:rsid w:val="007F4CD9"/>
    <w:rsid w:val="007F5327"/>
    <w:rsid w:val="007F6000"/>
    <w:rsid w:val="00800F43"/>
    <w:rsid w:val="00801C73"/>
    <w:rsid w:val="008020F7"/>
    <w:rsid w:val="00802FC4"/>
    <w:rsid w:val="0080692B"/>
    <w:rsid w:val="00807195"/>
    <w:rsid w:val="00807E5D"/>
    <w:rsid w:val="00807EDF"/>
    <w:rsid w:val="00812CF7"/>
    <w:rsid w:val="00820E20"/>
    <w:rsid w:val="00821D2B"/>
    <w:rsid w:val="00822D3A"/>
    <w:rsid w:val="00827649"/>
    <w:rsid w:val="0083013A"/>
    <w:rsid w:val="00831039"/>
    <w:rsid w:val="008336BD"/>
    <w:rsid w:val="008355DB"/>
    <w:rsid w:val="008363FF"/>
    <w:rsid w:val="00840848"/>
    <w:rsid w:val="00843678"/>
    <w:rsid w:val="00845620"/>
    <w:rsid w:val="00847429"/>
    <w:rsid w:val="008553C5"/>
    <w:rsid w:val="0085670D"/>
    <w:rsid w:val="0086553E"/>
    <w:rsid w:val="00870951"/>
    <w:rsid w:val="00874C91"/>
    <w:rsid w:val="0088204D"/>
    <w:rsid w:val="00884550"/>
    <w:rsid w:val="008858C2"/>
    <w:rsid w:val="00890925"/>
    <w:rsid w:val="00897B76"/>
    <w:rsid w:val="00897D3D"/>
    <w:rsid w:val="008A0813"/>
    <w:rsid w:val="008A324D"/>
    <w:rsid w:val="008A6438"/>
    <w:rsid w:val="008B09ED"/>
    <w:rsid w:val="008B2608"/>
    <w:rsid w:val="008B2E43"/>
    <w:rsid w:val="008B6D20"/>
    <w:rsid w:val="008B72E1"/>
    <w:rsid w:val="008B76E6"/>
    <w:rsid w:val="008C0AC6"/>
    <w:rsid w:val="008C13C8"/>
    <w:rsid w:val="008C3068"/>
    <w:rsid w:val="008C3731"/>
    <w:rsid w:val="008C49C9"/>
    <w:rsid w:val="008C60D1"/>
    <w:rsid w:val="008C688F"/>
    <w:rsid w:val="008D3F3F"/>
    <w:rsid w:val="008D5AED"/>
    <w:rsid w:val="008D6EEF"/>
    <w:rsid w:val="008E00D7"/>
    <w:rsid w:val="008E3E71"/>
    <w:rsid w:val="008E59C4"/>
    <w:rsid w:val="008E7ADA"/>
    <w:rsid w:val="008F0F97"/>
    <w:rsid w:val="008F46F3"/>
    <w:rsid w:val="008F78B8"/>
    <w:rsid w:val="0090179A"/>
    <w:rsid w:val="00902BD1"/>
    <w:rsid w:val="0090789B"/>
    <w:rsid w:val="00911CA1"/>
    <w:rsid w:val="0091207C"/>
    <w:rsid w:val="009147DB"/>
    <w:rsid w:val="00920B8F"/>
    <w:rsid w:val="009251D7"/>
    <w:rsid w:val="009268E1"/>
    <w:rsid w:val="00926CC3"/>
    <w:rsid w:val="00932A5F"/>
    <w:rsid w:val="00933CCB"/>
    <w:rsid w:val="00934CD1"/>
    <w:rsid w:val="009405C5"/>
    <w:rsid w:val="00940B5F"/>
    <w:rsid w:val="00941024"/>
    <w:rsid w:val="00943081"/>
    <w:rsid w:val="00943505"/>
    <w:rsid w:val="00946AB2"/>
    <w:rsid w:val="00950EC5"/>
    <w:rsid w:val="00951840"/>
    <w:rsid w:val="00952D11"/>
    <w:rsid w:val="009550A4"/>
    <w:rsid w:val="009551E3"/>
    <w:rsid w:val="00957205"/>
    <w:rsid w:val="009577B8"/>
    <w:rsid w:val="009611EC"/>
    <w:rsid w:val="00961DA8"/>
    <w:rsid w:val="00963CA4"/>
    <w:rsid w:val="0097084F"/>
    <w:rsid w:val="00973EEE"/>
    <w:rsid w:val="00974BB2"/>
    <w:rsid w:val="00975EBC"/>
    <w:rsid w:val="00981BB7"/>
    <w:rsid w:val="00990E3F"/>
    <w:rsid w:val="009935AB"/>
    <w:rsid w:val="0099423D"/>
    <w:rsid w:val="00994B92"/>
    <w:rsid w:val="0099596F"/>
    <w:rsid w:val="009A73EF"/>
    <w:rsid w:val="009B0B03"/>
    <w:rsid w:val="009B0EDE"/>
    <w:rsid w:val="009B0F7C"/>
    <w:rsid w:val="009B2DD0"/>
    <w:rsid w:val="009B332F"/>
    <w:rsid w:val="009C1862"/>
    <w:rsid w:val="009C38C9"/>
    <w:rsid w:val="009C57F8"/>
    <w:rsid w:val="009C5CC2"/>
    <w:rsid w:val="009C6836"/>
    <w:rsid w:val="009D1FFB"/>
    <w:rsid w:val="009D4DFE"/>
    <w:rsid w:val="009E13E7"/>
    <w:rsid w:val="009E2A82"/>
    <w:rsid w:val="009E466A"/>
    <w:rsid w:val="009E5171"/>
    <w:rsid w:val="009E6ED5"/>
    <w:rsid w:val="009E7AC4"/>
    <w:rsid w:val="009F1B9D"/>
    <w:rsid w:val="009F2267"/>
    <w:rsid w:val="009F569D"/>
    <w:rsid w:val="00A003D2"/>
    <w:rsid w:val="00A00D16"/>
    <w:rsid w:val="00A022E5"/>
    <w:rsid w:val="00A12F07"/>
    <w:rsid w:val="00A2010E"/>
    <w:rsid w:val="00A220D8"/>
    <w:rsid w:val="00A254FE"/>
    <w:rsid w:val="00A273D8"/>
    <w:rsid w:val="00A27A24"/>
    <w:rsid w:val="00A3007E"/>
    <w:rsid w:val="00A3178A"/>
    <w:rsid w:val="00A40932"/>
    <w:rsid w:val="00A41B27"/>
    <w:rsid w:val="00A453E0"/>
    <w:rsid w:val="00A4601C"/>
    <w:rsid w:val="00A50097"/>
    <w:rsid w:val="00A50ECC"/>
    <w:rsid w:val="00A52826"/>
    <w:rsid w:val="00A530F0"/>
    <w:rsid w:val="00A57BD0"/>
    <w:rsid w:val="00A605B2"/>
    <w:rsid w:val="00A609D3"/>
    <w:rsid w:val="00A61C94"/>
    <w:rsid w:val="00A66E90"/>
    <w:rsid w:val="00A70132"/>
    <w:rsid w:val="00A805E7"/>
    <w:rsid w:val="00A84605"/>
    <w:rsid w:val="00A87186"/>
    <w:rsid w:val="00A8752C"/>
    <w:rsid w:val="00A936E8"/>
    <w:rsid w:val="00AA3456"/>
    <w:rsid w:val="00AA5004"/>
    <w:rsid w:val="00AA79A4"/>
    <w:rsid w:val="00AA7E0B"/>
    <w:rsid w:val="00AA7F3D"/>
    <w:rsid w:val="00AB16C2"/>
    <w:rsid w:val="00AB2645"/>
    <w:rsid w:val="00AB56E4"/>
    <w:rsid w:val="00AC27FB"/>
    <w:rsid w:val="00AC3133"/>
    <w:rsid w:val="00AC6CAC"/>
    <w:rsid w:val="00AD09B2"/>
    <w:rsid w:val="00AD27F7"/>
    <w:rsid w:val="00AD3D8E"/>
    <w:rsid w:val="00AD558E"/>
    <w:rsid w:val="00AE03EE"/>
    <w:rsid w:val="00AE1822"/>
    <w:rsid w:val="00AE3E4C"/>
    <w:rsid w:val="00AE4846"/>
    <w:rsid w:val="00AE6551"/>
    <w:rsid w:val="00AE7367"/>
    <w:rsid w:val="00AF325F"/>
    <w:rsid w:val="00AF6021"/>
    <w:rsid w:val="00B12B25"/>
    <w:rsid w:val="00B150D6"/>
    <w:rsid w:val="00B168B8"/>
    <w:rsid w:val="00B17CB9"/>
    <w:rsid w:val="00B21893"/>
    <w:rsid w:val="00B2247C"/>
    <w:rsid w:val="00B243BC"/>
    <w:rsid w:val="00B27EBE"/>
    <w:rsid w:val="00B312C3"/>
    <w:rsid w:val="00B31EEC"/>
    <w:rsid w:val="00B34B6A"/>
    <w:rsid w:val="00B34DB6"/>
    <w:rsid w:val="00B376BD"/>
    <w:rsid w:val="00B40AA1"/>
    <w:rsid w:val="00B4241A"/>
    <w:rsid w:val="00B43058"/>
    <w:rsid w:val="00B43574"/>
    <w:rsid w:val="00B4517C"/>
    <w:rsid w:val="00B46595"/>
    <w:rsid w:val="00B47752"/>
    <w:rsid w:val="00B53924"/>
    <w:rsid w:val="00B550E5"/>
    <w:rsid w:val="00B55639"/>
    <w:rsid w:val="00B5599F"/>
    <w:rsid w:val="00B55BF8"/>
    <w:rsid w:val="00B57CB0"/>
    <w:rsid w:val="00B6211D"/>
    <w:rsid w:val="00B67637"/>
    <w:rsid w:val="00B716BE"/>
    <w:rsid w:val="00B72E46"/>
    <w:rsid w:val="00B74262"/>
    <w:rsid w:val="00B7438C"/>
    <w:rsid w:val="00B75D0B"/>
    <w:rsid w:val="00B76845"/>
    <w:rsid w:val="00B800A9"/>
    <w:rsid w:val="00B8105B"/>
    <w:rsid w:val="00B81303"/>
    <w:rsid w:val="00B84471"/>
    <w:rsid w:val="00B86B4E"/>
    <w:rsid w:val="00B92368"/>
    <w:rsid w:val="00B9397F"/>
    <w:rsid w:val="00B9654D"/>
    <w:rsid w:val="00B9664A"/>
    <w:rsid w:val="00BA2384"/>
    <w:rsid w:val="00BA2472"/>
    <w:rsid w:val="00BA6D59"/>
    <w:rsid w:val="00BA78E1"/>
    <w:rsid w:val="00BB0D00"/>
    <w:rsid w:val="00BB7BA9"/>
    <w:rsid w:val="00BC4088"/>
    <w:rsid w:val="00BC43F9"/>
    <w:rsid w:val="00BC67AD"/>
    <w:rsid w:val="00BC6D65"/>
    <w:rsid w:val="00BD0160"/>
    <w:rsid w:val="00BD048A"/>
    <w:rsid w:val="00BD2C62"/>
    <w:rsid w:val="00BD2E64"/>
    <w:rsid w:val="00BD2EC1"/>
    <w:rsid w:val="00BE4A85"/>
    <w:rsid w:val="00BF14E0"/>
    <w:rsid w:val="00BF27B7"/>
    <w:rsid w:val="00C00583"/>
    <w:rsid w:val="00C04F89"/>
    <w:rsid w:val="00C072DD"/>
    <w:rsid w:val="00C07450"/>
    <w:rsid w:val="00C105AE"/>
    <w:rsid w:val="00C10FED"/>
    <w:rsid w:val="00C166FA"/>
    <w:rsid w:val="00C17CCD"/>
    <w:rsid w:val="00C20FFB"/>
    <w:rsid w:val="00C21013"/>
    <w:rsid w:val="00C251C6"/>
    <w:rsid w:val="00C267A2"/>
    <w:rsid w:val="00C27040"/>
    <w:rsid w:val="00C275E2"/>
    <w:rsid w:val="00C32885"/>
    <w:rsid w:val="00C35592"/>
    <w:rsid w:val="00C36CA3"/>
    <w:rsid w:val="00C41CDE"/>
    <w:rsid w:val="00C43742"/>
    <w:rsid w:val="00C47788"/>
    <w:rsid w:val="00C47D00"/>
    <w:rsid w:val="00C532F1"/>
    <w:rsid w:val="00C5498C"/>
    <w:rsid w:val="00C55821"/>
    <w:rsid w:val="00C55CE9"/>
    <w:rsid w:val="00C6352A"/>
    <w:rsid w:val="00C710E0"/>
    <w:rsid w:val="00C71A29"/>
    <w:rsid w:val="00C7323E"/>
    <w:rsid w:val="00C73AA9"/>
    <w:rsid w:val="00C82F93"/>
    <w:rsid w:val="00C87D63"/>
    <w:rsid w:val="00C918C8"/>
    <w:rsid w:val="00C969B9"/>
    <w:rsid w:val="00CA0FE7"/>
    <w:rsid w:val="00CA15B9"/>
    <w:rsid w:val="00CA2486"/>
    <w:rsid w:val="00CA455C"/>
    <w:rsid w:val="00CB2230"/>
    <w:rsid w:val="00CB374B"/>
    <w:rsid w:val="00CC08C3"/>
    <w:rsid w:val="00CC1BDC"/>
    <w:rsid w:val="00CC2723"/>
    <w:rsid w:val="00CC2AD6"/>
    <w:rsid w:val="00CC7450"/>
    <w:rsid w:val="00CD04CD"/>
    <w:rsid w:val="00CD11D3"/>
    <w:rsid w:val="00CD4695"/>
    <w:rsid w:val="00CD4CA8"/>
    <w:rsid w:val="00CD4E1D"/>
    <w:rsid w:val="00CE04E7"/>
    <w:rsid w:val="00CE6141"/>
    <w:rsid w:val="00CF2DC8"/>
    <w:rsid w:val="00CF2FE4"/>
    <w:rsid w:val="00CF3225"/>
    <w:rsid w:val="00CF3658"/>
    <w:rsid w:val="00CF7DD6"/>
    <w:rsid w:val="00D0230D"/>
    <w:rsid w:val="00D037A8"/>
    <w:rsid w:val="00D03AE3"/>
    <w:rsid w:val="00D04C12"/>
    <w:rsid w:val="00D07F61"/>
    <w:rsid w:val="00D10FAC"/>
    <w:rsid w:val="00D16ED6"/>
    <w:rsid w:val="00D20430"/>
    <w:rsid w:val="00D219D5"/>
    <w:rsid w:val="00D3201F"/>
    <w:rsid w:val="00D35758"/>
    <w:rsid w:val="00D37B59"/>
    <w:rsid w:val="00D450E4"/>
    <w:rsid w:val="00D477BA"/>
    <w:rsid w:val="00D51408"/>
    <w:rsid w:val="00D6042B"/>
    <w:rsid w:val="00D61AF4"/>
    <w:rsid w:val="00D64AFB"/>
    <w:rsid w:val="00D66D4C"/>
    <w:rsid w:val="00D70277"/>
    <w:rsid w:val="00D72048"/>
    <w:rsid w:val="00D73244"/>
    <w:rsid w:val="00D74FD4"/>
    <w:rsid w:val="00D777D2"/>
    <w:rsid w:val="00D80C09"/>
    <w:rsid w:val="00D816B3"/>
    <w:rsid w:val="00D83C6A"/>
    <w:rsid w:val="00D8476F"/>
    <w:rsid w:val="00D848BC"/>
    <w:rsid w:val="00D966E0"/>
    <w:rsid w:val="00D972B6"/>
    <w:rsid w:val="00DA2385"/>
    <w:rsid w:val="00DA297A"/>
    <w:rsid w:val="00DA4B98"/>
    <w:rsid w:val="00DA62D2"/>
    <w:rsid w:val="00DB3107"/>
    <w:rsid w:val="00DB33FE"/>
    <w:rsid w:val="00DB43A8"/>
    <w:rsid w:val="00DB6BAE"/>
    <w:rsid w:val="00DC37E8"/>
    <w:rsid w:val="00DC3D10"/>
    <w:rsid w:val="00DC44DF"/>
    <w:rsid w:val="00DC46CE"/>
    <w:rsid w:val="00DC71B2"/>
    <w:rsid w:val="00DD3C72"/>
    <w:rsid w:val="00DD4821"/>
    <w:rsid w:val="00DD52C3"/>
    <w:rsid w:val="00DD54E2"/>
    <w:rsid w:val="00DD6E70"/>
    <w:rsid w:val="00DE0694"/>
    <w:rsid w:val="00DE0775"/>
    <w:rsid w:val="00DE380B"/>
    <w:rsid w:val="00DE6D5F"/>
    <w:rsid w:val="00DE793D"/>
    <w:rsid w:val="00DF140D"/>
    <w:rsid w:val="00DF2739"/>
    <w:rsid w:val="00DF4951"/>
    <w:rsid w:val="00DF6C34"/>
    <w:rsid w:val="00DF71AA"/>
    <w:rsid w:val="00E039EB"/>
    <w:rsid w:val="00E1060F"/>
    <w:rsid w:val="00E14C51"/>
    <w:rsid w:val="00E153BB"/>
    <w:rsid w:val="00E17A9D"/>
    <w:rsid w:val="00E23E3C"/>
    <w:rsid w:val="00E241A2"/>
    <w:rsid w:val="00E25E81"/>
    <w:rsid w:val="00E26535"/>
    <w:rsid w:val="00E32CBF"/>
    <w:rsid w:val="00E342AE"/>
    <w:rsid w:val="00E34BE9"/>
    <w:rsid w:val="00E41FD7"/>
    <w:rsid w:val="00E45E2F"/>
    <w:rsid w:val="00E47797"/>
    <w:rsid w:val="00E4785B"/>
    <w:rsid w:val="00E5334F"/>
    <w:rsid w:val="00E549EF"/>
    <w:rsid w:val="00E54C6E"/>
    <w:rsid w:val="00E55F48"/>
    <w:rsid w:val="00E56CF3"/>
    <w:rsid w:val="00E621A4"/>
    <w:rsid w:val="00E633A4"/>
    <w:rsid w:val="00E65BEF"/>
    <w:rsid w:val="00E66658"/>
    <w:rsid w:val="00E710FC"/>
    <w:rsid w:val="00E71FBE"/>
    <w:rsid w:val="00E813E8"/>
    <w:rsid w:val="00E841D6"/>
    <w:rsid w:val="00E871DB"/>
    <w:rsid w:val="00E904D7"/>
    <w:rsid w:val="00E90596"/>
    <w:rsid w:val="00E911D6"/>
    <w:rsid w:val="00E91D02"/>
    <w:rsid w:val="00E920B5"/>
    <w:rsid w:val="00E9506C"/>
    <w:rsid w:val="00EA24A1"/>
    <w:rsid w:val="00EA2CAA"/>
    <w:rsid w:val="00EA3EE5"/>
    <w:rsid w:val="00EA5C53"/>
    <w:rsid w:val="00EA6435"/>
    <w:rsid w:val="00EB1D26"/>
    <w:rsid w:val="00EB2502"/>
    <w:rsid w:val="00EB3F0F"/>
    <w:rsid w:val="00EB5CF5"/>
    <w:rsid w:val="00EB6A5A"/>
    <w:rsid w:val="00EC5535"/>
    <w:rsid w:val="00EC5E77"/>
    <w:rsid w:val="00EC7913"/>
    <w:rsid w:val="00ED0D51"/>
    <w:rsid w:val="00ED103C"/>
    <w:rsid w:val="00ED2128"/>
    <w:rsid w:val="00ED43C5"/>
    <w:rsid w:val="00ED4779"/>
    <w:rsid w:val="00ED5A50"/>
    <w:rsid w:val="00ED6B3B"/>
    <w:rsid w:val="00ED7360"/>
    <w:rsid w:val="00EE219B"/>
    <w:rsid w:val="00EE52A3"/>
    <w:rsid w:val="00EE564B"/>
    <w:rsid w:val="00EE56EB"/>
    <w:rsid w:val="00EE66F1"/>
    <w:rsid w:val="00EE7A74"/>
    <w:rsid w:val="00EF3BD3"/>
    <w:rsid w:val="00EF518D"/>
    <w:rsid w:val="00F00A23"/>
    <w:rsid w:val="00F017A8"/>
    <w:rsid w:val="00F01BBC"/>
    <w:rsid w:val="00F0206C"/>
    <w:rsid w:val="00F049C0"/>
    <w:rsid w:val="00F04C56"/>
    <w:rsid w:val="00F051BE"/>
    <w:rsid w:val="00F0563B"/>
    <w:rsid w:val="00F06516"/>
    <w:rsid w:val="00F07064"/>
    <w:rsid w:val="00F10209"/>
    <w:rsid w:val="00F138DE"/>
    <w:rsid w:val="00F139E9"/>
    <w:rsid w:val="00F20E44"/>
    <w:rsid w:val="00F226A4"/>
    <w:rsid w:val="00F22DFA"/>
    <w:rsid w:val="00F2396B"/>
    <w:rsid w:val="00F246A1"/>
    <w:rsid w:val="00F24D1D"/>
    <w:rsid w:val="00F2691D"/>
    <w:rsid w:val="00F26AD8"/>
    <w:rsid w:val="00F2732F"/>
    <w:rsid w:val="00F33447"/>
    <w:rsid w:val="00F340E5"/>
    <w:rsid w:val="00F36198"/>
    <w:rsid w:val="00F37040"/>
    <w:rsid w:val="00F4088D"/>
    <w:rsid w:val="00F4122E"/>
    <w:rsid w:val="00F4256E"/>
    <w:rsid w:val="00F4269F"/>
    <w:rsid w:val="00F47239"/>
    <w:rsid w:val="00F54654"/>
    <w:rsid w:val="00F57DE6"/>
    <w:rsid w:val="00F60A82"/>
    <w:rsid w:val="00F61072"/>
    <w:rsid w:val="00F62F20"/>
    <w:rsid w:val="00F66D55"/>
    <w:rsid w:val="00F67084"/>
    <w:rsid w:val="00F67474"/>
    <w:rsid w:val="00F67782"/>
    <w:rsid w:val="00F713EA"/>
    <w:rsid w:val="00F725F0"/>
    <w:rsid w:val="00F81443"/>
    <w:rsid w:val="00F84C3D"/>
    <w:rsid w:val="00F85F7B"/>
    <w:rsid w:val="00F8742B"/>
    <w:rsid w:val="00F917CA"/>
    <w:rsid w:val="00F94B05"/>
    <w:rsid w:val="00F95160"/>
    <w:rsid w:val="00FA0BC2"/>
    <w:rsid w:val="00FA2D52"/>
    <w:rsid w:val="00FA3CF8"/>
    <w:rsid w:val="00FA499C"/>
    <w:rsid w:val="00FA6EC9"/>
    <w:rsid w:val="00FB0AF5"/>
    <w:rsid w:val="00FB0B4A"/>
    <w:rsid w:val="00FB1CF7"/>
    <w:rsid w:val="00FC4FC5"/>
    <w:rsid w:val="00FC59CC"/>
    <w:rsid w:val="00FD05DC"/>
    <w:rsid w:val="00FD202D"/>
    <w:rsid w:val="00FD28CC"/>
    <w:rsid w:val="00FD7063"/>
    <w:rsid w:val="00FE0AE7"/>
    <w:rsid w:val="00FE506D"/>
    <w:rsid w:val="00FE60BC"/>
    <w:rsid w:val="00FE6341"/>
    <w:rsid w:val="00FF135F"/>
    <w:rsid w:val="00FF1E5E"/>
    <w:rsid w:val="00FF2F48"/>
    <w:rsid w:val="00FF313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157226"/>
  <w15:docId w15:val="{83B7377F-8AB1-4FF1-AE96-A8CCB134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CB0"/>
  </w:style>
  <w:style w:type="paragraph" w:styleId="Nadpis1">
    <w:name w:val="heading 1"/>
    <w:basedOn w:val="Normln"/>
    <w:next w:val="Normln"/>
    <w:link w:val="Nadpis1Char"/>
    <w:uiPriority w:val="9"/>
    <w:qFormat/>
    <w:rsid w:val="00411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B7A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A9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B7A9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A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9D"/>
  </w:style>
  <w:style w:type="paragraph" w:styleId="Zpat">
    <w:name w:val="footer"/>
    <w:basedOn w:val="Normln"/>
    <w:link w:val="Zpat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8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8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49EF"/>
    <w:pPr>
      <w:ind w:left="720"/>
      <w:contextualSpacing/>
    </w:pPr>
  </w:style>
  <w:style w:type="paragraph" w:styleId="Zkladntext">
    <w:name w:val="Body Text"/>
    <w:basedOn w:val="Normln"/>
    <w:link w:val="ZkladntextChar"/>
    <w:rsid w:val="00C3559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55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11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mlouva2-bod">
    <w:name w:val="Smlouva 2 - bod"/>
    <w:basedOn w:val="Normln"/>
    <w:rsid w:val="009B0EDE"/>
    <w:pPr>
      <w:numPr>
        <w:ilvl w:val="1"/>
        <w:numId w:val="14"/>
      </w:numPr>
      <w:autoSpaceDE w:val="0"/>
      <w:autoSpaceDN w:val="0"/>
      <w:spacing w:before="120" w:after="0" w:line="28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ouva1-lnek">
    <w:name w:val="Smlouva 1 - článek"/>
    <w:basedOn w:val="Normln"/>
    <w:next w:val="Smlouva2-bod"/>
    <w:rsid w:val="009B0EDE"/>
    <w:pPr>
      <w:keepNext/>
      <w:numPr>
        <w:numId w:val="14"/>
      </w:numPr>
      <w:tabs>
        <w:tab w:val="num" w:pos="0"/>
      </w:tabs>
      <w:autoSpaceDE w:val="0"/>
      <w:autoSpaceDN w:val="0"/>
      <w:spacing w:before="500" w:after="60" w:line="240" w:lineRule="atLeast"/>
      <w:ind w:left="0"/>
    </w:pPr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paragraph" w:customStyle="1" w:styleId="Smlouva3-psmeno">
    <w:name w:val="Smlouva 3 - písmeno"/>
    <w:basedOn w:val="Normln"/>
    <w:rsid w:val="009B0EDE"/>
    <w:pPr>
      <w:numPr>
        <w:ilvl w:val="2"/>
        <w:numId w:val="14"/>
      </w:numPr>
      <w:autoSpaceDE w:val="0"/>
      <w:autoSpaceDN w:val="0"/>
      <w:spacing w:before="120" w:after="0" w:line="28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9CE"/>
    <w:rPr>
      <w:color w:val="0000FF" w:themeColor="hyperlink"/>
      <w:u w:val="single"/>
    </w:rPr>
  </w:style>
  <w:style w:type="paragraph" w:styleId="Bezmezer">
    <w:name w:val="No Spacing"/>
    <w:qFormat/>
    <w:rsid w:val="000D13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5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F0435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ln"/>
    <w:rsid w:val="008F46F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8F78B8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480C55"/>
  </w:style>
  <w:style w:type="character" w:customStyle="1" w:styleId="nowrap">
    <w:name w:val="nowrap"/>
    <w:basedOn w:val="Standardnpsmoodstavce"/>
    <w:rsid w:val="00480C55"/>
  </w:style>
  <w:style w:type="paragraph" w:customStyle="1" w:styleId="mcntmsonormal1">
    <w:name w:val="mcntmsonormal1"/>
    <w:basedOn w:val="Normln"/>
    <w:rsid w:val="001B1E08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7424-334F-46C4-8D2B-F366D1B6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 Stanislav Ing.</dc:creator>
  <cp:lastModifiedBy>Dariusz Cymerys</cp:lastModifiedBy>
  <cp:revision>11</cp:revision>
  <cp:lastPrinted>2016-10-06T09:58:00Z</cp:lastPrinted>
  <dcterms:created xsi:type="dcterms:W3CDTF">2023-11-01T05:29:00Z</dcterms:created>
  <dcterms:modified xsi:type="dcterms:W3CDTF">2024-05-16T14:19:00Z</dcterms:modified>
</cp:coreProperties>
</file>