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F0" w:rsidRDefault="003808F0"/>
    <w:p w:rsidR="003808F0" w:rsidRPr="00930103" w:rsidRDefault="003808F0" w:rsidP="00BD06B4">
      <w:pPr>
        <w:pStyle w:val="Nzev"/>
        <w:rPr>
          <w:caps/>
          <w:color w:val="000000"/>
          <w:sz w:val="32"/>
          <w:szCs w:val="32"/>
        </w:rPr>
      </w:pPr>
      <w:r w:rsidRPr="00930103">
        <w:rPr>
          <w:caps/>
          <w:color w:val="000000"/>
          <w:sz w:val="32"/>
          <w:szCs w:val="32"/>
        </w:rPr>
        <w:t>Kupní smlouva</w:t>
      </w:r>
    </w:p>
    <w:p w:rsidR="003808F0" w:rsidRPr="00930103" w:rsidRDefault="003808F0" w:rsidP="00D55AA7">
      <w:pPr>
        <w:pStyle w:val="Zkladntext"/>
        <w:rPr>
          <w:b/>
          <w:bCs/>
          <w:caps/>
          <w:color w:val="000000"/>
        </w:rPr>
      </w:pPr>
    </w:p>
    <w:p w:rsidR="003808F0" w:rsidRPr="00AE5427" w:rsidRDefault="003808F0" w:rsidP="004B657A">
      <w:pPr>
        <w:tabs>
          <w:tab w:val="left" w:pos="426"/>
        </w:tabs>
        <w:spacing w:before="120" w:after="120"/>
        <w:jc w:val="both"/>
        <w:rPr>
          <w:b/>
          <w:bCs/>
          <w:szCs w:val="24"/>
        </w:rPr>
      </w:pPr>
      <w:r w:rsidRPr="00AE5427">
        <w:rPr>
          <w:b/>
          <w:bCs/>
          <w:szCs w:val="24"/>
        </w:rPr>
        <w:t>Karlovarský kraj</w:t>
      </w:r>
    </w:p>
    <w:p w:rsidR="003808F0" w:rsidRPr="00AE5427" w:rsidRDefault="003808F0" w:rsidP="004B657A">
      <w:pPr>
        <w:numPr>
          <w:ilvl w:val="12"/>
          <w:numId w:val="0"/>
        </w:num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 w:rsidRPr="00AE5427">
        <w:rPr>
          <w:color w:val="000000"/>
          <w:szCs w:val="24"/>
        </w:rPr>
        <w:t>se sídlem:</w:t>
      </w:r>
      <w:r w:rsidRPr="00AE5427">
        <w:rPr>
          <w:color w:val="000000"/>
          <w:szCs w:val="24"/>
        </w:rPr>
        <w:tab/>
        <w:t xml:space="preserve">Závodní 353/88, 360 06  Karlovy Vary </w:t>
      </w:r>
    </w:p>
    <w:p w:rsidR="003808F0" w:rsidRPr="00AE5427" w:rsidRDefault="003808F0" w:rsidP="000945C7">
      <w:pPr>
        <w:numPr>
          <w:ilvl w:val="12"/>
          <w:numId w:val="0"/>
        </w:num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 w:rsidRPr="00AE5427">
        <w:rPr>
          <w:color w:val="000000"/>
          <w:szCs w:val="24"/>
        </w:rPr>
        <w:t>IČO:</w:t>
      </w:r>
      <w:r w:rsidRPr="00AE5427">
        <w:rPr>
          <w:color w:val="000000"/>
          <w:szCs w:val="24"/>
        </w:rPr>
        <w:tab/>
        <w:t>70 89 11 68</w:t>
      </w:r>
    </w:p>
    <w:p w:rsidR="003808F0" w:rsidRPr="00AE5427" w:rsidRDefault="003808F0" w:rsidP="004B657A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AE5427">
        <w:rPr>
          <w:color w:val="000000"/>
          <w:szCs w:val="24"/>
        </w:rPr>
        <w:t>DIČ:</w:t>
      </w:r>
      <w:r w:rsidRPr="00AE5427">
        <w:rPr>
          <w:color w:val="000000"/>
          <w:szCs w:val="24"/>
        </w:rPr>
        <w:tab/>
        <w:t>CZ 70 89 11 68</w:t>
      </w:r>
    </w:p>
    <w:p w:rsidR="003808F0" w:rsidRPr="00AE5427" w:rsidRDefault="003808F0" w:rsidP="006E5577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AE5427" w:rsidRDefault="003808F0" w:rsidP="006E5577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AE5427">
        <w:rPr>
          <w:color w:val="000000"/>
          <w:szCs w:val="24"/>
        </w:rPr>
        <w:t>zastoupený příspěvkovou organizací</w:t>
      </w:r>
    </w:p>
    <w:p w:rsidR="003808F0" w:rsidRPr="00AE5427" w:rsidRDefault="003808F0" w:rsidP="006E5577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AE5427" w:rsidRDefault="00C543C1" w:rsidP="00AE5427">
      <w:pPr>
        <w:tabs>
          <w:tab w:val="left" w:pos="426"/>
        </w:tabs>
        <w:spacing w:before="120" w:after="120"/>
        <w:jc w:val="both"/>
        <w:rPr>
          <w:b/>
          <w:bCs/>
          <w:szCs w:val="24"/>
        </w:rPr>
      </w:pPr>
      <w:r w:rsidRPr="00AE5427">
        <w:rPr>
          <w:b/>
          <w:bCs/>
          <w:szCs w:val="24"/>
        </w:rPr>
        <w:t>Hotelová škola Mariánské Lázně</w:t>
      </w:r>
      <w:r w:rsidR="003808F0" w:rsidRPr="00AE5427">
        <w:rPr>
          <w:b/>
          <w:bCs/>
          <w:szCs w:val="24"/>
        </w:rPr>
        <w:t>, příspěvková organizace</w:t>
      </w:r>
    </w:p>
    <w:p w:rsidR="00AE5427" w:rsidRPr="00AE5427" w:rsidRDefault="003808F0" w:rsidP="00AE5427">
      <w:pPr>
        <w:pStyle w:val="Standardnte"/>
        <w:jc w:val="both"/>
        <w:rPr>
          <w:kern w:val="0"/>
          <w:lang w:eastAsia="cs-CZ"/>
        </w:rPr>
      </w:pPr>
      <w:r w:rsidRPr="00AE5427">
        <w:rPr>
          <w:kern w:val="0"/>
          <w:lang w:eastAsia="cs-CZ"/>
        </w:rPr>
        <w:t xml:space="preserve">se sídlem </w:t>
      </w:r>
      <w:r w:rsidR="00C543C1" w:rsidRPr="00AE5427">
        <w:rPr>
          <w:kern w:val="0"/>
          <w:lang w:eastAsia="cs-CZ"/>
        </w:rPr>
        <w:t>Komenského 449/2, 353 25 Mariánské Lázně</w:t>
      </w:r>
      <w:r w:rsidRPr="00AE5427">
        <w:rPr>
          <w:kern w:val="0"/>
          <w:lang w:eastAsia="cs-CZ"/>
        </w:rPr>
        <w:t xml:space="preserve"> </w:t>
      </w:r>
    </w:p>
    <w:p w:rsidR="003808F0" w:rsidRPr="00AE5427" w:rsidRDefault="003808F0" w:rsidP="00AE5427">
      <w:pPr>
        <w:pStyle w:val="Standardnte"/>
        <w:jc w:val="both"/>
        <w:rPr>
          <w:kern w:val="0"/>
          <w:lang w:eastAsia="cs-CZ"/>
        </w:rPr>
      </w:pPr>
      <w:r w:rsidRPr="00AE5427">
        <w:rPr>
          <w:kern w:val="0"/>
          <w:lang w:eastAsia="cs-CZ"/>
        </w:rPr>
        <w:t xml:space="preserve">zastoupený </w:t>
      </w:r>
      <w:r w:rsidR="00C543C1" w:rsidRPr="00AE5427">
        <w:rPr>
          <w:kern w:val="0"/>
          <w:lang w:eastAsia="cs-CZ"/>
        </w:rPr>
        <w:t>Ing. Jiřím Chumem</w:t>
      </w:r>
      <w:r w:rsidRPr="00AE5427">
        <w:rPr>
          <w:kern w:val="0"/>
          <w:lang w:eastAsia="cs-CZ"/>
        </w:rPr>
        <w:t xml:space="preserve">, ředitelem </w:t>
      </w:r>
    </w:p>
    <w:p w:rsidR="003808F0" w:rsidRPr="00AE5427" w:rsidRDefault="003808F0" w:rsidP="00AE5427">
      <w:pPr>
        <w:pStyle w:val="Standardnte"/>
        <w:jc w:val="both"/>
      </w:pPr>
      <w:r w:rsidRPr="00AE5427">
        <w:rPr>
          <w:kern w:val="0"/>
          <w:lang w:eastAsia="cs-CZ"/>
        </w:rPr>
        <w:t>IČO</w:t>
      </w:r>
      <w:r w:rsidRPr="00AE5427">
        <w:t xml:space="preserve">: </w:t>
      </w:r>
      <w:r w:rsidR="00C543C1" w:rsidRPr="00AE5427">
        <w:t>00 07 71 19</w:t>
      </w:r>
    </w:p>
    <w:p w:rsidR="003808F0" w:rsidRPr="00AE5427" w:rsidRDefault="003808F0" w:rsidP="00E32182">
      <w:pPr>
        <w:pStyle w:val="Standardnte"/>
        <w:jc w:val="both"/>
        <w:rPr>
          <w:kern w:val="0"/>
          <w:lang w:eastAsia="cs-CZ"/>
        </w:rPr>
      </w:pPr>
      <w:r w:rsidRPr="00AE5427">
        <w:rPr>
          <w:kern w:val="0"/>
          <w:lang w:eastAsia="cs-CZ"/>
        </w:rPr>
        <w:t xml:space="preserve">Bankovní spojení: </w:t>
      </w:r>
      <w:r w:rsidR="00057284">
        <w:rPr>
          <w:kern w:val="0"/>
          <w:lang w:eastAsia="cs-CZ"/>
        </w:rPr>
        <w:t>XXX</w:t>
      </w:r>
    </w:p>
    <w:p w:rsidR="003808F0" w:rsidRPr="00AE5427" w:rsidRDefault="003808F0" w:rsidP="00E3218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kern w:val="0"/>
          <w:szCs w:val="24"/>
        </w:rPr>
      </w:pPr>
      <w:r w:rsidRPr="00AE5427">
        <w:rPr>
          <w:color w:val="000000"/>
          <w:kern w:val="0"/>
          <w:szCs w:val="24"/>
        </w:rPr>
        <w:t xml:space="preserve">Číslo účtu: </w:t>
      </w:r>
      <w:r w:rsidR="00057284">
        <w:rPr>
          <w:color w:val="000000"/>
          <w:kern w:val="0"/>
          <w:szCs w:val="24"/>
        </w:rPr>
        <w:t>XXX</w:t>
      </w:r>
    </w:p>
    <w:p w:rsidR="003808F0" w:rsidRPr="00AE5427" w:rsidRDefault="003808F0" w:rsidP="006E5577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3808F0" w:rsidRPr="00AE5427" w:rsidRDefault="003808F0" w:rsidP="006E5577">
      <w:pPr>
        <w:pStyle w:val="Import0"/>
        <w:tabs>
          <w:tab w:val="left" w:pos="0"/>
        </w:tabs>
        <w:spacing w:before="120"/>
        <w:jc w:val="both"/>
        <w:rPr>
          <w:szCs w:val="24"/>
        </w:rPr>
      </w:pPr>
      <w:r w:rsidRPr="00AE5427">
        <w:rPr>
          <w:szCs w:val="24"/>
        </w:rPr>
        <w:t>dále jen „</w:t>
      </w:r>
      <w:r w:rsidRPr="00AE5427">
        <w:rPr>
          <w:b/>
          <w:szCs w:val="24"/>
        </w:rPr>
        <w:t>prodávající“</w:t>
      </w:r>
      <w:r w:rsidRPr="00AE5427">
        <w:rPr>
          <w:szCs w:val="24"/>
        </w:rPr>
        <w:t xml:space="preserve"> na straně jedné </w:t>
      </w:r>
    </w:p>
    <w:p w:rsidR="003808F0" w:rsidRPr="00AE5427" w:rsidRDefault="003808F0" w:rsidP="002077CD">
      <w:pPr>
        <w:pStyle w:val="Import0"/>
        <w:tabs>
          <w:tab w:val="left" w:pos="0"/>
        </w:tabs>
        <w:spacing w:before="120" w:after="120"/>
        <w:jc w:val="both"/>
        <w:rPr>
          <w:szCs w:val="24"/>
        </w:rPr>
      </w:pPr>
    </w:p>
    <w:p w:rsidR="003808F0" w:rsidRPr="00AE5427" w:rsidRDefault="003808F0" w:rsidP="001C4489">
      <w:pPr>
        <w:tabs>
          <w:tab w:val="left" w:pos="0"/>
          <w:tab w:val="left" w:pos="2127"/>
        </w:tabs>
        <w:jc w:val="both"/>
        <w:rPr>
          <w:szCs w:val="24"/>
        </w:rPr>
      </w:pPr>
      <w:r w:rsidRPr="00AE5427">
        <w:rPr>
          <w:szCs w:val="24"/>
        </w:rPr>
        <w:t xml:space="preserve">a </w:t>
      </w:r>
    </w:p>
    <w:p w:rsidR="003808F0" w:rsidRPr="00AE5427" w:rsidRDefault="003808F0" w:rsidP="001C4489">
      <w:pPr>
        <w:tabs>
          <w:tab w:val="left" w:pos="0"/>
          <w:tab w:val="left" w:pos="2127"/>
        </w:tabs>
        <w:jc w:val="both"/>
        <w:rPr>
          <w:szCs w:val="24"/>
        </w:rPr>
      </w:pPr>
    </w:p>
    <w:p w:rsidR="003808F0" w:rsidRPr="00AE5427" w:rsidRDefault="008A41B4" w:rsidP="00AE5427">
      <w:pPr>
        <w:tabs>
          <w:tab w:val="left" w:pos="426"/>
        </w:tabs>
        <w:spacing w:before="120" w:after="1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Luděk </w:t>
      </w:r>
      <w:proofErr w:type="spellStart"/>
      <w:r>
        <w:rPr>
          <w:b/>
          <w:bCs/>
          <w:szCs w:val="24"/>
        </w:rPr>
        <w:t>Mágr</w:t>
      </w:r>
      <w:proofErr w:type="spellEnd"/>
    </w:p>
    <w:p w:rsidR="003808F0" w:rsidRPr="00AE5427" w:rsidRDefault="00AE5427" w:rsidP="00AE5427">
      <w:pPr>
        <w:tabs>
          <w:tab w:val="left" w:pos="426"/>
        </w:tabs>
        <w:spacing w:before="120" w:after="120"/>
        <w:jc w:val="both"/>
        <w:rPr>
          <w:szCs w:val="24"/>
        </w:rPr>
      </w:pPr>
      <w:r w:rsidRPr="00AE5427">
        <w:rPr>
          <w:bCs/>
          <w:szCs w:val="24"/>
        </w:rPr>
        <w:t>b</w:t>
      </w:r>
      <w:r w:rsidRPr="00AE5427">
        <w:rPr>
          <w:szCs w:val="24"/>
        </w:rPr>
        <w:t>ytem</w:t>
      </w:r>
      <w:r w:rsidR="003808F0" w:rsidRPr="00AE5427">
        <w:rPr>
          <w:szCs w:val="24"/>
        </w:rPr>
        <w:t xml:space="preserve">: </w:t>
      </w:r>
      <w:r w:rsidR="00057284">
        <w:rPr>
          <w:szCs w:val="24"/>
        </w:rPr>
        <w:t>XXX</w:t>
      </w:r>
      <w:r w:rsidR="008A41B4">
        <w:rPr>
          <w:szCs w:val="24"/>
        </w:rPr>
        <w:t xml:space="preserve"> </w:t>
      </w:r>
      <w:r w:rsidR="003808F0" w:rsidRPr="00AE5427">
        <w:rPr>
          <w:szCs w:val="24"/>
        </w:rPr>
        <w:t xml:space="preserve">  </w:t>
      </w:r>
    </w:p>
    <w:p w:rsidR="003808F0" w:rsidRPr="00AE5427" w:rsidRDefault="00AE5427" w:rsidP="003B10C5">
      <w:pPr>
        <w:jc w:val="both"/>
        <w:rPr>
          <w:szCs w:val="24"/>
        </w:rPr>
      </w:pPr>
      <w:r w:rsidRPr="00AE5427">
        <w:rPr>
          <w:szCs w:val="24"/>
        </w:rPr>
        <w:t>R</w:t>
      </w:r>
      <w:r w:rsidR="003808F0" w:rsidRPr="00AE5427">
        <w:rPr>
          <w:szCs w:val="24"/>
        </w:rPr>
        <w:t xml:space="preserve">Č: </w:t>
      </w:r>
      <w:r w:rsidR="00057284">
        <w:rPr>
          <w:szCs w:val="24"/>
        </w:rPr>
        <w:t>XXX</w:t>
      </w:r>
    </w:p>
    <w:p w:rsidR="003808F0" w:rsidRPr="00AE5427" w:rsidRDefault="003808F0" w:rsidP="003B10C5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AE5427">
        <w:rPr>
          <w:szCs w:val="24"/>
        </w:rPr>
        <w:t xml:space="preserve"> </w:t>
      </w:r>
    </w:p>
    <w:p w:rsidR="003808F0" w:rsidRPr="00AE5427" w:rsidRDefault="003808F0" w:rsidP="00820A74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AE5427" w:rsidRDefault="003808F0" w:rsidP="00BC0217">
      <w:pPr>
        <w:pStyle w:val="Import0"/>
        <w:tabs>
          <w:tab w:val="left" w:pos="0"/>
        </w:tabs>
        <w:spacing w:before="120"/>
        <w:jc w:val="both"/>
        <w:rPr>
          <w:szCs w:val="24"/>
        </w:rPr>
      </w:pPr>
      <w:r w:rsidRPr="00AE5427">
        <w:rPr>
          <w:szCs w:val="24"/>
        </w:rPr>
        <w:t>dále jen „</w:t>
      </w:r>
      <w:r w:rsidRPr="00AE5427">
        <w:rPr>
          <w:b/>
          <w:szCs w:val="24"/>
        </w:rPr>
        <w:t>kupující“</w:t>
      </w:r>
      <w:r w:rsidRPr="00AE5427">
        <w:rPr>
          <w:szCs w:val="24"/>
        </w:rPr>
        <w:t xml:space="preserve"> na straně druhé </w:t>
      </w:r>
    </w:p>
    <w:p w:rsidR="003808F0" w:rsidRPr="00AE5427" w:rsidRDefault="003808F0" w:rsidP="00BC0217">
      <w:pPr>
        <w:pStyle w:val="Import0"/>
        <w:tabs>
          <w:tab w:val="left" w:pos="0"/>
        </w:tabs>
        <w:spacing w:before="120"/>
        <w:jc w:val="both"/>
        <w:rPr>
          <w:szCs w:val="24"/>
        </w:rPr>
      </w:pPr>
    </w:p>
    <w:p w:rsidR="003808F0" w:rsidRPr="00AE5427" w:rsidRDefault="003808F0" w:rsidP="00ED5DB0">
      <w:pPr>
        <w:jc w:val="center"/>
        <w:rPr>
          <w:szCs w:val="24"/>
        </w:rPr>
      </w:pPr>
      <w:r w:rsidRPr="00AE5427">
        <w:rPr>
          <w:szCs w:val="24"/>
        </w:rPr>
        <w:t xml:space="preserve">uzavřeli níže uvedeného dne, měsíce a roku ve smyslu ustanovení § </w:t>
      </w:r>
      <w:smartTag w:uri="urn:schemas-microsoft-com:office:smarttags" w:element="metricconverter">
        <w:smartTagPr>
          <w:attr w:name="ProductID" w:val="2079 a"/>
        </w:smartTagPr>
        <w:r w:rsidRPr="00AE5427">
          <w:rPr>
            <w:szCs w:val="24"/>
          </w:rPr>
          <w:t>2079 a</w:t>
        </w:r>
      </w:smartTag>
      <w:r w:rsidRPr="00AE5427">
        <w:rPr>
          <w:szCs w:val="24"/>
        </w:rPr>
        <w:t xml:space="preserve"> násl. zákona č. 89/2012 Sb., občanský zákoník, tuto </w:t>
      </w:r>
    </w:p>
    <w:p w:rsidR="003808F0" w:rsidRDefault="003808F0" w:rsidP="00ED5DB0"/>
    <w:p w:rsidR="003808F0" w:rsidRDefault="003808F0" w:rsidP="00ED5DB0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 u p n í    s m l o u v u</w:t>
      </w:r>
    </w:p>
    <w:p w:rsidR="003808F0" w:rsidRDefault="003808F0">
      <w:pPr>
        <w:pStyle w:val="Import0"/>
        <w:jc w:val="both"/>
      </w:pPr>
    </w:p>
    <w:p w:rsidR="003808F0" w:rsidRDefault="003808F0" w:rsidP="00BD06B4">
      <w:pPr>
        <w:pStyle w:val="Import0"/>
        <w:jc w:val="center"/>
        <w:rPr>
          <w:b/>
          <w:szCs w:val="24"/>
        </w:rPr>
      </w:pPr>
      <w:r w:rsidRPr="009A5576">
        <w:rPr>
          <w:b/>
          <w:szCs w:val="24"/>
        </w:rPr>
        <w:t>I.</w:t>
      </w:r>
    </w:p>
    <w:p w:rsidR="003808F0" w:rsidRDefault="003808F0" w:rsidP="00BD06B4">
      <w:pPr>
        <w:pStyle w:val="Import0"/>
        <w:jc w:val="center"/>
        <w:rPr>
          <w:b/>
          <w:szCs w:val="24"/>
        </w:rPr>
      </w:pPr>
      <w:r>
        <w:rPr>
          <w:b/>
          <w:szCs w:val="24"/>
        </w:rPr>
        <w:t>Předmět převodu</w:t>
      </w:r>
    </w:p>
    <w:p w:rsidR="003808F0" w:rsidRDefault="003808F0" w:rsidP="00BD06B4">
      <w:pPr>
        <w:pStyle w:val="Import0"/>
        <w:jc w:val="center"/>
        <w:rPr>
          <w:b/>
          <w:szCs w:val="24"/>
        </w:rPr>
      </w:pPr>
    </w:p>
    <w:p w:rsidR="003808F0" w:rsidRPr="00F632A3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  <w:r w:rsidRPr="00F632A3">
        <w:rPr>
          <w:szCs w:val="24"/>
        </w:rPr>
        <w:t>(1) Prodávající prohlašuje, že je výlučným vlastníkem níže uvedených nemovitých věcí</w:t>
      </w:r>
      <w:r w:rsidRPr="00F632A3">
        <w:rPr>
          <w:bCs/>
          <w:szCs w:val="24"/>
        </w:rPr>
        <w:t>:</w:t>
      </w:r>
    </w:p>
    <w:p w:rsidR="003808F0" w:rsidRPr="00F632A3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AE5427" w:rsidRPr="00F632A3" w:rsidRDefault="00AE5427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 w:rsidRPr="00F632A3">
        <w:rPr>
          <w:szCs w:val="24"/>
        </w:rPr>
        <w:t xml:space="preserve">- pozemek </w:t>
      </w:r>
      <w:proofErr w:type="spellStart"/>
      <w:r w:rsidRPr="00F632A3">
        <w:rPr>
          <w:szCs w:val="24"/>
        </w:rPr>
        <w:t>st.p.č</w:t>
      </w:r>
      <w:proofErr w:type="spellEnd"/>
      <w:r w:rsidRPr="00F632A3">
        <w:rPr>
          <w:szCs w:val="24"/>
        </w:rPr>
        <w:t>. 433/2, zastavěná plocha a nádvoří, o výměře 988 m</w:t>
      </w:r>
      <w:r w:rsidR="003E6739" w:rsidRPr="003E6739">
        <w:rPr>
          <w:szCs w:val="24"/>
          <w:vertAlign w:val="superscript"/>
        </w:rPr>
        <w:t>2</w:t>
      </w:r>
      <w:r w:rsidRPr="00F632A3">
        <w:rPr>
          <w:szCs w:val="24"/>
        </w:rPr>
        <w:t xml:space="preserve">, jehož součástí je budova č.p. 620, občanská vybavenost, </w:t>
      </w:r>
    </w:p>
    <w:p w:rsidR="00AE5427" w:rsidRPr="00F632A3" w:rsidRDefault="00AE5427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3808F0" w:rsidRPr="00F632A3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  <w:r w:rsidRPr="00F632A3">
        <w:rPr>
          <w:bCs/>
          <w:szCs w:val="24"/>
        </w:rPr>
        <w:lastRenderedPageBreak/>
        <w:t xml:space="preserve">které jsou zapsány v katastru nemovitostí vedeném u Katastrálního úřadu pro Karlovarský kraj, Katastrálního pracoviště </w:t>
      </w:r>
      <w:r w:rsidR="00AE5427" w:rsidRPr="00F632A3">
        <w:rPr>
          <w:bCs/>
          <w:szCs w:val="24"/>
        </w:rPr>
        <w:t>Cheb</w:t>
      </w:r>
      <w:r w:rsidRPr="00F632A3">
        <w:rPr>
          <w:bCs/>
          <w:szCs w:val="24"/>
        </w:rPr>
        <w:t xml:space="preserve"> na listu vlastnictví č. </w:t>
      </w:r>
      <w:r w:rsidR="00AE5427" w:rsidRPr="00F632A3">
        <w:rPr>
          <w:bCs/>
          <w:szCs w:val="24"/>
        </w:rPr>
        <w:t>104</w:t>
      </w:r>
      <w:r w:rsidRPr="00F632A3">
        <w:rPr>
          <w:bCs/>
          <w:szCs w:val="24"/>
        </w:rPr>
        <w:t xml:space="preserve"> pro katastrální území </w:t>
      </w:r>
      <w:r w:rsidR="00AE5427" w:rsidRPr="00F632A3">
        <w:rPr>
          <w:bCs/>
          <w:szCs w:val="24"/>
        </w:rPr>
        <w:t>Mariánské Lázně</w:t>
      </w:r>
      <w:r w:rsidRPr="00F632A3">
        <w:rPr>
          <w:bCs/>
          <w:szCs w:val="24"/>
        </w:rPr>
        <w:t xml:space="preserve">, obec </w:t>
      </w:r>
      <w:r w:rsidR="00AE5427" w:rsidRPr="00F632A3">
        <w:rPr>
          <w:bCs/>
          <w:szCs w:val="24"/>
        </w:rPr>
        <w:t>Mariánské Lázně</w:t>
      </w:r>
      <w:r w:rsidRPr="00F632A3">
        <w:rPr>
          <w:bCs/>
          <w:szCs w:val="24"/>
        </w:rPr>
        <w:t xml:space="preserve"> a okres </w:t>
      </w:r>
      <w:r w:rsidR="00AE5427" w:rsidRPr="00F632A3">
        <w:rPr>
          <w:bCs/>
          <w:szCs w:val="24"/>
        </w:rPr>
        <w:t>Cheb</w:t>
      </w:r>
      <w:r w:rsidRPr="00F632A3">
        <w:rPr>
          <w:bCs/>
          <w:szCs w:val="24"/>
        </w:rPr>
        <w:t xml:space="preserve"> (dále jen „převáděné nemovité věci“).</w:t>
      </w:r>
    </w:p>
    <w:p w:rsidR="003808F0" w:rsidRPr="00F632A3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F632A3" w:rsidRDefault="003808F0" w:rsidP="00017012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3808F0" w:rsidRPr="00F632A3" w:rsidRDefault="003808F0" w:rsidP="00BD06B4">
      <w:pPr>
        <w:pStyle w:val="Import0"/>
        <w:jc w:val="center"/>
        <w:rPr>
          <w:b/>
          <w:szCs w:val="24"/>
        </w:rPr>
      </w:pPr>
      <w:r w:rsidRPr="00F632A3">
        <w:rPr>
          <w:b/>
          <w:szCs w:val="24"/>
        </w:rPr>
        <w:t>II.</w:t>
      </w:r>
    </w:p>
    <w:p w:rsidR="003808F0" w:rsidRPr="00F632A3" w:rsidRDefault="003808F0" w:rsidP="003B10C5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 w:rsidRPr="00F632A3">
        <w:rPr>
          <w:szCs w:val="24"/>
        </w:rPr>
        <w:t>(1) Prodávající prodává nemovité věci uvedené v čl. I odst. 1, tj.:</w:t>
      </w:r>
    </w:p>
    <w:p w:rsidR="003808F0" w:rsidRPr="00F632A3" w:rsidRDefault="00091AFD" w:rsidP="007950EF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 w:rsidRPr="00F632A3">
        <w:rPr>
          <w:szCs w:val="24"/>
        </w:rPr>
        <w:t xml:space="preserve">- pozemek </w:t>
      </w:r>
      <w:proofErr w:type="spellStart"/>
      <w:r w:rsidRPr="00F632A3">
        <w:rPr>
          <w:szCs w:val="24"/>
        </w:rPr>
        <w:t>st.p.č</w:t>
      </w:r>
      <w:proofErr w:type="spellEnd"/>
      <w:r w:rsidRPr="00F632A3">
        <w:rPr>
          <w:szCs w:val="24"/>
        </w:rPr>
        <w:t>. 433/2, zastavěná plocha a nádvoří, o výměře 988 m</w:t>
      </w:r>
      <w:r w:rsidR="003E6739" w:rsidRPr="003E6739">
        <w:rPr>
          <w:szCs w:val="24"/>
          <w:vertAlign w:val="superscript"/>
        </w:rPr>
        <w:t>2</w:t>
      </w:r>
      <w:r w:rsidRPr="00F632A3">
        <w:rPr>
          <w:szCs w:val="24"/>
        </w:rPr>
        <w:t>, jehož součástí je budova č.p. 620, občanská vybavenost,</w:t>
      </w:r>
    </w:p>
    <w:p w:rsidR="00091AFD" w:rsidRPr="00F632A3" w:rsidRDefault="00091AFD" w:rsidP="007950EF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3808F0" w:rsidRPr="00F632A3" w:rsidRDefault="00091AFD" w:rsidP="007950EF">
      <w:pPr>
        <w:tabs>
          <w:tab w:val="left" w:pos="0"/>
          <w:tab w:val="left" w:pos="2160"/>
        </w:tabs>
        <w:jc w:val="both"/>
        <w:rPr>
          <w:szCs w:val="24"/>
        </w:rPr>
      </w:pPr>
      <w:r w:rsidRPr="00F632A3">
        <w:rPr>
          <w:bCs/>
          <w:szCs w:val="24"/>
        </w:rPr>
        <w:t>které jsou zapsány v katastru nemovitostí vedeném u Katastrálního úřadu pro Karlovarský kraj, Katastrálního pracoviště Cheb na listu vlastnictví č. 104 pro katastrální území Mariánské Lázně, obec Mariánské Lázně a okres Cheb</w:t>
      </w:r>
      <w:r w:rsidR="003808F0" w:rsidRPr="00F632A3">
        <w:rPr>
          <w:szCs w:val="24"/>
        </w:rPr>
        <w:t xml:space="preserve">, </w:t>
      </w:r>
      <w:r w:rsidR="003808F0" w:rsidRPr="00F632A3">
        <w:rPr>
          <w:snapToGrid w:val="0"/>
          <w:szCs w:val="24"/>
        </w:rPr>
        <w:t xml:space="preserve">spolu se všemi právy a povinnostmi, součástmi a příslušenstvím, </w:t>
      </w:r>
      <w:r w:rsidR="003808F0" w:rsidRPr="00F632A3">
        <w:rPr>
          <w:szCs w:val="24"/>
        </w:rPr>
        <w:t xml:space="preserve">jak stojí a leží, kupujícímu, který je přijímá do vlastnictví a zavazuje se za ně zaplatit smluvenou kupní cenu ve výši </w:t>
      </w:r>
      <w:r w:rsidR="008A41B4">
        <w:rPr>
          <w:szCs w:val="24"/>
        </w:rPr>
        <w:t>3</w:t>
      </w:r>
      <w:r w:rsidR="003808F0" w:rsidRPr="00F632A3">
        <w:rPr>
          <w:szCs w:val="24"/>
        </w:rPr>
        <w:t>.</w:t>
      </w:r>
      <w:r w:rsidR="008A41B4">
        <w:rPr>
          <w:szCs w:val="24"/>
        </w:rPr>
        <w:t>8</w:t>
      </w:r>
      <w:r w:rsidR="003808F0" w:rsidRPr="00F632A3">
        <w:rPr>
          <w:szCs w:val="24"/>
        </w:rPr>
        <w:t xml:space="preserve">00.000,00 Kč (slovy: </w:t>
      </w:r>
      <w:r w:rsidRPr="00F632A3">
        <w:rPr>
          <w:szCs w:val="24"/>
        </w:rPr>
        <w:t>tři</w:t>
      </w:r>
      <w:r w:rsidR="003808F0" w:rsidRPr="00F632A3">
        <w:rPr>
          <w:szCs w:val="24"/>
        </w:rPr>
        <w:t xml:space="preserve"> miliony </w:t>
      </w:r>
      <w:r w:rsidR="008A41B4">
        <w:rPr>
          <w:szCs w:val="24"/>
        </w:rPr>
        <w:t xml:space="preserve">osm set tisíc </w:t>
      </w:r>
      <w:r w:rsidR="003808F0" w:rsidRPr="00F632A3">
        <w:rPr>
          <w:szCs w:val="24"/>
        </w:rPr>
        <w:t>korun českých). Vlastnické právo nabývá kupující vkladem převáděného práva do katastru nemovitostí.</w:t>
      </w:r>
    </w:p>
    <w:p w:rsidR="003808F0" w:rsidRPr="00F632A3" w:rsidRDefault="003808F0" w:rsidP="00673635">
      <w:pPr>
        <w:widowControl w:val="0"/>
        <w:tabs>
          <w:tab w:val="left" w:pos="540"/>
        </w:tabs>
        <w:jc w:val="both"/>
        <w:rPr>
          <w:szCs w:val="24"/>
        </w:rPr>
      </w:pPr>
    </w:p>
    <w:p w:rsidR="003808F0" w:rsidRPr="00F632A3" w:rsidRDefault="003808F0" w:rsidP="00673635">
      <w:pPr>
        <w:jc w:val="both"/>
        <w:rPr>
          <w:szCs w:val="24"/>
        </w:rPr>
      </w:pPr>
    </w:p>
    <w:p w:rsidR="003808F0" w:rsidRPr="00F632A3" w:rsidRDefault="003808F0" w:rsidP="00673635">
      <w:pPr>
        <w:jc w:val="both"/>
        <w:rPr>
          <w:rFonts w:ascii="Arial" w:hAnsi="Arial" w:cs="Arial"/>
          <w:b/>
          <w:bCs/>
          <w:kern w:val="0"/>
          <w:szCs w:val="24"/>
        </w:rPr>
      </w:pPr>
      <w:r w:rsidRPr="00F632A3">
        <w:rPr>
          <w:szCs w:val="24"/>
        </w:rPr>
        <w:t xml:space="preserve">(2) </w:t>
      </w:r>
      <w:r w:rsidR="00BB3191" w:rsidRPr="00D50E0D">
        <w:rPr>
          <w:bCs/>
          <w:szCs w:val="24"/>
        </w:rPr>
        <w:t>Úhrada kupní ceny bude provedena ve dvou tranších. První část  kupní ceny ve výši 600 000,- CZK, slovy šest set tisíc korun, uhradí Kupující z vlastních zdrojů převodem na účet prodávajícího. Druhá část kupní ceny ve výši 3 200 000,- CZK, slovy tři</w:t>
      </w:r>
      <w:r w:rsidR="00D50E0D">
        <w:rPr>
          <w:bCs/>
          <w:szCs w:val="24"/>
        </w:rPr>
        <w:t xml:space="preserve"> </w:t>
      </w:r>
      <w:r w:rsidR="00BB3191" w:rsidRPr="00D50E0D">
        <w:rPr>
          <w:bCs/>
          <w:szCs w:val="24"/>
        </w:rPr>
        <w:t>miliony</w:t>
      </w:r>
      <w:r w:rsidR="00D50E0D">
        <w:rPr>
          <w:bCs/>
          <w:szCs w:val="24"/>
        </w:rPr>
        <w:t xml:space="preserve"> </w:t>
      </w:r>
      <w:proofErr w:type="spellStart"/>
      <w:r w:rsidR="00BB3191" w:rsidRPr="00D50E0D">
        <w:rPr>
          <w:bCs/>
          <w:szCs w:val="24"/>
        </w:rPr>
        <w:t>dvěstě</w:t>
      </w:r>
      <w:proofErr w:type="spellEnd"/>
      <w:r w:rsidR="00D50E0D">
        <w:rPr>
          <w:bCs/>
          <w:szCs w:val="24"/>
        </w:rPr>
        <w:t xml:space="preserve"> </w:t>
      </w:r>
      <w:r w:rsidR="00BB3191" w:rsidRPr="00D50E0D">
        <w:rPr>
          <w:bCs/>
          <w:szCs w:val="24"/>
        </w:rPr>
        <w:t>tisíc</w:t>
      </w:r>
      <w:r w:rsidR="00D50E0D">
        <w:rPr>
          <w:bCs/>
          <w:szCs w:val="24"/>
        </w:rPr>
        <w:t xml:space="preserve"> </w:t>
      </w:r>
      <w:r w:rsidR="00BB3191" w:rsidRPr="00D50E0D">
        <w:rPr>
          <w:bCs/>
          <w:szCs w:val="24"/>
        </w:rPr>
        <w:t xml:space="preserve">korun,  pak bude hrazena čerpáním bankovního úvěru od </w:t>
      </w:r>
      <w:proofErr w:type="spellStart"/>
      <w:r w:rsidR="00BB3191" w:rsidRPr="00D50E0D">
        <w:rPr>
          <w:bCs/>
          <w:szCs w:val="24"/>
        </w:rPr>
        <w:t>Raiffeisenbank</w:t>
      </w:r>
      <w:proofErr w:type="spellEnd"/>
      <w:r w:rsidR="00BB3191" w:rsidRPr="00D50E0D">
        <w:rPr>
          <w:bCs/>
          <w:szCs w:val="24"/>
        </w:rPr>
        <w:t xml:space="preserve"> a.s., IČ</w:t>
      </w:r>
      <w:r w:rsidR="00D50E0D">
        <w:rPr>
          <w:bCs/>
          <w:szCs w:val="24"/>
        </w:rPr>
        <w:t>O</w:t>
      </w:r>
      <w:r w:rsidR="00BB3191" w:rsidRPr="00D50E0D">
        <w:rPr>
          <w:bCs/>
          <w:szCs w:val="24"/>
        </w:rPr>
        <w:t xml:space="preserve"> 49240901, přímo na </w:t>
      </w:r>
      <w:r w:rsidRPr="00D50E0D">
        <w:rPr>
          <w:bCs/>
          <w:szCs w:val="24"/>
        </w:rPr>
        <w:t>účet prodávajícího</w:t>
      </w:r>
      <w:r w:rsidR="00BB3191" w:rsidRPr="00D50E0D">
        <w:rPr>
          <w:bCs/>
          <w:szCs w:val="24"/>
        </w:rPr>
        <w:t xml:space="preserve"> po podpisu Kupní smlouvy.</w:t>
      </w:r>
      <w:r w:rsidRPr="00D50E0D">
        <w:rPr>
          <w:bCs/>
          <w:szCs w:val="24"/>
        </w:rPr>
        <w:t xml:space="preserve"> Při prováděné platbě uvedl kupující pro identifikaci platby na platebním příkazu (vkladu) variabilní</w:t>
      </w:r>
      <w:r w:rsidRPr="00F632A3">
        <w:rPr>
          <w:szCs w:val="24"/>
        </w:rPr>
        <w:t xml:space="preserve"> symbol </w:t>
      </w:r>
      <w:r w:rsidR="00F34B43" w:rsidRPr="00F34B43">
        <w:rPr>
          <w:szCs w:val="24"/>
        </w:rPr>
        <w:t>3112900066</w:t>
      </w:r>
      <w:r w:rsidRPr="00F632A3">
        <w:rPr>
          <w:szCs w:val="24"/>
        </w:rPr>
        <w:t>.</w:t>
      </w:r>
    </w:p>
    <w:p w:rsidR="003808F0" w:rsidRPr="00F632A3" w:rsidRDefault="003808F0" w:rsidP="00F26FB7">
      <w:pPr>
        <w:jc w:val="center"/>
        <w:rPr>
          <w:b/>
          <w:szCs w:val="24"/>
        </w:rPr>
      </w:pPr>
    </w:p>
    <w:p w:rsidR="003808F0" w:rsidRPr="00F632A3" w:rsidRDefault="003808F0" w:rsidP="00F26FB7">
      <w:pPr>
        <w:jc w:val="center"/>
        <w:rPr>
          <w:b/>
          <w:szCs w:val="24"/>
        </w:rPr>
      </w:pPr>
    </w:p>
    <w:p w:rsidR="003808F0" w:rsidRPr="00F632A3" w:rsidRDefault="003808F0" w:rsidP="00D90450">
      <w:pPr>
        <w:pStyle w:val="Import0"/>
        <w:spacing w:line="240" w:lineRule="auto"/>
        <w:jc w:val="center"/>
        <w:rPr>
          <w:b/>
          <w:szCs w:val="24"/>
        </w:rPr>
      </w:pPr>
      <w:r w:rsidRPr="00F632A3">
        <w:rPr>
          <w:b/>
          <w:szCs w:val="24"/>
        </w:rPr>
        <w:t>III.</w:t>
      </w:r>
    </w:p>
    <w:p w:rsidR="003808F0" w:rsidRPr="00F632A3" w:rsidRDefault="003808F0" w:rsidP="00D90450">
      <w:pPr>
        <w:pStyle w:val="Zkladntext"/>
        <w:spacing w:before="120" w:after="0"/>
        <w:jc w:val="both"/>
        <w:rPr>
          <w:szCs w:val="24"/>
        </w:rPr>
      </w:pPr>
      <w:r w:rsidRPr="00F632A3">
        <w:rPr>
          <w:szCs w:val="24"/>
        </w:rPr>
        <w:t>(1) Veškeré náklady spojené s vyhotovením a úplným provedením této smlouvy hradí prodávající.</w:t>
      </w:r>
    </w:p>
    <w:p w:rsidR="00091AFD" w:rsidRPr="00F632A3" w:rsidRDefault="003808F0" w:rsidP="00D90450">
      <w:pPr>
        <w:pStyle w:val="Zkladntext"/>
        <w:spacing w:before="120" w:after="0"/>
        <w:jc w:val="both"/>
        <w:rPr>
          <w:szCs w:val="24"/>
        </w:rPr>
      </w:pPr>
      <w:r w:rsidRPr="00F632A3">
        <w:rPr>
          <w:szCs w:val="24"/>
        </w:rPr>
        <w:t xml:space="preserve">(2) Náklady se zápisem vlastnického práva vkladem do katastru nemovitostí ve výši </w:t>
      </w:r>
      <w:r w:rsidRPr="00F632A3">
        <w:rPr>
          <w:szCs w:val="24"/>
        </w:rPr>
        <w:br/>
        <w:t>1.000,-- Kč hradí kupující.</w:t>
      </w:r>
    </w:p>
    <w:p w:rsidR="003808F0" w:rsidRPr="00F632A3" w:rsidRDefault="003808F0" w:rsidP="00D90450">
      <w:pPr>
        <w:pStyle w:val="Zkladntext"/>
        <w:spacing w:before="120" w:after="0"/>
        <w:jc w:val="both"/>
        <w:rPr>
          <w:szCs w:val="24"/>
        </w:rPr>
      </w:pPr>
      <w:r w:rsidRPr="00F632A3">
        <w:rPr>
          <w:szCs w:val="24"/>
        </w:rPr>
        <w:t xml:space="preserve">(3) </w:t>
      </w:r>
      <w:r w:rsidR="008A41B4">
        <w:rPr>
          <w:color w:val="000000"/>
          <w:szCs w:val="24"/>
        </w:rPr>
        <w:t>Poplatníkem daně z nabytí nemovitých věcí je nabyvatel (kupující) vlastnického práva k předmětným nemovitým věcem ve smyslu zákonného opatření č. 340/2013 Sb., o dani z nabytí nemovitých věcí</w:t>
      </w:r>
      <w:r w:rsidR="00091AFD" w:rsidRPr="00F632A3">
        <w:rPr>
          <w:szCs w:val="24"/>
        </w:rPr>
        <w:t>.</w:t>
      </w:r>
      <w:r w:rsidRPr="00F632A3">
        <w:rPr>
          <w:szCs w:val="24"/>
        </w:rPr>
        <w:t xml:space="preserve"> </w:t>
      </w:r>
    </w:p>
    <w:p w:rsidR="003808F0" w:rsidRPr="00F632A3" w:rsidRDefault="003808F0" w:rsidP="00D90450">
      <w:pPr>
        <w:pStyle w:val="Zkladntext"/>
        <w:spacing w:before="120" w:after="0"/>
        <w:jc w:val="both"/>
        <w:rPr>
          <w:szCs w:val="24"/>
        </w:rPr>
      </w:pPr>
    </w:p>
    <w:p w:rsidR="003808F0" w:rsidRPr="00F632A3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  <w:r w:rsidRPr="00F632A3">
        <w:rPr>
          <w:b/>
          <w:color w:val="000000"/>
          <w:szCs w:val="24"/>
        </w:rPr>
        <w:t>IV.</w:t>
      </w:r>
    </w:p>
    <w:p w:rsidR="003808F0" w:rsidRPr="00F632A3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</w:p>
    <w:p w:rsidR="003808F0" w:rsidRPr="00F632A3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  <w:r w:rsidRPr="00F632A3">
        <w:rPr>
          <w:color w:val="000000"/>
          <w:szCs w:val="24"/>
        </w:rPr>
        <w:t xml:space="preserve">(1) Smlouva se vyhotovuje v </w:t>
      </w:r>
      <w:r w:rsidR="00D50E0D">
        <w:rPr>
          <w:color w:val="000000"/>
          <w:szCs w:val="24"/>
        </w:rPr>
        <w:t>šesti</w:t>
      </w:r>
      <w:r w:rsidRPr="00F632A3">
        <w:rPr>
          <w:color w:val="000000"/>
          <w:szCs w:val="24"/>
        </w:rPr>
        <w:t xml:space="preserve"> stejnopisech, z nichž dva obdrží kupující a zbylé prodávající. Prodávající se zavazuje, že podá návrh na vklad vlastnického práva ke Katastrálnímu pracovišti </w:t>
      </w:r>
      <w:r w:rsidR="00F632A3">
        <w:rPr>
          <w:color w:val="000000"/>
          <w:szCs w:val="24"/>
        </w:rPr>
        <w:t>Cheb</w:t>
      </w:r>
      <w:r w:rsidRPr="00F632A3">
        <w:rPr>
          <w:color w:val="000000"/>
          <w:szCs w:val="24"/>
        </w:rPr>
        <w:t xml:space="preserve"> v termínu do pěti dnů ode dne podpisu smlouvy.</w:t>
      </w:r>
    </w:p>
    <w:p w:rsidR="003808F0" w:rsidRPr="00F632A3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3808F0" w:rsidRPr="00F632A3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  <w:r w:rsidRPr="00F632A3">
        <w:rPr>
          <w:color w:val="000000"/>
          <w:szCs w:val="24"/>
        </w:rPr>
        <w:t>(2) Smlouva nabývá platnosti i účinnosti dnem podpisu smluvních účastníků.</w:t>
      </w:r>
    </w:p>
    <w:p w:rsidR="003808F0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D50E0D" w:rsidRDefault="00D50E0D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D50E0D" w:rsidRPr="00F632A3" w:rsidRDefault="00D50E0D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3808F0" w:rsidRPr="00F632A3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3808F0" w:rsidRPr="00F632A3" w:rsidRDefault="003808F0" w:rsidP="00D90450">
      <w:pPr>
        <w:pStyle w:val="Zkladntext"/>
        <w:tabs>
          <w:tab w:val="num" w:pos="540"/>
        </w:tabs>
        <w:spacing w:after="0"/>
        <w:jc w:val="center"/>
        <w:rPr>
          <w:b/>
          <w:color w:val="000000"/>
          <w:szCs w:val="24"/>
        </w:rPr>
      </w:pPr>
      <w:r w:rsidRPr="00F632A3">
        <w:rPr>
          <w:b/>
          <w:color w:val="000000"/>
          <w:szCs w:val="24"/>
        </w:rPr>
        <w:lastRenderedPageBreak/>
        <w:t>V.</w:t>
      </w:r>
    </w:p>
    <w:p w:rsidR="003808F0" w:rsidRDefault="003808F0" w:rsidP="00D90450">
      <w:pPr>
        <w:pStyle w:val="Zhlav"/>
        <w:tabs>
          <w:tab w:val="clear" w:pos="4536"/>
          <w:tab w:val="clear" w:pos="9072"/>
        </w:tabs>
        <w:spacing w:before="120"/>
        <w:jc w:val="both"/>
        <w:rPr>
          <w:szCs w:val="24"/>
        </w:rPr>
      </w:pPr>
      <w:r w:rsidRPr="00F632A3">
        <w:rPr>
          <w:szCs w:val="24"/>
        </w:rPr>
        <w:t xml:space="preserve">(1) Karlovarský kraj osvědčuje, že záměr učinit právní úkon z této smlouvy byl zveřejněn způsobem požadovaným zákonem č. 129/2000 Sb., o krajích (krajské zřízení), ve znění pozdějších předpisů, a o provedení tohoto právního úkonu bylo rozhodnuto usnesením Zastupitelstva Karlovarského kraje č. ZK </w:t>
      </w:r>
      <w:r w:rsidR="00D50E0D">
        <w:rPr>
          <w:color w:val="000000"/>
          <w:szCs w:val="24"/>
        </w:rPr>
        <w:t>257/06/17</w:t>
      </w:r>
      <w:r w:rsidRPr="00F632A3">
        <w:rPr>
          <w:szCs w:val="24"/>
        </w:rPr>
        <w:t xml:space="preserve"> ze dne </w:t>
      </w:r>
      <w:proofErr w:type="gramStart"/>
      <w:r w:rsidR="00D50E0D">
        <w:rPr>
          <w:szCs w:val="24"/>
        </w:rPr>
        <w:t>22.06.2017</w:t>
      </w:r>
      <w:proofErr w:type="gramEnd"/>
      <w:r w:rsidR="005244C1" w:rsidRPr="00F632A3">
        <w:rPr>
          <w:szCs w:val="24"/>
        </w:rPr>
        <w:t>.</w:t>
      </w:r>
    </w:p>
    <w:p w:rsidR="008A41B4" w:rsidRPr="00F632A3" w:rsidRDefault="008A41B4" w:rsidP="00D90450">
      <w:pPr>
        <w:pStyle w:val="Zhlav"/>
        <w:tabs>
          <w:tab w:val="clear" w:pos="4536"/>
          <w:tab w:val="clear" w:pos="9072"/>
        </w:tabs>
        <w:spacing w:before="120"/>
        <w:jc w:val="both"/>
        <w:rPr>
          <w:szCs w:val="24"/>
        </w:rPr>
      </w:pPr>
      <w:r>
        <w:t xml:space="preserve">(2) Smlouva v souladu se zákonem č. 340/2015 Sb., o registru smluv bude uveřejněna Karlovarským krajem nejdéle do 30 dní od uzavření smlouvy v registru smluv. Informace o zveřejnění smlouvy bude doručena kupujícímu </w:t>
      </w:r>
      <w:r w:rsidR="003573E9">
        <w:rPr>
          <w:szCs w:val="24"/>
        </w:rPr>
        <w:t xml:space="preserve">na adresu </w:t>
      </w:r>
      <w:r w:rsidR="00057284">
        <w:rPr>
          <w:szCs w:val="24"/>
        </w:rPr>
        <w:t>XXX</w:t>
      </w:r>
      <w:r w:rsidRPr="00EC1197">
        <w:rPr>
          <w:color w:val="000000"/>
          <w:szCs w:val="24"/>
        </w:rPr>
        <w:t>.</w:t>
      </w:r>
    </w:p>
    <w:p w:rsidR="003808F0" w:rsidRPr="00F632A3" w:rsidRDefault="003808F0" w:rsidP="00D90450">
      <w:pPr>
        <w:pStyle w:val="Zhlav"/>
        <w:tabs>
          <w:tab w:val="clear" w:pos="4536"/>
          <w:tab w:val="clear" w:pos="9072"/>
        </w:tabs>
        <w:spacing w:before="120"/>
        <w:jc w:val="both"/>
        <w:rPr>
          <w:szCs w:val="24"/>
        </w:rPr>
      </w:pPr>
    </w:p>
    <w:p w:rsidR="003808F0" w:rsidRPr="00F632A3" w:rsidRDefault="003808F0" w:rsidP="00D90450">
      <w:pPr>
        <w:jc w:val="both"/>
        <w:rPr>
          <w:szCs w:val="24"/>
        </w:rPr>
      </w:pPr>
      <w:r w:rsidRPr="00F632A3">
        <w:rPr>
          <w:szCs w:val="24"/>
        </w:rPr>
        <w:t>(</w:t>
      </w:r>
      <w:r w:rsidR="008A41B4">
        <w:rPr>
          <w:szCs w:val="24"/>
        </w:rPr>
        <w:t>3</w:t>
      </w:r>
      <w:r w:rsidRPr="00F632A3">
        <w:rPr>
          <w:szCs w:val="24"/>
        </w:rPr>
        <w:t xml:space="preserve">) Na základě této smlouvy lze povolit vklad vlastnického práva do katastru nemovitostí u Katastrálního úřadu pro Karlovarský kraj, Katastrálního pracoviště </w:t>
      </w:r>
      <w:r w:rsidR="00091AFD" w:rsidRPr="00F632A3">
        <w:rPr>
          <w:szCs w:val="24"/>
        </w:rPr>
        <w:t>Cheb</w:t>
      </w:r>
      <w:r w:rsidRPr="00F632A3">
        <w:rPr>
          <w:szCs w:val="24"/>
        </w:rPr>
        <w:t xml:space="preserve"> tak, že na příslušných listech vlastnictví bude proveden zápis dle této smlouvy.   </w:t>
      </w:r>
    </w:p>
    <w:p w:rsidR="003808F0" w:rsidRPr="00F632A3" w:rsidRDefault="003808F0" w:rsidP="00D90450">
      <w:pPr>
        <w:jc w:val="both"/>
        <w:rPr>
          <w:szCs w:val="24"/>
        </w:rPr>
      </w:pPr>
      <w:r w:rsidRPr="00F632A3">
        <w:rPr>
          <w:szCs w:val="24"/>
        </w:rPr>
        <w:t xml:space="preserve">                                                                     </w:t>
      </w:r>
    </w:p>
    <w:p w:rsidR="003808F0" w:rsidRPr="00F632A3" w:rsidRDefault="003808F0" w:rsidP="00D90450">
      <w:pPr>
        <w:jc w:val="both"/>
        <w:rPr>
          <w:szCs w:val="24"/>
        </w:rPr>
      </w:pPr>
      <w:r w:rsidRPr="00F632A3">
        <w:rPr>
          <w:szCs w:val="24"/>
        </w:rPr>
        <w:t>(</w:t>
      </w:r>
      <w:r w:rsidR="008A41B4">
        <w:rPr>
          <w:szCs w:val="24"/>
        </w:rPr>
        <w:t>4</w:t>
      </w:r>
      <w:r w:rsidRPr="00F632A3">
        <w:rPr>
          <w:szCs w:val="24"/>
        </w:rPr>
        <w:t>) Účastníci smlouvy prohlašují, že tuto smlouvu uzavřeli svobodně a vážně a neučinili tak v tísni za nápadně nevýhodných podmínek. Před podpisem si smlouvu řádně přečetli, shledali ji ve shodě se svoji projevenou vůli a jako správnou ji podepsali.</w:t>
      </w:r>
    </w:p>
    <w:p w:rsidR="003808F0" w:rsidRPr="00F632A3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3745BC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3745BC" w:rsidRDefault="003808F0" w:rsidP="003A61F5">
      <w:pPr>
        <w:tabs>
          <w:tab w:val="left" w:pos="4678"/>
        </w:tabs>
        <w:jc w:val="both"/>
        <w:rPr>
          <w:szCs w:val="24"/>
        </w:rPr>
      </w:pPr>
    </w:p>
    <w:p w:rsidR="003808F0" w:rsidRPr="003745BC" w:rsidRDefault="003808F0" w:rsidP="00D90450">
      <w:pPr>
        <w:tabs>
          <w:tab w:val="left" w:pos="4678"/>
        </w:tabs>
        <w:jc w:val="both"/>
        <w:rPr>
          <w:szCs w:val="24"/>
        </w:rPr>
      </w:pPr>
      <w:r w:rsidRPr="003745BC">
        <w:rPr>
          <w:szCs w:val="24"/>
        </w:rPr>
        <w:t>V</w:t>
      </w:r>
      <w:r w:rsidR="00C543C1">
        <w:rPr>
          <w:szCs w:val="24"/>
        </w:rPr>
        <w:t> Mariánských Lázních</w:t>
      </w:r>
      <w:r w:rsidRPr="003745BC">
        <w:rPr>
          <w:szCs w:val="24"/>
        </w:rPr>
        <w:t>,</w:t>
      </w:r>
      <w:r w:rsidR="00C543C1">
        <w:rPr>
          <w:szCs w:val="24"/>
        </w:rPr>
        <w:t xml:space="preserve"> </w:t>
      </w:r>
      <w:r w:rsidRPr="003745BC">
        <w:rPr>
          <w:szCs w:val="24"/>
        </w:rPr>
        <w:t xml:space="preserve">dne </w:t>
      </w:r>
      <w:proofErr w:type="gramStart"/>
      <w:r w:rsidR="00057284">
        <w:rPr>
          <w:szCs w:val="24"/>
        </w:rPr>
        <w:t>29.06.2017</w:t>
      </w:r>
      <w:proofErr w:type="gramEnd"/>
      <w:r w:rsidRPr="003745BC">
        <w:rPr>
          <w:szCs w:val="24"/>
        </w:rPr>
        <w:t xml:space="preserve">          </w:t>
      </w:r>
      <w:r w:rsidR="00665EF7">
        <w:rPr>
          <w:szCs w:val="24"/>
        </w:rPr>
        <w:t xml:space="preserve">     </w:t>
      </w:r>
      <w:r w:rsidRPr="003745BC">
        <w:rPr>
          <w:szCs w:val="24"/>
        </w:rPr>
        <w:t xml:space="preserve">  </w:t>
      </w:r>
      <w:r w:rsidR="00665EF7">
        <w:rPr>
          <w:szCs w:val="24"/>
        </w:rPr>
        <w:t xml:space="preserve">  </w:t>
      </w:r>
      <w:r w:rsidRPr="003745BC">
        <w:rPr>
          <w:szCs w:val="24"/>
        </w:rPr>
        <w:t>V</w:t>
      </w:r>
      <w:r w:rsidR="00665EF7">
        <w:rPr>
          <w:szCs w:val="24"/>
        </w:rPr>
        <w:t> Karlových Varech</w:t>
      </w:r>
      <w:r w:rsidRPr="003745BC">
        <w:rPr>
          <w:szCs w:val="24"/>
        </w:rPr>
        <w:t xml:space="preserve">, dne </w:t>
      </w:r>
      <w:r w:rsidR="00057284">
        <w:rPr>
          <w:szCs w:val="24"/>
        </w:rPr>
        <w:t>29.06.2017</w:t>
      </w:r>
    </w:p>
    <w:p w:rsidR="003808F0" w:rsidRPr="003745BC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3745BC" w:rsidRDefault="003808F0" w:rsidP="00D90450">
      <w:pPr>
        <w:tabs>
          <w:tab w:val="left" w:pos="4678"/>
        </w:tabs>
        <w:jc w:val="both"/>
        <w:rPr>
          <w:szCs w:val="24"/>
        </w:rPr>
      </w:pPr>
      <w:r w:rsidRPr="003745BC">
        <w:rPr>
          <w:szCs w:val="24"/>
        </w:rPr>
        <w:t xml:space="preserve">                                            </w:t>
      </w:r>
    </w:p>
    <w:p w:rsidR="003808F0" w:rsidRPr="003745BC" w:rsidRDefault="003808F0" w:rsidP="00F85E25">
      <w:pPr>
        <w:rPr>
          <w:szCs w:val="24"/>
        </w:rPr>
      </w:pPr>
      <w:r w:rsidRPr="003745BC">
        <w:rPr>
          <w:szCs w:val="24"/>
        </w:rPr>
        <w:t xml:space="preserve">    Prodávající :                                                                  Kupující:                                                           </w:t>
      </w:r>
    </w:p>
    <w:p w:rsidR="003808F0" w:rsidRPr="003745BC" w:rsidRDefault="003808F0" w:rsidP="002077CD">
      <w:pPr>
        <w:jc w:val="both"/>
        <w:rPr>
          <w:szCs w:val="24"/>
        </w:rPr>
      </w:pPr>
      <w:r w:rsidRPr="003745BC">
        <w:rPr>
          <w:szCs w:val="24"/>
        </w:rPr>
        <w:t xml:space="preserve">           </w:t>
      </w:r>
    </w:p>
    <w:p w:rsidR="003808F0" w:rsidRPr="003745BC" w:rsidRDefault="003808F0" w:rsidP="002077CD">
      <w:pPr>
        <w:jc w:val="both"/>
        <w:rPr>
          <w:szCs w:val="24"/>
        </w:rPr>
      </w:pPr>
    </w:p>
    <w:p w:rsidR="003808F0" w:rsidRPr="003745BC" w:rsidRDefault="003808F0" w:rsidP="002077CD">
      <w:pPr>
        <w:jc w:val="both"/>
        <w:rPr>
          <w:szCs w:val="24"/>
        </w:rPr>
      </w:pPr>
    </w:p>
    <w:p w:rsidR="003808F0" w:rsidRPr="003745BC" w:rsidRDefault="003808F0" w:rsidP="002077CD">
      <w:pPr>
        <w:jc w:val="both"/>
        <w:rPr>
          <w:szCs w:val="24"/>
        </w:rPr>
      </w:pPr>
    </w:p>
    <w:p w:rsidR="003808F0" w:rsidRPr="003745BC" w:rsidRDefault="003808F0" w:rsidP="002077CD">
      <w:pPr>
        <w:jc w:val="both"/>
        <w:rPr>
          <w:szCs w:val="24"/>
        </w:rPr>
      </w:pPr>
    </w:p>
    <w:p w:rsidR="003808F0" w:rsidRPr="003745BC" w:rsidRDefault="00057284" w:rsidP="002077CD">
      <w:pPr>
        <w:jc w:val="both"/>
        <w:rPr>
          <w:szCs w:val="24"/>
        </w:rPr>
      </w:pPr>
      <w:r>
        <w:rPr>
          <w:szCs w:val="24"/>
        </w:rPr>
        <w:t xml:space="preserve">Ing. Chum </w:t>
      </w:r>
      <w:proofErr w:type="spellStart"/>
      <w:r>
        <w:rPr>
          <w:szCs w:val="24"/>
        </w:rPr>
        <w:t>vr</w:t>
      </w:r>
      <w:proofErr w:type="spellEnd"/>
      <w:r>
        <w:rPr>
          <w:szCs w:val="24"/>
        </w:rPr>
        <w:t xml:space="preserve">                                                                                   L. </w:t>
      </w:r>
      <w:proofErr w:type="spellStart"/>
      <w:r>
        <w:rPr>
          <w:szCs w:val="24"/>
        </w:rPr>
        <w:t>Mágr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</w:t>
      </w:r>
      <w:proofErr w:type="spellEnd"/>
    </w:p>
    <w:p w:rsidR="003808F0" w:rsidRPr="003745BC" w:rsidRDefault="003808F0" w:rsidP="00427E14">
      <w:pPr>
        <w:jc w:val="both"/>
        <w:rPr>
          <w:rFonts w:eastAsia="Arial Unicode MS"/>
          <w:kern w:val="0"/>
          <w:szCs w:val="24"/>
        </w:rPr>
      </w:pPr>
      <w:r w:rsidRPr="003745BC">
        <w:rPr>
          <w:rFonts w:eastAsia="Arial Unicode MS"/>
          <w:kern w:val="0"/>
          <w:szCs w:val="24"/>
        </w:rPr>
        <w:t xml:space="preserve"> ..………….……………………….                                  ……………....……………………..   </w:t>
      </w:r>
    </w:p>
    <w:p w:rsidR="003808F0" w:rsidRPr="003745BC" w:rsidRDefault="003808F0" w:rsidP="00FA3188">
      <w:pPr>
        <w:tabs>
          <w:tab w:val="left" w:pos="5220"/>
        </w:tabs>
        <w:jc w:val="both"/>
        <w:rPr>
          <w:color w:val="000000"/>
          <w:szCs w:val="24"/>
        </w:rPr>
      </w:pPr>
      <w:r w:rsidRPr="003745BC">
        <w:rPr>
          <w:szCs w:val="24"/>
        </w:rPr>
        <w:t xml:space="preserve">  </w:t>
      </w:r>
      <w:r w:rsidR="00C543C1">
        <w:rPr>
          <w:szCs w:val="24"/>
        </w:rPr>
        <w:t xml:space="preserve">     </w:t>
      </w:r>
      <w:r w:rsidRPr="003745BC">
        <w:rPr>
          <w:szCs w:val="24"/>
        </w:rPr>
        <w:t xml:space="preserve">        </w:t>
      </w:r>
      <w:r w:rsidR="00C543C1">
        <w:t>Ing. Jiří Chum</w:t>
      </w:r>
      <w:r w:rsidRPr="003745BC">
        <w:rPr>
          <w:szCs w:val="24"/>
        </w:rPr>
        <w:t xml:space="preserve">                                                          </w:t>
      </w:r>
      <w:r w:rsidR="00091AFD">
        <w:rPr>
          <w:szCs w:val="24"/>
        </w:rPr>
        <w:t xml:space="preserve">             </w:t>
      </w:r>
      <w:r w:rsidR="003573E9">
        <w:t xml:space="preserve">Luděk </w:t>
      </w:r>
      <w:proofErr w:type="spellStart"/>
      <w:r w:rsidR="003573E9">
        <w:t>Mágr</w:t>
      </w:r>
      <w:proofErr w:type="spellEnd"/>
    </w:p>
    <w:p w:rsidR="003808F0" w:rsidRPr="003745BC" w:rsidRDefault="003808F0" w:rsidP="00FA3188">
      <w:pPr>
        <w:tabs>
          <w:tab w:val="left" w:pos="5220"/>
        </w:tabs>
        <w:jc w:val="both"/>
        <w:rPr>
          <w:bCs/>
          <w:color w:val="000000"/>
          <w:szCs w:val="24"/>
        </w:rPr>
      </w:pPr>
      <w:r w:rsidRPr="003745BC">
        <w:rPr>
          <w:bCs/>
          <w:color w:val="000000"/>
          <w:szCs w:val="24"/>
        </w:rPr>
        <w:t xml:space="preserve">            ředitel organizace                                                          </w:t>
      </w:r>
    </w:p>
    <w:p w:rsidR="003808F0" w:rsidRPr="003745BC" w:rsidRDefault="00C543C1" w:rsidP="00D90450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Hotelová škola Mariánské Lázně</w:t>
      </w:r>
      <w:r w:rsidR="003808F0" w:rsidRPr="003745BC">
        <w:rPr>
          <w:bCs/>
          <w:color w:val="000000"/>
          <w:szCs w:val="24"/>
        </w:rPr>
        <w:t xml:space="preserve">                                </w:t>
      </w:r>
      <w:r w:rsidR="003808F0">
        <w:rPr>
          <w:bCs/>
          <w:color w:val="000000"/>
          <w:szCs w:val="24"/>
        </w:rPr>
        <w:t xml:space="preserve">            </w:t>
      </w:r>
    </w:p>
    <w:p w:rsidR="003808F0" w:rsidRPr="003745BC" w:rsidRDefault="003808F0" w:rsidP="003745BC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</w:t>
      </w:r>
      <w:r w:rsidRPr="003745BC">
        <w:rPr>
          <w:bCs/>
          <w:color w:val="000000"/>
          <w:szCs w:val="24"/>
        </w:rPr>
        <w:t xml:space="preserve">       příspěvková organizace</w:t>
      </w:r>
    </w:p>
    <w:p w:rsidR="003808F0" w:rsidRPr="003745BC" w:rsidRDefault="003808F0" w:rsidP="00FA3188">
      <w:pPr>
        <w:tabs>
          <w:tab w:val="left" w:pos="5220"/>
        </w:tabs>
        <w:jc w:val="both"/>
        <w:rPr>
          <w:szCs w:val="24"/>
        </w:rPr>
      </w:pPr>
    </w:p>
    <w:p w:rsidR="003808F0" w:rsidRPr="003745BC" w:rsidRDefault="003808F0" w:rsidP="00FA3188">
      <w:pPr>
        <w:tabs>
          <w:tab w:val="left" w:pos="5220"/>
        </w:tabs>
        <w:jc w:val="both"/>
        <w:rPr>
          <w:szCs w:val="24"/>
        </w:rPr>
      </w:pPr>
    </w:p>
    <w:p w:rsidR="003808F0" w:rsidRPr="003745BC" w:rsidRDefault="003808F0" w:rsidP="00170E79">
      <w:pPr>
        <w:jc w:val="both"/>
        <w:rPr>
          <w:rFonts w:eastAsia="Arial Unicode MS"/>
          <w:kern w:val="0"/>
          <w:szCs w:val="24"/>
        </w:rPr>
      </w:pPr>
    </w:p>
    <w:p w:rsidR="003808F0" w:rsidRPr="003745BC" w:rsidRDefault="003808F0" w:rsidP="00FA3188">
      <w:pPr>
        <w:tabs>
          <w:tab w:val="left" w:pos="5220"/>
        </w:tabs>
        <w:jc w:val="both"/>
        <w:rPr>
          <w:szCs w:val="24"/>
        </w:rPr>
      </w:pPr>
    </w:p>
    <w:p w:rsidR="003808F0" w:rsidRPr="003745BC" w:rsidRDefault="003808F0" w:rsidP="00FA3188">
      <w:pPr>
        <w:tabs>
          <w:tab w:val="left" w:pos="5220"/>
        </w:tabs>
        <w:jc w:val="both"/>
        <w:rPr>
          <w:szCs w:val="24"/>
        </w:rPr>
      </w:pPr>
    </w:p>
    <w:p w:rsidR="008C0453" w:rsidRDefault="008C0453" w:rsidP="008C0453">
      <w:pPr>
        <w:rPr>
          <w:sz w:val="22"/>
          <w:szCs w:val="22"/>
        </w:rPr>
      </w:pPr>
    </w:p>
    <w:p w:rsidR="008C0453" w:rsidRPr="00BC43BE" w:rsidRDefault="008C0453" w:rsidP="008C0453">
      <w:pPr>
        <w:rPr>
          <w:sz w:val="22"/>
          <w:szCs w:val="22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057284" w:rsidRDefault="00057284" w:rsidP="00FA3188">
      <w:pPr>
        <w:tabs>
          <w:tab w:val="left" w:pos="5220"/>
        </w:tabs>
        <w:jc w:val="both"/>
        <w:rPr>
          <w:szCs w:val="24"/>
        </w:rPr>
      </w:pPr>
    </w:p>
    <w:p w:rsidR="003808F0" w:rsidRPr="003745BC" w:rsidRDefault="00057284" w:rsidP="00FA3188">
      <w:pPr>
        <w:tabs>
          <w:tab w:val="left" w:pos="5220"/>
        </w:tabs>
        <w:jc w:val="both"/>
        <w:rPr>
          <w:szCs w:val="24"/>
        </w:rPr>
      </w:pPr>
      <w:r>
        <w:rPr>
          <w:szCs w:val="24"/>
        </w:rPr>
        <w:t>Za věcnou správnost: Ing. Kukučka vr</w:t>
      </w:r>
      <w:bookmarkStart w:id="0" w:name="_GoBack"/>
      <w:bookmarkEnd w:id="0"/>
      <w:r w:rsidR="008C0453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6499860</wp:posOffset>
            </wp:positionV>
            <wp:extent cx="4333875" cy="1971675"/>
            <wp:effectExtent l="0" t="0" r="9525" b="9525"/>
            <wp:wrapNone/>
            <wp:docPr id="1" name="Obrázek 1" descr="&#10;Dokument vyhotoven na základě usnesení RKK/ZKK č.:  ………………………………………                                               provedení předběžné řídící kontroly dle § 26 odst. 1 zák. č. 320/2001 Sb. a § 11 vyhl.  č.  416/2004 Sb.&#10;&#10;Příkazce operace:                                         Správce rozpočtu:                                                &#10;&#10;Osoba odpovědná za věcnou správnost dokumentu potvrzuje, že byl vyhotoven v souladu se zněním, které &#10;bylo schváleno výše uvedeným usnesením, a po obsahové stránce nedošlo po jeho schválení ke změnám. &#10;Doložka byla vyhotovena a za věcnou správnost zodpovídá:&#10;Příjmení: ………………………………………………..        dne:                             podpis: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Dokument vyhotoven na základě usnesení RKK/ZKK č.:  ………………………………………                                               provedení předběžné řídící kontroly dle § 26 odst. 1 zák. č. 320/2001 Sb. a § 11 vyhl.  č.  416/2004 Sb.&#10;&#10;Příkazce operace:                                         Správce rozpočtu:                                                &#10;&#10;Osoba odpovědná za věcnou správnost dokumentu potvrzuje, že byl vyhotoven v souladu se zněním, které &#10;bylo schváleno výše uvedeným usnesením, a po obsahové stránce nedošlo po jeho schválení ke změnám. &#10;Doložka byla vyhotovena a za věcnou správnost zodpovídá:&#10;Příjmení: ………………………………………………..        dne:                             podpis: 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8F0" w:rsidRPr="003745BC" w:rsidSect="00BA23B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CC" w:rsidRDefault="007760CC">
      <w:r>
        <w:separator/>
      </w:r>
    </w:p>
  </w:endnote>
  <w:endnote w:type="continuationSeparator" w:id="0">
    <w:p w:rsidR="007760CC" w:rsidRDefault="007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>
    <w:pPr>
      <w:pStyle w:val="Zpat"/>
      <w:rPr>
        <w:sz w:val="16"/>
      </w:rPr>
    </w:pPr>
    <w:r>
      <w:rPr>
        <w:snapToGrid w:val="0"/>
        <w:sz w:val="16"/>
      </w:rPr>
      <w:tab/>
      <w:t xml:space="preserve">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57284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CC" w:rsidRDefault="007760CC">
      <w:r>
        <w:separator/>
      </w:r>
    </w:p>
  </w:footnote>
  <w:footnote w:type="continuationSeparator" w:id="0">
    <w:p w:rsidR="007760CC" w:rsidRDefault="0077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 w:rsidP="0064735A">
    <w:pPr>
      <w:pStyle w:val="Zhlav"/>
      <w:ind w:firstLine="6804"/>
    </w:pPr>
    <w:r>
      <w:t xml:space="preserve">           </w:t>
    </w:r>
  </w:p>
  <w:p w:rsidR="003808F0" w:rsidRDefault="00380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06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524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BE66F2"/>
    <w:lvl w:ilvl="0">
      <w:start w:val="1"/>
      <w:numFmt w:val="decimal"/>
      <w:pStyle w:val="PSMEN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8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40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2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AD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40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C337A"/>
    <w:multiLevelType w:val="hybridMultilevel"/>
    <w:tmpl w:val="88A0C4AA"/>
    <w:lvl w:ilvl="0" w:tplc="F4D4E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03063A"/>
    <w:multiLevelType w:val="hybridMultilevel"/>
    <w:tmpl w:val="21D8C0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A39AD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16B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7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E24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149C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CC3A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283A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7E7D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723A3"/>
    <w:multiLevelType w:val="hybridMultilevel"/>
    <w:tmpl w:val="B6BCEEF4"/>
    <w:lvl w:ilvl="0" w:tplc="5E56688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388B643F"/>
    <w:multiLevelType w:val="hybridMultilevel"/>
    <w:tmpl w:val="025A6F90"/>
    <w:lvl w:ilvl="0" w:tplc="3754DE56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D164E3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0C332A9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A4615C2"/>
    <w:multiLevelType w:val="hybridMultilevel"/>
    <w:tmpl w:val="D480F090"/>
    <w:lvl w:ilvl="0" w:tplc="A1140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6163"/>
    <w:multiLevelType w:val="hybridMultilevel"/>
    <w:tmpl w:val="5A50081E"/>
    <w:lvl w:ilvl="0" w:tplc="1EDEA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035C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551B2631"/>
    <w:multiLevelType w:val="multilevel"/>
    <w:tmpl w:val="A2B6BA1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59C240C0"/>
    <w:multiLevelType w:val="multilevel"/>
    <w:tmpl w:val="A64E919E"/>
    <w:lvl w:ilvl="0">
      <w:start w:val="1"/>
      <w:numFmt w:val="decimal"/>
      <w:pStyle w:val="NADPIS"/>
      <w:lvlText w:val="%1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E827746"/>
    <w:multiLevelType w:val="hybridMultilevel"/>
    <w:tmpl w:val="5B30945A"/>
    <w:lvl w:ilvl="0" w:tplc="D28A6D8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210589B"/>
    <w:multiLevelType w:val="singleLevel"/>
    <w:tmpl w:val="A76AF77A"/>
    <w:lvl w:ilvl="0">
      <w:start w:val="1"/>
      <w:numFmt w:val="bullet"/>
      <w:pStyle w:val="ZARKA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23" w15:restartNumberingAfterBreak="0">
    <w:nsid w:val="69E708F8"/>
    <w:multiLevelType w:val="hybridMultilevel"/>
    <w:tmpl w:val="958C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14F26"/>
    <w:multiLevelType w:val="singleLevel"/>
    <w:tmpl w:val="0170A38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  <w:num w:numId="21">
    <w:abstractNumId w:val="21"/>
  </w:num>
  <w:num w:numId="22">
    <w:abstractNumId w:val="20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E"/>
    <w:rsid w:val="00004991"/>
    <w:rsid w:val="000052CD"/>
    <w:rsid w:val="000053AD"/>
    <w:rsid w:val="00007303"/>
    <w:rsid w:val="00007733"/>
    <w:rsid w:val="00011886"/>
    <w:rsid w:val="0001241B"/>
    <w:rsid w:val="00014EAD"/>
    <w:rsid w:val="00017012"/>
    <w:rsid w:val="0002265D"/>
    <w:rsid w:val="00025149"/>
    <w:rsid w:val="0004429C"/>
    <w:rsid w:val="0004493B"/>
    <w:rsid w:val="00045312"/>
    <w:rsid w:val="00050225"/>
    <w:rsid w:val="00055F04"/>
    <w:rsid w:val="00057284"/>
    <w:rsid w:val="00060895"/>
    <w:rsid w:val="00062840"/>
    <w:rsid w:val="000734E1"/>
    <w:rsid w:val="00075FE4"/>
    <w:rsid w:val="000828E1"/>
    <w:rsid w:val="00084534"/>
    <w:rsid w:val="00091AFD"/>
    <w:rsid w:val="000930FB"/>
    <w:rsid w:val="000945C7"/>
    <w:rsid w:val="000965A6"/>
    <w:rsid w:val="000976C1"/>
    <w:rsid w:val="000A2D09"/>
    <w:rsid w:val="000C78D5"/>
    <w:rsid w:val="000D1908"/>
    <w:rsid w:val="000D2944"/>
    <w:rsid w:val="000D4545"/>
    <w:rsid w:val="000D4A16"/>
    <w:rsid w:val="000D5440"/>
    <w:rsid w:val="000D63E8"/>
    <w:rsid w:val="000D64E1"/>
    <w:rsid w:val="000E0C58"/>
    <w:rsid w:val="000E5EFD"/>
    <w:rsid w:val="000E5F89"/>
    <w:rsid w:val="000F0583"/>
    <w:rsid w:val="00105BE9"/>
    <w:rsid w:val="00106339"/>
    <w:rsid w:val="00114D92"/>
    <w:rsid w:val="001177CF"/>
    <w:rsid w:val="00126974"/>
    <w:rsid w:val="00133FD1"/>
    <w:rsid w:val="001364CD"/>
    <w:rsid w:val="00136641"/>
    <w:rsid w:val="001476AD"/>
    <w:rsid w:val="001513F6"/>
    <w:rsid w:val="001575FC"/>
    <w:rsid w:val="00162DEA"/>
    <w:rsid w:val="00163924"/>
    <w:rsid w:val="00170404"/>
    <w:rsid w:val="00170E79"/>
    <w:rsid w:val="00173691"/>
    <w:rsid w:val="00180787"/>
    <w:rsid w:val="00185FF6"/>
    <w:rsid w:val="00192FC1"/>
    <w:rsid w:val="001A0781"/>
    <w:rsid w:val="001A0BDF"/>
    <w:rsid w:val="001A54C2"/>
    <w:rsid w:val="001B0F80"/>
    <w:rsid w:val="001B3D22"/>
    <w:rsid w:val="001B56B5"/>
    <w:rsid w:val="001C4489"/>
    <w:rsid w:val="001C484B"/>
    <w:rsid w:val="001C57C6"/>
    <w:rsid w:val="001D0F58"/>
    <w:rsid w:val="001D555F"/>
    <w:rsid w:val="001D6438"/>
    <w:rsid w:val="001E02B7"/>
    <w:rsid w:val="001E4308"/>
    <w:rsid w:val="001F2034"/>
    <w:rsid w:val="002077CD"/>
    <w:rsid w:val="002273B4"/>
    <w:rsid w:val="00231DE3"/>
    <w:rsid w:val="00247625"/>
    <w:rsid w:val="0025040F"/>
    <w:rsid w:val="00252ADD"/>
    <w:rsid w:val="0025537E"/>
    <w:rsid w:val="00272F01"/>
    <w:rsid w:val="00273D70"/>
    <w:rsid w:val="00282D7E"/>
    <w:rsid w:val="00284B1E"/>
    <w:rsid w:val="0028645F"/>
    <w:rsid w:val="0028682E"/>
    <w:rsid w:val="002923EB"/>
    <w:rsid w:val="002946C8"/>
    <w:rsid w:val="002954C8"/>
    <w:rsid w:val="002B1F88"/>
    <w:rsid w:val="002B4D3F"/>
    <w:rsid w:val="002C1824"/>
    <w:rsid w:val="002C2F25"/>
    <w:rsid w:val="002C3050"/>
    <w:rsid w:val="002C37AF"/>
    <w:rsid w:val="002C73E5"/>
    <w:rsid w:val="002D79EE"/>
    <w:rsid w:val="002E24A1"/>
    <w:rsid w:val="003152D4"/>
    <w:rsid w:val="00323068"/>
    <w:rsid w:val="0033060C"/>
    <w:rsid w:val="0033283F"/>
    <w:rsid w:val="0034348E"/>
    <w:rsid w:val="00350689"/>
    <w:rsid w:val="003573E9"/>
    <w:rsid w:val="003579E8"/>
    <w:rsid w:val="00363165"/>
    <w:rsid w:val="003745BC"/>
    <w:rsid w:val="003766DF"/>
    <w:rsid w:val="003808F0"/>
    <w:rsid w:val="00386A90"/>
    <w:rsid w:val="00396EF9"/>
    <w:rsid w:val="003A3353"/>
    <w:rsid w:val="003A61F5"/>
    <w:rsid w:val="003B10C5"/>
    <w:rsid w:val="003B5FA9"/>
    <w:rsid w:val="003C7BE4"/>
    <w:rsid w:val="003D13E5"/>
    <w:rsid w:val="003D3670"/>
    <w:rsid w:val="003D5E10"/>
    <w:rsid w:val="003D72BD"/>
    <w:rsid w:val="003E0FBF"/>
    <w:rsid w:val="003E0FC3"/>
    <w:rsid w:val="003E183E"/>
    <w:rsid w:val="003E6549"/>
    <w:rsid w:val="003E6739"/>
    <w:rsid w:val="003F21F1"/>
    <w:rsid w:val="00401C69"/>
    <w:rsid w:val="00415A28"/>
    <w:rsid w:val="00427E14"/>
    <w:rsid w:val="00433237"/>
    <w:rsid w:val="0043487A"/>
    <w:rsid w:val="00445DE7"/>
    <w:rsid w:val="00447633"/>
    <w:rsid w:val="00450D06"/>
    <w:rsid w:val="00465CE2"/>
    <w:rsid w:val="004663B2"/>
    <w:rsid w:val="00466C60"/>
    <w:rsid w:val="0047539F"/>
    <w:rsid w:val="0047631B"/>
    <w:rsid w:val="004836CA"/>
    <w:rsid w:val="00484EE9"/>
    <w:rsid w:val="004853C4"/>
    <w:rsid w:val="004858DF"/>
    <w:rsid w:val="004A2C84"/>
    <w:rsid w:val="004A4692"/>
    <w:rsid w:val="004A4924"/>
    <w:rsid w:val="004B4F1F"/>
    <w:rsid w:val="004B525C"/>
    <w:rsid w:val="004B6356"/>
    <w:rsid w:val="004B657A"/>
    <w:rsid w:val="004C0DDA"/>
    <w:rsid w:val="004C145D"/>
    <w:rsid w:val="004C3056"/>
    <w:rsid w:val="004C3AF9"/>
    <w:rsid w:val="004D1F8E"/>
    <w:rsid w:val="004D5F15"/>
    <w:rsid w:val="004D6CCE"/>
    <w:rsid w:val="004E2C32"/>
    <w:rsid w:val="004E4081"/>
    <w:rsid w:val="004E48A9"/>
    <w:rsid w:val="004E4949"/>
    <w:rsid w:val="004F788D"/>
    <w:rsid w:val="00503F30"/>
    <w:rsid w:val="00504934"/>
    <w:rsid w:val="005144D0"/>
    <w:rsid w:val="0052306A"/>
    <w:rsid w:val="005244C1"/>
    <w:rsid w:val="00527F19"/>
    <w:rsid w:val="00536C0F"/>
    <w:rsid w:val="00542C3E"/>
    <w:rsid w:val="005438EE"/>
    <w:rsid w:val="005457EF"/>
    <w:rsid w:val="00550CD0"/>
    <w:rsid w:val="00567709"/>
    <w:rsid w:val="0057068F"/>
    <w:rsid w:val="0057336E"/>
    <w:rsid w:val="005821A3"/>
    <w:rsid w:val="005836F0"/>
    <w:rsid w:val="00584701"/>
    <w:rsid w:val="00587D5E"/>
    <w:rsid w:val="00591288"/>
    <w:rsid w:val="005943CB"/>
    <w:rsid w:val="005A0C10"/>
    <w:rsid w:val="005B10BB"/>
    <w:rsid w:val="005B1394"/>
    <w:rsid w:val="005B536B"/>
    <w:rsid w:val="005C770B"/>
    <w:rsid w:val="005D1F87"/>
    <w:rsid w:val="005D2B24"/>
    <w:rsid w:val="005D31BB"/>
    <w:rsid w:val="005D3AFF"/>
    <w:rsid w:val="005D3F69"/>
    <w:rsid w:val="005D5B60"/>
    <w:rsid w:val="005F42BE"/>
    <w:rsid w:val="005F4762"/>
    <w:rsid w:val="00607A6C"/>
    <w:rsid w:val="00613A0C"/>
    <w:rsid w:val="0061427E"/>
    <w:rsid w:val="006174C6"/>
    <w:rsid w:val="00617C1C"/>
    <w:rsid w:val="0062224F"/>
    <w:rsid w:val="006231F6"/>
    <w:rsid w:val="00630C56"/>
    <w:rsid w:val="00640832"/>
    <w:rsid w:val="006415BB"/>
    <w:rsid w:val="006430EE"/>
    <w:rsid w:val="00644561"/>
    <w:rsid w:val="006472F0"/>
    <w:rsid w:val="0064735A"/>
    <w:rsid w:val="006547FC"/>
    <w:rsid w:val="00660EB9"/>
    <w:rsid w:val="00665EF7"/>
    <w:rsid w:val="00667416"/>
    <w:rsid w:val="00673635"/>
    <w:rsid w:val="00686D41"/>
    <w:rsid w:val="00690234"/>
    <w:rsid w:val="006951D8"/>
    <w:rsid w:val="00697C2B"/>
    <w:rsid w:val="006A0667"/>
    <w:rsid w:val="006A1CD0"/>
    <w:rsid w:val="006B0C41"/>
    <w:rsid w:val="006C2FE0"/>
    <w:rsid w:val="006D00A8"/>
    <w:rsid w:val="006D2986"/>
    <w:rsid w:val="006D3FF7"/>
    <w:rsid w:val="006D4A21"/>
    <w:rsid w:val="006E1AC5"/>
    <w:rsid w:val="006E52D4"/>
    <w:rsid w:val="006E5577"/>
    <w:rsid w:val="006F312B"/>
    <w:rsid w:val="006F4360"/>
    <w:rsid w:val="007008A7"/>
    <w:rsid w:val="00700E55"/>
    <w:rsid w:val="00702AE4"/>
    <w:rsid w:val="00703B07"/>
    <w:rsid w:val="0070468C"/>
    <w:rsid w:val="007137AD"/>
    <w:rsid w:val="00716DB0"/>
    <w:rsid w:val="00721F06"/>
    <w:rsid w:val="00733669"/>
    <w:rsid w:val="007479E4"/>
    <w:rsid w:val="00750560"/>
    <w:rsid w:val="00751C00"/>
    <w:rsid w:val="00757B54"/>
    <w:rsid w:val="007615DB"/>
    <w:rsid w:val="00767BEA"/>
    <w:rsid w:val="00770E6F"/>
    <w:rsid w:val="00771029"/>
    <w:rsid w:val="007760CC"/>
    <w:rsid w:val="007950EF"/>
    <w:rsid w:val="00795F81"/>
    <w:rsid w:val="007A6BC4"/>
    <w:rsid w:val="007B0083"/>
    <w:rsid w:val="007B0C0C"/>
    <w:rsid w:val="007C5769"/>
    <w:rsid w:val="007D0F75"/>
    <w:rsid w:val="007E5A10"/>
    <w:rsid w:val="007F0EAB"/>
    <w:rsid w:val="007F3C60"/>
    <w:rsid w:val="00811051"/>
    <w:rsid w:val="00820A74"/>
    <w:rsid w:val="00837AE1"/>
    <w:rsid w:val="008413A1"/>
    <w:rsid w:val="00855A35"/>
    <w:rsid w:val="00862B12"/>
    <w:rsid w:val="0087062C"/>
    <w:rsid w:val="008745EB"/>
    <w:rsid w:val="008764A2"/>
    <w:rsid w:val="008765CE"/>
    <w:rsid w:val="00881F50"/>
    <w:rsid w:val="00883B51"/>
    <w:rsid w:val="00895C0A"/>
    <w:rsid w:val="0089727B"/>
    <w:rsid w:val="008A41B4"/>
    <w:rsid w:val="008A4EA5"/>
    <w:rsid w:val="008A7488"/>
    <w:rsid w:val="008B739F"/>
    <w:rsid w:val="008C0453"/>
    <w:rsid w:val="008C517D"/>
    <w:rsid w:val="008D6DF5"/>
    <w:rsid w:val="008E4CEB"/>
    <w:rsid w:val="008E60DB"/>
    <w:rsid w:val="008F5BCD"/>
    <w:rsid w:val="008F63F4"/>
    <w:rsid w:val="00912FFC"/>
    <w:rsid w:val="009162E4"/>
    <w:rsid w:val="00925BEA"/>
    <w:rsid w:val="00930103"/>
    <w:rsid w:val="00942ABA"/>
    <w:rsid w:val="00946E23"/>
    <w:rsid w:val="00947A69"/>
    <w:rsid w:val="00965F19"/>
    <w:rsid w:val="00983F21"/>
    <w:rsid w:val="00986B85"/>
    <w:rsid w:val="00992C1A"/>
    <w:rsid w:val="00992F38"/>
    <w:rsid w:val="00993E4F"/>
    <w:rsid w:val="009944B6"/>
    <w:rsid w:val="009962E5"/>
    <w:rsid w:val="009A3B03"/>
    <w:rsid w:val="009A5576"/>
    <w:rsid w:val="009C60C0"/>
    <w:rsid w:val="009C72A6"/>
    <w:rsid w:val="009E1310"/>
    <w:rsid w:val="009E4E5A"/>
    <w:rsid w:val="009F071D"/>
    <w:rsid w:val="009F7D11"/>
    <w:rsid w:val="00A007AD"/>
    <w:rsid w:val="00A06B49"/>
    <w:rsid w:val="00A1687B"/>
    <w:rsid w:val="00A21128"/>
    <w:rsid w:val="00A22E3C"/>
    <w:rsid w:val="00A25E8B"/>
    <w:rsid w:val="00A3372C"/>
    <w:rsid w:val="00A360AF"/>
    <w:rsid w:val="00A53B92"/>
    <w:rsid w:val="00A660C3"/>
    <w:rsid w:val="00A66EF8"/>
    <w:rsid w:val="00A7108C"/>
    <w:rsid w:val="00A71508"/>
    <w:rsid w:val="00A720BB"/>
    <w:rsid w:val="00A72978"/>
    <w:rsid w:val="00A74ABC"/>
    <w:rsid w:val="00A750E1"/>
    <w:rsid w:val="00A81F85"/>
    <w:rsid w:val="00A836BD"/>
    <w:rsid w:val="00A93AF6"/>
    <w:rsid w:val="00AA45B4"/>
    <w:rsid w:val="00AA4FE1"/>
    <w:rsid w:val="00AA73AA"/>
    <w:rsid w:val="00AB0F83"/>
    <w:rsid w:val="00AB63C6"/>
    <w:rsid w:val="00AC0630"/>
    <w:rsid w:val="00AC0732"/>
    <w:rsid w:val="00AD1FD7"/>
    <w:rsid w:val="00AD42FF"/>
    <w:rsid w:val="00AD5D2D"/>
    <w:rsid w:val="00AD6807"/>
    <w:rsid w:val="00AE5427"/>
    <w:rsid w:val="00AF296D"/>
    <w:rsid w:val="00AF77B2"/>
    <w:rsid w:val="00B02137"/>
    <w:rsid w:val="00B04AD0"/>
    <w:rsid w:val="00B125CE"/>
    <w:rsid w:val="00B139E3"/>
    <w:rsid w:val="00B2182D"/>
    <w:rsid w:val="00B268FE"/>
    <w:rsid w:val="00B40580"/>
    <w:rsid w:val="00B40B73"/>
    <w:rsid w:val="00B46ED9"/>
    <w:rsid w:val="00B47139"/>
    <w:rsid w:val="00B47F03"/>
    <w:rsid w:val="00B50B29"/>
    <w:rsid w:val="00B55EE3"/>
    <w:rsid w:val="00B57D53"/>
    <w:rsid w:val="00B67C26"/>
    <w:rsid w:val="00B70753"/>
    <w:rsid w:val="00B712E7"/>
    <w:rsid w:val="00B72249"/>
    <w:rsid w:val="00B723E6"/>
    <w:rsid w:val="00B81915"/>
    <w:rsid w:val="00B87D86"/>
    <w:rsid w:val="00BA23BE"/>
    <w:rsid w:val="00BB3191"/>
    <w:rsid w:val="00BB4870"/>
    <w:rsid w:val="00BB577E"/>
    <w:rsid w:val="00BC0217"/>
    <w:rsid w:val="00BC2064"/>
    <w:rsid w:val="00BC3AAA"/>
    <w:rsid w:val="00BC51F3"/>
    <w:rsid w:val="00BC5316"/>
    <w:rsid w:val="00BC68E5"/>
    <w:rsid w:val="00BC73CD"/>
    <w:rsid w:val="00BD06B4"/>
    <w:rsid w:val="00BD16E6"/>
    <w:rsid w:val="00BD1963"/>
    <w:rsid w:val="00BE0590"/>
    <w:rsid w:val="00BE44EC"/>
    <w:rsid w:val="00BE7775"/>
    <w:rsid w:val="00BE79F7"/>
    <w:rsid w:val="00BF0415"/>
    <w:rsid w:val="00C00EE2"/>
    <w:rsid w:val="00C0213D"/>
    <w:rsid w:val="00C0757A"/>
    <w:rsid w:val="00C12A28"/>
    <w:rsid w:val="00C20092"/>
    <w:rsid w:val="00C22FCC"/>
    <w:rsid w:val="00C34132"/>
    <w:rsid w:val="00C34DC4"/>
    <w:rsid w:val="00C447F1"/>
    <w:rsid w:val="00C543C1"/>
    <w:rsid w:val="00C61528"/>
    <w:rsid w:val="00C658BA"/>
    <w:rsid w:val="00C666C4"/>
    <w:rsid w:val="00C76BEF"/>
    <w:rsid w:val="00C77B70"/>
    <w:rsid w:val="00C81B96"/>
    <w:rsid w:val="00C843C6"/>
    <w:rsid w:val="00CA2DA1"/>
    <w:rsid w:val="00CA4074"/>
    <w:rsid w:val="00CC3D9B"/>
    <w:rsid w:val="00CD1B17"/>
    <w:rsid w:val="00CE1832"/>
    <w:rsid w:val="00CE65F6"/>
    <w:rsid w:val="00CF08EF"/>
    <w:rsid w:val="00CF0A2A"/>
    <w:rsid w:val="00CF1939"/>
    <w:rsid w:val="00CF395C"/>
    <w:rsid w:val="00CF5BF2"/>
    <w:rsid w:val="00CF670C"/>
    <w:rsid w:val="00D00D5E"/>
    <w:rsid w:val="00D05764"/>
    <w:rsid w:val="00D074D6"/>
    <w:rsid w:val="00D15AB1"/>
    <w:rsid w:val="00D22D52"/>
    <w:rsid w:val="00D24DB9"/>
    <w:rsid w:val="00D37BBE"/>
    <w:rsid w:val="00D45A1A"/>
    <w:rsid w:val="00D50E0D"/>
    <w:rsid w:val="00D51385"/>
    <w:rsid w:val="00D53F46"/>
    <w:rsid w:val="00D55AA7"/>
    <w:rsid w:val="00D56B9C"/>
    <w:rsid w:val="00D6173E"/>
    <w:rsid w:val="00D62F9A"/>
    <w:rsid w:val="00D71C1D"/>
    <w:rsid w:val="00D72E35"/>
    <w:rsid w:val="00D90450"/>
    <w:rsid w:val="00D967CE"/>
    <w:rsid w:val="00DA0BB3"/>
    <w:rsid w:val="00DA3CD2"/>
    <w:rsid w:val="00DB2CB5"/>
    <w:rsid w:val="00DB5FBB"/>
    <w:rsid w:val="00DC3FF4"/>
    <w:rsid w:val="00DD629E"/>
    <w:rsid w:val="00DE0A64"/>
    <w:rsid w:val="00DF32F0"/>
    <w:rsid w:val="00DF360A"/>
    <w:rsid w:val="00DF3CE2"/>
    <w:rsid w:val="00E00AC5"/>
    <w:rsid w:val="00E01B13"/>
    <w:rsid w:val="00E047A3"/>
    <w:rsid w:val="00E06352"/>
    <w:rsid w:val="00E135DC"/>
    <w:rsid w:val="00E168D1"/>
    <w:rsid w:val="00E30CB4"/>
    <w:rsid w:val="00E32182"/>
    <w:rsid w:val="00E333A3"/>
    <w:rsid w:val="00E5061D"/>
    <w:rsid w:val="00E50BCF"/>
    <w:rsid w:val="00E539ED"/>
    <w:rsid w:val="00E5454A"/>
    <w:rsid w:val="00E57BB9"/>
    <w:rsid w:val="00E64D2F"/>
    <w:rsid w:val="00E8015C"/>
    <w:rsid w:val="00E83727"/>
    <w:rsid w:val="00E8564C"/>
    <w:rsid w:val="00E8617B"/>
    <w:rsid w:val="00E91DD9"/>
    <w:rsid w:val="00E92207"/>
    <w:rsid w:val="00E930B7"/>
    <w:rsid w:val="00E95A9A"/>
    <w:rsid w:val="00E9761F"/>
    <w:rsid w:val="00E97937"/>
    <w:rsid w:val="00EB353A"/>
    <w:rsid w:val="00EC51A6"/>
    <w:rsid w:val="00ED34E0"/>
    <w:rsid w:val="00ED5DB0"/>
    <w:rsid w:val="00EE5EA7"/>
    <w:rsid w:val="00F0079B"/>
    <w:rsid w:val="00F033F4"/>
    <w:rsid w:val="00F039D7"/>
    <w:rsid w:val="00F05F0E"/>
    <w:rsid w:val="00F13607"/>
    <w:rsid w:val="00F1499C"/>
    <w:rsid w:val="00F26FB7"/>
    <w:rsid w:val="00F32D6C"/>
    <w:rsid w:val="00F34B43"/>
    <w:rsid w:val="00F37347"/>
    <w:rsid w:val="00F43AAF"/>
    <w:rsid w:val="00F45DD8"/>
    <w:rsid w:val="00F542D5"/>
    <w:rsid w:val="00F54BA3"/>
    <w:rsid w:val="00F613D4"/>
    <w:rsid w:val="00F632A3"/>
    <w:rsid w:val="00F6678C"/>
    <w:rsid w:val="00F71223"/>
    <w:rsid w:val="00F80B1D"/>
    <w:rsid w:val="00F820A7"/>
    <w:rsid w:val="00F85E25"/>
    <w:rsid w:val="00F90D9D"/>
    <w:rsid w:val="00F91EF4"/>
    <w:rsid w:val="00F94AA8"/>
    <w:rsid w:val="00F94BDF"/>
    <w:rsid w:val="00FA0E4B"/>
    <w:rsid w:val="00FA25D1"/>
    <w:rsid w:val="00FA3188"/>
    <w:rsid w:val="00FA6E87"/>
    <w:rsid w:val="00FA72B7"/>
    <w:rsid w:val="00FB2264"/>
    <w:rsid w:val="00FB3C7E"/>
    <w:rsid w:val="00FB569B"/>
    <w:rsid w:val="00FB6209"/>
    <w:rsid w:val="00FC4893"/>
    <w:rsid w:val="00FD304B"/>
    <w:rsid w:val="00FD4A06"/>
    <w:rsid w:val="00FE187A"/>
    <w:rsid w:val="00FE4CE3"/>
    <w:rsid w:val="00FE4EF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9F174"/>
  <w15:docId w15:val="{74FBA654-DC26-4EBD-B066-DA997B3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rPr>
      <w:kern w:val="28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404"/>
    <w:pPr>
      <w:keepNext/>
      <w:jc w:val="center"/>
      <w:outlineLvl w:val="0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kern w:val="28"/>
      <w:sz w:val="24"/>
      <w:szCs w:val="20"/>
    </w:r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kern w:val="28"/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Import0">
    <w:name w:val="Import 0"/>
    <w:basedOn w:val="Normln"/>
    <w:uiPriority w:val="99"/>
    <w:rsid w:val="00170404"/>
    <w:pPr>
      <w:suppressAutoHyphens/>
      <w:spacing w:line="276" w:lineRule="auto"/>
    </w:pPr>
    <w:rPr>
      <w:kern w:val="0"/>
    </w:rPr>
  </w:style>
  <w:style w:type="paragraph" w:styleId="Zkladntextodsazen">
    <w:name w:val="Body Text Indent"/>
    <w:basedOn w:val="Normln"/>
    <w:link w:val="ZkladntextodsazenChar"/>
    <w:uiPriority w:val="99"/>
    <w:rsid w:val="0017040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4EE3"/>
    <w:rPr>
      <w:kern w:val="28"/>
      <w:sz w:val="24"/>
      <w:szCs w:val="20"/>
    </w:r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55A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EE3"/>
    <w:rPr>
      <w:kern w:val="28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0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kern w:val="28"/>
      <w:sz w:val="0"/>
      <w:szCs w:val="0"/>
    </w:rPr>
  </w:style>
  <w:style w:type="paragraph" w:styleId="Normlnweb">
    <w:name w:val="Normal (Web)"/>
    <w:basedOn w:val="Normln"/>
    <w:uiPriority w:val="99"/>
    <w:rsid w:val="003F21F1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Mkatabulky">
    <w:name w:val="Table Grid"/>
    <w:basedOn w:val="Normlntabulka"/>
    <w:uiPriority w:val="99"/>
    <w:rsid w:val="003F2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Styl">
    <w:name w:val="Styl"/>
    <w:basedOn w:val="Normln"/>
    <w:next w:val="Textkomente"/>
    <w:uiPriority w:val="99"/>
    <w:semiHidden/>
    <w:rsid w:val="00FA3188"/>
    <w:rPr>
      <w:kern w:val="0"/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144D0"/>
    <w:pPr>
      <w:ind w:left="708"/>
    </w:pPr>
  </w:style>
  <w:style w:type="paragraph" w:customStyle="1" w:styleId="NADPIS">
    <w:name w:val="NADPIS"/>
    <w:basedOn w:val="Normln"/>
    <w:next w:val="LNEK"/>
    <w:uiPriority w:val="99"/>
    <w:rsid w:val="00BE7775"/>
    <w:pPr>
      <w:numPr>
        <w:numId w:val="22"/>
      </w:numPr>
      <w:spacing w:after="120"/>
      <w:outlineLvl w:val="0"/>
    </w:pPr>
    <w:rPr>
      <w:b/>
      <w:caps/>
      <w:kern w:val="0"/>
      <w:sz w:val="22"/>
    </w:rPr>
  </w:style>
  <w:style w:type="paragraph" w:customStyle="1" w:styleId="LNEK">
    <w:name w:val="ČLÁNEK"/>
    <w:basedOn w:val="Normln"/>
    <w:uiPriority w:val="99"/>
    <w:rsid w:val="00BE7775"/>
    <w:pPr>
      <w:numPr>
        <w:ilvl w:val="1"/>
        <w:numId w:val="22"/>
      </w:numPr>
      <w:tabs>
        <w:tab w:val="clear" w:pos="1134"/>
      </w:tabs>
      <w:spacing w:after="120"/>
      <w:ind w:left="567" w:hanging="567"/>
      <w:outlineLvl w:val="1"/>
    </w:pPr>
    <w:rPr>
      <w:kern w:val="0"/>
      <w:sz w:val="22"/>
    </w:rPr>
  </w:style>
  <w:style w:type="paragraph" w:customStyle="1" w:styleId="PSMENA">
    <w:name w:val="PÍSMENA"/>
    <w:basedOn w:val="Normln"/>
    <w:uiPriority w:val="99"/>
    <w:rsid w:val="00BE7775"/>
    <w:pPr>
      <w:numPr>
        <w:ilvl w:val="2"/>
        <w:numId w:val="3"/>
      </w:numPr>
      <w:spacing w:after="120"/>
      <w:ind w:hanging="567"/>
      <w:outlineLvl w:val="2"/>
    </w:pPr>
    <w:rPr>
      <w:kern w:val="0"/>
      <w:sz w:val="22"/>
    </w:rPr>
  </w:style>
  <w:style w:type="paragraph" w:customStyle="1" w:styleId="ZARKA">
    <w:name w:val="ZARÁŽKA"/>
    <w:basedOn w:val="Normln"/>
    <w:uiPriority w:val="99"/>
    <w:rsid w:val="00BE7775"/>
    <w:pPr>
      <w:numPr>
        <w:numId w:val="23"/>
      </w:numPr>
      <w:spacing w:after="120"/>
    </w:pPr>
    <w:rPr>
      <w:kern w:val="0"/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  <w:autoSpaceDE w:val="0"/>
    </w:pPr>
    <w:rPr>
      <w:color w:val="000000"/>
      <w:kern w:val="1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3</Pages>
  <Words>680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>Advokátní kancelář Cheb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Kukučka Marek</cp:lastModifiedBy>
  <cp:revision>2</cp:revision>
  <cp:lastPrinted>2017-06-29T06:54:00Z</cp:lastPrinted>
  <dcterms:created xsi:type="dcterms:W3CDTF">2017-07-04T09:51:00Z</dcterms:created>
  <dcterms:modified xsi:type="dcterms:W3CDTF">2017-07-04T09:51:00Z</dcterms:modified>
</cp:coreProperties>
</file>