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485" w:right="489"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1210400841</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6"/>
        </w:rPr>
        <w:t> </w:t>
      </w:r>
      <w:r>
        <w:rPr/>
        <w:t>Dolní</w:t>
      </w:r>
      <w:r>
        <w:rPr>
          <w:spacing w:val="-5"/>
        </w:rPr>
        <w:t> </w:t>
      </w:r>
      <w:r>
        <w:rPr>
          <w:spacing w:val="-2"/>
        </w:rPr>
        <w:t>Břežany</w:t>
      </w:r>
    </w:p>
    <w:p>
      <w:pPr>
        <w:pStyle w:val="BodyText"/>
        <w:tabs>
          <w:tab w:pos="2982" w:val="left" w:leader="none"/>
        </w:tabs>
        <w:spacing w:line="265" w:lineRule="exact"/>
        <w:ind w:left="102"/>
      </w:pPr>
      <w:r>
        <w:rPr/>
        <w:t>kontaktní</w:t>
      </w:r>
      <w:r>
        <w:rPr>
          <w:spacing w:val="-11"/>
        </w:rPr>
        <w:t> </w:t>
      </w:r>
      <w:r>
        <w:rPr>
          <w:spacing w:val="-2"/>
        </w:rPr>
        <w:t>adresa:</w:t>
      </w:r>
      <w:r>
        <w:rPr/>
        <w:tab/>
        <w:t>5.</w:t>
      </w:r>
      <w:r>
        <w:rPr>
          <w:spacing w:val="-7"/>
        </w:rPr>
        <w:t> </w:t>
      </w:r>
      <w:r>
        <w:rPr/>
        <w:t>Května</w:t>
      </w:r>
      <w:r>
        <w:rPr>
          <w:spacing w:val="-6"/>
        </w:rPr>
        <w:t> </w:t>
      </w:r>
      <w:r>
        <w:rPr/>
        <w:t>78,</w:t>
      </w:r>
      <w:r>
        <w:rPr>
          <w:spacing w:val="-4"/>
        </w:rPr>
        <w:t> </w:t>
      </w:r>
      <w:r>
        <w:rPr/>
        <w:t>25241</w:t>
      </w:r>
      <w:r>
        <w:rPr>
          <w:spacing w:val="-5"/>
        </w:rPr>
        <w:t> </w:t>
      </w:r>
      <w:r>
        <w:rPr/>
        <w:t>Dolní</w:t>
      </w:r>
      <w:r>
        <w:rPr>
          <w:spacing w:val="-6"/>
        </w:rPr>
        <w:t> </w:t>
      </w:r>
      <w:r>
        <w:rPr>
          <w:spacing w:val="-2"/>
        </w:rPr>
        <w:t>Břežany</w:t>
      </w:r>
    </w:p>
    <w:p>
      <w:pPr>
        <w:pStyle w:val="BodyText"/>
        <w:tabs>
          <w:tab w:pos="2982" w:val="left" w:leader="none"/>
        </w:tabs>
        <w:spacing w:line="265" w:lineRule="exact"/>
        <w:ind w:left="102"/>
      </w:pPr>
      <w:r>
        <w:rPr>
          <w:spacing w:val="-4"/>
        </w:rPr>
        <w:t>IČO:</w:t>
      </w:r>
      <w:r>
        <w:rPr/>
        <w:tab/>
      </w:r>
      <w:r>
        <w:rPr>
          <w:spacing w:val="-2"/>
        </w:rPr>
        <w:t>00241202</w:t>
      </w:r>
    </w:p>
    <w:p>
      <w:pPr>
        <w:pStyle w:val="BodyText"/>
        <w:tabs>
          <w:tab w:pos="2982" w:val="left" w:leader="none"/>
        </w:tabs>
        <w:spacing w:before="1"/>
        <w:ind w:left="102"/>
      </w:pPr>
      <w:r>
        <w:rPr>
          <w:spacing w:val="-2"/>
        </w:rPr>
        <w:t>zastoupená:</w:t>
      </w:r>
      <w:r>
        <w:rPr/>
        <w:tab/>
        <w:t>Mgr.</w:t>
      </w:r>
      <w:r>
        <w:rPr>
          <w:spacing w:val="-6"/>
        </w:rPr>
        <w:t> </w:t>
      </w:r>
      <w:r>
        <w:rPr/>
        <w:t>Matějem</w:t>
      </w:r>
      <w:r>
        <w:rPr>
          <w:spacing w:val="-4"/>
        </w:rPr>
        <w:t> </w:t>
      </w:r>
      <w:r>
        <w:rPr>
          <w:spacing w:val="-2"/>
        </w:rPr>
        <w:t>Novákem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3610111/0710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485"/>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1210400841 o poskytnutí finančních prostředků ze Státního fondu životního prostředí ČR ze dne 11.</w:t>
      </w:r>
      <w:r>
        <w:rPr>
          <w:spacing w:val="-1"/>
        </w:rPr>
        <w:t> </w:t>
      </w:r>
      <w:r>
        <w:rPr/>
        <w:t>8.</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20"/>
        <w:jc w:val="left"/>
      </w:pPr>
      <w:r>
        <w:rPr/>
        <w:t>„Obnova</w:t>
      </w:r>
      <w:r>
        <w:rPr>
          <w:spacing w:val="-7"/>
        </w:rPr>
        <w:t> </w:t>
      </w:r>
      <w:r>
        <w:rPr/>
        <w:t>aleje</w:t>
      </w:r>
      <w:r>
        <w:rPr>
          <w:spacing w:val="-6"/>
        </w:rPr>
        <w:t> </w:t>
      </w:r>
      <w:r>
        <w:rPr/>
        <w:t>Kaštanka,</w:t>
      </w:r>
      <w:r>
        <w:rPr>
          <w:spacing w:val="-6"/>
        </w:rPr>
        <w:t> </w:t>
      </w:r>
      <w:r>
        <w:rPr/>
        <w:t>p.č.</w:t>
      </w:r>
      <w:r>
        <w:rPr>
          <w:spacing w:val="-6"/>
        </w:rPr>
        <w:t> </w:t>
      </w:r>
      <w:r>
        <w:rPr>
          <w:spacing w:val="-4"/>
        </w:rPr>
        <w:t>352“</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485"/>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153</w:t>
      </w:r>
      <w:r>
        <w:rPr>
          <w:b/>
          <w:spacing w:val="-4"/>
          <w:sz w:val="20"/>
        </w:rPr>
        <w:t> </w:t>
      </w:r>
      <w:r>
        <w:rPr>
          <w:b/>
          <w:sz w:val="20"/>
        </w:rPr>
        <w:t>440,10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153 440,10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2"/>
          <w:sz w:val="20"/>
        </w:rPr>
        <w:t> </w:t>
      </w:r>
      <w:r>
        <w:rPr>
          <w:sz w:val="20"/>
        </w:rPr>
        <w:t>podporu</w:t>
      </w:r>
      <w:r>
        <w:rPr>
          <w:spacing w:val="2"/>
          <w:sz w:val="20"/>
        </w:rPr>
        <w:t> </w:t>
      </w:r>
      <w:r>
        <w:rPr>
          <w:sz w:val="20"/>
        </w:rPr>
        <w:t>ze</w:t>
      </w:r>
      <w:r>
        <w:rPr>
          <w:spacing w:val="1"/>
          <w:sz w:val="20"/>
        </w:rPr>
        <w:t> </w:t>
      </w:r>
      <w:r>
        <w:rPr>
          <w:sz w:val="20"/>
        </w:rPr>
        <w:t>dne</w:t>
      </w:r>
      <w:r>
        <w:rPr>
          <w:spacing w:val="10"/>
          <w:sz w:val="20"/>
        </w:rPr>
        <w:t> </w:t>
      </w:r>
      <w:r>
        <w:rPr>
          <w:sz w:val="20"/>
        </w:rPr>
        <w:t>30.05.2022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85" w:right="1074"/>
        <w:jc w:val="center"/>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359" w:val="left" w:leader="none"/>
          <w:tab w:pos="462" w:val="left" w:leader="none"/>
        </w:tabs>
        <w:spacing w:line="240" w:lineRule="auto" w:before="120" w:after="0"/>
        <w:ind w:left="462" w:right="573" w:hanging="462"/>
        <w:jc w:val="left"/>
        <w:rPr>
          <w:sz w:val="20"/>
        </w:rPr>
      </w:pPr>
      <w:r>
        <w:rPr>
          <w:sz w:val="20"/>
        </w:rPr>
        <w:t>vysadil</w:t>
      </w:r>
      <w:r>
        <w:rPr>
          <w:spacing w:val="-5"/>
          <w:sz w:val="20"/>
        </w:rPr>
        <w:t> </w:t>
      </w:r>
      <w:r>
        <w:rPr>
          <w:sz w:val="20"/>
        </w:rPr>
        <w:t>32</w:t>
      </w:r>
      <w:r>
        <w:rPr>
          <w:spacing w:val="-4"/>
          <w:sz w:val="20"/>
        </w:rPr>
        <w:t> </w:t>
      </w:r>
      <w:r>
        <w:rPr>
          <w:sz w:val="20"/>
        </w:rPr>
        <w:t>ks</w:t>
      </w:r>
      <w:r>
        <w:rPr>
          <w:spacing w:val="-6"/>
          <w:sz w:val="20"/>
        </w:rPr>
        <w:t> </w:t>
      </w:r>
      <w:r>
        <w:rPr>
          <w:sz w:val="20"/>
        </w:rPr>
        <w:t>stromů</w:t>
      </w:r>
      <w:r>
        <w:rPr>
          <w:spacing w:val="-5"/>
          <w:sz w:val="20"/>
        </w:rPr>
        <w:t> </w:t>
      </w:r>
      <w:r>
        <w:rPr>
          <w:sz w:val="20"/>
        </w:rPr>
        <w:t>v</w:t>
      </w:r>
      <w:r>
        <w:rPr>
          <w:spacing w:val="-5"/>
          <w:sz w:val="20"/>
        </w:rPr>
        <w:t> </w:t>
      </w:r>
      <w:r>
        <w:rPr>
          <w:sz w:val="20"/>
        </w:rPr>
        <w:t>kategorii</w:t>
      </w:r>
      <w:r>
        <w:rPr>
          <w:spacing w:val="-3"/>
          <w:sz w:val="20"/>
        </w:rPr>
        <w:t> </w:t>
      </w:r>
      <w:r>
        <w:rPr>
          <w:sz w:val="20"/>
        </w:rPr>
        <w:t>„Listnatý/ovocný</w:t>
      </w:r>
      <w:r>
        <w:rPr>
          <w:spacing w:val="-6"/>
          <w:sz w:val="20"/>
        </w:rPr>
        <w:t> </w:t>
      </w:r>
      <w:r>
        <w:rPr>
          <w:sz w:val="20"/>
        </w:rPr>
        <w:t>strom</w:t>
      </w:r>
      <w:r>
        <w:rPr>
          <w:spacing w:val="-4"/>
          <w:sz w:val="20"/>
        </w:rPr>
        <w:t> </w:t>
      </w:r>
      <w:r>
        <w:rPr>
          <w:sz w:val="20"/>
        </w:rPr>
        <w:t>s</w:t>
      </w:r>
      <w:r>
        <w:rPr>
          <w:spacing w:val="-6"/>
          <w:sz w:val="20"/>
        </w:rPr>
        <w:t> </w:t>
      </w:r>
      <w:r>
        <w:rPr>
          <w:sz w:val="20"/>
        </w:rPr>
        <w:t>obvodem</w:t>
      </w:r>
      <w:r>
        <w:rPr>
          <w:spacing w:val="-4"/>
          <w:sz w:val="20"/>
        </w:rPr>
        <w:t> </w:t>
      </w:r>
      <w:r>
        <w:rPr>
          <w:sz w:val="20"/>
        </w:rPr>
        <w:t>kmínku</w:t>
      </w:r>
      <w:r>
        <w:rPr>
          <w:spacing w:val="-5"/>
          <w:sz w:val="20"/>
        </w:rPr>
        <w:t> </w:t>
      </w:r>
      <w:r>
        <w:rPr>
          <w:sz w:val="20"/>
        </w:rPr>
        <w:t>v</w:t>
      </w:r>
      <w:r>
        <w:rPr>
          <w:spacing w:val="-5"/>
          <w:sz w:val="20"/>
        </w:rPr>
        <w:t> </w:t>
      </w:r>
      <w:r>
        <w:rPr>
          <w:sz w:val="20"/>
        </w:rPr>
        <w:t>1</w:t>
      </w:r>
      <w:r>
        <w:rPr>
          <w:spacing w:val="-4"/>
          <w:sz w:val="20"/>
        </w:rPr>
        <w:t> </w:t>
      </w:r>
      <w:r>
        <w:rPr>
          <w:sz w:val="20"/>
        </w:rPr>
        <w:t>metru</w:t>
      </w:r>
      <w:r>
        <w:rPr>
          <w:spacing w:val="-5"/>
          <w:sz w:val="20"/>
        </w:rPr>
        <w:t> </w:t>
      </w:r>
      <w:r>
        <w:rPr>
          <w:sz w:val="20"/>
        </w:rPr>
        <w:t>10-12</w:t>
      </w:r>
      <w:r>
        <w:rPr>
          <w:spacing w:val="-5"/>
          <w:sz w:val="20"/>
        </w:rPr>
        <w:t> </w:t>
      </w:r>
      <w:r>
        <w:rPr>
          <w:spacing w:val="-4"/>
          <w:sz w:val="20"/>
        </w:rPr>
        <w:t>cm“,</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ind w:right="1058"/>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ind w:right="1058"/>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494"/>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2024-05-15T09:25:30Z</dcterms:created>
  <dcterms:modified xsi:type="dcterms:W3CDTF">2024-05-15T09:25:30Z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Creator">
    <vt:lpwstr>Microsoft® Word pro Microsoft 365</vt:lpwstr>
  </property>
  <property fmtid="{D5CDD505-2E9C-101B-9397-08002B2CF9AE}" pid="4" name="LastSaved">
    <vt:filetime>2024-05-15T00:00:00Z</vt:filetime>
  </property>
</Properties>
</file>