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635A" w14:textId="77777777" w:rsidR="007E30EF" w:rsidRPr="0030310F" w:rsidRDefault="007E30EF" w:rsidP="007E30EF">
      <w:pPr>
        <w:pStyle w:val="Firma"/>
        <w:tabs>
          <w:tab w:val="clear" w:pos="1701"/>
          <w:tab w:val="left" w:pos="1890"/>
        </w:tabs>
      </w:pPr>
      <w:r w:rsidRPr="0030310F">
        <w:t>Všeobecná fakultní nemocnice v Praze</w:t>
      </w:r>
    </w:p>
    <w:p w14:paraId="077724DA" w14:textId="77777777" w:rsidR="007E30EF" w:rsidRPr="0030310F" w:rsidRDefault="007E30EF" w:rsidP="007E30EF">
      <w:pPr>
        <w:pStyle w:val="Firma"/>
        <w:tabs>
          <w:tab w:val="clear" w:pos="1701"/>
          <w:tab w:val="left" w:pos="1890"/>
        </w:tabs>
        <w:rPr>
          <w:b w:val="0"/>
          <w:bCs/>
        </w:rPr>
      </w:pPr>
      <w:r w:rsidRPr="0030310F">
        <w:rPr>
          <w:b w:val="0"/>
          <w:bCs/>
        </w:rPr>
        <w:t>se sídlem:</w:t>
      </w:r>
      <w:r w:rsidRPr="0030310F">
        <w:rPr>
          <w:b w:val="0"/>
          <w:bCs/>
        </w:rPr>
        <w:tab/>
      </w:r>
      <w:r w:rsidRPr="0030310F">
        <w:rPr>
          <w:b w:val="0"/>
          <w:bCs/>
        </w:rPr>
        <w:tab/>
        <w:t xml:space="preserve">U Nemocnice 499/2, </w:t>
      </w:r>
      <w:r>
        <w:rPr>
          <w:b w:val="0"/>
          <w:bCs/>
        </w:rPr>
        <w:t>PSČ:</w:t>
      </w:r>
      <w:r w:rsidRPr="0030310F">
        <w:rPr>
          <w:b w:val="0"/>
          <w:bCs/>
        </w:rPr>
        <w:t>128 08</w:t>
      </w:r>
      <w:r>
        <w:rPr>
          <w:b w:val="0"/>
          <w:bCs/>
        </w:rPr>
        <w:t>,</w:t>
      </w:r>
      <w:r w:rsidRPr="0030310F">
        <w:rPr>
          <w:b w:val="0"/>
          <w:bCs/>
        </w:rPr>
        <w:t xml:space="preserve"> Praha 2</w:t>
      </w:r>
    </w:p>
    <w:p w14:paraId="00CD78AB" w14:textId="77777777" w:rsidR="007E30EF" w:rsidRPr="0030310F" w:rsidRDefault="007E30EF" w:rsidP="007E30EF">
      <w:pPr>
        <w:pStyle w:val="Firma"/>
        <w:tabs>
          <w:tab w:val="clear" w:pos="1701"/>
          <w:tab w:val="left" w:pos="1890"/>
        </w:tabs>
        <w:rPr>
          <w:b w:val="0"/>
          <w:bCs/>
        </w:rPr>
      </w:pPr>
      <w:r w:rsidRPr="0030310F">
        <w:rPr>
          <w:b w:val="0"/>
          <w:bCs/>
        </w:rPr>
        <w:t>IČ</w:t>
      </w:r>
      <w:r>
        <w:rPr>
          <w:b w:val="0"/>
          <w:bCs/>
        </w:rPr>
        <w:t>O</w:t>
      </w:r>
      <w:r w:rsidRPr="0030310F">
        <w:rPr>
          <w:b w:val="0"/>
          <w:bCs/>
        </w:rPr>
        <w:t>: 000 64 165</w:t>
      </w:r>
      <w:r w:rsidRPr="0030310F">
        <w:rPr>
          <w:b w:val="0"/>
          <w:bCs/>
        </w:rPr>
        <w:tab/>
      </w:r>
      <w:r w:rsidRPr="0030310F">
        <w:rPr>
          <w:b w:val="0"/>
          <w:bCs/>
        </w:rPr>
        <w:tab/>
        <w:t>DIČ: CZ00064165</w:t>
      </w:r>
    </w:p>
    <w:p w14:paraId="659AF7CF" w14:textId="77777777" w:rsidR="007E30EF" w:rsidRPr="0030310F" w:rsidRDefault="007E30EF" w:rsidP="007E30EF">
      <w:pPr>
        <w:pStyle w:val="Firma"/>
        <w:tabs>
          <w:tab w:val="clear" w:pos="1701"/>
          <w:tab w:val="left" w:pos="1890"/>
        </w:tabs>
        <w:rPr>
          <w:b w:val="0"/>
          <w:bCs/>
        </w:rPr>
      </w:pPr>
      <w:r w:rsidRPr="0030310F">
        <w:rPr>
          <w:b w:val="0"/>
          <w:bCs/>
        </w:rPr>
        <w:t>zastoupena:</w:t>
      </w:r>
      <w:r w:rsidRPr="0030310F">
        <w:rPr>
          <w:b w:val="0"/>
          <w:bCs/>
        </w:rPr>
        <w:tab/>
      </w:r>
      <w:r w:rsidRPr="0030310F">
        <w:rPr>
          <w:b w:val="0"/>
          <w:bCs/>
        </w:rPr>
        <w:tab/>
        <w:t xml:space="preserve">prof. MUDr. Davidem </w:t>
      </w:r>
      <w:proofErr w:type="spellStart"/>
      <w:r w:rsidRPr="0030310F">
        <w:rPr>
          <w:b w:val="0"/>
          <w:bCs/>
        </w:rPr>
        <w:t>Feltlem</w:t>
      </w:r>
      <w:proofErr w:type="spellEnd"/>
      <w:r w:rsidRPr="0030310F">
        <w:rPr>
          <w:b w:val="0"/>
          <w:bCs/>
        </w:rPr>
        <w:t>, Ph.D., MBA, ředitelem</w:t>
      </w:r>
    </w:p>
    <w:p w14:paraId="0521A92E" w14:textId="213E1CAA" w:rsidR="007E30EF" w:rsidRPr="0030310F" w:rsidRDefault="007E30EF" w:rsidP="007E30EF">
      <w:pPr>
        <w:pStyle w:val="Firma"/>
        <w:tabs>
          <w:tab w:val="clear" w:pos="1701"/>
          <w:tab w:val="left" w:pos="1890"/>
        </w:tabs>
        <w:rPr>
          <w:b w:val="0"/>
          <w:bCs/>
        </w:rPr>
      </w:pPr>
      <w:r w:rsidRPr="0030310F">
        <w:rPr>
          <w:b w:val="0"/>
          <w:bCs/>
        </w:rPr>
        <w:t>bankovní spojení:</w:t>
      </w:r>
      <w:r w:rsidRPr="0030310F">
        <w:rPr>
          <w:b w:val="0"/>
          <w:bCs/>
        </w:rPr>
        <w:tab/>
      </w:r>
      <w:r>
        <w:rPr>
          <w:b w:val="0"/>
          <w:bCs/>
        </w:rPr>
        <w:tab/>
      </w:r>
      <w:proofErr w:type="spellStart"/>
      <w:r w:rsidR="004E04D2">
        <w:rPr>
          <w:b w:val="0"/>
          <w:bCs/>
        </w:rPr>
        <w:t>xxxxxx</w:t>
      </w:r>
      <w:proofErr w:type="spellEnd"/>
    </w:p>
    <w:p w14:paraId="7763F4A4" w14:textId="0F8E1528" w:rsidR="007E30EF" w:rsidRPr="0030310F" w:rsidRDefault="007E30EF" w:rsidP="007E30EF">
      <w:pPr>
        <w:pStyle w:val="Firma"/>
        <w:tabs>
          <w:tab w:val="clear" w:pos="1701"/>
          <w:tab w:val="left" w:pos="1890"/>
        </w:tabs>
        <w:rPr>
          <w:b w:val="0"/>
          <w:bCs/>
        </w:rPr>
      </w:pPr>
      <w:r w:rsidRPr="0030310F">
        <w:rPr>
          <w:b w:val="0"/>
          <w:bCs/>
        </w:rPr>
        <w:t xml:space="preserve">číslo účtu: </w:t>
      </w:r>
      <w:r w:rsidRPr="0030310F">
        <w:rPr>
          <w:b w:val="0"/>
          <w:bCs/>
        </w:rPr>
        <w:tab/>
      </w:r>
      <w:r w:rsidRPr="0030310F">
        <w:rPr>
          <w:b w:val="0"/>
          <w:bCs/>
        </w:rPr>
        <w:tab/>
      </w:r>
      <w:proofErr w:type="spellStart"/>
      <w:r w:rsidR="004E04D2">
        <w:rPr>
          <w:b w:val="0"/>
          <w:bCs/>
        </w:rPr>
        <w:t>xxxxxx</w:t>
      </w:r>
      <w:proofErr w:type="spellEnd"/>
    </w:p>
    <w:p w14:paraId="50AD3ADA" w14:textId="77777777" w:rsidR="007E30EF" w:rsidRPr="0030310F" w:rsidRDefault="007E30EF" w:rsidP="007E30EF">
      <w:pPr>
        <w:pStyle w:val="Firma"/>
        <w:tabs>
          <w:tab w:val="clear" w:pos="1701"/>
          <w:tab w:val="left" w:pos="1890"/>
        </w:tabs>
        <w:rPr>
          <w:b w:val="0"/>
          <w:bCs/>
        </w:rPr>
      </w:pPr>
      <w:r w:rsidRPr="0030310F">
        <w:rPr>
          <w:b w:val="0"/>
          <w:bCs/>
        </w:rPr>
        <w:t xml:space="preserve">zástupce pro technická jednání: </w:t>
      </w:r>
      <w:r>
        <w:rPr>
          <w:b w:val="0"/>
          <w:bCs/>
        </w:rPr>
        <w:t>Jiří Pala</w:t>
      </w:r>
      <w:r w:rsidRPr="0030310F">
        <w:rPr>
          <w:b w:val="0"/>
          <w:bCs/>
        </w:rPr>
        <w:tab/>
        <w:t xml:space="preserve"> </w:t>
      </w:r>
    </w:p>
    <w:p w14:paraId="20B7A007" w14:textId="77777777" w:rsidR="007E30EF" w:rsidRPr="00DB7ABC" w:rsidRDefault="007E30EF" w:rsidP="007E30EF">
      <w:pPr>
        <w:pStyle w:val="Firma"/>
        <w:tabs>
          <w:tab w:val="clear" w:pos="1701"/>
          <w:tab w:val="left" w:pos="1890"/>
        </w:tabs>
        <w:rPr>
          <w:b w:val="0"/>
          <w:bCs/>
          <w:sz w:val="16"/>
          <w:szCs w:val="12"/>
        </w:rPr>
      </w:pPr>
    </w:p>
    <w:p w14:paraId="3F82F66C" w14:textId="15C71584" w:rsidR="007E30EF" w:rsidRPr="0030310F" w:rsidRDefault="007E30EF" w:rsidP="007E30EF">
      <w:pPr>
        <w:pStyle w:val="Firma"/>
        <w:tabs>
          <w:tab w:val="clear" w:pos="1701"/>
          <w:tab w:val="left" w:pos="1890"/>
        </w:tabs>
        <w:rPr>
          <w:b w:val="0"/>
          <w:bCs/>
        </w:rPr>
      </w:pPr>
      <w:r w:rsidRPr="0030310F">
        <w:rPr>
          <w:b w:val="0"/>
          <w:bCs/>
        </w:rPr>
        <w:t xml:space="preserve">(dále </w:t>
      </w:r>
      <w:r>
        <w:rPr>
          <w:b w:val="0"/>
          <w:bCs/>
        </w:rPr>
        <w:t xml:space="preserve">též </w:t>
      </w:r>
      <w:r w:rsidRPr="0030310F">
        <w:rPr>
          <w:b w:val="0"/>
          <w:bCs/>
        </w:rPr>
        <w:t>„</w:t>
      </w:r>
      <w:r w:rsidR="00A466ED">
        <w:t>objednatel</w:t>
      </w:r>
      <w:r w:rsidRPr="00DB7ABC">
        <w:rPr>
          <w:b w:val="0"/>
          <w:bCs/>
        </w:rPr>
        <w:t>“</w:t>
      </w:r>
      <w:r>
        <w:rPr>
          <w:b w:val="0"/>
          <w:bCs/>
        </w:rPr>
        <w:t>)</w:t>
      </w:r>
    </w:p>
    <w:p w14:paraId="1E346AD2" w14:textId="77777777" w:rsidR="007E30EF" w:rsidRDefault="007E30EF" w:rsidP="007E30EF">
      <w:pPr>
        <w:pStyle w:val="Zhlav"/>
        <w:tabs>
          <w:tab w:val="clear" w:pos="4536"/>
          <w:tab w:val="clear" w:pos="9072"/>
        </w:tabs>
      </w:pPr>
    </w:p>
    <w:p w14:paraId="5BF2CF1B" w14:textId="77777777" w:rsidR="007E30EF" w:rsidRPr="00426263" w:rsidRDefault="007E30EF" w:rsidP="007E30EF">
      <w:pPr>
        <w:tabs>
          <w:tab w:val="left" w:pos="-1560"/>
        </w:tabs>
        <w:rPr>
          <w:szCs w:val="24"/>
        </w:rPr>
      </w:pPr>
    </w:p>
    <w:p w14:paraId="0D003054" w14:textId="77777777" w:rsidR="007E30EF" w:rsidRPr="006F65FC" w:rsidRDefault="007E30EF" w:rsidP="007E30EF">
      <w:pPr>
        <w:jc w:val="center"/>
        <w:rPr>
          <w:szCs w:val="24"/>
        </w:rPr>
      </w:pPr>
      <w:r>
        <w:rPr>
          <w:szCs w:val="24"/>
        </w:rPr>
        <w:t>a</w:t>
      </w:r>
    </w:p>
    <w:p w14:paraId="5B4AC11C" w14:textId="77777777" w:rsidR="007E30EF" w:rsidRDefault="007E30EF" w:rsidP="007E30EF"/>
    <w:p w14:paraId="5DDF2AA8" w14:textId="77777777" w:rsidR="007E30EF" w:rsidRDefault="007E30EF" w:rsidP="007E30EF">
      <w:pPr>
        <w:pStyle w:val="Firma"/>
      </w:pPr>
    </w:p>
    <w:p w14:paraId="557466EA" w14:textId="0D14967A" w:rsidR="007E30EF" w:rsidRPr="0030310F" w:rsidRDefault="0075367C" w:rsidP="007E30EF">
      <w:pPr>
        <w:pStyle w:val="smlstrana-daje"/>
        <w:rPr>
          <w:b/>
        </w:rPr>
      </w:pPr>
      <w:r>
        <w:rPr>
          <w:b/>
        </w:rPr>
        <w:t>PPS K</w:t>
      </w:r>
      <w:r w:rsidR="008925C3">
        <w:rPr>
          <w:b/>
        </w:rPr>
        <w:t>ania</w:t>
      </w:r>
      <w:r>
        <w:rPr>
          <w:b/>
        </w:rPr>
        <w:t xml:space="preserve"> s.r.o</w:t>
      </w:r>
      <w:r w:rsidR="007E30EF" w:rsidRPr="0030310F">
        <w:rPr>
          <w:b/>
        </w:rPr>
        <w:t>.</w:t>
      </w:r>
    </w:p>
    <w:p w14:paraId="6D9D10D2" w14:textId="529502E1" w:rsidR="007E30EF" w:rsidRPr="0030310F" w:rsidRDefault="007E30EF" w:rsidP="007E30EF">
      <w:pPr>
        <w:pStyle w:val="smlstrana-daje"/>
        <w:rPr>
          <w:bCs/>
        </w:rPr>
      </w:pPr>
      <w:r w:rsidRPr="0030310F">
        <w:rPr>
          <w:bCs/>
        </w:rPr>
        <w:t xml:space="preserve">zapsaná v obchodním rejstříku, vedeném u </w:t>
      </w:r>
      <w:r w:rsidR="0075367C">
        <w:rPr>
          <w:bCs/>
        </w:rPr>
        <w:t>Krajského soudu v Ostravě v</w:t>
      </w:r>
      <w:r w:rsidR="00FC48BE">
        <w:rPr>
          <w:bCs/>
        </w:rPr>
        <w:t> </w:t>
      </w:r>
      <w:r w:rsidR="0075367C">
        <w:rPr>
          <w:bCs/>
        </w:rPr>
        <w:t>oddílu</w:t>
      </w:r>
      <w:r w:rsidR="00FC48BE">
        <w:rPr>
          <w:bCs/>
        </w:rPr>
        <w:t xml:space="preserve"> C, vložce 25838</w:t>
      </w:r>
    </w:p>
    <w:p w14:paraId="3D9B451F" w14:textId="4E49E3CA" w:rsidR="007E30EF" w:rsidRPr="0030310F" w:rsidRDefault="007E30EF" w:rsidP="007E30EF">
      <w:pPr>
        <w:pStyle w:val="smlstrana-daje"/>
        <w:rPr>
          <w:bCs/>
        </w:rPr>
      </w:pPr>
      <w:r w:rsidRPr="0030310F">
        <w:rPr>
          <w:bCs/>
        </w:rPr>
        <w:t xml:space="preserve">se sídlem: </w:t>
      </w:r>
      <w:r w:rsidRPr="0030310F">
        <w:rPr>
          <w:bCs/>
        </w:rPr>
        <w:tab/>
      </w:r>
      <w:r w:rsidRPr="0030310F">
        <w:rPr>
          <w:bCs/>
        </w:rPr>
        <w:tab/>
      </w:r>
      <w:r w:rsidR="00FC48BE">
        <w:rPr>
          <w:bCs/>
        </w:rPr>
        <w:t>Nivnická 665/10, 709 00 Ostrava</w:t>
      </w:r>
      <w:r w:rsidR="003938CA">
        <w:rPr>
          <w:bCs/>
        </w:rPr>
        <w:t xml:space="preserve"> – Mariánské Hory</w:t>
      </w:r>
    </w:p>
    <w:p w14:paraId="08B7816B" w14:textId="6EFA2AEB" w:rsidR="007E30EF" w:rsidRPr="0030310F" w:rsidRDefault="007E30EF" w:rsidP="007E30EF">
      <w:pPr>
        <w:pStyle w:val="smlstrana-daje"/>
        <w:rPr>
          <w:bCs/>
        </w:rPr>
      </w:pPr>
      <w:r w:rsidRPr="0030310F">
        <w:rPr>
          <w:bCs/>
        </w:rPr>
        <w:t>IČ</w:t>
      </w:r>
      <w:r>
        <w:rPr>
          <w:bCs/>
        </w:rPr>
        <w:t>O</w:t>
      </w:r>
      <w:r w:rsidRPr="0030310F">
        <w:rPr>
          <w:bCs/>
        </w:rPr>
        <w:t>:</w:t>
      </w:r>
      <w:r>
        <w:rPr>
          <w:bCs/>
        </w:rPr>
        <w:t xml:space="preserve"> </w:t>
      </w:r>
      <w:r w:rsidR="003938CA">
        <w:rPr>
          <w:bCs/>
        </w:rPr>
        <w:t>26821940</w:t>
      </w:r>
      <w:r w:rsidRPr="0030310F">
        <w:rPr>
          <w:bCs/>
        </w:rPr>
        <w:tab/>
      </w:r>
      <w:r w:rsidRPr="0030310F">
        <w:rPr>
          <w:bCs/>
        </w:rPr>
        <w:tab/>
        <w:t>DIČ: CZ</w:t>
      </w:r>
      <w:r w:rsidR="003938CA">
        <w:rPr>
          <w:bCs/>
        </w:rPr>
        <w:t>26821940</w:t>
      </w:r>
      <w:r w:rsidRPr="0030310F">
        <w:rPr>
          <w:bCs/>
        </w:rPr>
        <w:tab/>
      </w:r>
      <w:r w:rsidRPr="0030310F">
        <w:rPr>
          <w:bCs/>
        </w:rPr>
        <w:tab/>
      </w:r>
    </w:p>
    <w:p w14:paraId="02ECA078" w14:textId="53B901A5" w:rsidR="007E30EF" w:rsidRPr="0030310F" w:rsidRDefault="007E30EF" w:rsidP="007E30EF">
      <w:pPr>
        <w:pStyle w:val="smlstrana-daje"/>
        <w:rPr>
          <w:bCs/>
        </w:rPr>
      </w:pPr>
      <w:r w:rsidRPr="0030310F">
        <w:rPr>
          <w:bCs/>
        </w:rPr>
        <w:t xml:space="preserve">bankovní spojení: </w:t>
      </w:r>
      <w:r w:rsidRPr="0030310F">
        <w:rPr>
          <w:bCs/>
        </w:rPr>
        <w:tab/>
      </w:r>
      <w:r>
        <w:rPr>
          <w:bCs/>
        </w:rPr>
        <w:tab/>
      </w:r>
      <w:proofErr w:type="spellStart"/>
      <w:r w:rsidR="004E04D2">
        <w:rPr>
          <w:bCs/>
        </w:rPr>
        <w:t>xxxxxx</w:t>
      </w:r>
      <w:proofErr w:type="spellEnd"/>
    </w:p>
    <w:p w14:paraId="4AD4D0B8" w14:textId="7ED0A172" w:rsidR="007E30EF" w:rsidRPr="0030310F" w:rsidRDefault="007E30EF" w:rsidP="007E30EF">
      <w:pPr>
        <w:pStyle w:val="smlstrana-daje"/>
        <w:rPr>
          <w:bCs/>
        </w:rPr>
      </w:pPr>
      <w:r w:rsidRPr="0030310F">
        <w:rPr>
          <w:bCs/>
        </w:rPr>
        <w:t xml:space="preserve">číslo účtu: </w:t>
      </w:r>
      <w:r w:rsidRPr="0030310F">
        <w:rPr>
          <w:bCs/>
        </w:rPr>
        <w:tab/>
      </w:r>
      <w:r w:rsidRPr="0030310F">
        <w:rPr>
          <w:bCs/>
        </w:rPr>
        <w:tab/>
      </w:r>
      <w:proofErr w:type="spellStart"/>
      <w:r w:rsidR="004E04D2">
        <w:rPr>
          <w:bCs/>
        </w:rPr>
        <w:t>xxxxxx</w:t>
      </w:r>
      <w:proofErr w:type="spellEnd"/>
    </w:p>
    <w:p w14:paraId="6157F45E" w14:textId="39B9F5F9" w:rsidR="007E30EF" w:rsidRPr="0030310F" w:rsidRDefault="007E30EF" w:rsidP="007E30EF">
      <w:pPr>
        <w:pStyle w:val="smlstrana-daje"/>
        <w:rPr>
          <w:bCs/>
        </w:rPr>
      </w:pPr>
      <w:r w:rsidRPr="0030310F">
        <w:rPr>
          <w:bCs/>
        </w:rPr>
        <w:t>zastoupen</w:t>
      </w:r>
      <w:r w:rsidR="003938CA">
        <w:rPr>
          <w:bCs/>
        </w:rPr>
        <w:t>a</w:t>
      </w:r>
      <w:r w:rsidRPr="0030310F">
        <w:rPr>
          <w:bCs/>
        </w:rPr>
        <w:t xml:space="preserve">: </w:t>
      </w:r>
      <w:r w:rsidRPr="0030310F">
        <w:rPr>
          <w:bCs/>
        </w:rPr>
        <w:tab/>
      </w:r>
      <w:r w:rsidRPr="0030310F">
        <w:rPr>
          <w:bCs/>
        </w:rPr>
        <w:tab/>
      </w:r>
      <w:r w:rsidR="00E849A2">
        <w:rPr>
          <w:bCs/>
        </w:rPr>
        <w:t>Janem Kaniou, jednatelem</w:t>
      </w:r>
      <w:r w:rsidRPr="0030310F">
        <w:rPr>
          <w:bCs/>
        </w:rPr>
        <w:t xml:space="preserve"> </w:t>
      </w:r>
    </w:p>
    <w:p w14:paraId="06469C9C" w14:textId="77777777" w:rsidR="007E30EF" w:rsidRPr="00DB7ABC" w:rsidRDefault="007E30EF" w:rsidP="007E30EF">
      <w:pPr>
        <w:pStyle w:val="smlstrana-daje"/>
        <w:rPr>
          <w:sz w:val="16"/>
          <w:szCs w:val="12"/>
        </w:rPr>
      </w:pPr>
    </w:p>
    <w:p w14:paraId="5DF2B3B5" w14:textId="6C23BE9C" w:rsidR="007E30EF" w:rsidRDefault="007E30EF" w:rsidP="007E30EF">
      <w:pPr>
        <w:pStyle w:val="smlstrana-daje"/>
      </w:pPr>
      <w:r>
        <w:t>(dále „</w:t>
      </w:r>
      <w:r w:rsidR="00A466ED">
        <w:rPr>
          <w:b/>
          <w:bCs/>
        </w:rPr>
        <w:t>zhotovitel</w:t>
      </w:r>
      <w:r>
        <w:t>“)</w:t>
      </w:r>
    </w:p>
    <w:p w14:paraId="42E518F2" w14:textId="77777777" w:rsidR="007E30EF" w:rsidRPr="00DB7ABC" w:rsidRDefault="007E30EF" w:rsidP="007E30EF">
      <w:pPr>
        <w:pStyle w:val="smlstrana-daje"/>
        <w:rPr>
          <w:sz w:val="16"/>
          <w:szCs w:val="12"/>
        </w:rPr>
      </w:pPr>
    </w:p>
    <w:p w14:paraId="69FACEDC" w14:textId="05BC40C4" w:rsidR="007E30EF" w:rsidRDefault="007E30EF" w:rsidP="007E30EF">
      <w:pPr>
        <w:pStyle w:val="smlstrana-daje"/>
      </w:pPr>
      <w:r>
        <w:t>(</w:t>
      </w:r>
      <w:r w:rsidR="00A466ED">
        <w:t>objednatel</w:t>
      </w:r>
      <w:r>
        <w:t xml:space="preserve"> a </w:t>
      </w:r>
      <w:r w:rsidR="00A466ED">
        <w:t>zhotovitel</w:t>
      </w:r>
      <w:r>
        <w:t xml:space="preserve"> dále též společně jako „</w:t>
      </w:r>
      <w:r>
        <w:rPr>
          <w:b/>
          <w:bCs/>
        </w:rPr>
        <w:t>S</w:t>
      </w:r>
      <w:r w:rsidRPr="00DB7ABC">
        <w:rPr>
          <w:b/>
          <w:bCs/>
        </w:rPr>
        <w:t>trany</w:t>
      </w:r>
      <w:r>
        <w:t>“ či „</w:t>
      </w:r>
      <w:r>
        <w:rPr>
          <w:b/>
          <w:bCs/>
        </w:rPr>
        <w:t>S</w:t>
      </w:r>
      <w:r w:rsidRPr="00DB7ABC">
        <w:rPr>
          <w:b/>
          <w:bCs/>
        </w:rPr>
        <w:t>mluvní strany</w:t>
      </w:r>
      <w:r>
        <w:t>“)</w:t>
      </w:r>
    </w:p>
    <w:p w14:paraId="55DEAAAF" w14:textId="77777777" w:rsidR="007E30EF" w:rsidRPr="00DB7ABC" w:rsidRDefault="007E30EF" w:rsidP="007E30EF">
      <w:pPr>
        <w:tabs>
          <w:tab w:val="left" w:pos="-1560"/>
        </w:tabs>
        <w:rPr>
          <w:sz w:val="36"/>
          <w:szCs w:val="36"/>
        </w:rPr>
      </w:pPr>
    </w:p>
    <w:p w14:paraId="5A46D077" w14:textId="77777777" w:rsidR="007E30EF" w:rsidRPr="00187C98" w:rsidRDefault="007E30EF" w:rsidP="007E30EF">
      <w:pPr>
        <w:rPr>
          <w:szCs w:val="24"/>
        </w:rPr>
      </w:pPr>
      <w:r>
        <w:rPr>
          <w:szCs w:val="24"/>
        </w:rPr>
        <w:t xml:space="preserve">Smluvní strany po vzájemném projednání a shodě </w:t>
      </w:r>
      <w:r w:rsidRPr="00187C98">
        <w:rPr>
          <w:szCs w:val="24"/>
        </w:rPr>
        <w:t xml:space="preserve">uzavírají v souladu s ustanovením </w:t>
      </w:r>
      <w:r>
        <w:rPr>
          <w:szCs w:val="24"/>
        </w:rPr>
        <w:t>§ 1903</w:t>
      </w:r>
      <w:r w:rsidRPr="00187C98">
        <w:rPr>
          <w:szCs w:val="24"/>
        </w:rPr>
        <w:t xml:space="preserve"> a násl. zákona č. </w:t>
      </w:r>
      <w:r>
        <w:rPr>
          <w:szCs w:val="24"/>
        </w:rPr>
        <w:t>89/2012</w:t>
      </w:r>
      <w:r w:rsidRPr="00187C98">
        <w:rPr>
          <w:szCs w:val="24"/>
        </w:rPr>
        <w:t xml:space="preserve"> Sb., občanského zákoníku, ve znění pozdějších předpisů (dále </w:t>
      </w:r>
      <w:r>
        <w:rPr>
          <w:szCs w:val="24"/>
        </w:rPr>
        <w:t xml:space="preserve">též </w:t>
      </w:r>
      <w:r w:rsidRPr="00187C98">
        <w:rPr>
          <w:szCs w:val="24"/>
        </w:rPr>
        <w:t>„</w:t>
      </w:r>
      <w:r w:rsidRPr="0030310F">
        <w:rPr>
          <w:b/>
          <w:bCs/>
          <w:szCs w:val="24"/>
        </w:rPr>
        <w:t>občanský zákoník</w:t>
      </w:r>
      <w:r w:rsidRPr="00187C98">
        <w:rPr>
          <w:szCs w:val="24"/>
        </w:rPr>
        <w:t>“) tuto</w:t>
      </w:r>
    </w:p>
    <w:p w14:paraId="69B85DB7" w14:textId="77777777" w:rsidR="007E30EF" w:rsidRDefault="007E30EF" w:rsidP="007E30EF">
      <w:pPr>
        <w:pStyle w:val="zkltextcentr12"/>
      </w:pPr>
    </w:p>
    <w:p w14:paraId="60F01251" w14:textId="77777777" w:rsidR="007E30EF" w:rsidRDefault="007E30EF" w:rsidP="007E30EF">
      <w:pPr>
        <w:pStyle w:val="zkltextcentr12"/>
      </w:pPr>
    </w:p>
    <w:p w14:paraId="74FB8949" w14:textId="77777777" w:rsidR="007E30EF" w:rsidRDefault="007E30EF" w:rsidP="007E30EF">
      <w:pPr>
        <w:pStyle w:val="zkltextcentrbold12"/>
      </w:pPr>
      <w:r>
        <w:t xml:space="preserve">D O H O D </w:t>
      </w:r>
      <w:proofErr w:type="gramStart"/>
      <w:r>
        <w:t>U  O</w:t>
      </w:r>
      <w:proofErr w:type="gramEnd"/>
      <w:r>
        <w:t xml:space="preserve">  N A R O V N Á N Í </w:t>
      </w:r>
    </w:p>
    <w:p w14:paraId="70CEA9E1" w14:textId="77777777" w:rsidR="007E30EF" w:rsidRPr="0030310F" w:rsidRDefault="007E30EF" w:rsidP="007E30EF">
      <w:pPr>
        <w:pStyle w:val="zkltextcentr12"/>
        <w:rPr>
          <w:sz w:val="14"/>
          <w:szCs w:val="10"/>
        </w:rPr>
      </w:pPr>
    </w:p>
    <w:p w14:paraId="43582063" w14:textId="77777777" w:rsidR="007E30EF" w:rsidRDefault="007E30EF" w:rsidP="007E30EF">
      <w:pPr>
        <w:pStyle w:val="zkltextcentr12"/>
      </w:pPr>
      <w:r>
        <w:t>(dále „</w:t>
      </w:r>
      <w:r w:rsidRPr="0030310F">
        <w:rPr>
          <w:b/>
          <w:bCs/>
        </w:rPr>
        <w:t>Dohoda</w:t>
      </w:r>
      <w:r>
        <w:t>” nebo „</w:t>
      </w:r>
      <w:r w:rsidRPr="0030310F">
        <w:rPr>
          <w:b/>
          <w:bCs/>
        </w:rPr>
        <w:t>tato Dohoda</w:t>
      </w:r>
      <w:r>
        <w:t>“):</w:t>
      </w:r>
    </w:p>
    <w:p w14:paraId="26DF555A" w14:textId="77777777" w:rsidR="007E30EF" w:rsidRDefault="007E30EF" w:rsidP="007E30EF">
      <w:pPr>
        <w:pStyle w:val="Zhlavcentr8"/>
      </w:pPr>
    </w:p>
    <w:p w14:paraId="60DA19F0" w14:textId="77777777" w:rsidR="007E30EF" w:rsidRDefault="007E30EF" w:rsidP="007E30EF">
      <w:pPr>
        <w:pStyle w:val="Zhlavcentr8"/>
      </w:pPr>
    </w:p>
    <w:p w14:paraId="2A21E787" w14:textId="77777777" w:rsidR="007E30EF" w:rsidRDefault="007E30EF" w:rsidP="007E30EF">
      <w:pPr>
        <w:pStyle w:val="slolnku"/>
      </w:pPr>
    </w:p>
    <w:p w14:paraId="71BBE9A0" w14:textId="77777777" w:rsidR="007E30EF" w:rsidRPr="00DB7ABC" w:rsidRDefault="007E30EF" w:rsidP="007E30EF">
      <w:pPr>
        <w:pStyle w:val="Nzevlnku"/>
      </w:pPr>
      <w:r>
        <w:t>Úvodní ustanovení</w:t>
      </w:r>
    </w:p>
    <w:p w14:paraId="524775DE" w14:textId="1B2E069D" w:rsidR="007E30EF" w:rsidRDefault="007E30EF" w:rsidP="00035430">
      <w:pPr>
        <w:pStyle w:val="Textodst1sl"/>
        <w:tabs>
          <w:tab w:val="clear" w:pos="1430"/>
          <w:tab w:val="num" w:pos="567"/>
        </w:tabs>
        <w:ind w:left="567" w:hanging="567"/>
      </w:pPr>
      <w:r>
        <w:t xml:space="preserve">Strany vedou vzájemně spor v důsledku provedených prací, které </w:t>
      </w:r>
      <w:r w:rsidR="00F1789B">
        <w:t>zhotovitel</w:t>
      </w:r>
      <w:r>
        <w:t xml:space="preserve"> provedl pro </w:t>
      </w:r>
      <w:r w:rsidR="00F1789B">
        <w:t>objednatele</w:t>
      </w:r>
      <w:r>
        <w:t xml:space="preserve"> na základě </w:t>
      </w:r>
      <w:r w:rsidR="00F1789B">
        <w:rPr>
          <w:szCs w:val="24"/>
        </w:rPr>
        <w:t>Smlouvy o dílo</w:t>
      </w:r>
      <w:r w:rsidRPr="00A64843">
        <w:rPr>
          <w:szCs w:val="24"/>
        </w:rPr>
        <w:t xml:space="preserve">, ze dne </w:t>
      </w:r>
      <w:r w:rsidR="000C56DA">
        <w:rPr>
          <w:szCs w:val="24"/>
        </w:rPr>
        <w:t>26</w:t>
      </w:r>
      <w:r w:rsidRPr="00A64843">
        <w:rPr>
          <w:szCs w:val="24"/>
        </w:rPr>
        <w:t>.4.202</w:t>
      </w:r>
      <w:r w:rsidR="000C56DA">
        <w:rPr>
          <w:szCs w:val="24"/>
        </w:rPr>
        <w:t>3</w:t>
      </w:r>
      <w:r w:rsidRPr="00A64843">
        <w:rPr>
          <w:szCs w:val="24"/>
        </w:rPr>
        <w:t xml:space="preserve">, vedené pod č. PO </w:t>
      </w:r>
      <w:r w:rsidR="000C56DA">
        <w:rPr>
          <w:szCs w:val="24"/>
        </w:rPr>
        <w:t>207/S/23</w:t>
      </w:r>
      <w:r w:rsidRPr="00A64843">
        <w:rPr>
          <w:szCs w:val="24"/>
        </w:rPr>
        <w:t xml:space="preserve"> (dále též „</w:t>
      </w:r>
      <w:r w:rsidRPr="00A64843">
        <w:rPr>
          <w:b/>
          <w:bCs/>
          <w:szCs w:val="24"/>
        </w:rPr>
        <w:t>smlouva</w:t>
      </w:r>
      <w:r w:rsidRPr="00A64843">
        <w:rPr>
          <w:szCs w:val="24"/>
        </w:rPr>
        <w:t>“)</w:t>
      </w:r>
      <w:r>
        <w:rPr>
          <w:szCs w:val="24"/>
        </w:rPr>
        <w:t xml:space="preserve">. </w:t>
      </w:r>
    </w:p>
    <w:p w14:paraId="1A819EAA" w14:textId="01825AB6" w:rsidR="007E30EF" w:rsidRDefault="008D097E" w:rsidP="007E30EF">
      <w:pPr>
        <w:pStyle w:val="Textodst1sl"/>
        <w:tabs>
          <w:tab w:val="clear" w:pos="1430"/>
          <w:tab w:val="num" w:pos="567"/>
        </w:tabs>
        <w:ind w:left="567" w:hanging="567"/>
      </w:pPr>
      <w:r>
        <w:t>Objednatel</w:t>
      </w:r>
      <w:r w:rsidR="007E30EF" w:rsidRPr="00DB7ABC">
        <w:t xml:space="preserve"> pro úplnost uvádí, že tato smlouva byla uzavřena na základě vyhodnocení </w:t>
      </w:r>
      <w:r>
        <w:t>veřejné zakázky malého rozsahu</w:t>
      </w:r>
      <w:r w:rsidR="0042014C">
        <w:t xml:space="preserve"> s názvem</w:t>
      </w:r>
      <w:r w:rsidR="007E30EF" w:rsidRPr="00DB7ABC">
        <w:t xml:space="preserve"> „</w:t>
      </w:r>
      <w:r w:rsidR="0042014C">
        <w:t>VFN Praha – D3_Dětská skupina</w:t>
      </w:r>
      <w:r w:rsidR="007E30EF" w:rsidRPr="00DB7ABC">
        <w:t xml:space="preserve">“, </w:t>
      </w:r>
      <w:r w:rsidR="00BC34BA">
        <w:t>realizované poptávkovým řízením ze dne 8. 3. 2023</w:t>
      </w:r>
      <w:r w:rsidR="007E30EF" w:rsidRPr="00DB7ABC">
        <w:t xml:space="preserve"> (dále též „</w:t>
      </w:r>
      <w:r w:rsidR="007E30EF" w:rsidRPr="00DB7ABC">
        <w:rPr>
          <w:b/>
          <w:bCs/>
        </w:rPr>
        <w:t>veřejná zakázka</w:t>
      </w:r>
      <w:r w:rsidR="007E30EF" w:rsidRPr="00DB7ABC">
        <w:t>“).</w:t>
      </w:r>
    </w:p>
    <w:p w14:paraId="67F90C42" w14:textId="470DFF0F" w:rsidR="007C5BAA" w:rsidRDefault="009F70B0" w:rsidP="00605C9C">
      <w:pPr>
        <w:pStyle w:val="Textodst1sl"/>
        <w:tabs>
          <w:tab w:val="clear" w:pos="1430"/>
          <w:tab w:val="num" w:pos="567"/>
        </w:tabs>
        <w:ind w:left="567" w:hanging="567"/>
      </w:pPr>
      <w:r>
        <w:t>Objed</w:t>
      </w:r>
      <w:r w:rsidR="007C5BAA">
        <w:t xml:space="preserve">natel vychází z toho, že </w:t>
      </w:r>
      <w:r w:rsidR="00110D03">
        <w:t>zhotovitel byl v</w:t>
      </w:r>
      <w:r w:rsidR="005B306D">
        <w:t> </w:t>
      </w:r>
      <w:r w:rsidR="00110D03">
        <w:t>prodlení</w:t>
      </w:r>
      <w:r w:rsidR="005B306D">
        <w:t xml:space="preserve"> </w:t>
      </w:r>
      <w:r w:rsidR="00110D03">
        <w:t>s předáním studie</w:t>
      </w:r>
      <w:r w:rsidR="000A30E2">
        <w:t xml:space="preserve"> proveditelnosti </w:t>
      </w:r>
      <w:r w:rsidR="005B306D">
        <w:t>(fáze 0)</w:t>
      </w:r>
      <w:r w:rsidR="00110D03">
        <w:t xml:space="preserve"> o 15 dnů a v prodlení s předáním díla o </w:t>
      </w:r>
      <w:r w:rsidR="00600506">
        <w:t>37 dnů</w:t>
      </w:r>
      <w:r w:rsidR="00262FB4">
        <w:t xml:space="preserve"> (prodlení s fází 1.0</w:t>
      </w:r>
      <w:r w:rsidR="00BC04D3">
        <w:t>,</w:t>
      </w:r>
      <w:r w:rsidR="00262FB4">
        <w:t xml:space="preserve"> 1 den a prodlení s fází 1.1</w:t>
      </w:r>
      <w:r w:rsidR="00BC04D3">
        <w:t>,</w:t>
      </w:r>
      <w:r w:rsidR="00262FB4">
        <w:t xml:space="preserve"> 36 dnů)</w:t>
      </w:r>
      <w:r w:rsidR="00600506">
        <w:t xml:space="preserve">. </w:t>
      </w:r>
      <w:r w:rsidR="0055024C">
        <w:t xml:space="preserve">Dle </w:t>
      </w:r>
      <w:r w:rsidR="008610C3">
        <w:t>čl. VI</w:t>
      </w:r>
      <w:r w:rsidR="00BC04D3">
        <w:t>.</w:t>
      </w:r>
      <w:r w:rsidR="008610C3">
        <w:t xml:space="preserve"> odst. 2</w:t>
      </w:r>
      <w:r w:rsidR="0055024C">
        <w:t xml:space="preserve"> smlouvy je</w:t>
      </w:r>
      <w:r w:rsidR="000A30E2">
        <w:t xml:space="preserve"> zhotovitel v případě prodlení s předáním studie</w:t>
      </w:r>
      <w:r w:rsidR="002878E3">
        <w:t xml:space="preserve"> proveditelnosti v termínech uvedených v příloze č. 4</w:t>
      </w:r>
      <w:r w:rsidR="00781C97">
        <w:t xml:space="preserve"> smlouvy</w:t>
      </w:r>
      <w:r w:rsidR="00855829">
        <w:t xml:space="preserve"> povinen uhradit smluvní pokutu ve výši 3 000,- Kč za každý i započatý den prodlení. </w:t>
      </w:r>
      <w:r w:rsidR="00A016DC">
        <w:t>Dle</w:t>
      </w:r>
      <w:r w:rsidR="008610C3">
        <w:t xml:space="preserve"> čl. VI. odst. </w:t>
      </w:r>
      <w:r w:rsidR="00244016">
        <w:t xml:space="preserve">1 </w:t>
      </w:r>
      <w:r w:rsidR="008610C3">
        <w:t xml:space="preserve">smlouvy je zhotovitel v případě prodlení s předáním díla v termínech uvedených </w:t>
      </w:r>
      <w:r w:rsidR="008610C3">
        <w:lastRenderedPageBreak/>
        <w:t>v příloze č. 4</w:t>
      </w:r>
      <w:r w:rsidR="00781C97">
        <w:t xml:space="preserve"> smlouvy</w:t>
      </w:r>
      <w:r w:rsidR="003E1CC6">
        <w:t xml:space="preserve"> povi</w:t>
      </w:r>
      <w:r w:rsidR="00304CF1">
        <w:t xml:space="preserve">nen uhradit objednateli smluvní pokutu ve výši 5 000,- Kč za každý i započatý den prodlení. </w:t>
      </w:r>
      <w:r w:rsidR="00A27091">
        <w:t>Z tohoto důvodu je zhotovitel povinen zaplatit obj</w:t>
      </w:r>
      <w:r w:rsidR="009334FB">
        <w:t>e</w:t>
      </w:r>
      <w:r w:rsidR="00A27091">
        <w:t xml:space="preserve">dnateli smluvní pokutu ve výši </w:t>
      </w:r>
      <w:r w:rsidR="009334FB">
        <w:t>230 000,- Kč.</w:t>
      </w:r>
    </w:p>
    <w:p w14:paraId="58F46FC3" w14:textId="0C239AE4" w:rsidR="00D907E6" w:rsidRDefault="00B93732" w:rsidP="00D907E6">
      <w:pPr>
        <w:pStyle w:val="Textodst1sl"/>
        <w:tabs>
          <w:tab w:val="clear" w:pos="1430"/>
          <w:tab w:val="num" w:pos="567"/>
        </w:tabs>
        <w:ind w:left="567" w:hanging="567"/>
      </w:pPr>
      <w:r>
        <w:t xml:space="preserve">Zhotovitel vychází z toho, že v souvislosti s poskytnutými pracemi </w:t>
      </w:r>
      <w:r w:rsidR="000707C5">
        <w:t xml:space="preserve">(dokončení fáze 0) mu přísluší odměna dle čl. IV. odst. </w:t>
      </w:r>
      <w:r w:rsidR="00CA67BA">
        <w:t>1, kter</w:t>
      </w:r>
      <w:r w:rsidR="00DC3DFF">
        <w:t>á</w:t>
      </w:r>
      <w:r w:rsidR="00CA67BA">
        <w:t xml:space="preserve"> činí 50 000,- Kč</w:t>
      </w:r>
      <w:r w:rsidR="00D907E6">
        <w:t>.</w:t>
      </w:r>
    </w:p>
    <w:p w14:paraId="197A6A13" w14:textId="4D327E26" w:rsidR="00605C9C" w:rsidRDefault="006A173C" w:rsidP="005C5C66">
      <w:pPr>
        <w:pStyle w:val="Textodst1sl"/>
        <w:tabs>
          <w:tab w:val="clear" w:pos="1430"/>
          <w:tab w:val="num" w:pos="567"/>
        </w:tabs>
        <w:ind w:left="567" w:hanging="567"/>
      </w:pPr>
      <w:r>
        <w:t xml:space="preserve">Objednatel vychází z toho, že dle přílohy č. 4 (Harmonogram a splátkový kalendář) je stanoveno, že dílčí platba fáze 0 je </w:t>
      </w:r>
      <w:proofErr w:type="gramStart"/>
      <w:r>
        <w:t>0%</w:t>
      </w:r>
      <w:proofErr w:type="gramEnd"/>
      <w:r w:rsidR="00EE7205">
        <w:t>, tudíž není povin</w:t>
      </w:r>
      <w:r w:rsidR="00EB06F6">
        <w:t>en</w:t>
      </w:r>
      <w:r w:rsidR="00EE7205">
        <w:t xml:space="preserve"> zaplatit </w:t>
      </w:r>
      <w:r w:rsidR="00EB06F6">
        <w:t>zhotoviteli</w:t>
      </w:r>
      <w:r w:rsidR="00EE7205">
        <w:t xml:space="preserve"> výše uvedenou platbu. </w:t>
      </w:r>
    </w:p>
    <w:p w14:paraId="084421CA" w14:textId="455967D9" w:rsidR="00605C9C" w:rsidRPr="00E660EA" w:rsidRDefault="00605C9C" w:rsidP="00605C9C">
      <w:pPr>
        <w:pStyle w:val="Textodst1sl"/>
        <w:tabs>
          <w:tab w:val="clear" w:pos="1430"/>
          <w:tab w:val="num" w:pos="567"/>
        </w:tabs>
        <w:ind w:left="567" w:hanging="567"/>
      </w:pPr>
      <w:r>
        <w:t>Za účelem odstranění názorových neshod podle odstavců 1.1. až 1.</w:t>
      </w:r>
      <w:r w:rsidR="003C5290">
        <w:t>5</w:t>
      </w:r>
      <w:r>
        <w:t>. této Dohody (dále též souhrnně „</w:t>
      </w:r>
      <w:r w:rsidRPr="005A134D">
        <w:rPr>
          <w:b/>
          <w:bCs/>
        </w:rPr>
        <w:t>Spor</w:t>
      </w:r>
      <w:r>
        <w:t xml:space="preserve">“) přistupují </w:t>
      </w:r>
      <w:r w:rsidR="003C5290">
        <w:t>objednatel</w:t>
      </w:r>
      <w:r>
        <w:t xml:space="preserve"> a </w:t>
      </w:r>
      <w:r w:rsidR="003C5290">
        <w:t>zhotovitel</w:t>
      </w:r>
      <w:r>
        <w:t xml:space="preserve"> k uzavření této Dohody.</w:t>
      </w:r>
    </w:p>
    <w:p w14:paraId="38D0EF6A" w14:textId="77777777" w:rsidR="00605C9C" w:rsidRDefault="00605C9C" w:rsidP="00605C9C">
      <w:pPr>
        <w:pStyle w:val="Textodst1sl"/>
        <w:numPr>
          <w:ilvl w:val="0"/>
          <w:numId w:val="0"/>
        </w:numPr>
      </w:pPr>
    </w:p>
    <w:p w14:paraId="427D95B7" w14:textId="77777777" w:rsidR="00605C9C" w:rsidRDefault="00605C9C" w:rsidP="00605C9C">
      <w:pPr>
        <w:pStyle w:val="slolnku"/>
      </w:pPr>
    </w:p>
    <w:p w14:paraId="66E57002" w14:textId="77777777" w:rsidR="00605C9C" w:rsidRPr="00967CAB" w:rsidRDefault="00605C9C" w:rsidP="00605C9C">
      <w:pPr>
        <w:pStyle w:val="Nzevlnku"/>
      </w:pPr>
      <w:r>
        <w:t>Předmět Dohody</w:t>
      </w:r>
    </w:p>
    <w:p w14:paraId="0B06F776" w14:textId="536416E1" w:rsidR="00605C9C" w:rsidRDefault="00605C9C" w:rsidP="00605C9C">
      <w:pPr>
        <w:pStyle w:val="Textodst1sl"/>
        <w:tabs>
          <w:tab w:val="clear" w:pos="1430"/>
          <w:tab w:val="num" w:pos="567"/>
        </w:tabs>
        <w:ind w:left="567" w:hanging="567"/>
      </w:pPr>
      <w:r>
        <w:t xml:space="preserve">Strany této Dohody upravují veškerá svá práva, která jsou mezi nimi ve smyslu článku 1. této Dohody sporná, popř. pochybná, a to tak, že se ve smyslu </w:t>
      </w:r>
      <w:r w:rsidRPr="00187C98">
        <w:rPr>
          <w:szCs w:val="24"/>
        </w:rPr>
        <w:t xml:space="preserve">ustanovením </w:t>
      </w:r>
      <w:r>
        <w:rPr>
          <w:szCs w:val="24"/>
        </w:rPr>
        <w:t>§ 1903</w:t>
      </w:r>
      <w:r w:rsidRPr="00187C98">
        <w:rPr>
          <w:szCs w:val="24"/>
        </w:rPr>
        <w:t xml:space="preserve"> a násl. </w:t>
      </w:r>
      <w:r>
        <w:t xml:space="preserve">občanského zákoníku dosavadní údajná </w:t>
      </w:r>
      <w:r w:rsidR="0070791C">
        <w:t>p</w:t>
      </w:r>
      <w:r>
        <w:t xml:space="preserve">ohledávka </w:t>
      </w:r>
      <w:r w:rsidR="00631C79">
        <w:t>zhotovitele</w:t>
      </w:r>
      <w:r w:rsidR="003D7A7B">
        <w:t>,</w:t>
      </w:r>
      <w:r>
        <w:t xml:space="preserve"> jakož i údajné právo </w:t>
      </w:r>
      <w:r w:rsidR="0070791C">
        <w:t>objednatele</w:t>
      </w:r>
      <w:r>
        <w:t xml:space="preserve"> na uhrazení </w:t>
      </w:r>
      <w:r w:rsidR="0070791C">
        <w:t>smluvní pokuty</w:t>
      </w:r>
      <w:r>
        <w:t xml:space="preserve"> nahrazují následujícími právními závazky: </w:t>
      </w:r>
    </w:p>
    <w:p w14:paraId="25503193" w14:textId="77777777" w:rsidR="00605C9C" w:rsidRPr="0077611C" w:rsidRDefault="00605C9C" w:rsidP="00605C9C">
      <w:pPr>
        <w:pStyle w:val="Textodst1sl"/>
        <w:numPr>
          <w:ilvl w:val="0"/>
          <w:numId w:val="0"/>
        </w:numPr>
        <w:ind w:left="567"/>
        <w:rPr>
          <w:sz w:val="16"/>
          <w:szCs w:val="12"/>
        </w:rPr>
      </w:pPr>
    </w:p>
    <w:p w14:paraId="108AA7BA" w14:textId="2AFA77A9" w:rsidR="00605C9C" w:rsidRDefault="00605C9C" w:rsidP="00605C9C">
      <w:pPr>
        <w:pStyle w:val="Textodst3psmena"/>
        <w:tabs>
          <w:tab w:val="clear" w:pos="1843"/>
          <w:tab w:val="num" w:pos="993"/>
        </w:tabs>
        <w:ind w:left="993" w:hanging="284"/>
      </w:pPr>
      <w:r>
        <w:t>Strany se v důsledku uzavření této Dohody vzdávají veškerých svých práv, povinností a nároků ze smlouvy či zákona vyplývajících, tedy především, nikoliv však výlučně, práv na vymáhání svých</w:t>
      </w:r>
      <w:r w:rsidR="00787BCD">
        <w:t xml:space="preserve"> pohledávek uvedených</w:t>
      </w:r>
      <w:r>
        <w:t xml:space="preserve"> v článku 1. této dohody.</w:t>
      </w:r>
    </w:p>
    <w:p w14:paraId="32513D73" w14:textId="77777777" w:rsidR="00605C9C" w:rsidRDefault="00605C9C" w:rsidP="00605C9C">
      <w:pPr>
        <w:pStyle w:val="Textodst3psmena"/>
        <w:numPr>
          <w:ilvl w:val="0"/>
          <w:numId w:val="0"/>
        </w:numPr>
        <w:ind w:left="993"/>
      </w:pPr>
    </w:p>
    <w:p w14:paraId="71AF2510" w14:textId="71A9EF5C" w:rsidR="00605C9C" w:rsidRDefault="00605C9C" w:rsidP="00605C9C">
      <w:pPr>
        <w:pStyle w:val="Textodst3psmena"/>
        <w:tabs>
          <w:tab w:val="clear" w:pos="1843"/>
          <w:tab w:val="num" w:pos="993"/>
        </w:tabs>
        <w:ind w:left="993" w:hanging="284"/>
      </w:pPr>
      <w:r>
        <w:t xml:space="preserve">Žádná ze Stran v právní věci Sporu </w:t>
      </w:r>
      <w:proofErr w:type="gramStart"/>
      <w:r>
        <w:t>nepřikročí</w:t>
      </w:r>
      <w:proofErr w:type="gramEnd"/>
      <w:r>
        <w:t xml:space="preserve"> k soudnímu vymáhání jakéhokoliv nároku ze smlouvy či zákona plynoucího</w:t>
      </w:r>
      <w:r w:rsidR="00961192">
        <w:t>.</w:t>
      </w:r>
      <w:r w:rsidR="002E7644">
        <w:t xml:space="preserve"> </w:t>
      </w:r>
    </w:p>
    <w:p w14:paraId="677FC811" w14:textId="77777777" w:rsidR="005A4FF0" w:rsidRDefault="005A4FF0" w:rsidP="005A4FF0">
      <w:pPr>
        <w:pStyle w:val="Odstavecseseznamem"/>
      </w:pPr>
    </w:p>
    <w:p w14:paraId="7014C2BD" w14:textId="0F1ACD97" w:rsidR="005A4FF0" w:rsidRDefault="005A4FF0" w:rsidP="00605C9C">
      <w:pPr>
        <w:pStyle w:val="Textodst3psmena"/>
        <w:tabs>
          <w:tab w:val="clear" w:pos="1843"/>
          <w:tab w:val="num" w:pos="993"/>
        </w:tabs>
        <w:ind w:left="993" w:hanging="284"/>
      </w:pPr>
      <w:r>
        <w:t>Smluvní strany se dohodly na ukončení spolupráce</w:t>
      </w:r>
      <w:r w:rsidR="0075045B">
        <w:t>, t</w:t>
      </w:r>
      <w:r w:rsidR="00E3177A">
        <w:t xml:space="preserve">zn., že </w:t>
      </w:r>
      <w:r w:rsidR="00E32637">
        <w:t>S</w:t>
      </w:r>
      <w:r w:rsidR="00E3177A">
        <w:t xml:space="preserve">mlouva </w:t>
      </w:r>
      <w:r w:rsidR="00663B37">
        <w:t xml:space="preserve">o dílo </w:t>
      </w:r>
      <w:r w:rsidR="00CD7F43">
        <w:t xml:space="preserve">vedená pod č. </w:t>
      </w:r>
      <w:r w:rsidR="00663B37">
        <w:t>PO 207/S/23</w:t>
      </w:r>
      <w:r w:rsidR="00E3177A">
        <w:t xml:space="preserve"> pozbývá </w:t>
      </w:r>
      <w:r w:rsidR="000E6D92">
        <w:t xml:space="preserve">platnosti </w:t>
      </w:r>
      <w:r w:rsidR="00172CF5">
        <w:t xml:space="preserve">a účinnosti </w:t>
      </w:r>
      <w:r w:rsidR="0039474E">
        <w:t>ke dni účinnosti této Dohody</w:t>
      </w:r>
      <w:r>
        <w:t xml:space="preserve">. </w:t>
      </w:r>
    </w:p>
    <w:p w14:paraId="672DD12B" w14:textId="77777777" w:rsidR="00605C9C" w:rsidRDefault="00605C9C" w:rsidP="00E32637">
      <w:pPr>
        <w:pStyle w:val="Odstavecseseznamem"/>
        <w:jc w:val="right"/>
      </w:pPr>
    </w:p>
    <w:p w14:paraId="63BE5049" w14:textId="4D16563E" w:rsidR="00605C9C" w:rsidRDefault="00605C9C" w:rsidP="00605C9C">
      <w:pPr>
        <w:pStyle w:val="Textodst1sl"/>
        <w:tabs>
          <w:tab w:val="clear" w:pos="1430"/>
          <w:tab w:val="num" w:pos="567"/>
        </w:tabs>
        <w:ind w:left="567" w:hanging="567"/>
      </w:pPr>
      <w:r>
        <w:t>Strany pro úplnost uvádějí, že tato Dohoda je uzavírána pouze z důvodu snahy Stran o smírné a ekonomicky vhodné řešení vyvstalé situace, pročež tato situace nastala v důsledku shody Stran ve věci nehospodárnosti soudního řízení a vytíženosti soudní soustavy České republiky.</w:t>
      </w:r>
    </w:p>
    <w:p w14:paraId="171AEF6B" w14:textId="77777777" w:rsidR="00605C9C" w:rsidRDefault="00605C9C" w:rsidP="00605C9C">
      <w:pPr>
        <w:pStyle w:val="Textodst3psmena"/>
        <w:numPr>
          <w:ilvl w:val="0"/>
          <w:numId w:val="0"/>
        </w:numPr>
      </w:pPr>
    </w:p>
    <w:p w14:paraId="7F5F88C0" w14:textId="77777777" w:rsidR="00605C9C" w:rsidRDefault="00605C9C" w:rsidP="00605C9C">
      <w:pPr>
        <w:pStyle w:val="Textodst1sl"/>
        <w:tabs>
          <w:tab w:val="clear" w:pos="1430"/>
          <w:tab w:val="num" w:pos="567"/>
        </w:tabs>
        <w:ind w:left="567" w:hanging="567"/>
        <w:rPr>
          <w:rStyle w:val="platne1"/>
        </w:rPr>
      </w:pPr>
      <w:r>
        <w:t>Obě s</w:t>
      </w:r>
      <w:r w:rsidRPr="00173EB7">
        <w:t xml:space="preserve">trany této Dohody výslovně prohlašují, že </w:t>
      </w:r>
      <w:r>
        <w:t xml:space="preserve">s výhradou práv a povinností podle odstavce 2.1. </w:t>
      </w:r>
      <w:r w:rsidRPr="00173EB7">
        <w:t>mezi nimi</w:t>
      </w:r>
      <w:r w:rsidRPr="00173EB7">
        <w:rPr>
          <w:rStyle w:val="platne1"/>
        </w:rPr>
        <w:t xml:space="preserve"> </w:t>
      </w:r>
      <w:r>
        <w:rPr>
          <w:rStyle w:val="platne1"/>
        </w:rPr>
        <w:t xml:space="preserve">není dále v souvislosti se Sporem </w:t>
      </w:r>
      <w:r w:rsidRPr="00173EB7">
        <w:rPr>
          <w:rStyle w:val="platne1"/>
        </w:rPr>
        <w:t>žádných závazků</w:t>
      </w:r>
      <w:r>
        <w:rPr>
          <w:rStyle w:val="platne1"/>
        </w:rPr>
        <w:t>.</w:t>
      </w:r>
    </w:p>
    <w:p w14:paraId="0F0E2663" w14:textId="77777777" w:rsidR="00605C9C" w:rsidRDefault="00605C9C" w:rsidP="00605C9C">
      <w:pPr>
        <w:pStyle w:val="Textodst1sl"/>
        <w:numPr>
          <w:ilvl w:val="0"/>
          <w:numId w:val="0"/>
        </w:numPr>
        <w:rPr>
          <w:rStyle w:val="platne1"/>
        </w:rPr>
      </w:pPr>
    </w:p>
    <w:p w14:paraId="2CE36887" w14:textId="77777777" w:rsidR="00605C9C" w:rsidRPr="00173EB7" w:rsidRDefault="00605C9C" w:rsidP="00605C9C">
      <w:pPr>
        <w:pStyle w:val="slolnku"/>
      </w:pPr>
    </w:p>
    <w:p w14:paraId="2B2DBE3D" w14:textId="77777777" w:rsidR="00605C9C" w:rsidRDefault="00605C9C" w:rsidP="00605C9C">
      <w:pPr>
        <w:pStyle w:val="Nzevlnku"/>
      </w:pPr>
      <w:r w:rsidRPr="00173EB7">
        <w:t>Závěrečná ustanovení</w:t>
      </w:r>
    </w:p>
    <w:p w14:paraId="14E7F0AC" w14:textId="77777777" w:rsidR="00605C9C" w:rsidRDefault="00605C9C" w:rsidP="00605C9C">
      <w:pPr>
        <w:pStyle w:val="Textodst1sl"/>
        <w:tabs>
          <w:tab w:val="clear" w:pos="0"/>
          <w:tab w:val="clear" w:pos="284"/>
          <w:tab w:val="clear" w:pos="1430"/>
        </w:tabs>
        <w:ind w:left="567" w:hanging="567"/>
      </w:pPr>
      <w:r w:rsidRPr="00173EB7">
        <w:t>Nevyplývá-li z tét</w:t>
      </w:r>
      <w:r>
        <w:t xml:space="preserve">o Dohody výslovně něco jiného, řídí se práva a povinnosti z ní, jakož i z jejího případného porušení vyplývající příslušnými ustanoveními právního řádu České republiky. </w:t>
      </w:r>
    </w:p>
    <w:p w14:paraId="2108A70A" w14:textId="77777777" w:rsidR="00605C9C" w:rsidRDefault="00605C9C" w:rsidP="00605C9C">
      <w:pPr>
        <w:pStyle w:val="Textodst1sl"/>
        <w:tabs>
          <w:tab w:val="clear" w:pos="0"/>
          <w:tab w:val="clear" w:pos="284"/>
          <w:tab w:val="clear" w:pos="1430"/>
        </w:tabs>
        <w:ind w:left="567" w:hanging="567"/>
      </w:pPr>
      <w:r>
        <w:t xml:space="preserve">Jestliže některé ustanovení této Dohody je nebo se stane neplatným nebo se stane ve vztahu mezi stranami Dohody jinak neúčinným, neznamená neplatnost ani neúčinnost tohoto ustanovení neplatnost a neúčinnost této Dohody jako celku ani jednotlivých jejích jiných ustanovení, pokud lze takové neplatné či neúčinné ustanovení oddělit v souladu se </w:t>
      </w:r>
      <w:r>
        <w:lastRenderedPageBreak/>
        <w:t>zákonem od ostatního obsahu této Dohody. Strany Dohody se zavazují, že bez zbytečného odkladu poté, co důvod takovéto neplatnosti či neúčinnosti zjistí, nahradí na základě vzájemných jednání zahájených kteroukoli z nich takovéto neplatné nebo neúčinné ustanovení jiným platným a účinným ustanovením, které bude nejvěrněji odpovídat podstatě a smyslu původního neplatného či neúčinného ustanovení.</w:t>
      </w:r>
    </w:p>
    <w:p w14:paraId="63FCF915" w14:textId="77777777" w:rsidR="00605C9C" w:rsidRPr="007E73C1" w:rsidRDefault="00605C9C" w:rsidP="00605C9C">
      <w:pPr>
        <w:pStyle w:val="Textodst1sl"/>
        <w:tabs>
          <w:tab w:val="clear" w:pos="0"/>
          <w:tab w:val="clear" w:pos="284"/>
          <w:tab w:val="clear" w:pos="1430"/>
        </w:tabs>
        <w:ind w:left="567" w:hanging="567"/>
      </w:pPr>
      <w:r>
        <w:t>Tato Dohoda</w:t>
      </w:r>
      <w:r w:rsidRPr="007E73C1">
        <w:t>, jakož i jiné dokumenty a informace s ní související mají dů</w:t>
      </w:r>
      <w:r>
        <w:t xml:space="preserve">věrný charakter a žádná </w:t>
      </w:r>
      <w:r w:rsidRPr="007E73C1">
        <w:t xml:space="preserve">strana </w:t>
      </w:r>
      <w:r>
        <w:t xml:space="preserve">Dohody </w:t>
      </w:r>
      <w:r w:rsidRPr="007E73C1">
        <w:t>není oprávněna zpřístupni</w:t>
      </w:r>
      <w:r>
        <w:t xml:space="preserve">t je bez souhlasu druhé </w:t>
      </w:r>
      <w:r w:rsidRPr="007E73C1">
        <w:t>strany žádné třetí osobě s výjimkou případů, kdy je zpřístupnění vyžadováno právními předpisy nebo příslušnými orgány na základě právních předpisů nebo kdy jde o dokumenty nebo informace, které jsou již veřej</w:t>
      </w:r>
      <w:r>
        <w:t xml:space="preserve">ně přístupné nebo které </w:t>
      </w:r>
      <w:r w:rsidRPr="007E73C1">
        <w:t xml:space="preserve">strana </w:t>
      </w:r>
      <w:r>
        <w:t xml:space="preserve">Dohody </w:t>
      </w:r>
      <w:r w:rsidRPr="007E73C1">
        <w:t xml:space="preserve">zpřístupňuje svým poradcům vázaným povinností mlčenlivosti. </w:t>
      </w:r>
    </w:p>
    <w:p w14:paraId="7AEC7B48" w14:textId="77777777" w:rsidR="00605C9C" w:rsidRDefault="00605C9C" w:rsidP="00605C9C">
      <w:pPr>
        <w:pStyle w:val="Textodst1sl"/>
        <w:tabs>
          <w:tab w:val="clear" w:pos="0"/>
          <w:tab w:val="clear" w:pos="284"/>
          <w:tab w:val="clear" w:pos="1430"/>
        </w:tabs>
        <w:ind w:left="567" w:hanging="567"/>
      </w:pPr>
      <w:r>
        <w:t>Veškeré změny této Dohody, včetně jejích doplňků, musejí být projevem vůle obou stran této Dohody učiněným v písemné formě. Totéž platí, má-li být tato Dohoda zrušena dohodou.</w:t>
      </w:r>
    </w:p>
    <w:p w14:paraId="12B513E4" w14:textId="28386CA0" w:rsidR="00C94A31" w:rsidRDefault="00605C9C" w:rsidP="00241FE4">
      <w:pPr>
        <w:pStyle w:val="Textodst1sl"/>
        <w:tabs>
          <w:tab w:val="clear" w:pos="0"/>
          <w:tab w:val="clear" w:pos="284"/>
          <w:tab w:val="clear" w:pos="1430"/>
        </w:tabs>
        <w:ind w:left="567" w:hanging="567"/>
      </w:pPr>
      <w:r>
        <w:t xml:space="preserve">Tato Dohoda je vyhotovena ve dvou stejnopisech, z nichž každá ze stran Dohody </w:t>
      </w:r>
      <w:proofErr w:type="gramStart"/>
      <w:r>
        <w:t>obdrží</w:t>
      </w:r>
      <w:proofErr w:type="gramEnd"/>
      <w:r>
        <w:t xml:space="preserve"> po jednom. </w:t>
      </w:r>
    </w:p>
    <w:p w14:paraId="310200CA" w14:textId="7D555D59" w:rsidR="00605C9C" w:rsidRDefault="00605C9C" w:rsidP="00605C9C">
      <w:pPr>
        <w:pStyle w:val="Textodst1sl"/>
        <w:tabs>
          <w:tab w:val="clear" w:pos="0"/>
          <w:tab w:val="clear" w:pos="284"/>
          <w:tab w:val="clear" w:pos="1430"/>
        </w:tabs>
        <w:ind w:left="567" w:hanging="567"/>
      </w:pPr>
      <w:r>
        <w:t>Tato Dohoda nabývá platnosti dnem podpisu oběma stranami této Dohody</w:t>
      </w:r>
      <w:r w:rsidR="00245ACB">
        <w:t xml:space="preserve"> a účinnosti dnem uveřejnění v Registru smluv</w:t>
      </w:r>
      <w:r>
        <w:t>.</w:t>
      </w:r>
    </w:p>
    <w:p w14:paraId="34E50D8A" w14:textId="47C8BEB6" w:rsidR="00605C9C" w:rsidRDefault="00605C9C" w:rsidP="00605C9C">
      <w:pPr>
        <w:pStyle w:val="Textodst1sl"/>
        <w:tabs>
          <w:tab w:val="clear" w:pos="0"/>
          <w:tab w:val="clear" w:pos="284"/>
          <w:tab w:val="clear" w:pos="1430"/>
        </w:tabs>
        <w:ind w:left="567" w:hanging="567"/>
      </w:pPr>
      <w:r>
        <w:t xml:space="preserve">Strany této Dohody tímto prohlašují a potvrzují, že všechna ustanovení této Dohody byla mezi nimi dohodnuta svobodně a vážně, určitě a srozumitelně, nikoliv v tísni ani za nápadně nevýhodných podmínek, a na důkaz toho připojují své podpisy. </w:t>
      </w:r>
    </w:p>
    <w:p w14:paraId="52453DE6" w14:textId="77777777" w:rsidR="00605C9C" w:rsidRDefault="00605C9C" w:rsidP="00605C9C">
      <w:pPr>
        <w:pStyle w:val="Textodst1sl"/>
        <w:numPr>
          <w:ilvl w:val="0"/>
          <w:numId w:val="0"/>
        </w:numPr>
        <w:ind w:left="720" w:hanging="720"/>
      </w:pPr>
    </w:p>
    <w:p w14:paraId="4564876E" w14:textId="77777777" w:rsidR="00605C9C" w:rsidRDefault="00605C9C" w:rsidP="00605C9C">
      <w:pPr>
        <w:pStyle w:val="Textodst1sl"/>
        <w:numPr>
          <w:ilvl w:val="0"/>
          <w:numId w:val="0"/>
        </w:numPr>
        <w:ind w:left="720" w:hanging="720"/>
      </w:pPr>
      <w:r>
        <w:t xml:space="preserve">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605C9C" w14:paraId="30C506A3" w14:textId="77777777" w:rsidTr="001E7255">
        <w:tc>
          <w:tcPr>
            <w:tcW w:w="4890" w:type="dxa"/>
          </w:tcPr>
          <w:p w14:paraId="3CAC6FDC" w14:textId="77777777" w:rsidR="00605C9C" w:rsidRDefault="00605C9C" w:rsidP="001E7255">
            <w:pPr>
              <w:keepNext/>
            </w:pPr>
            <w:r>
              <w:tab/>
              <w:t xml:space="preserve">V Praze </w:t>
            </w:r>
            <w:proofErr w:type="gramStart"/>
            <w:r>
              <w:t xml:space="preserve">dne  </w:t>
            </w:r>
            <w:r w:rsidRPr="00884AF5">
              <w:t>...........................</w:t>
            </w:r>
            <w:proofErr w:type="gramEnd"/>
          </w:p>
          <w:p w14:paraId="3E4C3027" w14:textId="77777777" w:rsidR="00605C9C" w:rsidRDefault="00605C9C" w:rsidP="001E7255"/>
          <w:p w14:paraId="0BE00ADC" w14:textId="77777777" w:rsidR="00605C9C" w:rsidRDefault="00605C9C" w:rsidP="001E7255"/>
          <w:p w14:paraId="2D0D405D" w14:textId="77777777" w:rsidR="00605C9C" w:rsidRDefault="00605C9C" w:rsidP="001E7255">
            <w:pPr>
              <w:pStyle w:val="zkltext12bloksvzan"/>
            </w:pPr>
          </w:p>
          <w:p w14:paraId="706AEA3A" w14:textId="77777777" w:rsidR="00605C9C" w:rsidRDefault="00605C9C" w:rsidP="001E7255">
            <w:pPr>
              <w:pStyle w:val="zkltext12bloksvzan"/>
            </w:pPr>
          </w:p>
          <w:p w14:paraId="50A8A6FC" w14:textId="27983AB9" w:rsidR="00605C9C" w:rsidRDefault="00FB49C5" w:rsidP="001E7255">
            <w:pPr>
              <w:pStyle w:val="zkltext12bloksvzan"/>
            </w:pPr>
            <w:r>
              <w:t xml:space="preserve">   </w:t>
            </w:r>
          </w:p>
        </w:tc>
        <w:tc>
          <w:tcPr>
            <w:tcW w:w="5103" w:type="dxa"/>
          </w:tcPr>
          <w:p w14:paraId="711AEB62" w14:textId="77777777" w:rsidR="00605C9C" w:rsidRDefault="00605C9C" w:rsidP="001E7255">
            <w:pPr>
              <w:pStyle w:val="Zhlav"/>
              <w:keepNext/>
              <w:tabs>
                <w:tab w:val="clear" w:pos="4536"/>
                <w:tab w:val="clear" w:pos="9072"/>
              </w:tabs>
              <w:jc w:val="left"/>
            </w:pPr>
            <w:r>
              <w:tab/>
            </w:r>
          </w:p>
        </w:tc>
      </w:tr>
      <w:tr w:rsidR="00605C9C" w14:paraId="0E70234F" w14:textId="77777777" w:rsidTr="001E7255">
        <w:tc>
          <w:tcPr>
            <w:tcW w:w="4890" w:type="dxa"/>
          </w:tcPr>
          <w:p w14:paraId="119C74C2" w14:textId="77777777" w:rsidR="00605C9C" w:rsidRDefault="00605C9C" w:rsidP="001E7255">
            <w:pPr>
              <w:pStyle w:val="zkltextcentr12"/>
            </w:pPr>
            <w:r>
              <w:t>___________________________________</w:t>
            </w:r>
          </w:p>
        </w:tc>
        <w:tc>
          <w:tcPr>
            <w:tcW w:w="5103" w:type="dxa"/>
          </w:tcPr>
          <w:p w14:paraId="3A37EC47" w14:textId="77777777" w:rsidR="00605C9C" w:rsidRDefault="00605C9C" w:rsidP="001E7255">
            <w:pPr>
              <w:pStyle w:val="zkltextcentr12"/>
            </w:pPr>
            <w:r>
              <w:t>___________________________________</w:t>
            </w:r>
          </w:p>
        </w:tc>
      </w:tr>
      <w:tr w:rsidR="00605C9C" w14:paraId="144F71FB" w14:textId="77777777" w:rsidTr="001E7255">
        <w:trPr>
          <w:trHeight w:val="351"/>
        </w:trPr>
        <w:tc>
          <w:tcPr>
            <w:tcW w:w="4890" w:type="dxa"/>
          </w:tcPr>
          <w:p w14:paraId="7F07340F" w14:textId="74A21042" w:rsidR="00605C9C" w:rsidRDefault="00605C9C" w:rsidP="001E7255">
            <w:pPr>
              <w:tabs>
                <w:tab w:val="clear" w:pos="0"/>
                <w:tab w:val="left" w:pos="18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za </w:t>
            </w:r>
            <w:r w:rsidR="00401D90">
              <w:rPr>
                <w:b/>
              </w:rPr>
              <w:t>PPS Kania s.r.o.</w:t>
            </w:r>
          </w:p>
          <w:p w14:paraId="01B295CE" w14:textId="33819BD2" w:rsidR="00401D90" w:rsidRDefault="00401D90" w:rsidP="001E7255">
            <w:pPr>
              <w:tabs>
                <w:tab w:val="clear" w:pos="0"/>
                <w:tab w:val="left" w:pos="1843"/>
              </w:tabs>
              <w:jc w:val="center"/>
              <w:rPr>
                <w:bCs/>
              </w:rPr>
            </w:pPr>
            <w:r w:rsidRPr="00401D90">
              <w:rPr>
                <w:bCs/>
              </w:rPr>
              <w:t>Jan Kania</w:t>
            </w:r>
          </w:p>
          <w:p w14:paraId="4D73FD2B" w14:textId="126F8D37" w:rsidR="00F853B7" w:rsidRPr="00401D90" w:rsidRDefault="00F853B7" w:rsidP="001E7255">
            <w:pPr>
              <w:tabs>
                <w:tab w:val="clear" w:pos="0"/>
                <w:tab w:val="left" w:pos="1843"/>
              </w:tabs>
              <w:jc w:val="center"/>
              <w:rPr>
                <w:bCs/>
              </w:rPr>
            </w:pPr>
            <w:r>
              <w:rPr>
                <w:bCs/>
              </w:rPr>
              <w:t>jednatel</w:t>
            </w:r>
          </w:p>
          <w:p w14:paraId="0D158F6B" w14:textId="3C4C745B" w:rsidR="00605C9C" w:rsidRPr="00884AF5" w:rsidRDefault="00605C9C" w:rsidP="001E7255">
            <w:pPr>
              <w:tabs>
                <w:tab w:val="clear" w:pos="0"/>
                <w:tab w:val="left" w:pos="1843"/>
              </w:tabs>
              <w:jc w:val="center"/>
              <w:rPr>
                <w:bCs/>
              </w:rPr>
            </w:pPr>
          </w:p>
        </w:tc>
        <w:tc>
          <w:tcPr>
            <w:tcW w:w="5103" w:type="dxa"/>
          </w:tcPr>
          <w:p w14:paraId="0F2BB5DE" w14:textId="77777777" w:rsidR="00605C9C" w:rsidRDefault="00605C9C" w:rsidP="001E725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za Všeobecnou fakultní nemocnici v Praze</w:t>
            </w:r>
          </w:p>
          <w:p w14:paraId="1AECCFC1" w14:textId="77777777" w:rsidR="00605C9C" w:rsidRDefault="00605C9C" w:rsidP="001E7255">
            <w:pPr>
              <w:keepNext/>
              <w:jc w:val="center"/>
            </w:pPr>
            <w:r w:rsidRPr="00884AF5">
              <w:t>prof. MUDr. David Feltl, Ph.D., MBA</w:t>
            </w:r>
          </w:p>
          <w:p w14:paraId="09EAEB3E" w14:textId="77777777" w:rsidR="00605C9C" w:rsidRPr="00884AF5" w:rsidRDefault="00605C9C" w:rsidP="001E7255">
            <w:pPr>
              <w:keepNext/>
              <w:jc w:val="center"/>
            </w:pPr>
            <w:r>
              <w:t xml:space="preserve">ředitel </w:t>
            </w:r>
          </w:p>
        </w:tc>
      </w:tr>
    </w:tbl>
    <w:p w14:paraId="4CF260DF" w14:textId="77777777" w:rsidR="00484761" w:rsidRDefault="00484761"/>
    <w:sectPr w:rsidR="0048476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363E" w14:textId="77777777" w:rsidR="00073645" w:rsidRDefault="00073645" w:rsidP="00C649D7">
      <w:r>
        <w:separator/>
      </w:r>
    </w:p>
  </w:endnote>
  <w:endnote w:type="continuationSeparator" w:id="0">
    <w:p w14:paraId="0548B5B7" w14:textId="77777777" w:rsidR="00073645" w:rsidRDefault="00073645" w:rsidP="00C649D7">
      <w:r>
        <w:continuationSeparator/>
      </w:r>
    </w:p>
  </w:endnote>
  <w:endnote w:type="continuationNotice" w:id="1">
    <w:p w14:paraId="67CA74B4" w14:textId="77777777" w:rsidR="00CD4315" w:rsidRDefault="00CD4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2EC0" w14:textId="77777777" w:rsidR="00073645" w:rsidRDefault="00073645" w:rsidP="00C649D7">
      <w:r>
        <w:separator/>
      </w:r>
    </w:p>
  </w:footnote>
  <w:footnote w:type="continuationSeparator" w:id="0">
    <w:p w14:paraId="47912F42" w14:textId="77777777" w:rsidR="00073645" w:rsidRDefault="00073645" w:rsidP="00C649D7">
      <w:r>
        <w:continuationSeparator/>
      </w:r>
    </w:p>
  </w:footnote>
  <w:footnote w:type="continuationNotice" w:id="1">
    <w:p w14:paraId="465C7817" w14:textId="77777777" w:rsidR="00CD4315" w:rsidRDefault="00CD4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BB62" w14:textId="0C9B69AB" w:rsidR="00C649D7" w:rsidRDefault="00C649D7" w:rsidP="00C649D7">
    <w:pPr>
      <w:pStyle w:val="Zhlav"/>
      <w:jc w:val="right"/>
    </w:pPr>
    <w:r>
      <w:t>PO 2</w:t>
    </w:r>
    <w:r w:rsidR="009237CB">
      <w:t>07/S/</w:t>
    </w:r>
    <w:r w:rsidR="00360BFB">
      <w:t>23-84/24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679A4E69"/>
    <w:multiLevelType w:val="hybridMultilevel"/>
    <w:tmpl w:val="639A8576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2041514646">
    <w:abstractNumId w:val="0"/>
  </w:num>
  <w:num w:numId="2" w16cid:durableId="907962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4E"/>
    <w:rsid w:val="0003384E"/>
    <w:rsid w:val="00035430"/>
    <w:rsid w:val="000707C5"/>
    <w:rsid w:val="00073645"/>
    <w:rsid w:val="000A30E2"/>
    <w:rsid w:val="000C56DA"/>
    <w:rsid w:val="000E6D92"/>
    <w:rsid w:val="00110D03"/>
    <w:rsid w:val="00143B62"/>
    <w:rsid w:val="00172CF5"/>
    <w:rsid w:val="001B4172"/>
    <w:rsid w:val="00204B3D"/>
    <w:rsid w:val="00241FE4"/>
    <w:rsid w:val="00244016"/>
    <w:rsid w:val="00245ACB"/>
    <w:rsid w:val="00262FB4"/>
    <w:rsid w:val="002878E3"/>
    <w:rsid w:val="002E7644"/>
    <w:rsid w:val="00304CF1"/>
    <w:rsid w:val="00352F65"/>
    <w:rsid w:val="00360BFB"/>
    <w:rsid w:val="003938CA"/>
    <w:rsid w:val="0039474E"/>
    <w:rsid w:val="003947D7"/>
    <w:rsid w:val="003C5290"/>
    <w:rsid w:val="003D7A7B"/>
    <w:rsid w:val="003E1CC6"/>
    <w:rsid w:val="00401D90"/>
    <w:rsid w:val="0042014C"/>
    <w:rsid w:val="0044711E"/>
    <w:rsid w:val="00484761"/>
    <w:rsid w:val="004E04D2"/>
    <w:rsid w:val="0055024C"/>
    <w:rsid w:val="00557459"/>
    <w:rsid w:val="005A4FF0"/>
    <w:rsid w:val="005B306D"/>
    <w:rsid w:val="005B345C"/>
    <w:rsid w:val="005C5C66"/>
    <w:rsid w:val="005F534B"/>
    <w:rsid w:val="00600506"/>
    <w:rsid w:val="00605C9C"/>
    <w:rsid w:val="00631C79"/>
    <w:rsid w:val="00663B37"/>
    <w:rsid w:val="00670FA2"/>
    <w:rsid w:val="006765B3"/>
    <w:rsid w:val="006A173C"/>
    <w:rsid w:val="006D1DD8"/>
    <w:rsid w:val="006E672B"/>
    <w:rsid w:val="0070791C"/>
    <w:rsid w:val="00711016"/>
    <w:rsid w:val="00732F3B"/>
    <w:rsid w:val="0075045B"/>
    <w:rsid w:val="0075367C"/>
    <w:rsid w:val="00781C97"/>
    <w:rsid w:val="00787BCD"/>
    <w:rsid w:val="007C5BAA"/>
    <w:rsid w:val="007E30EF"/>
    <w:rsid w:val="00855829"/>
    <w:rsid w:val="00860319"/>
    <w:rsid w:val="008610C3"/>
    <w:rsid w:val="008925C3"/>
    <w:rsid w:val="008D097E"/>
    <w:rsid w:val="008D675F"/>
    <w:rsid w:val="008E17C9"/>
    <w:rsid w:val="008E2D68"/>
    <w:rsid w:val="009237CB"/>
    <w:rsid w:val="009334FB"/>
    <w:rsid w:val="00933C25"/>
    <w:rsid w:val="009376A9"/>
    <w:rsid w:val="00956D57"/>
    <w:rsid w:val="00961192"/>
    <w:rsid w:val="009F70B0"/>
    <w:rsid w:val="00A016DC"/>
    <w:rsid w:val="00A27091"/>
    <w:rsid w:val="00A4206C"/>
    <w:rsid w:val="00A466ED"/>
    <w:rsid w:val="00B93732"/>
    <w:rsid w:val="00BC04D3"/>
    <w:rsid w:val="00BC34BA"/>
    <w:rsid w:val="00BD4C8F"/>
    <w:rsid w:val="00C17FD4"/>
    <w:rsid w:val="00C649D7"/>
    <w:rsid w:val="00C74BD0"/>
    <w:rsid w:val="00C94A31"/>
    <w:rsid w:val="00CA67BA"/>
    <w:rsid w:val="00CD4315"/>
    <w:rsid w:val="00CD5F23"/>
    <w:rsid w:val="00CD7F43"/>
    <w:rsid w:val="00CF508D"/>
    <w:rsid w:val="00CF5D0E"/>
    <w:rsid w:val="00D907E6"/>
    <w:rsid w:val="00DC3DFF"/>
    <w:rsid w:val="00E3177A"/>
    <w:rsid w:val="00E32637"/>
    <w:rsid w:val="00E849A2"/>
    <w:rsid w:val="00EB06F6"/>
    <w:rsid w:val="00EB3945"/>
    <w:rsid w:val="00EE7205"/>
    <w:rsid w:val="00F1789B"/>
    <w:rsid w:val="00F853B7"/>
    <w:rsid w:val="00FB49C5"/>
    <w:rsid w:val="00FB734C"/>
    <w:rsid w:val="00FC48BE"/>
    <w:rsid w:val="00FE3426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6CA8"/>
  <w15:chartTrackingRefBased/>
  <w15:docId w15:val="{3B7C1C3B-511B-4A75-A99B-80EC13B1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0EF"/>
    <w:pPr>
      <w:tabs>
        <w:tab w:val="left" w:pos="0"/>
        <w:tab w:val="left" w:pos="284"/>
        <w:tab w:val="left" w:pos="1701"/>
      </w:tabs>
      <w:ind w:left="0" w:firstLine="0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3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30EF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slolnku">
    <w:name w:val="Číslo článku"/>
    <w:basedOn w:val="Normln"/>
    <w:next w:val="Nzevlnku"/>
    <w:rsid w:val="007E30EF"/>
    <w:pPr>
      <w:keepNext/>
      <w:numPr>
        <w:numId w:val="1"/>
      </w:numPr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next w:val="Textodst1sl"/>
    <w:rsid w:val="007E30EF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rsid w:val="007E30EF"/>
    <w:pPr>
      <w:numPr>
        <w:ilvl w:val="1"/>
        <w:numId w:val="1"/>
      </w:numPr>
      <w:tabs>
        <w:tab w:val="clear" w:pos="1701"/>
      </w:tabs>
      <w:spacing w:before="80"/>
      <w:outlineLvl w:val="1"/>
    </w:pPr>
  </w:style>
  <w:style w:type="paragraph" w:customStyle="1" w:styleId="Textodst2slovan">
    <w:name w:val="Text odst.2 číslovaný"/>
    <w:basedOn w:val="Textodst1sl"/>
    <w:rsid w:val="007E30EF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E30EF"/>
    <w:pPr>
      <w:numPr>
        <w:ilvl w:val="3"/>
      </w:numPr>
      <w:tabs>
        <w:tab w:val="clear" w:pos="2778"/>
        <w:tab w:val="num" w:pos="1843"/>
      </w:tabs>
      <w:spacing w:before="0"/>
      <w:ind w:left="1843" w:hanging="425"/>
      <w:outlineLvl w:val="3"/>
    </w:pPr>
  </w:style>
  <w:style w:type="paragraph" w:customStyle="1" w:styleId="Firma">
    <w:name w:val="Firma"/>
    <w:basedOn w:val="Normln"/>
    <w:next w:val="Normln"/>
    <w:rsid w:val="007E30EF"/>
    <w:rPr>
      <w:b/>
    </w:rPr>
  </w:style>
  <w:style w:type="paragraph" w:customStyle="1" w:styleId="Zhlavcentr8">
    <w:name w:val="Záhlaví centr 8"/>
    <w:basedOn w:val="Zhlav"/>
    <w:rsid w:val="007E30EF"/>
    <w:pPr>
      <w:jc w:val="center"/>
    </w:pPr>
    <w:rPr>
      <w:sz w:val="16"/>
    </w:rPr>
  </w:style>
  <w:style w:type="paragraph" w:customStyle="1" w:styleId="zkltextcentrbold12">
    <w:name w:val="zákl. text centr bold 12"/>
    <w:basedOn w:val="Firma"/>
    <w:rsid w:val="007E30EF"/>
    <w:pPr>
      <w:jc w:val="center"/>
    </w:pPr>
  </w:style>
  <w:style w:type="paragraph" w:customStyle="1" w:styleId="zkltextcentr12">
    <w:name w:val="zákl. text centr 12"/>
    <w:basedOn w:val="Firma"/>
    <w:rsid w:val="007E30EF"/>
    <w:pPr>
      <w:jc w:val="center"/>
    </w:pPr>
    <w:rPr>
      <w:b w:val="0"/>
    </w:rPr>
  </w:style>
  <w:style w:type="paragraph" w:customStyle="1" w:styleId="smlstrana-daje">
    <w:name w:val="sml.strana - údaje"/>
    <w:basedOn w:val="Normln"/>
    <w:autoRedefine/>
    <w:rsid w:val="007E30EF"/>
    <w:pPr>
      <w:tabs>
        <w:tab w:val="clear" w:pos="1701"/>
        <w:tab w:val="left" w:pos="1843"/>
      </w:tabs>
    </w:pPr>
  </w:style>
  <w:style w:type="character" w:customStyle="1" w:styleId="platne1">
    <w:name w:val="platne1"/>
    <w:basedOn w:val="Standardnpsmoodstavce"/>
    <w:rsid w:val="00605C9C"/>
  </w:style>
  <w:style w:type="paragraph" w:customStyle="1" w:styleId="zkltext12bloksvzan">
    <w:name w:val="zákl text 12 blok svázaný"/>
    <w:basedOn w:val="Normln"/>
    <w:rsid w:val="00605C9C"/>
    <w:pPr>
      <w:keepNext/>
    </w:pPr>
  </w:style>
  <w:style w:type="paragraph" w:styleId="Odstavecseseznamem">
    <w:name w:val="List Paragraph"/>
    <w:basedOn w:val="Normln"/>
    <w:uiPriority w:val="34"/>
    <w:qFormat/>
    <w:rsid w:val="00605C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FB7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734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734C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34C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C649D7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9D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6D8F8A3808020C419E98C37A57255A2C" ma:contentTypeVersion="17" ma:contentTypeDescription="Create a new document." ma:contentTypeScope="" ma:versionID="ad01223e63c78680fff26b913de4129a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f621bb3dc787177c5347ecb93040a8c1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299-207/207-23-DO-RS.docx</ZkracenyRetezec>
    <Smazat xmlns="acca34e4-9ecd-41c8-99eb-d6aa654aaa55">&lt;a href="/sites/evidencesmluv/_layouts/15/IniWrkflIP.aspx?List=%7b5BACA63D-3952-4531-BB75-33B3C750A970%7d&amp;amp;ID=1010&amp;amp;ItemGuid=%7b6DC548E3-1830-4DC4-AF0F-DDF034E7DD8B%7d&amp;amp;TemplateID=%7bd3f8102e-f4a5-4901-b93c-fb146a9d820d%7d"&gt;&lt;img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16755-E1DF-4A58-8C89-5B1CB8B442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84862F-A87D-4E93-BF85-E8F256721AAB}"/>
</file>

<file path=customXml/itemProps3.xml><?xml version="1.0" encoding="utf-8"?>
<ds:datastoreItem xmlns:ds="http://schemas.openxmlformats.org/officeDocument/2006/customXml" ds:itemID="{E2B43E5D-8539-4E0B-AB04-CF3AEC496B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3FA482-F963-4615-ABC1-A0E4C1FFA91F}">
  <ds:schemaRefs>
    <ds:schemaRef ds:uri="http://schemas.microsoft.com/office/2006/metadata/properties"/>
    <ds:schemaRef ds:uri="http://schemas.microsoft.com/office/infopath/2007/PartnerControls"/>
    <ds:schemaRef ds:uri="9e62e060-e4df-48a7-a9f4-f192c9c6f413"/>
    <ds:schemaRef ds:uri="c9180ec9-f266-4235-bfb6-a326cc7ac18b"/>
  </ds:schemaRefs>
</ds:datastoreItem>
</file>

<file path=customXml/itemProps5.xml><?xml version="1.0" encoding="utf-8"?>
<ds:datastoreItem xmlns:ds="http://schemas.openxmlformats.org/officeDocument/2006/customXml" ds:itemID="{2ECF69A8-9DF5-47F6-9DA2-63426B391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Brátová Jana, Mgr.</dc:creator>
  <cp:keywords/>
  <dc:description/>
  <cp:lastModifiedBy>Brátová Jana, Mgr.</cp:lastModifiedBy>
  <cp:revision>3</cp:revision>
  <cp:lastPrinted>2024-04-24T11:01:00Z</cp:lastPrinted>
  <dcterms:created xsi:type="dcterms:W3CDTF">2024-04-24T11:01:00Z</dcterms:created>
  <dcterms:modified xsi:type="dcterms:W3CDTF">2024-04-24T11:01:00Z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2024-02-20T07:54:59Z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a2b87ca3-3503-4601-b046-6e7c707e3be1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0x010100EFF427952D4E634383E9B8E9D938055A006D8F8A3808020C419E98C37A57255A2C</vt:lpwstr>
  </property>
  <property fmtid="{D5CDD505-2E9C-101B-9397-08002B2CF9AE}" pid="10" name="_dlc_DocIdItemGuid">
    <vt:lpwstr>f52db4fd-702a-415e-98a0-41ee0a1f2841</vt:lpwstr>
  </property>
  <property fmtid="{D5CDD505-2E9C-101B-9397-08002B2CF9AE}" pid="11" name="MediaServiceImageTags">
    <vt:lpwstr/>
  </property>
  <property fmtid="{D5CDD505-2E9C-101B-9397-08002B2CF9AE}" pid="12" name="WorkflowChangePath">
    <vt:lpwstr>9a1e63d7-515c-44cd-98c8-a4c647aa8c7b,2;9a1e63d7-515c-44cd-98c8-a4c647aa8c7b,2;9a1e63d7-515c-44cd-98c8-a4c647aa8c7b,2;</vt:lpwstr>
  </property>
</Properties>
</file>