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BB724" w14:textId="77777777" w:rsidR="00965070" w:rsidRPr="007B7338" w:rsidRDefault="00965070" w:rsidP="00965070">
      <w:pPr>
        <w:pStyle w:val="Bezmezer"/>
        <w:rPr>
          <w:rFonts w:ascii="Times New Roman" w:hAnsi="Times New Roman" w:cs="Times New Roman"/>
          <w:b/>
          <w:bCs/>
          <w:sz w:val="20"/>
          <w:szCs w:val="20"/>
        </w:rPr>
      </w:pPr>
      <w:r w:rsidRPr="007B7338">
        <w:rPr>
          <w:rFonts w:ascii="Times New Roman" w:hAnsi="Times New Roman" w:cs="Times New Roman"/>
          <w:b/>
          <w:bCs/>
          <w:sz w:val="20"/>
          <w:szCs w:val="20"/>
        </w:rPr>
        <w:t>Národní kulturní památka Vyšehrad</w:t>
      </w:r>
    </w:p>
    <w:p w14:paraId="03EDDF16" w14:textId="77777777"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Příspěvková organizace – zřizovatel Hl. m. Praha</w:t>
      </w:r>
    </w:p>
    <w:p w14:paraId="5793FDF9" w14:textId="0268ECE8"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Zastoupená:</w:t>
      </w:r>
      <w:r w:rsidR="003268AF">
        <w:rPr>
          <w:rFonts w:ascii="Times New Roman" w:hAnsi="Times New Roman" w:cs="Times New Roman"/>
          <w:sz w:val="20"/>
          <w:szCs w:val="20"/>
        </w:rPr>
        <w:t xml:space="preserve"> </w:t>
      </w:r>
      <w:proofErr w:type="spellStart"/>
      <w:r w:rsidR="003268AF">
        <w:rPr>
          <w:rFonts w:ascii="Times New Roman" w:hAnsi="Times New Roman" w:cs="Times New Roman"/>
          <w:sz w:val="20"/>
          <w:szCs w:val="20"/>
        </w:rPr>
        <w:t>xxxxxxxxxxxxxxxxxxxx</w:t>
      </w:r>
      <w:proofErr w:type="spellEnd"/>
    </w:p>
    <w:p w14:paraId="63830F06" w14:textId="77777777"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Sídlo: V Pevnosti 159/5b, 128 00 Praha 2</w:t>
      </w:r>
    </w:p>
    <w:p w14:paraId="35E443A7" w14:textId="10A1D2FC"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IČ: 00419745, DIČ: CZ00419745</w:t>
      </w:r>
    </w:p>
    <w:p w14:paraId="11043BC8" w14:textId="7CBF6AAC"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 xml:space="preserve">Bankovní spojení: </w:t>
      </w:r>
      <w:proofErr w:type="spellStart"/>
      <w:r w:rsidR="003268AF">
        <w:rPr>
          <w:rFonts w:ascii="Times New Roman" w:hAnsi="Times New Roman" w:cs="Times New Roman"/>
          <w:sz w:val="20"/>
          <w:szCs w:val="20"/>
        </w:rPr>
        <w:t>xxxxxxxxxxxxxxxxxxxx</w:t>
      </w:r>
      <w:proofErr w:type="spellEnd"/>
    </w:p>
    <w:p w14:paraId="6A762086" w14:textId="126FA239"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 xml:space="preserve">Číslo účtu: </w:t>
      </w:r>
      <w:proofErr w:type="spellStart"/>
      <w:r w:rsidR="003268AF">
        <w:rPr>
          <w:rFonts w:ascii="Times New Roman" w:hAnsi="Times New Roman" w:cs="Times New Roman"/>
          <w:sz w:val="20"/>
          <w:szCs w:val="20"/>
        </w:rPr>
        <w:t>xxxxxxxxxxxxxxxxxxxx</w:t>
      </w:r>
      <w:proofErr w:type="spellEnd"/>
    </w:p>
    <w:p w14:paraId="50CAAFB6" w14:textId="6EC02C99" w:rsidR="00965070" w:rsidRPr="007B7338" w:rsidRDefault="00965070" w:rsidP="00965070">
      <w:pPr>
        <w:pStyle w:val="Bezmezer"/>
        <w:rPr>
          <w:rFonts w:ascii="Times New Roman" w:hAnsi="Times New Roman" w:cs="Times New Roman"/>
          <w:sz w:val="20"/>
          <w:szCs w:val="20"/>
        </w:rPr>
      </w:pPr>
      <w:r w:rsidRPr="007B7338">
        <w:rPr>
          <w:rFonts w:ascii="Times New Roman" w:hAnsi="Times New Roman" w:cs="Times New Roman"/>
          <w:sz w:val="20"/>
          <w:szCs w:val="20"/>
        </w:rPr>
        <w:t>(dále jen „</w:t>
      </w:r>
      <w:r w:rsidR="004430F9">
        <w:rPr>
          <w:rFonts w:ascii="Times New Roman" w:hAnsi="Times New Roman" w:cs="Times New Roman"/>
          <w:sz w:val="20"/>
          <w:szCs w:val="20"/>
        </w:rPr>
        <w:t>objednatel</w:t>
      </w:r>
      <w:r w:rsidRPr="007B7338">
        <w:rPr>
          <w:rFonts w:ascii="Times New Roman" w:hAnsi="Times New Roman" w:cs="Times New Roman"/>
          <w:sz w:val="20"/>
          <w:szCs w:val="20"/>
        </w:rPr>
        <w:t>“)</w:t>
      </w:r>
    </w:p>
    <w:p w14:paraId="31AF2D15" w14:textId="77777777" w:rsidR="007D0BA5" w:rsidRPr="007B7338" w:rsidRDefault="007D0BA5" w:rsidP="007B5E10">
      <w:pPr>
        <w:pStyle w:val="Bezmezer"/>
        <w:rPr>
          <w:rFonts w:ascii="Times New Roman" w:hAnsi="Times New Roman" w:cs="Times New Roman"/>
          <w:b/>
          <w:bCs/>
          <w:sz w:val="20"/>
          <w:szCs w:val="20"/>
        </w:rPr>
      </w:pPr>
    </w:p>
    <w:p w14:paraId="38413424" w14:textId="5325113B" w:rsidR="007D0BA5" w:rsidRPr="007B7338" w:rsidRDefault="007D0BA5" w:rsidP="007B5E10">
      <w:pPr>
        <w:pStyle w:val="Bezmezer"/>
        <w:rPr>
          <w:rFonts w:ascii="Times New Roman" w:hAnsi="Times New Roman" w:cs="Times New Roman"/>
          <w:sz w:val="20"/>
          <w:szCs w:val="20"/>
        </w:rPr>
      </w:pPr>
      <w:r w:rsidRPr="007B7338">
        <w:rPr>
          <w:rFonts w:ascii="Times New Roman" w:hAnsi="Times New Roman" w:cs="Times New Roman"/>
          <w:sz w:val="20"/>
          <w:szCs w:val="20"/>
        </w:rPr>
        <w:t>a</w:t>
      </w:r>
    </w:p>
    <w:p w14:paraId="3CD1AEA0" w14:textId="75AD4681" w:rsidR="007D0BA5" w:rsidRPr="007B7338" w:rsidRDefault="007D0BA5" w:rsidP="007B5E10">
      <w:pPr>
        <w:pStyle w:val="Bezmezer"/>
        <w:rPr>
          <w:rFonts w:ascii="Times New Roman" w:hAnsi="Times New Roman" w:cs="Times New Roman"/>
          <w:b/>
          <w:bCs/>
          <w:sz w:val="20"/>
          <w:szCs w:val="20"/>
        </w:rPr>
      </w:pPr>
    </w:p>
    <w:p w14:paraId="4CD8C3ED" w14:textId="2BF2CC93" w:rsidR="00965070" w:rsidRPr="00B32825" w:rsidRDefault="00B32825" w:rsidP="00965070">
      <w:pPr>
        <w:pStyle w:val="Bezmezer"/>
        <w:rPr>
          <w:rFonts w:ascii="Times New Roman" w:hAnsi="Times New Roman" w:cs="Times New Roman"/>
          <w:b/>
          <w:bCs/>
          <w:sz w:val="20"/>
          <w:szCs w:val="20"/>
        </w:rPr>
      </w:pPr>
      <w:r w:rsidRPr="00B32825">
        <w:rPr>
          <w:rFonts w:ascii="Times New Roman" w:hAnsi="Times New Roman" w:cs="Times New Roman"/>
          <w:b/>
          <w:bCs/>
          <w:sz w:val="20"/>
          <w:szCs w:val="20"/>
        </w:rPr>
        <w:t>S</w:t>
      </w:r>
      <w:r>
        <w:rPr>
          <w:rFonts w:ascii="Times New Roman" w:hAnsi="Times New Roman" w:cs="Times New Roman"/>
          <w:b/>
          <w:bCs/>
          <w:sz w:val="20"/>
          <w:szCs w:val="20"/>
        </w:rPr>
        <w:t>AFRES Group s.r.o.</w:t>
      </w:r>
    </w:p>
    <w:p w14:paraId="65BBB4C0" w14:textId="3A4EDB51" w:rsidR="00B32825" w:rsidRDefault="00B32825" w:rsidP="00965070">
      <w:pPr>
        <w:pStyle w:val="Bezmezer"/>
        <w:rPr>
          <w:rFonts w:ascii="Times New Roman" w:hAnsi="Times New Roman" w:cs="Times New Roman"/>
          <w:sz w:val="20"/>
          <w:szCs w:val="20"/>
        </w:rPr>
      </w:pPr>
      <w:r w:rsidRPr="00B32825">
        <w:rPr>
          <w:rFonts w:ascii="Times New Roman" w:hAnsi="Times New Roman" w:cs="Times New Roman"/>
          <w:sz w:val="20"/>
          <w:szCs w:val="20"/>
        </w:rPr>
        <w:t>vedená u Krajského soudu v Hradci Králové</w:t>
      </w:r>
      <w:r>
        <w:rPr>
          <w:rFonts w:ascii="Times New Roman" w:hAnsi="Times New Roman" w:cs="Times New Roman"/>
          <w:sz w:val="20"/>
          <w:szCs w:val="20"/>
        </w:rPr>
        <w:t xml:space="preserve"> pod </w:t>
      </w:r>
      <w:r w:rsidRPr="00B32825">
        <w:rPr>
          <w:rFonts w:ascii="Times New Roman" w:hAnsi="Times New Roman" w:cs="Times New Roman"/>
          <w:sz w:val="20"/>
          <w:szCs w:val="20"/>
        </w:rPr>
        <w:t>spisov</w:t>
      </w:r>
      <w:r>
        <w:rPr>
          <w:rFonts w:ascii="Times New Roman" w:hAnsi="Times New Roman" w:cs="Times New Roman"/>
          <w:sz w:val="20"/>
          <w:szCs w:val="20"/>
        </w:rPr>
        <w:t>ou</w:t>
      </w:r>
      <w:r w:rsidRPr="00B32825">
        <w:rPr>
          <w:rFonts w:ascii="Times New Roman" w:hAnsi="Times New Roman" w:cs="Times New Roman"/>
          <w:sz w:val="20"/>
          <w:szCs w:val="20"/>
        </w:rPr>
        <w:t xml:space="preserve"> značk</w:t>
      </w:r>
      <w:r>
        <w:rPr>
          <w:rFonts w:ascii="Times New Roman" w:hAnsi="Times New Roman" w:cs="Times New Roman"/>
          <w:sz w:val="20"/>
          <w:szCs w:val="20"/>
        </w:rPr>
        <w:t>ou</w:t>
      </w:r>
      <w:r w:rsidRPr="00B32825">
        <w:rPr>
          <w:rFonts w:ascii="Times New Roman" w:hAnsi="Times New Roman" w:cs="Times New Roman"/>
          <w:sz w:val="20"/>
          <w:szCs w:val="20"/>
        </w:rPr>
        <w:t xml:space="preserve"> C 27370  </w:t>
      </w:r>
    </w:p>
    <w:p w14:paraId="700478DD" w14:textId="5CBDE38B" w:rsidR="00B32825" w:rsidRDefault="00B32825" w:rsidP="00965070">
      <w:pPr>
        <w:pStyle w:val="Bezmezer"/>
        <w:rPr>
          <w:rFonts w:ascii="Times New Roman" w:hAnsi="Times New Roman" w:cs="Times New Roman"/>
          <w:sz w:val="20"/>
          <w:szCs w:val="20"/>
        </w:rPr>
      </w:pPr>
      <w:r>
        <w:rPr>
          <w:rFonts w:ascii="Times New Roman" w:hAnsi="Times New Roman" w:cs="Times New Roman"/>
          <w:sz w:val="20"/>
          <w:szCs w:val="20"/>
        </w:rPr>
        <w:t xml:space="preserve">Zastoupená: </w:t>
      </w:r>
      <w:proofErr w:type="spellStart"/>
      <w:r w:rsidR="003268AF">
        <w:rPr>
          <w:rFonts w:ascii="Times New Roman" w:hAnsi="Times New Roman" w:cs="Times New Roman"/>
          <w:sz w:val="20"/>
          <w:szCs w:val="20"/>
        </w:rPr>
        <w:t>xxxxxxxxxxxxxxxxxxxx</w:t>
      </w:r>
      <w:proofErr w:type="spellEnd"/>
    </w:p>
    <w:p w14:paraId="0299654E" w14:textId="103C2FDA" w:rsidR="00965070" w:rsidRPr="00B32825" w:rsidRDefault="00965070" w:rsidP="00965070">
      <w:pPr>
        <w:pStyle w:val="Bezmezer"/>
        <w:rPr>
          <w:rFonts w:ascii="Times New Roman" w:hAnsi="Times New Roman" w:cs="Times New Roman"/>
          <w:sz w:val="20"/>
          <w:szCs w:val="20"/>
        </w:rPr>
      </w:pPr>
      <w:r w:rsidRPr="00B32825">
        <w:rPr>
          <w:rFonts w:ascii="Times New Roman" w:hAnsi="Times New Roman" w:cs="Times New Roman"/>
          <w:sz w:val="20"/>
          <w:szCs w:val="20"/>
        </w:rPr>
        <w:t xml:space="preserve">Sídlo: </w:t>
      </w:r>
      <w:r w:rsidR="00B32825">
        <w:rPr>
          <w:rFonts w:ascii="Times New Roman" w:hAnsi="Times New Roman" w:cs="Times New Roman"/>
          <w:sz w:val="20"/>
          <w:szCs w:val="20"/>
        </w:rPr>
        <w:t>Tyršova 820, 552 03 Česká Skalice</w:t>
      </w:r>
    </w:p>
    <w:p w14:paraId="51D01FFA" w14:textId="30293116" w:rsidR="00965070" w:rsidRPr="00B32825" w:rsidRDefault="00965070" w:rsidP="00965070">
      <w:pPr>
        <w:pStyle w:val="Bezmezer"/>
        <w:rPr>
          <w:rFonts w:ascii="Times New Roman" w:hAnsi="Times New Roman" w:cs="Times New Roman"/>
          <w:sz w:val="20"/>
          <w:szCs w:val="20"/>
        </w:rPr>
      </w:pPr>
      <w:r w:rsidRPr="00B32825">
        <w:rPr>
          <w:rFonts w:ascii="Times New Roman" w:hAnsi="Times New Roman" w:cs="Times New Roman"/>
          <w:sz w:val="20"/>
          <w:szCs w:val="20"/>
        </w:rPr>
        <w:t>IČ:</w:t>
      </w:r>
      <w:r w:rsidR="00B32825">
        <w:rPr>
          <w:rFonts w:ascii="Times New Roman" w:hAnsi="Times New Roman" w:cs="Times New Roman"/>
          <w:sz w:val="20"/>
          <w:szCs w:val="20"/>
        </w:rPr>
        <w:t xml:space="preserve"> 28786700</w:t>
      </w:r>
      <w:r w:rsidRPr="00B32825">
        <w:rPr>
          <w:rFonts w:ascii="Times New Roman" w:hAnsi="Times New Roman" w:cs="Times New Roman"/>
          <w:sz w:val="20"/>
          <w:szCs w:val="20"/>
        </w:rPr>
        <w:t xml:space="preserve">, DIČ: </w:t>
      </w:r>
      <w:r w:rsidR="00B32825">
        <w:rPr>
          <w:rFonts w:ascii="Times New Roman" w:hAnsi="Times New Roman" w:cs="Times New Roman"/>
          <w:sz w:val="20"/>
          <w:szCs w:val="20"/>
        </w:rPr>
        <w:t>CZ28786700</w:t>
      </w:r>
    </w:p>
    <w:p w14:paraId="38678DF8" w14:textId="58E0177C" w:rsidR="00965070" w:rsidRPr="00B32825" w:rsidRDefault="00965070" w:rsidP="00965070">
      <w:pPr>
        <w:pStyle w:val="Bezmezer"/>
        <w:rPr>
          <w:rFonts w:ascii="Times New Roman" w:hAnsi="Times New Roman" w:cs="Times New Roman"/>
          <w:sz w:val="20"/>
          <w:szCs w:val="20"/>
        </w:rPr>
      </w:pPr>
      <w:r w:rsidRPr="00B32825">
        <w:rPr>
          <w:rFonts w:ascii="Times New Roman" w:hAnsi="Times New Roman" w:cs="Times New Roman"/>
          <w:sz w:val="20"/>
          <w:szCs w:val="20"/>
        </w:rPr>
        <w:t xml:space="preserve">Bankovní spojení: </w:t>
      </w:r>
      <w:proofErr w:type="spellStart"/>
      <w:r w:rsidR="003268AF">
        <w:rPr>
          <w:rFonts w:ascii="Times New Roman" w:hAnsi="Times New Roman" w:cs="Times New Roman"/>
          <w:sz w:val="20"/>
          <w:szCs w:val="20"/>
        </w:rPr>
        <w:t>xxxxxxxxxxxxxxxxxxxx</w:t>
      </w:r>
      <w:proofErr w:type="spellEnd"/>
    </w:p>
    <w:p w14:paraId="77BE2CE5" w14:textId="044D7EF3" w:rsidR="00965070" w:rsidRPr="00B32825" w:rsidRDefault="00965070" w:rsidP="00965070">
      <w:pPr>
        <w:pStyle w:val="Bezmezer"/>
        <w:rPr>
          <w:rFonts w:ascii="Times New Roman" w:hAnsi="Times New Roman" w:cs="Times New Roman"/>
          <w:sz w:val="20"/>
          <w:szCs w:val="20"/>
        </w:rPr>
      </w:pPr>
      <w:r w:rsidRPr="00B32825">
        <w:rPr>
          <w:rFonts w:ascii="Times New Roman" w:hAnsi="Times New Roman" w:cs="Times New Roman"/>
          <w:sz w:val="20"/>
          <w:szCs w:val="20"/>
        </w:rPr>
        <w:t xml:space="preserve">Číslo účtu: </w:t>
      </w:r>
      <w:proofErr w:type="spellStart"/>
      <w:r w:rsidR="003268AF">
        <w:rPr>
          <w:rFonts w:ascii="Times New Roman" w:hAnsi="Times New Roman" w:cs="Times New Roman"/>
          <w:sz w:val="20"/>
          <w:szCs w:val="20"/>
        </w:rPr>
        <w:t>xxxxxxxxxxxxxxxxxxxx</w:t>
      </w:r>
      <w:proofErr w:type="spellEnd"/>
    </w:p>
    <w:p w14:paraId="55CD4A2C" w14:textId="77777777" w:rsidR="00965070" w:rsidRPr="007B7338" w:rsidRDefault="00965070" w:rsidP="00965070">
      <w:pPr>
        <w:pStyle w:val="Bezmezer"/>
        <w:rPr>
          <w:rFonts w:ascii="Times New Roman" w:hAnsi="Times New Roman" w:cs="Times New Roman"/>
          <w:sz w:val="20"/>
          <w:szCs w:val="20"/>
        </w:rPr>
      </w:pPr>
      <w:r w:rsidRPr="00B32825">
        <w:rPr>
          <w:rFonts w:ascii="Times New Roman" w:hAnsi="Times New Roman" w:cs="Times New Roman"/>
          <w:sz w:val="20"/>
          <w:szCs w:val="20"/>
        </w:rPr>
        <w:t>(dále jen „poskytovatel“)</w:t>
      </w:r>
    </w:p>
    <w:p w14:paraId="59AFFD7A" w14:textId="4BA41F5B" w:rsidR="007A5B2B" w:rsidRPr="007B7338" w:rsidRDefault="007A5B2B" w:rsidP="007A5B2B">
      <w:pPr>
        <w:pStyle w:val="Bezmezer"/>
        <w:rPr>
          <w:rFonts w:ascii="Times New Roman" w:hAnsi="Times New Roman" w:cs="Times New Roman"/>
          <w:sz w:val="20"/>
          <w:szCs w:val="20"/>
        </w:rPr>
      </w:pPr>
    </w:p>
    <w:p w14:paraId="623B77B3" w14:textId="5643B70F" w:rsidR="00195B8E" w:rsidRPr="007B7338" w:rsidRDefault="00195B8E" w:rsidP="00A716D9">
      <w:pPr>
        <w:pStyle w:val="Bezmezer"/>
        <w:rPr>
          <w:rFonts w:ascii="Times New Roman" w:hAnsi="Times New Roman" w:cs="Times New Roman"/>
          <w:sz w:val="20"/>
          <w:szCs w:val="20"/>
        </w:rPr>
      </w:pPr>
      <w:r w:rsidRPr="007B7338">
        <w:rPr>
          <w:rFonts w:ascii="Times New Roman" w:hAnsi="Times New Roman" w:cs="Times New Roman"/>
          <w:sz w:val="20"/>
          <w:szCs w:val="20"/>
        </w:rPr>
        <w:t>(společně též jako „</w:t>
      </w:r>
      <w:r w:rsidR="007B5E10" w:rsidRPr="007B7338">
        <w:rPr>
          <w:rFonts w:ascii="Times New Roman" w:hAnsi="Times New Roman" w:cs="Times New Roman"/>
          <w:sz w:val="20"/>
          <w:szCs w:val="20"/>
        </w:rPr>
        <w:t>s</w:t>
      </w:r>
      <w:r w:rsidRPr="007B7338">
        <w:rPr>
          <w:rFonts w:ascii="Times New Roman" w:hAnsi="Times New Roman" w:cs="Times New Roman"/>
          <w:sz w:val="20"/>
          <w:szCs w:val="20"/>
        </w:rPr>
        <w:t>mluvní strany“)</w:t>
      </w:r>
    </w:p>
    <w:p w14:paraId="7C727422" w14:textId="77777777" w:rsidR="00195B8E" w:rsidRPr="007B7338" w:rsidRDefault="00195B8E" w:rsidP="00A716D9">
      <w:pPr>
        <w:pStyle w:val="Bezmezer"/>
        <w:rPr>
          <w:rFonts w:ascii="Times New Roman" w:hAnsi="Times New Roman" w:cs="Times New Roman"/>
          <w:b/>
          <w:bCs/>
          <w:sz w:val="20"/>
          <w:szCs w:val="20"/>
        </w:rPr>
      </w:pPr>
    </w:p>
    <w:p w14:paraId="7ED2A5F8" w14:textId="77777777" w:rsidR="007B5E10" w:rsidRPr="007B7338" w:rsidRDefault="007B5E10" w:rsidP="007B5E10">
      <w:pPr>
        <w:pStyle w:val="Bezmezer"/>
        <w:jc w:val="center"/>
        <w:rPr>
          <w:rFonts w:ascii="Times New Roman" w:hAnsi="Times New Roman" w:cs="Times New Roman"/>
          <w:sz w:val="20"/>
          <w:szCs w:val="20"/>
        </w:rPr>
      </w:pPr>
      <w:r w:rsidRPr="007B7338">
        <w:rPr>
          <w:rFonts w:ascii="Times New Roman" w:hAnsi="Times New Roman" w:cs="Times New Roman"/>
          <w:sz w:val="20"/>
          <w:szCs w:val="20"/>
        </w:rPr>
        <w:t xml:space="preserve">uzavírají mezi sebou níže uvedeného dne, měsíce a roku na základě ustanovení § 1746 odst. 2 </w:t>
      </w:r>
    </w:p>
    <w:p w14:paraId="72360E08" w14:textId="4C7D12F4" w:rsidR="007B5E10" w:rsidRPr="007B7338" w:rsidRDefault="007B5E10" w:rsidP="007B5E10">
      <w:pPr>
        <w:pStyle w:val="Bezmezer"/>
        <w:jc w:val="center"/>
        <w:rPr>
          <w:rFonts w:ascii="Times New Roman" w:hAnsi="Times New Roman" w:cs="Times New Roman"/>
          <w:sz w:val="20"/>
          <w:szCs w:val="20"/>
        </w:rPr>
      </w:pPr>
      <w:r w:rsidRPr="007B7338">
        <w:rPr>
          <w:rFonts w:ascii="Times New Roman" w:hAnsi="Times New Roman" w:cs="Times New Roman"/>
          <w:sz w:val="20"/>
          <w:szCs w:val="20"/>
        </w:rPr>
        <w:t>zákona č. 89/2012 Sb., občanský zákoník, v</w:t>
      </w:r>
      <w:r w:rsidR="002B4C17" w:rsidRPr="007B7338">
        <w:rPr>
          <w:rFonts w:ascii="Times New Roman" w:hAnsi="Times New Roman" w:cs="Times New Roman"/>
          <w:sz w:val="20"/>
          <w:szCs w:val="20"/>
        </w:rPr>
        <w:t>e znění pozdějších předpisů</w:t>
      </w:r>
      <w:r w:rsidRPr="007B7338">
        <w:rPr>
          <w:rFonts w:ascii="Times New Roman" w:hAnsi="Times New Roman" w:cs="Times New Roman"/>
          <w:sz w:val="20"/>
          <w:szCs w:val="20"/>
        </w:rPr>
        <w:t>, tuto</w:t>
      </w:r>
    </w:p>
    <w:p w14:paraId="1EC53B53" w14:textId="77777777" w:rsidR="007B5E10" w:rsidRPr="007B7338" w:rsidRDefault="007B5E10" w:rsidP="007B5E10">
      <w:pPr>
        <w:pStyle w:val="Bezmezer"/>
        <w:rPr>
          <w:rFonts w:ascii="Times New Roman" w:hAnsi="Times New Roman" w:cs="Times New Roman"/>
          <w:sz w:val="20"/>
          <w:szCs w:val="20"/>
        </w:rPr>
      </w:pPr>
    </w:p>
    <w:p w14:paraId="0F81A0B8" w14:textId="77777777" w:rsidR="007B5E10" w:rsidRPr="007B7338" w:rsidRDefault="007B5E10" w:rsidP="007B5E10">
      <w:pPr>
        <w:pStyle w:val="Bezmezer"/>
        <w:rPr>
          <w:rFonts w:ascii="Times New Roman" w:hAnsi="Times New Roman" w:cs="Times New Roman"/>
          <w:sz w:val="20"/>
          <w:szCs w:val="20"/>
        </w:rPr>
      </w:pPr>
    </w:p>
    <w:p w14:paraId="7AFF63D8" w14:textId="7343C71D" w:rsidR="007B5E10" w:rsidRPr="007B7338" w:rsidRDefault="007B5E10" w:rsidP="007B5E10">
      <w:pPr>
        <w:spacing w:line="276" w:lineRule="auto"/>
        <w:jc w:val="center"/>
        <w:rPr>
          <w:b/>
          <w:sz w:val="28"/>
          <w:szCs w:val="28"/>
        </w:rPr>
      </w:pPr>
      <w:r w:rsidRPr="007B7338">
        <w:rPr>
          <w:b/>
          <w:sz w:val="28"/>
          <w:szCs w:val="28"/>
        </w:rPr>
        <w:t xml:space="preserve">Smlouvu o </w:t>
      </w:r>
      <w:r w:rsidR="007D0BA5" w:rsidRPr="007B7338">
        <w:rPr>
          <w:b/>
          <w:sz w:val="28"/>
          <w:szCs w:val="28"/>
        </w:rPr>
        <w:t>poskytování služeb</w:t>
      </w:r>
    </w:p>
    <w:p w14:paraId="0A3A9C9F" w14:textId="7067D133" w:rsidR="007D0BA5" w:rsidRPr="007B7338" w:rsidRDefault="007D0BA5" w:rsidP="007B5E10">
      <w:pPr>
        <w:spacing w:line="276" w:lineRule="auto"/>
        <w:jc w:val="center"/>
        <w:rPr>
          <w:bCs/>
        </w:rPr>
      </w:pPr>
      <w:bookmarkStart w:id="0" w:name="_Hlk56366978"/>
      <w:r w:rsidRPr="007B7338">
        <w:rPr>
          <w:bCs/>
        </w:rPr>
        <w:t>(dále jen „smlouva“)</w:t>
      </w:r>
    </w:p>
    <w:bookmarkEnd w:id="0"/>
    <w:p w14:paraId="32A64DBB" w14:textId="77777777" w:rsidR="007B5E10" w:rsidRPr="007B7338" w:rsidRDefault="007B5E10" w:rsidP="007B5E10">
      <w:pPr>
        <w:pStyle w:val="Bezmezer"/>
        <w:rPr>
          <w:rFonts w:ascii="Times New Roman" w:hAnsi="Times New Roman" w:cs="Times New Roman"/>
          <w:sz w:val="20"/>
          <w:szCs w:val="20"/>
        </w:rPr>
      </w:pPr>
    </w:p>
    <w:p w14:paraId="3100C6F1" w14:textId="77777777" w:rsidR="007B5E10" w:rsidRPr="007B7338" w:rsidRDefault="007B5E10" w:rsidP="007B5E10">
      <w:pPr>
        <w:pStyle w:val="Bezmezer"/>
        <w:rPr>
          <w:rFonts w:ascii="Times New Roman" w:hAnsi="Times New Roman" w:cs="Times New Roman"/>
          <w:sz w:val="20"/>
          <w:szCs w:val="20"/>
        </w:rPr>
      </w:pPr>
    </w:p>
    <w:p w14:paraId="05DCD463" w14:textId="77777777" w:rsidR="007B5E10" w:rsidRPr="007B7338" w:rsidRDefault="007B5E10" w:rsidP="007B5E10">
      <w:pPr>
        <w:pStyle w:val="Bezmezer"/>
        <w:jc w:val="center"/>
        <w:rPr>
          <w:rFonts w:ascii="Times New Roman" w:hAnsi="Times New Roman" w:cs="Times New Roman"/>
          <w:b/>
          <w:bCs/>
          <w:sz w:val="20"/>
          <w:szCs w:val="20"/>
        </w:rPr>
      </w:pPr>
      <w:r w:rsidRPr="007B7338">
        <w:rPr>
          <w:rFonts w:ascii="Times New Roman" w:hAnsi="Times New Roman" w:cs="Times New Roman"/>
          <w:b/>
          <w:bCs/>
          <w:sz w:val="20"/>
          <w:szCs w:val="20"/>
        </w:rPr>
        <w:t>Článek I.</w:t>
      </w:r>
    </w:p>
    <w:p w14:paraId="4EA9684D" w14:textId="451D4DC8" w:rsidR="00FB698A" w:rsidRPr="007B7338" w:rsidRDefault="00116EE3" w:rsidP="00FB698A">
      <w:pPr>
        <w:pStyle w:val="Bezmezer"/>
        <w:jc w:val="center"/>
        <w:rPr>
          <w:rFonts w:ascii="Times New Roman" w:hAnsi="Times New Roman" w:cs="Times New Roman"/>
          <w:b/>
          <w:bCs/>
          <w:sz w:val="20"/>
          <w:szCs w:val="20"/>
        </w:rPr>
      </w:pPr>
      <w:r w:rsidRPr="007B7338">
        <w:rPr>
          <w:rFonts w:ascii="Times New Roman" w:hAnsi="Times New Roman" w:cs="Times New Roman"/>
          <w:b/>
          <w:bCs/>
          <w:sz w:val="20"/>
          <w:szCs w:val="20"/>
        </w:rPr>
        <w:t>Předmět smlouvy</w:t>
      </w:r>
    </w:p>
    <w:p w14:paraId="559260A0" w14:textId="3130E094" w:rsidR="00FB698A" w:rsidRPr="007B7338" w:rsidRDefault="00FB698A" w:rsidP="00A716D9">
      <w:pPr>
        <w:pStyle w:val="Bezmezer"/>
        <w:rPr>
          <w:rFonts w:ascii="Times New Roman" w:hAnsi="Times New Roman" w:cs="Times New Roman"/>
          <w:sz w:val="20"/>
          <w:szCs w:val="20"/>
        </w:rPr>
      </w:pPr>
    </w:p>
    <w:p w14:paraId="59B9BCAC" w14:textId="77777777" w:rsidR="004430F9" w:rsidRDefault="00B32825" w:rsidP="000E2A21">
      <w:pPr>
        <w:widowControl w:val="0"/>
        <w:numPr>
          <w:ilvl w:val="0"/>
          <w:numId w:val="7"/>
        </w:numPr>
        <w:overflowPunct w:val="0"/>
        <w:autoSpaceDE w:val="0"/>
        <w:ind w:right="147"/>
        <w:textAlignment w:val="baseline"/>
        <w:rPr>
          <w:rFonts w:eastAsiaTheme="minorHAnsi"/>
        </w:rPr>
      </w:pPr>
      <w:r w:rsidRPr="004430F9">
        <w:rPr>
          <w:rFonts w:eastAsiaTheme="minorHAnsi"/>
        </w:rPr>
        <w:t xml:space="preserve">Na základě této smlouvy se poskytovatel zavazuje za dohodnutých a dále vymezených podmínek k vykonání </w:t>
      </w:r>
      <w:r w:rsidRPr="004430F9">
        <w:rPr>
          <w:rFonts w:eastAsiaTheme="minorHAnsi"/>
          <w:b/>
          <w:bCs/>
        </w:rPr>
        <w:t>zdravotnických, pořadatelských, úklidových a nájemních služeb</w:t>
      </w:r>
      <w:r w:rsidRPr="004430F9">
        <w:rPr>
          <w:rFonts w:eastAsiaTheme="minorHAnsi"/>
        </w:rPr>
        <w:t xml:space="preserve"> za úplatu v areálu NKP Vyšehrad (dále jen „areál“) a to dne </w:t>
      </w:r>
      <w:r w:rsidRPr="004430F9">
        <w:rPr>
          <w:rFonts w:eastAsiaTheme="minorHAnsi"/>
          <w:b/>
          <w:bCs/>
        </w:rPr>
        <w:t xml:space="preserve">18.6.2024 </w:t>
      </w:r>
      <w:r w:rsidRPr="004430F9">
        <w:rPr>
          <w:rFonts w:eastAsiaTheme="minorHAnsi"/>
        </w:rPr>
        <w:t xml:space="preserve">až </w:t>
      </w:r>
      <w:r w:rsidRPr="004430F9">
        <w:rPr>
          <w:rFonts w:eastAsiaTheme="minorHAnsi"/>
          <w:b/>
          <w:bCs/>
        </w:rPr>
        <w:t>20.6.2024</w:t>
      </w:r>
      <w:r w:rsidRPr="004430F9">
        <w:rPr>
          <w:rFonts w:eastAsiaTheme="minorHAnsi"/>
        </w:rPr>
        <w:t xml:space="preserve"> (dále též jen „služby“).</w:t>
      </w:r>
    </w:p>
    <w:p w14:paraId="3454395E" w14:textId="71E0D78A" w:rsidR="004430F9" w:rsidRPr="004430F9" w:rsidRDefault="00B32825" w:rsidP="000E2A21">
      <w:pPr>
        <w:widowControl w:val="0"/>
        <w:numPr>
          <w:ilvl w:val="0"/>
          <w:numId w:val="7"/>
        </w:numPr>
        <w:overflowPunct w:val="0"/>
        <w:autoSpaceDE w:val="0"/>
        <w:ind w:right="147"/>
        <w:textAlignment w:val="baseline"/>
        <w:rPr>
          <w:rFonts w:eastAsiaTheme="minorHAnsi"/>
        </w:rPr>
      </w:pPr>
      <w:r w:rsidRPr="004430F9">
        <w:rPr>
          <w:rFonts w:eastAsiaTheme="minorHAnsi"/>
        </w:rPr>
        <w:t xml:space="preserve">Rozsah služeb je uveden v příloze č. 2 této smlouvy. Detailní harmonogram práce byl odsouhlasen skrze elektronickou komunikaci. Rozšíření  času  poskytování </w:t>
      </w:r>
      <w:r w:rsidR="00FB0542" w:rsidRPr="004430F9">
        <w:rPr>
          <w:rFonts w:eastAsiaTheme="minorHAnsi"/>
        </w:rPr>
        <w:t>s</w:t>
      </w:r>
      <w:r w:rsidRPr="004430F9">
        <w:rPr>
          <w:rFonts w:eastAsiaTheme="minorHAnsi"/>
        </w:rPr>
        <w:t>lužeb je možné na přání objednatele a se</w:t>
      </w:r>
      <w:r w:rsidR="00FB0542" w:rsidRPr="004430F9">
        <w:rPr>
          <w:rFonts w:eastAsiaTheme="minorHAnsi"/>
        </w:rPr>
        <w:t xml:space="preserve"> </w:t>
      </w:r>
      <w:r w:rsidRPr="004430F9">
        <w:rPr>
          <w:rFonts w:eastAsiaTheme="minorHAnsi"/>
        </w:rPr>
        <w:t>souhlasem poskytovatele za smluvenou cenu</w:t>
      </w:r>
      <w:r w:rsidR="004430F9" w:rsidRPr="004430F9">
        <w:rPr>
          <w:rFonts w:eastAsiaTheme="minorHAnsi"/>
        </w:rPr>
        <w:t>.</w:t>
      </w:r>
    </w:p>
    <w:p w14:paraId="2F06CC4A" w14:textId="77777777" w:rsidR="004430F9" w:rsidRDefault="004430F9" w:rsidP="004430F9">
      <w:pPr>
        <w:widowControl w:val="0"/>
        <w:numPr>
          <w:ilvl w:val="0"/>
          <w:numId w:val="7"/>
        </w:numPr>
        <w:overflowPunct w:val="0"/>
        <w:autoSpaceDE w:val="0"/>
        <w:ind w:right="147"/>
        <w:textAlignment w:val="baseline"/>
      </w:pPr>
      <w:r>
        <w:t>Poskytované služby zahrnují:</w:t>
      </w:r>
    </w:p>
    <w:p w14:paraId="32D7F917" w14:textId="77777777" w:rsidR="004430F9" w:rsidRDefault="004430F9" w:rsidP="00C239B4">
      <w:pPr>
        <w:widowControl w:val="0"/>
        <w:numPr>
          <w:ilvl w:val="1"/>
          <w:numId w:val="7"/>
        </w:numPr>
        <w:overflowPunct w:val="0"/>
        <w:autoSpaceDE w:val="0"/>
        <w:ind w:left="1134" w:right="147" w:hanging="567"/>
        <w:textAlignment w:val="baseline"/>
      </w:pPr>
      <w:r>
        <w:t>Ohlášení akce Zdravotnické záchranné službě a nejbližší nemocnici.</w:t>
      </w:r>
    </w:p>
    <w:p w14:paraId="227BC8C4" w14:textId="77777777" w:rsidR="004430F9" w:rsidRDefault="004430F9" w:rsidP="00C239B4">
      <w:pPr>
        <w:widowControl w:val="0"/>
        <w:numPr>
          <w:ilvl w:val="1"/>
          <w:numId w:val="7"/>
        </w:numPr>
        <w:overflowPunct w:val="0"/>
        <w:autoSpaceDE w:val="0"/>
        <w:ind w:left="1134" w:right="147" w:hanging="567"/>
        <w:textAlignment w:val="baseline"/>
      </w:pPr>
      <w:r>
        <w:t>Ošetření drobných poranění a úrazů v areálu akce.</w:t>
      </w:r>
    </w:p>
    <w:p w14:paraId="01D1BFC7" w14:textId="77777777" w:rsidR="004430F9" w:rsidRDefault="004430F9" w:rsidP="00C239B4">
      <w:pPr>
        <w:widowControl w:val="0"/>
        <w:numPr>
          <w:ilvl w:val="1"/>
          <w:numId w:val="7"/>
        </w:numPr>
        <w:overflowPunct w:val="0"/>
        <w:autoSpaceDE w:val="0"/>
        <w:ind w:left="1134" w:right="147" w:hanging="567"/>
        <w:textAlignment w:val="baseline"/>
      </w:pPr>
      <w:r>
        <w:t>Předlékařská první pomoc při závažnějších úrazech a zdravotních stavech.</w:t>
      </w:r>
    </w:p>
    <w:p w14:paraId="66B6EE16" w14:textId="77777777" w:rsidR="004430F9" w:rsidRPr="00FB0542" w:rsidRDefault="004430F9" w:rsidP="00C239B4">
      <w:pPr>
        <w:widowControl w:val="0"/>
        <w:numPr>
          <w:ilvl w:val="1"/>
          <w:numId w:val="7"/>
        </w:numPr>
        <w:overflowPunct w:val="0"/>
        <w:autoSpaceDE w:val="0"/>
        <w:ind w:left="1134" w:right="147" w:hanging="567"/>
        <w:textAlignment w:val="baseline"/>
      </w:pPr>
      <w:r>
        <w:t xml:space="preserve">Komunikace </w:t>
      </w:r>
      <w:r w:rsidRPr="00FB0542">
        <w:t>s krajským zdravotnickým operačním střediskem v případě potřeby přivolání posádek Zdravotnické záchranné služby.</w:t>
      </w:r>
    </w:p>
    <w:p w14:paraId="12D8B610" w14:textId="77777777" w:rsidR="004430F9" w:rsidRPr="00FB0542" w:rsidRDefault="004430F9" w:rsidP="00C239B4">
      <w:pPr>
        <w:widowControl w:val="0"/>
        <w:numPr>
          <w:ilvl w:val="1"/>
          <w:numId w:val="7"/>
        </w:numPr>
        <w:overflowPunct w:val="0"/>
        <w:autoSpaceDE w:val="0"/>
        <w:ind w:left="1134" w:right="147" w:hanging="567"/>
        <w:textAlignment w:val="baseline"/>
      </w:pPr>
      <w:r w:rsidRPr="00FB0542">
        <w:t>Spolupráce se Zdravotnickou záchrannou službou při poskytování ošetření.</w:t>
      </w:r>
    </w:p>
    <w:p w14:paraId="1ECD35CB" w14:textId="77777777" w:rsidR="004430F9" w:rsidRPr="00FB0542" w:rsidRDefault="004430F9" w:rsidP="00C239B4">
      <w:pPr>
        <w:widowControl w:val="0"/>
        <w:numPr>
          <w:ilvl w:val="1"/>
          <w:numId w:val="7"/>
        </w:numPr>
        <w:overflowPunct w:val="0"/>
        <w:autoSpaceDE w:val="0"/>
        <w:ind w:left="1134" w:right="147" w:hanging="567"/>
        <w:textAlignment w:val="baseline"/>
      </w:pPr>
      <w:r w:rsidRPr="00FB0542">
        <w:t>Spolupráci se složkami IZS a s pořadateli akce při řešení vážných a mimořádných událostí.</w:t>
      </w:r>
    </w:p>
    <w:p w14:paraId="41956624" w14:textId="77777777" w:rsidR="004430F9" w:rsidRDefault="004430F9" w:rsidP="00C239B4">
      <w:pPr>
        <w:widowControl w:val="0"/>
        <w:numPr>
          <w:ilvl w:val="1"/>
          <w:numId w:val="7"/>
        </w:numPr>
        <w:overflowPunct w:val="0"/>
        <w:autoSpaceDE w:val="0"/>
        <w:ind w:left="1134" w:right="147" w:hanging="567"/>
        <w:textAlignment w:val="baseline"/>
      </w:pPr>
      <w:r w:rsidRPr="00FB0542">
        <w:t>Transport pacientů do nemocnice</w:t>
      </w:r>
      <w:r>
        <w:t>.</w:t>
      </w:r>
    </w:p>
    <w:p w14:paraId="1B7C522A" w14:textId="77777777" w:rsidR="004430F9" w:rsidRDefault="004430F9" w:rsidP="00C239B4">
      <w:pPr>
        <w:widowControl w:val="0"/>
        <w:numPr>
          <w:ilvl w:val="1"/>
          <w:numId w:val="7"/>
        </w:numPr>
        <w:overflowPunct w:val="0"/>
        <w:autoSpaceDE w:val="0"/>
        <w:ind w:left="1134" w:right="147" w:hanging="567"/>
        <w:textAlignment w:val="baseline"/>
      </w:pPr>
      <w:r>
        <w:t>Ohlášení akce Policii České republiky.</w:t>
      </w:r>
    </w:p>
    <w:p w14:paraId="5C2E2F00" w14:textId="77777777" w:rsidR="004430F9" w:rsidRDefault="004430F9" w:rsidP="00C239B4">
      <w:pPr>
        <w:widowControl w:val="0"/>
        <w:numPr>
          <w:ilvl w:val="1"/>
          <w:numId w:val="7"/>
        </w:numPr>
        <w:overflowPunct w:val="0"/>
        <w:autoSpaceDE w:val="0"/>
        <w:ind w:left="1134" w:right="147" w:hanging="567"/>
        <w:textAlignment w:val="baseline"/>
      </w:pPr>
      <w:r>
        <w:t>Kontrolu vstupenek a vstupu osob do areálu akce.</w:t>
      </w:r>
    </w:p>
    <w:p w14:paraId="61E6DB8F" w14:textId="77777777" w:rsidR="004430F9" w:rsidRDefault="004430F9" w:rsidP="00C239B4">
      <w:pPr>
        <w:widowControl w:val="0"/>
        <w:numPr>
          <w:ilvl w:val="1"/>
          <w:numId w:val="7"/>
        </w:numPr>
        <w:overflowPunct w:val="0"/>
        <w:autoSpaceDE w:val="0"/>
        <w:ind w:left="1134" w:right="147" w:hanging="567"/>
        <w:textAlignment w:val="baseline"/>
      </w:pPr>
      <w:r>
        <w:t>Vstup osob a vjezd vozidel dle požadavků objednatele.</w:t>
      </w:r>
    </w:p>
    <w:p w14:paraId="07749987" w14:textId="1240D4BE" w:rsidR="004430F9" w:rsidRDefault="004430F9" w:rsidP="00C239B4">
      <w:pPr>
        <w:widowControl w:val="0"/>
        <w:numPr>
          <w:ilvl w:val="1"/>
          <w:numId w:val="7"/>
        </w:numPr>
        <w:overflowPunct w:val="0"/>
        <w:autoSpaceDE w:val="0"/>
        <w:ind w:left="1134" w:right="147" w:hanging="567"/>
        <w:textAlignment w:val="baseline"/>
      </w:pPr>
      <w:r>
        <w:t>Spolupráce s Policií ČR při řešení vážných a mimořádných událostí.</w:t>
      </w:r>
    </w:p>
    <w:p w14:paraId="1F3282EC" w14:textId="77777777" w:rsidR="004430F9" w:rsidRDefault="004430F9" w:rsidP="00C239B4">
      <w:pPr>
        <w:widowControl w:val="0"/>
        <w:numPr>
          <w:ilvl w:val="1"/>
          <w:numId w:val="7"/>
        </w:numPr>
        <w:overflowPunct w:val="0"/>
        <w:autoSpaceDE w:val="0"/>
        <w:ind w:left="1134" w:right="147" w:hanging="567"/>
        <w:textAlignment w:val="baseline"/>
      </w:pPr>
      <w:r>
        <w:t>Sběr odpadků v areálu akce.</w:t>
      </w:r>
    </w:p>
    <w:p w14:paraId="6FD55805" w14:textId="77777777" w:rsidR="004430F9" w:rsidRDefault="004430F9" w:rsidP="00C239B4">
      <w:pPr>
        <w:widowControl w:val="0"/>
        <w:numPr>
          <w:ilvl w:val="1"/>
          <w:numId w:val="7"/>
        </w:numPr>
        <w:overflowPunct w:val="0"/>
        <w:autoSpaceDE w:val="0"/>
        <w:ind w:left="1134" w:right="147" w:hanging="567"/>
        <w:textAlignment w:val="baseline"/>
      </w:pPr>
      <w:r>
        <w:t>Vynášení odpadkových košů a nádob na odpadky v areálu akce.</w:t>
      </w:r>
    </w:p>
    <w:p w14:paraId="669EB22C" w14:textId="77777777" w:rsidR="004430F9" w:rsidRDefault="004430F9" w:rsidP="00C239B4">
      <w:pPr>
        <w:widowControl w:val="0"/>
        <w:numPr>
          <w:ilvl w:val="1"/>
          <w:numId w:val="7"/>
        </w:numPr>
        <w:overflowPunct w:val="0"/>
        <w:autoSpaceDE w:val="0"/>
        <w:ind w:left="1134" w:right="147" w:hanging="567"/>
        <w:textAlignment w:val="baseline"/>
      </w:pPr>
      <w:r>
        <w:t>Úklid toalet a doplňování hygienických potřeb.</w:t>
      </w:r>
    </w:p>
    <w:p w14:paraId="712633A6" w14:textId="77777777" w:rsidR="004430F9" w:rsidRDefault="004430F9" w:rsidP="00C239B4">
      <w:pPr>
        <w:widowControl w:val="0"/>
        <w:numPr>
          <w:ilvl w:val="1"/>
          <w:numId w:val="7"/>
        </w:numPr>
        <w:overflowPunct w:val="0"/>
        <w:autoSpaceDE w:val="0"/>
        <w:ind w:left="1134" w:right="147" w:hanging="567"/>
        <w:textAlignment w:val="baseline"/>
      </w:pPr>
      <w:r>
        <w:t>Pronájem radiostanic.</w:t>
      </w:r>
    </w:p>
    <w:p w14:paraId="2915271A" w14:textId="0D1829BA" w:rsidR="00660BED" w:rsidRPr="004430F9" w:rsidRDefault="004430F9" w:rsidP="00C42DD9">
      <w:pPr>
        <w:widowControl w:val="0"/>
        <w:numPr>
          <w:ilvl w:val="0"/>
          <w:numId w:val="7"/>
        </w:numPr>
        <w:overflowPunct w:val="0"/>
        <w:autoSpaceDE w:val="0"/>
        <w:ind w:right="147"/>
        <w:textAlignment w:val="baseline"/>
        <w:rPr>
          <w:rFonts w:eastAsiaTheme="minorHAnsi"/>
        </w:rPr>
      </w:pPr>
      <w:r w:rsidRPr="004430F9">
        <w:rPr>
          <w:rFonts w:eastAsiaTheme="minorHAnsi"/>
        </w:rPr>
        <w:lastRenderedPageBreak/>
        <w:t xml:space="preserve">Předmětem této smlouvy je dále závazek </w:t>
      </w:r>
      <w:r>
        <w:rPr>
          <w:rFonts w:eastAsiaTheme="minorHAnsi"/>
        </w:rPr>
        <w:t>objednatele</w:t>
      </w:r>
      <w:r w:rsidRPr="004430F9">
        <w:rPr>
          <w:rFonts w:eastAsiaTheme="minorHAnsi"/>
        </w:rPr>
        <w:t xml:space="preserve"> za řádně poskytnuté služby zaplatit poskytovateli sjednanou </w:t>
      </w:r>
      <w:r w:rsidR="00AA1267">
        <w:rPr>
          <w:rFonts w:eastAsiaTheme="minorHAnsi"/>
        </w:rPr>
        <w:t>cenu</w:t>
      </w:r>
      <w:r w:rsidR="00660BED" w:rsidRPr="004430F9">
        <w:rPr>
          <w:rFonts w:eastAsiaTheme="minorHAnsi"/>
        </w:rPr>
        <w:t xml:space="preserve">.  </w:t>
      </w:r>
    </w:p>
    <w:p w14:paraId="27CE45C8" w14:textId="77777777" w:rsidR="00B729F9" w:rsidRDefault="00B729F9" w:rsidP="00720D1E">
      <w:pPr>
        <w:pStyle w:val="Bezmezer"/>
        <w:jc w:val="center"/>
        <w:rPr>
          <w:rFonts w:ascii="Times New Roman" w:hAnsi="Times New Roman" w:cs="Times New Roman"/>
          <w:b/>
          <w:bCs/>
          <w:sz w:val="20"/>
          <w:szCs w:val="20"/>
        </w:rPr>
      </w:pPr>
    </w:p>
    <w:p w14:paraId="2DB3B785" w14:textId="4BC6E1B9" w:rsidR="00720D1E" w:rsidRPr="007B7338" w:rsidRDefault="00720D1E" w:rsidP="00720D1E">
      <w:pPr>
        <w:pStyle w:val="Bezmezer"/>
        <w:jc w:val="center"/>
        <w:rPr>
          <w:rFonts w:ascii="Times New Roman" w:hAnsi="Times New Roman" w:cs="Times New Roman"/>
          <w:b/>
          <w:bCs/>
          <w:sz w:val="20"/>
          <w:szCs w:val="20"/>
        </w:rPr>
      </w:pPr>
      <w:r w:rsidRPr="007B7338">
        <w:rPr>
          <w:rFonts w:ascii="Times New Roman" w:hAnsi="Times New Roman" w:cs="Times New Roman"/>
          <w:b/>
          <w:bCs/>
          <w:sz w:val="20"/>
          <w:szCs w:val="20"/>
        </w:rPr>
        <w:t>Článek II.</w:t>
      </w:r>
    </w:p>
    <w:p w14:paraId="62942448" w14:textId="24445DEB" w:rsidR="00720D1E" w:rsidRPr="007B7338" w:rsidRDefault="00FB2458" w:rsidP="00720D1E">
      <w:pPr>
        <w:pStyle w:val="Bezmezer"/>
        <w:jc w:val="center"/>
        <w:rPr>
          <w:rFonts w:ascii="Times New Roman" w:hAnsi="Times New Roman" w:cs="Times New Roman"/>
          <w:b/>
          <w:bCs/>
          <w:sz w:val="20"/>
          <w:szCs w:val="20"/>
        </w:rPr>
      </w:pPr>
      <w:r w:rsidRPr="007B7338">
        <w:rPr>
          <w:rFonts w:ascii="Times New Roman" w:hAnsi="Times New Roman" w:cs="Times New Roman"/>
          <w:b/>
          <w:bCs/>
          <w:sz w:val="20"/>
          <w:szCs w:val="20"/>
        </w:rPr>
        <w:t>P</w:t>
      </w:r>
      <w:r w:rsidR="004430F9">
        <w:rPr>
          <w:rFonts w:ascii="Times New Roman" w:hAnsi="Times New Roman" w:cs="Times New Roman"/>
          <w:b/>
          <w:bCs/>
          <w:sz w:val="20"/>
          <w:szCs w:val="20"/>
        </w:rPr>
        <w:t>ráva a povinnosti smluvních stran</w:t>
      </w:r>
    </w:p>
    <w:p w14:paraId="6336158F" w14:textId="2CE60437" w:rsidR="00FB2458" w:rsidRPr="007B7338" w:rsidRDefault="00FB2458" w:rsidP="00720D1E">
      <w:pPr>
        <w:pStyle w:val="Bezmezer"/>
        <w:jc w:val="center"/>
        <w:rPr>
          <w:rFonts w:ascii="Times New Roman" w:hAnsi="Times New Roman" w:cs="Times New Roman"/>
          <w:b/>
          <w:bCs/>
          <w:sz w:val="20"/>
          <w:szCs w:val="20"/>
        </w:rPr>
      </w:pPr>
    </w:p>
    <w:p w14:paraId="1DF3998E" w14:textId="3AAB1D00" w:rsidR="00FB0542" w:rsidRDefault="004430F9" w:rsidP="004430F9">
      <w:pPr>
        <w:widowControl w:val="0"/>
        <w:numPr>
          <w:ilvl w:val="0"/>
          <w:numId w:val="17"/>
        </w:numPr>
        <w:overflowPunct w:val="0"/>
        <w:autoSpaceDE w:val="0"/>
        <w:ind w:right="147"/>
        <w:textAlignment w:val="baseline"/>
      </w:pPr>
      <w:r>
        <w:t>Objednatel se zavazuje:</w:t>
      </w:r>
    </w:p>
    <w:p w14:paraId="3AEDC5C0" w14:textId="77777777" w:rsidR="004430F9" w:rsidRDefault="004430F9" w:rsidP="00C239B4">
      <w:pPr>
        <w:widowControl w:val="0"/>
        <w:numPr>
          <w:ilvl w:val="1"/>
          <w:numId w:val="17"/>
        </w:numPr>
        <w:overflowPunct w:val="0"/>
        <w:autoSpaceDE w:val="0"/>
        <w:ind w:left="1134" w:right="147" w:hanging="567"/>
        <w:textAlignment w:val="baseline"/>
      </w:pPr>
      <w:r>
        <w:t>Zaplatit poskytovateli ve sjednaném termínu za poskytované služby dohodnutou cenu.</w:t>
      </w:r>
    </w:p>
    <w:p w14:paraId="5C9D3D20" w14:textId="7AD620AC" w:rsidR="004430F9" w:rsidRDefault="004430F9" w:rsidP="00C239B4">
      <w:pPr>
        <w:widowControl w:val="0"/>
        <w:numPr>
          <w:ilvl w:val="1"/>
          <w:numId w:val="17"/>
        </w:numPr>
        <w:overflowPunct w:val="0"/>
        <w:autoSpaceDE w:val="0"/>
        <w:ind w:left="1134" w:right="147" w:hanging="567"/>
        <w:textAlignment w:val="baseline"/>
      </w:pPr>
      <w:r w:rsidRPr="004430F9">
        <w:t>Zabezpečit areál akce oplocením v místech, kde je to nutné pro znemožnění svévolného vstupu osob mimo vyznačené vchody.</w:t>
      </w:r>
    </w:p>
    <w:p w14:paraId="49657BF4" w14:textId="6B3339EC" w:rsidR="00C239B4" w:rsidRPr="00C239B4" w:rsidRDefault="00C239B4" w:rsidP="00C239B4">
      <w:pPr>
        <w:widowControl w:val="0"/>
        <w:numPr>
          <w:ilvl w:val="1"/>
          <w:numId w:val="17"/>
        </w:numPr>
        <w:overflowPunct w:val="0"/>
        <w:autoSpaceDE w:val="0"/>
        <w:ind w:left="1134" w:right="147" w:hanging="567"/>
        <w:textAlignment w:val="baseline"/>
      </w:pPr>
      <w:r w:rsidRPr="00C239B4">
        <w:t>Jmenovat z řad svých zaměstnanců kompetentního zástupce, který bude oprávněn vydávat pokyny vedoucímu pracovníkovi poskytovatele.</w:t>
      </w:r>
    </w:p>
    <w:p w14:paraId="7A400423" w14:textId="572FE473" w:rsidR="00C239B4" w:rsidRDefault="00C239B4" w:rsidP="00C239B4">
      <w:pPr>
        <w:widowControl w:val="0"/>
        <w:numPr>
          <w:ilvl w:val="1"/>
          <w:numId w:val="17"/>
        </w:numPr>
        <w:overflowPunct w:val="0"/>
        <w:autoSpaceDE w:val="0"/>
        <w:ind w:left="1134" w:right="147" w:hanging="567"/>
        <w:textAlignment w:val="baseline"/>
      </w:pPr>
      <w:r w:rsidRPr="00C239B4">
        <w:t>Poskytnout pracovníkům poskytovatele odpovídající zázemí pro výkon ostrahy, přívodem elektřiny a současně dosažitelné sociální zařízení.</w:t>
      </w:r>
    </w:p>
    <w:p w14:paraId="45B284FD" w14:textId="57C45832" w:rsidR="00C239B4" w:rsidRPr="00C239B4" w:rsidRDefault="00C239B4" w:rsidP="00C239B4">
      <w:pPr>
        <w:widowControl w:val="0"/>
        <w:numPr>
          <w:ilvl w:val="0"/>
          <w:numId w:val="17"/>
        </w:numPr>
        <w:overflowPunct w:val="0"/>
        <w:autoSpaceDE w:val="0"/>
        <w:ind w:right="147"/>
        <w:textAlignment w:val="baseline"/>
      </w:pPr>
      <w:r w:rsidRPr="00C239B4">
        <w:t>Poskytovatel se zavazuje poskytovat služby v rozsahu uvedeném v příloze č. 1. „Obecné obchodní podmínky“, která je nedílnou součástí smlouvy.</w:t>
      </w:r>
    </w:p>
    <w:p w14:paraId="19225BAA" w14:textId="11F832A9" w:rsidR="001B64C6" w:rsidRPr="00C239B4" w:rsidRDefault="001B64C6" w:rsidP="00FB2458">
      <w:pPr>
        <w:widowControl w:val="0"/>
        <w:numPr>
          <w:ilvl w:val="0"/>
          <w:numId w:val="17"/>
        </w:numPr>
        <w:overflowPunct w:val="0"/>
        <w:autoSpaceDE w:val="0"/>
        <w:ind w:right="147"/>
        <w:textAlignment w:val="baseline"/>
      </w:pPr>
      <w:r w:rsidRPr="00C239B4">
        <w:t>Komunikace smluvních stran při poskytování služeb bude probíhat prostřednictvím pověřených osob.         Pověřenou osobou poskytovatele je</w:t>
      </w:r>
      <w:r w:rsidR="003268AF" w:rsidRPr="003268AF">
        <w:t xml:space="preserve"> </w:t>
      </w:r>
      <w:proofErr w:type="spellStart"/>
      <w:r w:rsidR="003268AF">
        <w:t>xxxxxxxxxx</w:t>
      </w:r>
      <w:proofErr w:type="spellEnd"/>
      <w:r w:rsidR="00C239B4" w:rsidRPr="00C239B4">
        <w:t>,</w:t>
      </w:r>
      <w:r w:rsidRPr="00C239B4">
        <w:t xml:space="preserve"> tel.:</w:t>
      </w:r>
      <w:r w:rsidR="003268AF" w:rsidRPr="003268AF">
        <w:t xml:space="preserve"> </w:t>
      </w:r>
      <w:proofErr w:type="spellStart"/>
      <w:r w:rsidR="003268AF">
        <w:t>xxxxxxxxxx</w:t>
      </w:r>
      <w:proofErr w:type="spellEnd"/>
      <w:r w:rsidRPr="00C239B4">
        <w:t>, e-mail:</w:t>
      </w:r>
      <w:r w:rsidR="003268AF" w:rsidRPr="003268AF">
        <w:t xml:space="preserve"> </w:t>
      </w:r>
      <w:proofErr w:type="spellStart"/>
      <w:r w:rsidR="003268AF">
        <w:t>xxxxxxxxxx</w:t>
      </w:r>
      <w:proofErr w:type="spellEnd"/>
      <w:r w:rsidR="00C239B4" w:rsidRPr="00C239B4">
        <w:t>.</w:t>
      </w:r>
      <w:r w:rsidRPr="00C239B4">
        <w:t xml:space="preserve"> </w:t>
      </w:r>
    </w:p>
    <w:p w14:paraId="76114390" w14:textId="0A5B8FF4" w:rsidR="001B64C6" w:rsidRPr="00C239B4" w:rsidRDefault="001B64C6" w:rsidP="001B64C6">
      <w:pPr>
        <w:widowControl w:val="0"/>
        <w:overflowPunct w:val="0"/>
        <w:autoSpaceDE w:val="0"/>
        <w:ind w:left="360" w:right="147"/>
        <w:textAlignment w:val="baseline"/>
      </w:pPr>
      <w:r w:rsidRPr="00C239B4">
        <w:t xml:space="preserve">Pověřenou osobou </w:t>
      </w:r>
      <w:r w:rsidR="00C239B4" w:rsidRPr="00C239B4">
        <w:t xml:space="preserve">objednatele </w:t>
      </w:r>
      <w:r w:rsidRPr="00C239B4">
        <w:t>je</w:t>
      </w:r>
      <w:r w:rsidR="003268AF" w:rsidRPr="003268AF">
        <w:t xml:space="preserve"> </w:t>
      </w:r>
      <w:proofErr w:type="spellStart"/>
      <w:r w:rsidR="003268AF">
        <w:t>xxxxxxxxxx</w:t>
      </w:r>
      <w:proofErr w:type="spellEnd"/>
      <w:r w:rsidR="00C239B4" w:rsidRPr="00C239B4">
        <w:t>,</w:t>
      </w:r>
      <w:r w:rsidRPr="00C239B4">
        <w:t xml:space="preserve"> tel.:</w:t>
      </w:r>
      <w:r w:rsidR="003268AF" w:rsidRPr="003268AF">
        <w:t xml:space="preserve"> </w:t>
      </w:r>
      <w:proofErr w:type="spellStart"/>
      <w:r w:rsidR="003268AF">
        <w:t>xxxxxxxxxx</w:t>
      </w:r>
      <w:proofErr w:type="spellEnd"/>
      <w:r w:rsidRPr="00C239B4">
        <w:t>, e-mail:</w:t>
      </w:r>
      <w:r w:rsidR="003268AF" w:rsidRPr="003268AF">
        <w:t xml:space="preserve"> </w:t>
      </w:r>
      <w:proofErr w:type="spellStart"/>
      <w:r w:rsidR="003268AF">
        <w:t>xxxxxxxxxx</w:t>
      </w:r>
      <w:proofErr w:type="spellEnd"/>
      <w:r w:rsidRPr="00C239B4">
        <w:t xml:space="preserve">.         </w:t>
      </w:r>
    </w:p>
    <w:p w14:paraId="6BFF7C10" w14:textId="1009B54A" w:rsidR="000A04DE" w:rsidRPr="00C239B4" w:rsidRDefault="00FB2458" w:rsidP="00FB2458">
      <w:pPr>
        <w:widowControl w:val="0"/>
        <w:numPr>
          <w:ilvl w:val="0"/>
          <w:numId w:val="17"/>
        </w:numPr>
        <w:overflowPunct w:val="0"/>
        <w:autoSpaceDE w:val="0"/>
        <w:ind w:right="147"/>
        <w:textAlignment w:val="baseline"/>
      </w:pPr>
      <w:r w:rsidRPr="00C239B4">
        <w:rPr>
          <w:rFonts w:eastAsiaTheme="minorHAnsi"/>
        </w:rPr>
        <w:t>Poskytovatel je povinen poskytovat služby s odbornou péčí, v souladu s obecně závaznými právními předpisy a v souladu s jemu známými zájmy</w:t>
      </w:r>
      <w:r w:rsidR="000A04DE" w:rsidRPr="00C239B4">
        <w:rPr>
          <w:rFonts w:eastAsiaTheme="minorHAnsi"/>
        </w:rPr>
        <w:t xml:space="preserve"> </w:t>
      </w:r>
      <w:r w:rsidR="00C239B4" w:rsidRPr="00C239B4">
        <w:rPr>
          <w:rFonts w:eastAsiaTheme="minorHAnsi"/>
        </w:rPr>
        <w:t>objednatele</w:t>
      </w:r>
      <w:r w:rsidRPr="00C239B4">
        <w:rPr>
          <w:rFonts w:eastAsiaTheme="minorHAnsi"/>
        </w:rPr>
        <w:t>.</w:t>
      </w:r>
    </w:p>
    <w:p w14:paraId="5F87B1FB" w14:textId="1E4D0F88" w:rsidR="00D867B1" w:rsidRPr="00C239B4" w:rsidRDefault="00D867B1" w:rsidP="00FB2458">
      <w:pPr>
        <w:widowControl w:val="0"/>
        <w:numPr>
          <w:ilvl w:val="0"/>
          <w:numId w:val="17"/>
        </w:numPr>
        <w:overflowPunct w:val="0"/>
        <w:autoSpaceDE w:val="0"/>
        <w:ind w:right="147"/>
        <w:textAlignment w:val="baseline"/>
      </w:pPr>
      <w:r w:rsidRPr="00C239B4">
        <w:rPr>
          <w:rFonts w:eastAsiaTheme="minorHAnsi"/>
        </w:rPr>
        <w:t>Poskytovatel prohlašuje, že je podle právních předpisů oprávněn k poskytnutí služeb podle této smlouvy</w:t>
      </w:r>
      <w:r w:rsidR="00DD4B23" w:rsidRPr="00C239B4">
        <w:rPr>
          <w:rFonts w:eastAsiaTheme="minorHAnsi"/>
        </w:rPr>
        <w:t xml:space="preserve"> a má potřebné materiální a personální zázemí pro poskytnutí služby</w:t>
      </w:r>
      <w:r w:rsidRPr="00C239B4">
        <w:rPr>
          <w:rFonts w:eastAsiaTheme="minorHAnsi"/>
        </w:rPr>
        <w:t>.</w:t>
      </w:r>
    </w:p>
    <w:p w14:paraId="3E92B4EA" w14:textId="08D71B6C" w:rsidR="00D867B1" w:rsidRPr="00C239B4" w:rsidRDefault="00D867B1" w:rsidP="00FB2458">
      <w:pPr>
        <w:widowControl w:val="0"/>
        <w:numPr>
          <w:ilvl w:val="0"/>
          <w:numId w:val="17"/>
        </w:numPr>
        <w:overflowPunct w:val="0"/>
        <w:autoSpaceDE w:val="0"/>
        <w:ind w:right="147"/>
        <w:textAlignment w:val="baseline"/>
      </w:pPr>
      <w:r w:rsidRPr="00C239B4">
        <w:rPr>
          <w:rFonts w:eastAsiaTheme="minorHAnsi"/>
        </w:rPr>
        <w:t>Poskytovatel prohlašuje, že je s poukazem na ustanovení § 5 občanského zákoníku odborníkem s potřebnými znalostmi a zkušenostmi</w:t>
      </w:r>
      <w:r w:rsidR="00DB4732" w:rsidRPr="00C239B4">
        <w:rPr>
          <w:rFonts w:eastAsiaTheme="minorHAnsi"/>
        </w:rPr>
        <w:t xml:space="preserve"> pro poskytnutí služeb podle této smlouvy. </w:t>
      </w:r>
    </w:p>
    <w:p w14:paraId="20233715" w14:textId="0204DF7F" w:rsidR="000205F1" w:rsidRPr="007B7338" w:rsidRDefault="000205F1" w:rsidP="000205F1">
      <w:pPr>
        <w:widowControl w:val="0"/>
        <w:overflowPunct w:val="0"/>
        <w:autoSpaceDE w:val="0"/>
        <w:ind w:right="147"/>
        <w:textAlignment w:val="baseline"/>
      </w:pPr>
    </w:p>
    <w:p w14:paraId="0FFECDD3" w14:textId="77777777" w:rsidR="000205F1" w:rsidRPr="007B7338" w:rsidRDefault="000205F1" w:rsidP="000205F1">
      <w:pPr>
        <w:widowControl w:val="0"/>
        <w:overflowPunct w:val="0"/>
        <w:autoSpaceDE w:val="0"/>
        <w:ind w:right="147"/>
        <w:textAlignment w:val="baseline"/>
      </w:pPr>
    </w:p>
    <w:p w14:paraId="49621640" w14:textId="6432AC89" w:rsidR="000205F1" w:rsidRPr="007B7338" w:rsidRDefault="000205F1" w:rsidP="000205F1">
      <w:pPr>
        <w:pStyle w:val="Bezmezer"/>
        <w:jc w:val="center"/>
        <w:rPr>
          <w:rFonts w:ascii="Times New Roman" w:hAnsi="Times New Roman" w:cs="Times New Roman"/>
          <w:b/>
          <w:bCs/>
          <w:sz w:val="20"/>
          <w:szCs w:val="20"/>
        </w:rPr>
      </w:pPr>
      <w:r w:rsidRPr="007B7338">
        <w:rPr>
          <w:rFonts w:ascii="Times New Roman" w:hAnsi="Times New Roman" w:cs="Times New Roman"/>
          <w:b/>
          <w:bCs/>
          <w:sz w:val="20"/>
          <w:szCs w:val="20"/>
        </w:rPr>
        <w:t>Článek I</w:t>
      </w:r>
      <w:r w:rsidR="00C239B4">
        <w:rPr>
          <w:rFonts w:ascii="Times New Roman" w:hAnsi="Times New Roman" w:cs="Times New Roman"/>
          <w:b/>
          <w:bCs/>
          <w:sz w:val="20"/>
          <w:szCs w:val="20"/>
        </w:rPr>
        <w:t>II</w:t>
      </w:r>
      <w:r w:rsidRPr="007B7338">
        <w:rPr>
          <w:rFonts w:ascii="Times New Roman" w:hAnsi="Times New Roman" w:cs="Times New Roman"/>
          <w:b/>
          <w:bCs/>
          <w:sz w:val="20"/>
          <w:szCs w:val="20"/>
        </w:rPr>
        <w:t>.</w:t>
      </w:r>
    </w:p>
    <w:p w14:paraId="52FC631A" w14:textId="5B9A5127" w:rsidR="000205F1" w:rsidRPr="007B7338" w:rsidRDefault="00C239B4" w:rsidP="000205F1">
      <w:pPr>
        <w:pStyle w:val="Bezmezer"/>
        <w:jc w:val="center"/>
        <w:rPr>
          <w:rFonts w:ascii="Times New Roman" w:hAnsi="Times New Roman" w:cs="Times New Roman"/>
          <w:b/>
          <w:bCs/>
          <w:sz w:val="20"/>
          <w:szCs w:val="20"/>
        </w:rPr>
      </w:pPr>
      <w:r>
        <w:rPr>
          <w:rFonts w:ascii="Times New Roman" w:hAnsi="Times New Roman" w:cs="Times New Roman"/>
          <w:b/>
          <w:bCs/>
          <w:sz w:val="20"/>
          <w:szCs w:val="20"/>
        </w:rPr>
        <w:t>Cena a platební podmínky</w:t>
      </w:r>
    </w:p>
    <w:p w14:paraId="3772ABB8" w14:textId="77777777" w:rsidR="000205F1" w:rsidRPr="007B7338" w:rsidRDefault="000205F1" w:rsidP="000205F1">
      <w:pPr>
        <w:pStyle w:val="Bezmezer"/>
        <w:rPr>
          <w:rFonts w:ascii="Times New Roman" w:hAnsi="Times New Roman" w:cs="Times New Roman"/>
          <w:sz w:val="20"/>
          <w:szCs w:val="20"/>
        </w:rPr>
      </w:pPr>
    </w:p>
    <w:p w14:paraId="5C6731DE" w14:textId="4CEBAC6A" w:rsidR="00C239B4" w:rsidRDefault="002503F8" w:rsidP="000205F1">
      <w:pPr>
        <w:widowControl w:val="0"/>
        <w:numPr>
          <w:ilvl w:val="0"/>
          <w:numId w:val="19"/>
        </w:numPr>
        <w:overflowPunct w:val="0"/>
        <w:autoSpaceDE w:val="0"/>
        <w:ind w:right="147"/>
        <w:textAlignment w:val="baseline"/>
        <w:rPr>
          <w:rFonts w:eastAsiaTheme="minorHAnsi"/>
        </w:rPr>
      </w:pPr>
      <w:r>
        <w:rPr>
          <w:rFonts w:eastAsiaTheme="minorHAnsi"/>
        </w:rPr>
        <w:t xml:space="preserve">Cena </w:t>
      </w:r>
      <w:r w:rsidR="00C239B4">
        <w:rPr>
          <w:rFonts w:eastAsiaTheme="minorHAnsi"/>
        </w:rPr>
        <w:t>je sjednána dohodou smluvních stran.</w:t>
      </w:r>
    </w:p>
    <w:p w14:paraId="5B8DBB47" w14:textId="46F3521E" w:rsidR="00190877" w:rsidRPr="002503F8" w:rsidRDefault="002503F8" w:rsidP="00501476">
      <w:pPr>
        <w:widowControl w:val="0"/>
        <w:numPr>
          <w:ilvl w:val="0"/>
          <w:numId w:val="19"/>
        </w:numPr>
        <w:overflowPunct w:val="0"/>
        <w:autoSpaceDE w:val="0"/>
        <w:ind w:right="147"/>
        <w:textAlignment w:val="baseline"/>
        <w:rPr>
          <w:rFonts w:eastAsiaTheme="minorHAnsi"/>
        </w:rPr>
      </w:pPr>
      <w:r>
        <w:rPr>
          <w:rFonts w:eastAsiaTheme="minorHAnsi"/>
        </w:rPr>
        <w:t xml:space="preserve">Cena </w:t>
      </w:r>
      <w:r w:rsidR="00C239B4" w:rsidRPr="002503F8">
        <w:rPr>
          <w:rFonts w:eastAsiaTheme="minorHAnsi"/>
        </w:rPr>
        <w:t>za poskytnuté služby je stanovena částkou</w:t>
      </w:r>
      <w:r w:rsidRPr="002503F8">
        <w:rPr>
          <w:rFonts w:eastAsiaTheme="minorHAnsi"/>
        </w:rPr>
        <w:t xml:space="preserve"> </w:t>
      </w:r>
      <w:r w:rsidRPr="002503F8">
        <w:rPr>
          <w:rFonts w:eastAsiaTheme="minorHAnsi"/>
          <w:b/>
          <w:bCs/>
        </w:rPr>
        <w:t>58 633,50 Kč</w:t>
      </w:r>
      <w:r w:rsidRPr="002503F8">
        <w:rPr>
          <w:rFonts w:eastAsiaTheme="minorHAnsi"/>
        </w:rPr>
        <w:t xml:space="preserve">. Cena </w:t>
      </w:r>
      <w:r w:rsidR="001B64C6" w:rsidRPr="002503F8">
        <w:t>je uvedena bez daně z přidané hodnoty, která se k ní připočítá v souladu se zvláštními právními předpisy.</w:t>
      </w:r>
      <w:r w:rsidRPr="002503F8">
        <w:t xml:space="preserve"> Cena celkem s DPH činí </w:t>
      </w:r>
      <w:r w:rsidRPr="002503F8">
        <w:rPr>
          <w:b/>
          <w:bCs/>
        </w:rPr>
        <w:t>70 946,54 Kč</w:t>
      </w:r>
      <w:r>
        <w:t xml:space="preserve"> (dále jen „cena“). </w:t>
      </w:r>
      <w:r w:rsidR="001B64C6" w:rsidRPr="007B7338">
        <w:t>Poskytovatel je plátce DPH.</w:t>
      </w:r>
    </w:p>
    <w:p w14:paraId="26973D10" w14:textId="77777777" w:rsidR="002503F8" w:rsidRDefault="00DB4732" w:rsidP="008878B0">
      <w:pPr>
        <w:widowControl w:val="0"/>
        <w:numPr>
          <w:ilvl w:val="0"/>
          <w:numId w:val="19"/>
        </w:numPr>
        <w:overflowPunct w:val="0"/>
        <w:autoSpaceDE w:val="0"/>
        <w:ind w:right="147"/>
        <w:textAlignment w:val="baseline"/>
        <w:rPr>
          <w:rFonts w:eastAsiaTheme="minorHAnsi"/>
        </w:rPr>
      </w:pPr>
      <w:bookmarkStart w:id="1" w:name="_Hlk56356998"/>
      <w:r w:rsidRPr="007B7338">
        <w:rPr>
          <w:rFonts w:eastAsiaTheme="minorHAnsi"/>
        </w:rPr>
        <w:t>V</w:t>
      </w:r>
      <w:r w:rsidR="002503F8">
        <w:rPr>
          <w:rFonts w:eastAsiaTheme="minorHAnsi"/>
        </w:rPr>
        <w:t>e sjednané ceně jsou kromě částky za výkon služeb zahrnuty náklady na:</w:t>
      </w:r>
    </w:p>
    <w:p w14:paraId="0ADE598A" w14:textId="03D07AE1" w:rsidR="002503F8" w:rsidRDefault="002503F8" w:rsidP="002503F8">
      <w:pPr>
        <w:widowControl w:val="0"/>
        <w:numPr>
          <w:ilvl w:val="1"/>
          <w:numId w:val="19"/>
        </w:numPr>
        <w:overflowPunct w:val="0"/>
        <w:autoSpaceDE w:val="0"/>
        <w:ind w:left="1134" w:right="147" w:hanging="567"/>
        <w:textAlignment w:val="baseline"/>
        <w:rPr>
          <w:rFonts w:eastAsiaTheme="minorHAnsi"/>
        </w:rPr>
      </w:pPr>
      <w:r>
        <w:rPr>
          <w:rFonts w:eastAsiaTheme="minorHAnsi"/>
        </w:rPr>
        <w:t xml:space="preserve">činnosti vedoucího, </w:t>
      </w:r>
    </w:p>
    <w:p w14:paraId="499449D7" w14:textId="77777777" w:rsidR="002503F8" w:rsidRDefault="002503F8" w:rsidP="002503F8">
      <w:pPr>
        <w:widowControl w:val="0"/>
        <w:numPr>
          <w:ilvl w:val="1"/>
          <w:numId w:val="19"/>
        </w:numPr>
        <w:overflowPunct w:val="0"/>
        <w:autoSpaceDE w:val="0"/>
        <w:ind w:left="1134" w:right="147" w:hanging="567"/>
        <w:textAlignment w:val="baseline"/>
        <w:rPr>
          <w:rFonts w:eastAsiaTheme="minorHAnsi"/>
        </w:rPr>
      </w:pPr>
      <w:r>
        <w:rPr>
          <w:rFonts w:eastAsiaTheme="minorHAnsi"/>
        </w:rPr>
        <w:t xml:space="preserve">výcvik a zaškolení personálu, </w:t>
      </w:r>
    </w:p>
    <w:p w14:paraId="11EADB5D" w14:textId="77777777" w:rsidR="002503F8" w:rsidRDefault="002503F8" w:rsidP="002503F8">
      <w:pPr>
        <w:widowControl w:val="0"/>
        <w:numPr>
          <w:ilvl w:val="1"/>
          <w:numId w:val="19"/>
        </w:numPr>
        <w:overflowPunct w:val="0"/>
        <w:autoSpaceDE w:val="0"/>
        <w:ind w:left="1134" w:right="147" w:hanging="567"/>
        <w:textAlignment w:val="baseline"/>
        <w:rPr>
          <w:rFonts w:eastAsiaTheme="minorHAnsi"/>
        </w:rPr>
      </w:pPr>
      <w:r>
        <w:rPr>
          <w:rFonts w:eastAsiaTheme="minorHAnsi"/>
        </w:rPr>
        <w:t>výstroj a vybavení pracovníků,</w:t>
      </w:r>
    </w:p>
    <w:p w14:paraId="4D8F04B1" w14:textId="77777777" w:rsidR="002503F8" w:rsidRDefault="002503F8" w:rsidP="002503F8">
      <w:pPr>
        <w:widowControl w:val="0"/>
        <w:numPr>
          <w:ilvl w:val="1"/>
          <w:numId w:val="19"/>
        </w:numPr>
        <w:overflowPunct w:val="0"/>
        <w:autoSpaceDE w:val="0"/>
        <w:ind w:left="1134" w:right="147" w:hanging="567"/>
        <w:textAlignment w:val="baseline"/>
        <w:rPr>
          <w:rFonts w:eastAsiaTheme="minorHAnsi"/>
        </w:rPr>
      </w:pPr>
      <w:r>
        <w:rPr>
          <w:rFonts w:eastAsiaTheme="minorHAnsi"/>
        </w:rPr>
        <w:t>dopravu personálu do místa pracoviště,</w:t>
      </w:r>
    </w:p>
    <w:p w14:paraId="7B4BB4CF" w14:textId="77777777" w:rsidR="002503F8" w:rsidRDefault="002503F8" w:rsidP="002503F8">
      <w:pPr>
        <w:widowControl w:val="0"/>
        <w:numPr>
          <w:ilvl w:val="1"/>
          <w:numId w:val="19"/>
        </w:numPr>
        <w:overflowPunct w:val="0"/>
        <w:autoSpaceDE w:val="0"/>
        <w:ind w:left="1134" w:right="147" w:hanging="567"/>
        <w:textAlignment w:val="baseline"/>
        <w:rPr>
          <w:rFonts w:eastAsiaTheme="minorHAnsi"/>
        </w:rPr>
      </w:pPr>
      <w:r>
        <w:rPr>
          <w:rFonts w:eastAsiaTheme="minorHAnsi"/>
        </w:rPr>
        <w:t>používání služebních mobilních telefonů,</w:t>
      </w:r>
    </w:p>
    <w:p w14:paraId="0C032596" w14:textId="77777777" w:rsidR="009C1EAD" w:rsidRDefault="002503F8" w:rsidP="002503F8">
      <w:pPr>
        <w:widowControl w:val="0"/>
        <w:numPr>
          <w:ilvl w:val="1"/>
          <w:numId w:val="19"/>
        </w:numPr>
        <w:overflowPunct w:val="0"/>
        <w:autoSpaceDE w:val="0"/>
        <w:ind w:left="1134" w:right="147" w:hanging="567"/>
        <w:textAlignment w:val="baseline"/>
        <w:rPr>
          <w:rFonts w:eastAsiaTheme="minorHAnsi"/>
        </w:rPr>
      </w:pPr>
      <w:r>
        <w:rPr>
          <w:rFonts w:eastAsiaTheme="minorHAnsi"/>
        </w:rPr>
        <w:t>náklady na administrativu.</w:t>
      </w:r>
    </w:p>
    <w:p w14:paraId="6FC59812" w14:textId="77777777" w:rsidR="009C1EAD" w:rsidRPr="002503F8" w:rsidRDefault="009C1EAD" w:rsidP="009C1EAD">
      <w:pPr>
        <w:widowControl w:val="0"/>
        <w:numPr>
          <w:ilvl w:val="0"/>
          <w:numId w:val="19"/>
        </w:numPr>
        <w:overflowPunct w:val="0"/>
        <w:autoSpaceDE w:val="0"/>
        <w:ind w:right="147"/>
        <w:textAlignment w:val="baseline"/>
      </w:pPr>
      <w:r>
        <w:t>Veškeré služby b</w:t>
      </w:r>
      <w:r w:rsidRPr="002503F8">
        <w:t xml:space="preserve">udou objednavatelem uhrazeny až po skončení akce na základě vystavené faktury </w:t>
      </w:r>
      <w:r>
        <w:t>p</w:t>
      </w:r>
      <w:r w:rsidRPr="002503F8">
        <w:t>oskytovatelem nejpozději do 14. dnů po ukončení akce</w:t>
      </w:r>
      <w:r>
        <w:t xml:space="preserve">. </w:t>
      </w:r>
    </w:p>
    <w:p w14:paraId="0A67EDAB" w14:textId="77777777" w:rsidR="009C1EAD" w:rsidRPr="009C1EAD" w:rsidRDefault="009C1EAD" w:rsidP="009C1EAD">
      <w:pPr>
        <w:widowControl w:val="0"/>
        <w:numPr>
          <w:ilvl w:val="0"/>
          <w:numId w:val="19"/>
        </w:numPr>
        <w:overflowPunct w:val="0"/>
        <w:autoSpaceDE w:val="0"/>
        <w:ind w:right="147"/>
        <w:textAlignment w:val="baseline"/>
        <w:rPr>
          <w:rFonts w:eastAsiaTheme="minorHAnsi"/>
        </w:rPr>
      </w:pPr>
      <w:r>
        <w:rPr>
          <w:rFonts w:eastAsiaTheme="minorHAnsi"/>
        </w:rPr>
        <w:t xml:space="preserve">Objednatel </w:t>
      </w:r>
      <w:r w:rsidRPr="007B7338">
        <w:rPr>
          <w:rFonts w:eastAsiaTheme="minorHAnsi"/>
        </w:rPr>
        <w:t>se zavazuje</w:t>
      </w:r>
      <w:r>
        <w:rPr>
          <w:rFonts w:eastAsiaTheme="minorHAnsi"/>
        </w:rPr>
        <w:t xml:space="preserve"> smluvenou cenu </w:t>
      </w:r>
      <w:r w:rsidRPr="007B7338">
        <w:rPr>
          <w:rFonts w:eastAsiaTheme="minorHAnsi"/>
        </w:rPr>
        <w:t xml:space="preserve">zaplatit na základě poskytovatelem vystaveného daňového dokladu se splatností 14 dnů ode dne následujícího po jeho doručení </w:t>
      </w:r>
      <w:r>
        <w:rPr>
          <w:rFonts w:eastAsiaTheme="minorHAnsi"/>
        </w:rPr>
        <w:t>objednateli</w:t>
      </w:r>
      <w:r w:rsidRPr="007B7338">
        <w:rPr>
          <w:rFonts w:eastAsiaTheme="minorHAnsi"/>
        </w:rPr>
        <w:t xml:space="preserve">. </w:t>
      </w:r>
      <w:r>
        <w:rPr>
          <w:rFonts w:eastAsiaTheme="minorHAnsi"/>
        </w:rPr>
        <w:t xml:space="preserve">Cena </w:t>
      </w:r>
      <w:r w:rsidRPr="007B7338">
        <w:rPr>
          <w:rFonts w:eastAsiaTheme="minorHAnsi"/>
        </w:rPr>
        <w:t xml:space="preserve">bude klientem zaplacena bezhotovostně </w:t>
      </w:r>
      <w:r w:rsidRPr="009C1EAD">
        <w:rPr>
          <w:rFonts w:eastAsiaTheme="minorHAnsi"/>
        </w:rPr>
        <w:t>na účet poskytovatele uvedený v záhlaví této smlouvy.</w:t>
      </w:r>
    </w:p>
    <w:p w14:paraId="292AAE03" w14:textId="0F18583C" w:rsidR="00DB4732" w:rsidRPr="009C1EAD" w:rsidRDefault="009C1EAD" w:rsidP="009C1EAD">
      <w:pPr>
        <w:pStyle w:val="Odstavecseseznamem"/>
        <w:numPr>
          <w:ilvl w:val="0"/>
          <w:numId w:val="19"/>
        </w:numPr>
      </w:pPr>
      <w:r w:rsidRPr="009C1EAD">
        <w:t xml:space="preserve">Faktura bude zaslána elektronicky na adresu: </w:t>
      </w:r>
      <w:proofErr w:type="spellStart"/>
      <w:r w:rsidR="00FF2083">
        <w:t>xxxxxxxxxx</w:t>
      </w:r>
      <w:proofErr w:type="spellEnd"/>
      <w:r w:rsidR="00FF2083" w:rsidRPr="009C1EAD">
        <w:t xml:space="preserve"> </w:t>
      </w:r>
      <w:r w:rsidRPr="009C1EAD">
        <w:t xml:space="preserve">nebo do datové schránky č. </w:t>
      </w:r>
      <w:proofErr w:type="spellStart"/>
      <w:r w:rsidR="00FF2083">
        <w:t>xxxxxxxxxx</w:t>
      </w:r>
      <w:proofErr w:type="spellEnd"/>
      <w:r w:rsidR="00FF2083" w:rsidRPr="009C1EAD">
        <w:t xml:space="preserve"> </w:t>
      </w:r>
      <w:r w:rsidRPr="009C1EAD">
        <w:t>včetně všech příloh.</w:t>
      </w:r>
      <w:r w:rsidR="002503F8" w:rsidRPr="009C1EAD">
        <w:rPr>
          <w:rFonts w:eastAsiaTheme="minorHAnsi"/>
        </w:rPr>
        <w:t xml:space="preserve"> </w:t>
      </w:r>
    </w:p>
    <w:bookmarkEnd w:id="1"/>
    <w:p w14:paraId="3AC42E48" w14:textId="3059F08A" w:rsidR="002E25EC" w:rsidRPr="007B7338" w:rsidRDefault="002E25EC" w:rsidP="002E25EC">
      <w:pPr>
        <w:widowControl w:val="0"/>
        <w:overflowPunct w:val="0"/>
        <w:autoSpaceDE w:val="0"/>
        <w:ind w:right="147"/>
        <w:textAlignment w:val="baseline"/>
        <w:rPr>
          <w:rFonts w:eastAsiaTheme="minorHAnsi"/>
        </w:rPr>
      </w:pPr>
    </w:p>
    <w:p w14:paraId="7B750B83" w14:textId="77777777" w:rsidR="00BA0A54" w:rsidRPr="007B7338" w:rsidRDefault="00BA0A54" w:rsidP="002E25EC">
      <w:pPr>
        <w:widowControl w:val="0"/>
        <w:overflowPunct w:val="0"/>
        <w:autoSpaceDE w:val="0"/>
        <w:ind w:right="147"/>
        <w:textAlignment w:val="baseline"/>
        <w:rPr>
          <w:rFonts w:eastAsiaTheme="minorHAnsi"/>
        </w:rPr>
      </w:pPr>
    </w:p>
    <w:p w14:paraId="3C2BF1C8" w14:textId="1AE5F7BB" w:rsidR="00BA0A54" w:rsidRPr="007B7338" w:rsidRDefault="00BA0A54" w:rsidP="00BA0A54">
      <w:pPr>
        <w:pStyle w:val="Bezmezer"/>
        <w:jc w:val="center"/>
        <w:rPr>
          <w:rFonts w:ascii="Times New Roman" w:hAnsi="Times New Roman" w:cs="Times New Roman"/>
          <w:b/>
          <w:bCs/>
          <w:sz w:val="20"/>
          <w:szCs w:val="20"/>
        </w:rPr>
      </w:pPr>
      <w:r w:rsidRPr="007B7338">
        <w:rPr>
          <w:rFonts w:ascii="Times New Roman" w:hAnsi="Times New Roman" w:cs="Times New Roman"/>
          <w:b/>
          <w:bCs/>
          <w:sz w:val="20"/>
          <w:szCs w:val="20"/>
        </w:rPr>
        <w:t xml:space="preserve">Článek </w:t>
      </w:r>
      <w:r w:rsidR="009C1EAD">
        <w:rPr>
          <w:rFonts w:ascii="Times New Roman" w:hAnsi="Times New Roman" w:cs="Times New Roman"/>
          <w:b/>
          <w:bCs/>
          <w:sz w:val="20"/>
          <w:szCs w:val="20"/>
        </w:rPr>
        <w:t>I</w:t>
      </w:r>
      <w:r w:rsidRPr="007B7338">
        <w:rPr>
          <w:rFonts w:ascii="Times New Roman" w:hAnsi="Times New Roman" w:cs="Times New Roman"/>
          <w:b/>
          <w:bCs/>
          <w:sz w:val="20"/>
          <w:szCs w:val="20"/>
        </w:rPr>
        <w:t>V.</w:t>
      </w:r>
    </w:p>
    <w:p w14:paraId="7CE74E42" w14:textId="57F579C2" w:rsidR="00BA0A54" w:rsidRPr="007B7338" w:rsidRDefault="00756F2B" w:rsidP="00BA0A54">
      <w:pPr>
        <w:pStyle w:val="Bezmezer"/>
        <w:jc w:val="center"/>
        <w:rPr>
          <w:rFonts w:ascii="Times New Roman" w:hAnsi="Times New Roman" w:cs="Times New Roman"/>
          <w:b/>
          <w:bCs/>
          <w:sz w:val="20"/>
          <w:szCs w:val="20"/>
        </w:rPr>
      </w:pPr>
      <w:r>
        <w:rPr>
          <w:rFonts w:ascii="Times New Roman" w:hAnsi="Times New Roman" w:cs="Times New Roman"/>
          <w:b/>
          <w:bCs/>
          <w:sz w:val="20"/>
          <w:szCs w:val="20"/>
        </w:rPr>
        <w:t>Další ujednání</w:t>
      </w:r>
    </w:p>
    <w:p w14:paraId="50B23A8E" w14:textId="77777777" w:rsidR="00BA0A54" w:rsidRPr="007B7338" w:rsidRDefault="00BA0A54" w:rsidP="00BA0A54">
      <w:pPr>
        <w:pStyle w:val="Bezmezer"/>
        <w:rPr>
          <w:rFonts w:ascii="Times New Roman" w:hAnsi="Times New Roman" w:cs="Times New Roman"/>
          <w:sz w:val="20"/>
          <w:szCs w:val="20"/>
        </w:rPr>
      </w:pPr>
    </w:p>
    <w:p w14:paraId="1DDCA84A" w14:textId="77777777" w:rsidR="001918FB" w:rsidRDefault="009F35F1" w:rsidP="007518F7">
      <w:pPr>
        <w:pStyle w:val="Odstavecseseznamem"/>
        <w:numPr>
          <w:ilvl w:val="0"/>
          <w:numId w:val="21"/>
        </w:numPr>
        <w:spacing w:after="120"/>
      </w:pPr>
      <w:r w:rsidRPr="007B7338">
        <w:t xml:space="preserve">Tato smlouva </w:t>
      </w:r>
      <w:r w:rsidR="009C1EAD">
        <w:t>je uzavírána na dobu určitou, od data podpisu obou smluvních stran do dne následujícího po posledním dni termínu akce.</w:t>
      </w:r>
    </w:p>
    <w:p w14:paraId="6E72EC5A" w14:textId="77777777" w:rsidR="000270AA" w:rsidRDefault="009C1EAD" w:rsidP="005E6681">
      <w:pPr>
        <w:pStyle w:val="Odstavecseseznamem"/>
        <w:numPr>
          <w:ilvl w:val="0"/>
          <w:numId w:val="21"/>
        </w:numPr>
        <w:spacing w:after="120"/>
      </w:pPr>
      <w:r w:rsidRPr="001918FB">
        <w:t xml:space="preserve">Pro případ odstoupení od smlouvy z důvodů na straně objednatele nebo zrušení akce si strany sjednávají odstupné ve výši 8 025,15 Kč bez DPH na pokrytí nákladů poskytovatele spojených s přípravou akce a </w:t>
      </w:r>
      <w:r w:rsidRPr="001918FB">
        <w:lastRenderedPageBreak/>
        <w:t>personálním zajištěním. Odstupné objednatel uhradí na základě vystavené faktury poskytovatelem. Faktura bude zaslána nejpozději do 14 dnů od odstoupení od smlouvy objednateli. V případě odstoupení od smlouvy z důvodů na straně poskytovatele náleží odstupné objednateli ve výši 8 025,15 Kč bez DPH na pokrytí nákladů objednatele. Odstupné bude uhrazeno vystavením faktury objednatelem ve smluvené výši 8 025,15 Kč bez DPH. Tím není dotčeno právo objednatele na náhradu škody. Odstoupení od smlouvy je účinné  okamžikem doručení písemného prohlášení odpovědnému zástupci druhé strany.</w:t>
      </w:r>
    </w:p>
    <w:p w14:paraId="166EFA4B" w14:textId="77777777" w:rsidR="000270AA" w:rsidRDefault="009C1EAD" w:rsidP="003C2235">
      <w:pPr>
        <w:pStyle w:val="Odstavecseseznamem"/>
        <w:numPr>
          <w:ilvl w:val="0"/>
          <w:numId w:val="21"/>
        </w:numPr>
        <w:spacing w:after="120"/>
      </w:pPr>
      <w:r w:rsidRPr="000270AA">
        <w:t>Veškeré změny nebo doplňky této smlouvy musí mít formu písemného dodatku, opatřeného podpisy oprávněných zástupců obou smluvních stran.</w:t>
      </w:r>
    </w:p>
    <w:p w14:paraId="3F6FADEF" w14:textId="07AF1B9A" w:rsidR="009C1EAD" w:rsidRPr="009C1EAD" w:rsidRDefault="009C1EAD" w:rsidP="003C2235">
      <w:pPr>
        <w:pStyle w:val="Odstavecseseznamem"/>
        <w:numPr>
          <w:ilvl w:val="0"/>
          <w:numId w:val="21"/>
        </w:numPr>
        <w:spacing w:after="120"/>
      </w:pPr>
      <w:r w:rsidRPr="000270AA">
        <w:t xml:space="preserve">Veškerá korespondence mezi smluvními stranami je zasílána datovou schránkou, faktury jsou zasílány objednateli na mail: </w:t>
      </w:r>
      <w:proofErr w:type="spellStart"/>
      <w:r w:rsidR="004708C5">
        <w:t>xxxxxxxxxx</w:t>
      </w:r>
      <w:proofErr w:type="spellEnd"/>
      <w:r w:rsidR="004708C5">
        <w:t>.</w:t>
      </w:r>
    </w:p>
    <w:p w14:paraId="2B3F1C29" w14:textId="77777777" w:rsidR="009F35F1" w:rsidRPr="007B7338" w:rsidRDefault="009F35F1" w:rsidP="00187C24">
      <w:pPr>
        <w:widowControl w:val="0"/>
        <w:overflowPunct w:val="0"/>
        <w:autoSpaceDE w:val="0"/>
        <w:ind w:right="147"/>
        <w:textAlignment w:val="baseline"/>
        <w:rPr>
          <w:rFonts w:eastAsiaTheme="minorHAnsi"/>
        </w:rPr>
      </w:pPr>
    </w:p>
    <w:p w14:paraId="1B634FAB" w14:textId="77777777" w:rsidR="00185FF3" w:rsidRPr="007B7338" w:rsidRDefault="00185FF3" w:rsidP="00187C24">
      <w:pPr>
        <w:pStyle w:val="Bezmezer"/>
        <w:rPr>
          <w:rFonts w:ascii="Times New Roman" w:hAnsi="Times New Roman" w:cs="Times New Roman"/>
          <w:sz w:val="20"/>
          <w:szCs w:val="20"/>
        </w:rPr>
      </w:pPr>
    </w:p>
    <w:p w14:paraId="2C12F8E3" w14:textId="7F4CFACA" w:rsidR="00D219E8" w:rsidRPr="007B7338" w:rsidRDefault="00D219E8" w:rsidP="00D219E8">
      <w:pPr>
        <w:pStyle w:val="Bezmezer"/>
        <w:ind w:left="360"/>
        <w:jc w:val="center"/>
        <w:rPr>
          <w:rFonts w:ascii="Times New Roman" w:hAnsi="Times New Roman" w:cs="Times New Roman"/>
          <w:b/>
          <w:bCs/>
          <w:sz w:val="20"/>
          <w:szCs w:val="20"/>
        </w:rPr>
      </w:pPr>
      <w:r w:rsidRPr="007B7338">
        <w:rPr>
          <w:rFonts w:ascii="Times New Roman" w:hAnsi="Times New Roman" w:cs="Times New Roman"/>
          <w:b/>
          <w:bCs/>
          <w:sz w:val="20"/>
          <w:szCs w:val="20"/>
        </w:rPr>
        <w:t>Článek V.</w:t>
      </w:r>
    </w:p>
    <w:p w14:paraId="6EE2E511" w14:textId="0B3DA7DB" w:rsidR="00D219E8" w:rsidRPr="007B7338" w:rsidRDefault="00D219E8" w:rsidP="00D219E8">
      <w:pPr>
        <w:pStyle w:val="Bezmezer"/>
        <w:ind w:left="360"/>
        <w:jc w:val="center"/>
        <w:rPr>
          <w:rFonts w:ascii="Times New Roman" w:hAnsi="Times New Roman" w:cs="Times New Roman"/>
          <w:b/>
          <w:bCs/>
          <w:sz w:val="20"/>
          <w:szCs w:val="20"/>
        </w:rPr>
      </w:pPr>
      <w:r w:rsidRPr="007B7338">
        <w:rPr>
          <w:rFonts w:ascii="Times New Roman" w:hAnsi="Times New Roman" w:cs="Times New Roman"/>
          <w:b/>
          <w:bCs/>
          <w:sz w:val="20"/>
          <w:szCs w:val="20"/>
        </w:rPr>
        <w:t>Závěrečná ustanovení</w:t>
      </w:r>
    </w:p>
    <w:p w14:paraId="1A43944A" w14:textId="2D9C897D" w:rsidR="00D219E8" w:rsidRPr="007B7338" w:rsidRDefault="00D219E8" w:rsidP="00D219E8">
      <w:pPr>
        <w:pStyle w:val="Bezmezer"/>
        <w:rPr>
          <w:rFonts w:ascii="Times New Roman" w:hAnsi="Times New Roman" w:cs="Times New Roman"/>
          <w:sz w:val="20"/>
          <w:szCs w:val="20"/>
        </w:rPr>
      </w:pPr>
    </w:p>
    <w:p w14:paraId="2A0F5FDE" w14:textId="77777777" w:rsidR="00DB4732" w:rsidRPr="007B7338" w:rsidRDefault="00831AEF" w:rsidP="00411FFC">
      <w:pPr>
        <w:pStyle w:val="Odstavecseseznamem"/>
        <w:widowControl w:val="0"/>
        <w:numPr>
          <w:ilvl w:val="0"/>
          <w:numId w:val="14"/>
        </w:numPr>
        <w:ind w:right="147"/>
      </w:pPr>
      <w:r w:rsidRPr="007B7338">
        <w:rPr>
          <w:rFonts w:eastAsia="MS Mincho"/>
        </w:rPr>
        <w:t xml:space="preserve">Tato smlouva, jakož i práva a povinnosti vzniklé na základě této smlouvy nebo v souvislosti s ní, se řídí </w:t>
      </w:r>
      <w:r w:rsidR="00411FFC" w:rsidRPr="007B7338">
        <w:rPr>
          <w:rFonts w:eastAsia="MS Mincho"/>
        </w:rPr>
        <w:t>o</w:t>
      </w:r>
      <w:r w:rsidRPr="007B7338">
        <w:rPr>
          <w:rFonts w:eastAsia="MS Mincho"/>
        </w:rPr>
        <w:t>bčanský</w:t>
      </w:r>
      <w:r w:rsidR="00411FFC" w:rsidRPr="007B7338">
        <w:rPr>
          <w:rFonts w:eastAsia="MS Mincho"/>
        </w:rPr>
        <w:t>m</w:t>
      </w:r>
      <w:r w:rsidRPr="007B7338">
        <w:rPr>
          <w:rFonts w:eastAsia="MS Mincho"/>
        </w:rPr>
        <w:t xml:space="preserve"> zákoník</w:t>
      </w:r>
      <w:r w:rsidR="00411FFC" w:rsidRPr="007B7338">
        <w:rPr>
          <w:rFonts w:eastAsia="MS Mincho"/>
        </w:rPr>
        <w:t xml:space="preserve">em </w:t>
      </w:r>
      <w:r w:rsidRPr="007B7338">
        <w:rPr>
          <w:rFonts w:eastAsia="MS Mincho"/>
        </w:rPr>
        <w:t>a ostatními právními předpisy České republiky.</w:t>
      </w:r>
    </w:p>
    <w:p w14:paraId="0E7B8448" w14:textId="17D2B0D8" w:rsidR="00DB4732" w:rsidRPr="007B7338" w:rsidRDefault="00831AEF" w:rsidP="00DB4732">
      <w:pPr>
        <w:pStyle w:val="Odstavecseseznamem"/>
        <w:widowControl w:val="0"/>
        <w:numPr>
          <w:ilvl w:val="0"/>
          <w:numId w:val="14"/>
        </w:numPr>
        <w:ind w:right="147"/>
      </w:pPr>
      <w:r w:rsidRPr="007B7338">
        <w:t xml:space="preserve">V případě, že by se stalo některé ustanovení smlouvy neplatným, zůstávají ostatní ustanovení i nadále v platnosti, ledaže právní předpis stanoví jinak. </w:t>
      </w:r>
      <w:r w:rsidR="00DB4732" w:rsidRPr="007B7338">
        <w:t>Smluvní strany se zavazují takové neplatné, neúčinné a nevykonatelné ustanovení nahradit tak, aby účelu smlouvy bylo dosaženo.</w:t>
      </w:r>
    </w:p>
    <w:p w14:paraId="11BCB9B0" w14:textId="338E7E39" w:rsidR="00831AEF" w:rsidRPr="007B7338" w:rsidRDefault="00831AEF" w:rsidP="00411FFC">
      <w:pPr>
        <w:pStyle w:val="Odstavecseseznamem"/>
        <w:widowControl w:val="0"/>
        <w:numPr>
          <w:ilvl w:val="0"/>
          <w:numId w:val="14"/>
        </w:numPr>
        <w:ind w:right="147"/>
      </w:pPr>
      <w:r w:rsidRPr="007B7338">
        <w:t>Práva a povinnosti smluvních stran z této smlouvy přecházejí na jejich právní nástupce.</w:t>
      </w:r>
    </w:p>
    <w:p w14:paraId="60BD9508" w14:textId="226D485B" w:rsidR="00756F2B" w:rsidRDefault="00756F2B" w:rsidP="00EF0ABC">
      <w:pPr>
        <w:pStyle w:val="Odstavecseseznamem"/>
        <w:widowControl w:val="0"/>
        <w:numPr>
          <w:ilvl w:val="0"/>
          <w:numId w:val="14"/>
        </w:numPr>
        <w:ind w:right="147"/>
      </w:pPr>
      <w:r w:rsidRPr="00756F2B">
        <w:t>Smlouva nabývá účinnosti dnem podpisu obou smluvních stran a je vyhotovena ve dvou stejnopisech, z nichž každá ze smluvních stran obdrží po jednom vyhotovení</w:t>
      </w:r>
      <w:r>
        <w:t>. Nedílnou součástí této smlouvy jsou:</w:t>
      </w:r>
    </w:p>
    <w:p w14:paraId="4D407EDA" w14:textId="66D423FF" w:rsidR="00756F2B" w:rsidRPr="00756F2B" w:rsidRDefault="00756F2B" w:rsidP="00756F2B">
      <w:pPr>
        <w:widowControl w:val="0"/>
        <w:ind w:right="147" w:firstLine="708"/>
        <w:rPr>
          <w:b/>
          <w:bCs/>
        </w:rPr>
      </w:pPr>
      <w:r w:rsidRPr="00756F2B">
        <w:rPr>
          <w:b/>
          <w:bCs/>
        </w:rPr>
        <w:t>Příloha č.</w:t>
      </w:r>
      <w:r>
        <w:rPr>
          <w:b/>
          <w:bCs/>
        </w:rPr>
        <w:t xml:space="preserve"> </w:t>
      </w:r>
      <w:r w:rsidRPr="00756F2B">
        <w:rPr>
          <w:b/>
          <w:bCs/>
        </w:rPr>
        <w:t>1: Obecné obchodní podmínky pro poskytování služeb</w:t>
      </w:r>
    </w:p>
    <w:p w14:paraId="1B75BEEB" w14:textId="44B0611C" w:rsidR="00756F2B" w:rsidRPr="00756F2B" w:rsidRDefault="00756F2B" w:rsidP="00756F2B">
      <w:pPr>
        <w:widowControl w:val="0"/>
        <w:ind w:right="147" w:firstLine="708"/>
        <w:rPr>
          <w:b/>
          <w:bCs/>
        </w:rPr>
      </w:pPr>
      <w:r w:rsidRPr="00756F2B">
        <w:rPr>
          <w:b/>
          <w:bCs/>
        </w:rPr>
        <w:t>Příloha č. 2: Rozsah poskytovaných služeb</w:t>
      </w:r>
    </w:p>
    <w:p w14:paraId="24F34F52" w14:textId="67E3F698" w:rsidR="00D240D3" w:rsidRPr="007B7338" w:rsidRDefault="00D240D3" w:rsidP="00D240D3">
      <w:pPr>
        <w:pStyle w:val="Odstavecseseznamem"/>
        <w:widowControl w:val="0"/>
        <w:numPr>
          <w:ilvl w:val="0"/>
          <w:numId w:val="14"/>
        </w:numPr>
        <w:ind w:right="147"/>
      </w:pPr>
      <w:r w:rsidRPr="007B7338">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2B35BE07" w14:textId="77777777" w:rsidR="00D240D3" w:rsidRPr="007B7338" w:rsidRDefault="00D240D3" w:rsidP="00D240D3">
      <w:pPr>
        <w:pStyle w:val="Odstavecseseznamem"/>
        <w:widowControl w:val="0"/>
        <w:numPr>
          <w:ilvl w:val="0"/>
          <w:numId w:val="14"/>
        </w:numPr>
        <w:ind w:right="147"/>
      </w:pPr>
      <w:r w:rsidRPr="007B7338">
        <w:t>Smluvní strany se zavazují, že všechny informace, které jim byly svěřeny druhou smluvní stranou, nezpřístupní třetím osobám pro jiné účely než pro plnění závazků stanovených touto smlouvou.</w:t>
      </w:r>
    </w:p>
    <w:p w14:paraId="56067B0A" w14:textId="12754F38" w:rsidR="00D240D3" w:rsidRPr="007B7338" w:rsidRDefault="00D240D3" w:rsidP="00D240D3">
      <w:pPr>
        <w:pStyle w:val="Odstavecseseznamem"/>
        <w:widowControl w:val="0"/>
        <w:numPr>
          <w:ilvl w:val="0"/>
          <w:numId w:val="14"/>
        </w:numPr>
        <w:ind w:right="147"/>
      </w:pPr>
      <w:r w:rsidRPr="007B7338">
        <w:t>Smluvní strany výslovně souhlasí s uveřejněním této smlouvy v registru smluv dle zákona č. 340/2015 Sb., o zvláštních podmínkách účinnosti některých smluv, uveřejňování těchto smluv a o registru smluv (zákon o registru smluv).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2536D2F5" w14:textId="005ACD52" w:rsidR="00D240D3" w:rsidRPr="007B7338" w:rsidRDefault="00D240D3" w:rsidP="00D240D3">
      <w:pPr>
        <w:pStyle w:val="Odstavecseseznamem"/>
        <w:widowControl w:val="0"/>
        <w:numPr>
          <w:ilvl w:val="0"/>
          <w:numId w:val="14"/>
        </w:numPr>
        <w:ind w:right="147"/>
      </w:pPr>
      <w:r w:rsidRPr="007B7338">
        <w:t>Smluvní strany podpisem této smlouvy souhlasí s poskytnutím informací o smlouvě v rozsahu zákona č. 106/1999 Sb., o svobodném přístupu k informacím, ve znění pozdějších předpisů.</w:t>
      </w:r>
    </w:p>
    <w:p w14:paraId="2322FCD2" w14:textId="77777777" w:rsidR="00D240D3" w:rsidRPr="007B7338" w:rsidRDefault="00D240D3" w:rsidP="00D240D3">
      <w:pPr>
        <w:pStyle w:val="Odstavecseseznamem"/>
        <w:widowControl w:val="0"/>
        <w:numPr>
          <w:ilvl w:val="0"/>
          <w:numId w:val="14"/>
        </w:numPr>
        <w:ind w:right="147"/>
      </w:pPr>
      <w:r w:rsidRPr="007B7338">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pravdivá, úplná, přesná, platná a právně vynutitelná.</w:t>
      </w:r>
    </w:p>
    <w:p w14:paraId="1049BB24" w14:textId="77777777" w:rsidR="00D240D3" w:rsidRPr="007B7338" w:rsidRDefault="00D240D3" w:rsidP="00D240D3">
      <w:pPr>
        <w:pStyle w:val="Odstavecseseznamem"/>
        <w:widowControl w:val="0"/>
        <w:numPr>
          <w:ilvl w:val="0"/>
          <w:numId w:val="14"/>
        </w:numPr>
        <w:ind w:right="147"/>
      </w:pPr>
      <w:r w:rsidRPr="007B7338">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7736F48F" w14:textId="5C4C67F0" w:rsidR="0082098F" w:rsidRPr="007B7338" w:rsidRDefault="0082098F" w:rsidP="0082098F">
      <w:pPr>
        <w:widowControl w:val="0"/>
      </w:pPr>
    </w:p>
    <w:p w14:paraId="2672329A" w14:textId="060C0E7F" w:rsidR="00D240D3" w:rsidRDefault="00D240D3" w:rsidP="004F24B2">
      <w:pPr>
        <w:widowControl w:val="0"/>
        <w:ind w:right="147"/>
        <w:jc w:val="both"/>
      </w:pPr>
    </w:p>
    <w:p w14:paraId="592F9746" w14:textId="77777777" w:rsidR="00B729F9" w:rsidRPr="007B7338" w:rsidRDefault="00B729F9" w:rsidP="004F24B2">
      <w:pPr>
        <w:widowControl w:val="0"/>
        <w:ind w:right="147"/>
        <w:jc w:val="both"/>
      </w:pPr>
    </w:p>
    <w:p w14:paraId="5D77248B" w14:textId="619F2305" w:rsidR="005D50ED" w:rsidRPr="007B7338" w:rsidRDefault="005D50ED" w:rsidP="005D50ED">
      <w:r w:rsidRPr="007B7338">
        <w:t>V</w:t>
      </w:r>
      <w:r w:rsidR="0022035A">
        <w:t> České Skalici</w:t>
      </w:r>
      <w:r w:rsidRPr="007B7338">
        <w:t xml:space="preserve"> dne</w:t>
      </w:r>
      <w:r w:rsidR="0022035A">
        <w:t xml:space="preserve"> 14. 05. 2024</w:t>
      </w:r>
      <w:r w:rsidRPr="007B7338">
        <w:tab/>
      </w:r>
      <w:r w:rsidRPr="007B7338">
        <w:tab/>
      </w:r>
      <w:r w:rsidR="0022035A">
        <w:tab/>
      </w:r>
      <w:r w:rsidRPr="007B7338">
        <w:t>V</w:t>
      </w:r>
      <w:r w:rsidR="00756F2B">
        <w:t xml:space="preserve"> </w:t>
      </w:r>
      <w:r w:rsidR="004708C5">
        <w:t>Praze</w:t>
      </w:r>
      <w:r w:rsidRPr="007B7338">
        <w:t xml:space="preserve"> d</w:t>
      </w:r>
      <w:r w:rsidR="004708C5">
        <w:t>ne 07. 05. 2024</w:t>
      </w:r>
    </w:p>
    <w:p w14:paraId="3EC1BEF7" w14:textId="77777777" w:rsidR="005D50ED" w:rsidRPr="007B7338" w:rsidRDefault="005D50ED" w:rsidP="005D50ED"/>
    <w:p w14:paraId="29C7D4BC" w14:textId="77777777" w:rsidR="005D50ED" w:rsidRPr="007B7338" w:rsidRDefault="005D50ED" w:rsidP="005D50ED"/>
    <w:p w14:paraId="2D2EB561" w14:textId="77777777" w:rsidR="005D50ED" w:rsidRDefault="005D50ED" w:rsidP="005D50ED">
      <w:pPr>
        <w:spacing w:line="360" w:lineRule="auto"/>
      </w:pPr>
    </w:p>
    <w:p w14:paraId="7823C441" w14:textId="77777777" w:rsidR="00B729F9" w:rsidRDefault="00B729F9" w:rsidP="005D50ED">
      <w:pPr>
        <w:spacing w:line="360" w:lineRule="auto"/>
      </w:pPr>
    </w:p>
    <w:p w14:paraId="73F123B3" w14:textId="6F9311EE" w:rsidR="005D50ED" w:rsidRPr="007B7338" w:rsidRDefault="005D50ED" w:rsidP="005D50ED">
      <w:pPr>
        <w:spacing w:line="360" w:lineRule="auto"/>
      </w:pPr>
      <w:r w:rsidRPr="007B7338">
        <w:t>…………………………………….</w:t>
      </w:r>
      <w:r w:rsidRPr="007B7338">
        <w:tab/>
      </w:r>
      <w:r w:rsidRPr="007B7338">
        <w:tab/>
        <w:t>…………………………………….</w:t>
      </w:r>
      <w:r w:rsidRPr="007B7338">
        <w:tab/>
      </w:r>
    </w:p>
    <w:p w14:paraId="70C90716" w14:textId="4D97EFBB" w:rsidR="009C1EAD" w:rsidRDefault="005D50ED" w:rsidP="00756F2B">
      <w:pPr>
        <w:ind w:firstLine="708"/>
        <w:rPr>
          <w:b/>
          <w:bCs/>
        </w:rPr>
      </w:pPr>
      <w:r w:rsidRPr="007B7338">
        <w:t xml:space="preserve">      poskytovatel                                                                   </w:t>
      </w:r>
      <w:r w:rsidR="00756F2B">
        <w:t>objednatel</w:t>
      </w:r>
    </w:p>
    <w:p w14:paraId="0B6C14F3" w14:textId="77777777" w:rsidR="009C1EAD" w:rsidRDefault="009C1EAD" w:rsidP="005D50ED">
      <w:pPr>
        <w:rPr>
          <w:b/>
          <w:bCs/>
        </w:rPr>
      </w:pPr>
    </w:p>
    <w:p w14:paraId="48CA41BE" w14:textId="77777777" w:rsidR="00B729F9" w:rsidRDefault="00B729F9" w:rsidP="00B729F9">
      <w:pPr>
        <w:pStyle w:val="normal1"/>
        <w:widowControl w:val="0"/>
        <w:spacing w:after="0" w:line="244" w:lineRule="auto"/>
        <w:ind w:right="-103"/>
        <w:rPr>
          <w:rFonts w:ascii="Arial" w:eastAsia="Arial" w:hAnsi="Arial" w:cs="Arial"/>
          <w:b/>
          <w:sz w:val="20"/>
          <w:szCs w:val="20"/>
        </w:rPr>
      </w:pPr>
    </w:p>
    <w:p w14:paraId="0DBC2443" w14:textId="2143F1E8" w:rsidR="00B729F9" w:rsidRDefault="00B729F9" w:rsidP="00B729F9">
      <w:pPr>
        <w:pStyle w:val="normal1"/>
        <w:widowControl w:val="0"/>
        <w:spacing w:after="0" w:line="244" w:lineRule="auto"/>
        <w:ind w:right="-103"/>
        <w:rPr>
          <w:rFonts w:ascii="Arial" w:eastAsia="Arial" w:hAnsi="Arial" w:cs="Arial"/>
          <w:b/>
          <w:sz w:val="20"/>
          <w:szCs w:val="20"/>
        </w:rPr>
      </w:pPr>
      <w:r>
        <w:rPr>
          <w:rFonts w:ascii="Arial" w:eastAsia="Arial" w:hAnsi="Arial" w:cs="Arial"/>
          <w:b/>
          <w:sz w:val="20"/>
          <w:szCs w:val="20"/>
        </w:rPr>
        <w:t>Příloha č. 1: Obecné obchodní podmínky</w:t>
      </w:r>
    </w:p>
    <w:p w14:paraId="05C7E0CE" w14:textId="77777777" w:rsidR="00B729F9" w:rsidRDefault="00B729F9" w:rsidP="00B729F9">
      <w:pPr>
        <w:pStyle w:val="normal1"/>
        <w:widowControl w:val="0"/>
        <w:spacing w:after="0" w:line="244" w:lineRule="auto"/>
        <w:ind w:right="-103" w:hanging="96"/>
        <w:jc w:val="center"/>
        <w:rPr>
          <w:rFonts w:ascii="Arial" w:eastAsia="Arial" w:hAnsi="Arial" w:cs="Arial"/>
          <w:sz w:val="20"/>
          <w:szCs w:val="20"/>
        </w:rPr>
      </w:pPr>
    </w:p>
    <w:p w14:paraId="6007F6BB" w14:textId="77777777" w:rsidR="00B729F9" w:rsidRDefault="00B729F9" w:rsidP="00B729F9">
      <w:pPr>
        <w:pStyle w:val="normal1"/>
        <w:widowControl w:val="0"/>
        <w:spacing w:after="0" w:line="12" w:lineRule="auto"/>
        <w:ind w:right="-103"/>
        <w:rPr>
          <w:rFonts w:ascii="Arial" w:eastAsia="Arial" w:hAnsi="Arial" w:cs="Arial"/>
          <w:sz w:val="20"/>
          <w:szCs w:val="20"/>
        </w:rPr>
      </w:pPr>
    </w:p>
    <w:p w14:paraId="2C91511B"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Úvodní ustanovení</w:t>
      </w:r>
    </w:p>
    <w:p w14:paraId="5DE1453C" w14:textId="77777777" w:rsidR="00B729F9" w:rsidRDefault="00B729F9" w:rsidP="00B729F9">
      <w:pPr>
        <w:pStyle w:val="normal1"/>
        <w:widowControl w:val="0"/>
        <w:spacing w:after="0" w:line="240" w:lineRule="auto"/>
        <w:ind w:left="566" w:right="-103" w:hanging="150"/>
        <w:rPr>
          <w:rFonts w:ascii="Arial" w:eastAsia="Arial" w:hAnsi="Arial" w:cs="Arial"/>
          <w:color w:val="000000"/>
          <w:sz w:val="20"/>
          <w:szCs w:val="20"/>
        </w:rPr>
      </w:pPr>
    </w:p>
    <w:p w14:paraId="2629F321" w14:textId="77777777" w:rsidR="00B729F9" w:rsidRDefault="00B729F9" w:rsidP="00B729F9">
      <w:pPr>
        <w:pStyle w:val="normal1"/>
        <w:widowControl w:val="0"/>
        <w:spacing w:after="0" w:line="76" w:lineRule="auto"/>
        <w:ind w:left="566" w:right="-103" w:hanging="150"/>
        <w:rPr>
          <w:rFonts w:ascii="Arial" w:eastAsia="Arial" w:hAnsi="Arial" w:cs="Arial"/>
          <w:sz w:val="20"/>
          <w:szCs w:val="20"/>
        </w:rPr>
      </w:pPr>
    </w:p>
    <w:p w14:paraId="3260F4C8" w14:textId="603AF421" w:rsidR="00B729F9" w:rsidRDefault="00B729F9" w:rsidP="00B729F9">
      <w:pPr>
        <w:pStyle w:val="normal1"/>
        <w:widowControl w:val="0"/>
        <w:numPr>
          <w:ilvl w:val="1"/>
          <w:numId w:val="23"/>
        </w:numPr>
        <w:spacing w:after="0" w:line="247" w:lineRule="auto"/>
        <w:ind w:left="566" w:right="-103" w:hanging="150"/>
        <w:jc w:val="both"/>
        <w:rPr>
          <w:rFonts w:ascii="Arial" w:eastAsia="Arial" w:hAnsi="Arial" w:cs="Arial"/>
          <w:sz w:val="20"/>
          <w:szCs w:val="20"/>
        </w:rPr>
      </w:pPr>
      <w:r>
        <w:rPr>
          <w:rFonts w:ascii="Arial" w:eastAsia="Arial" w:hAnsi="Arial" w:cs="Arial"/>
          <w:sz w:val="20"/>
          <w:szCs w:val="20"/>
        </w:rPr>
        <w:t>Společnost</w:t>
      </w:r>
      <w:r>
        <w:rPr>
          <w:rFonts w:ascii="Arial" w:eastAsia="Arial" w:hAnsi="Arial" w:cs="Arial"/>
          <w:b/>
          <w:sz w:val="20"/>
          <w:szCs w:val="20"/>
        </w:rPr>
        <w:t xml:space="preserve"> SAFRES Group s.r.o.,</w:t>
      </w:r>
      <w:r>
        <w:rPr>
          <w:rFonts w:ascii="Arial" w:eastAsia="Arial" w:hAnsi="Arial" w:cs="Arial"/>
          <w:sz w:val="20"/>
          <w:szCs w:val="20"/>
        </w:rPr>
        <w:t xml:space="preserve"> se sídlem Tyršova 820, 552 03 Česká Skalice, IČ 287 86 700, spisová značka</w:t>
      </w:r>
      <w:r>
        <w:rPr>
          <w:rFonts w:ascii="Arial" w:eastAsia="Arial" w:hAnsi="Arial" w:cs="Arial"/>
          <w:b/>
          <w:sz w:val="20"/>
          <w:szCs w:val="20"/>
        </w:rPr>
        <w:t xml:space="preserve"> </w:t>
      </w:r>
      <w:r>
        <w:rPr>
          <w:rFonts w:ascii="Arial" w:eastAsia="Arial" w:hAnsi="Arial" w:cs="Arial"/>
          <w:sz w:val="20"/>
          <w:szCs w:val="20"/>
        </w:rPr>
        <w:t>C 27370 vedená u Krajského soudu v Hradci Králové, v jejímž zastoupení právně jedná</w:t>
      </w:r>
      <w:r w:rsidR="00A958C0">
        <w:rPr>
          <w:rFonts w:ascii="Arial" w:eastAsia="Arial" w:hAnsi="Arial" w:cs="Arial"/>
          <w:sz w:val="20"/>
          <w:szCs w:val="20"/>
        </w:rPr>
        <w:t xml:space="preserve"> xxxx</w:t>
      </w:r>
      <w:r w:rsidR="00395D96">
        <w:rPr>
          <w:rFonts w:ascii="Arial" w:eastAsia="Arial" w:hAnsi="Arial" w:cs="Arial"/>
          <w:sz w:val="20"/>
          <w:szCs w:val="20"/>
        </w:rPr>
        <w:t xml:space="preserve">xxxxxxxxxxxxxxxxxxxxxxxxxxxxxxxxxxxxxxxxxxxxxxxxxxxxxxxxxxxxxxxxxxxxxxxxxxxx </w:t>
      </w:r>
      <w:proofErr w:type="spellStart"/>
      <w:r w:rsidR="00400B5F">
        <w:rPr>
          <w:rFonts w:ascii="Arial" w:eastAsia="Arial" w:hAnsi="Arial" w:cs="Arial"/>
          <w:sz w:val="20"/>
          <w:szCs w:val="20"/>
        </w:rPr>
        <w:t>xxxxxxxxxxxxxxxxxxxxxxxxxxxxxxxxxxxxxxxxxxxxxxxxxx</w:t>
      </w:r>
      <w:r w:rsidR="0047038C">
        <w:rPr>
          <w:rFonts w:ascii="Arial" w:eastAsia="Arial" w:hAnsi="Arial" w:cs="Arial"/>
          <w:sz w:val="20"/>
          <w:szCs w:val="20"/>
        </w:rPr>
        <w:t>xxx</w:t>
      </w:r>
      <w:proofErr w:type="spellEnd"/>
      <w:r w:rsidR="0047038C">
        <w:rPr>
          <w:rFonts w:ascii="Arial" w:eastAsia="Arial" w:hAnsi="Arial" w:cs="Arial"/>
          <w:sz w:val="20"/>
          <w:szCs w:val="20"/>
        </w:rPr>
        <w:t xml:space="preserve"> </w:t>
      </w:r>
      <w:r>
        <w:rPr>
          <w:rFonts w:ascii="Arial" w:eastAsia="Arial" w:hAnsi="Arial" w:cs="Arial"/>
          <w:sz w:val="20"/>
          <w:szCs w:val="20"/>
        </w:rPr>
        <w:t>(dále jen „poskytovatel“) poskytuje fyzickým a právnickým osobám (dále jen „objednatel“) služby (dále jen „služby“) na základě uzavřené smlouvy. K její platnosti se vyžaduje písemná forma.</w:t>
      </w:r>
    </w:p>
    <w:p w14:paraId="4C9B748C" w14:textId="77777777" w:rsidR="00B729F9" w:rsidRDefault="00B729F9" w:rsidP="00B729F9">
      <w:pPr>
        <w:pStyle w:val="normal1"/>
        <w:widowControl w:val="0"/>
        <w:spacing w:after="0" w:line="247" w:lineRule="auto"/>
        <w:ind w:left="566" w:right="-103" w:hanging="150"/>
        <w:jc w:val="both"/>
        <w:rPr>
          <w:rFonts w:ascii="Arial" w:eastAsia="Arial" w:hAnsi="Arial" w:cs="Arial"/>
          <w:sz w:val="20"/>
          <w:szCs w:val="20"/>
        </w:rPr>
      </w:pPr>
    </w:p>
    <w:p w14:paraId="02D2FB2D" w14:textId="77777777" w:rsidR="00B729F9" w:rsidRDefault="00B729F9" w:rsidP="00B729F9">
      <w:pPr>
        <w:pStyle w:val="normal1"/>
        <w:widowControl w:val="0"/>
        <w:spacing w:after="0" w:line="60" w:lineRule="auto"/>
        <w:ind w:left="566" w:right="-103" w:hanging="150"/>
        <w:jc w:val="both"/>
        <w:rPr>
          <w:rFonts w:ascii="Arial" w:eastAsia="Arial" w:hAnsi="Arial" w:cs="Arial"/>
          <w:sz w:val="20"/>
          <w:szCs w:val="20"/>
        </w:rPr>
      </w:pPr>
    </w:p>
    <w:p w14:paraId="72FA986E" w14:textId="77777777" w:rsidR="00B729F9" w:rsidRDefault="00B729F9" w:rsidP="00B729F9">
      <w:pPr>
        <w:pStyle w:val="normal1"/>
        <w:widowControl w:val="0"/>
        <w:numPr>
          <w:ilvl w:val="1"/>
          <w:numId w:val="23"/>
        </w:numPr>
        <w:spacing w:after="0" w:line="264" w:lineRule="auto"/>
        <w:ind w:left="566" w:right="-103" w:hanging="150"/>
        <w:jc w:val="both"/>
        <w:rPr>
          <w:rFonts w:ascii="Arial" w:eastAsia="Arial" w:hAnsi="Arial" w:cs="Arial"/>
          <w:sz w:val="20"/>
          <w:szCs w:val="20"/>
        </w:rPr>
      </w:pPr>
      <w:r>
        <w:rPr>
          <w:rFonts w:ascii="Arial" w:eastAsia="Arial" w:hAnsi="Arial" w:cs="Arial"/>
          <w:sz w:val="20"/>
          <w:szCs w:val="20"/>
        </w:rPr>
        <w:t>Obecné obchodní podmínky pro poskytování Služeb (dále jen „podmínky“) platí pro všechny nabídky a smlouvy týkající se služeb poskytovatele, jichž jsou nedílnou součástí.</w:t>
      </w:r>
    </w:p>
    <w:p w14:paraId="12B69ED0" w14:textId="77777777" w:rsidR="00B729F9" w:rsidRDefault="00B729F9" w:rsidP="00B729F9">
      <w:pPr>
        <w:pStyle w:val="normal1"/>
        <w:widowControl w:val="0"/>
        <w:spacing w:after="0" w:line="264" w:lineRule="auto"/>
        <w:ind w:left="566" w:right="-103" w:hanging="150"/>
        <w:jc w:val="both"/>
        <w:rPr>
          <w:rFonts w:ascii="Arial" w:eastAsia="Arial" w:hAnsi="Arial" w:cs="Arial"/>
          <w:sz w:val="20"/>
          <w:szCs w:val="20"/>
        </w:rPr>
      </w:pPr>
    </w:p>
    <w:p w14:paraId="02F75CDF" w14:textId="77777777" w:rsidR="00B729F9" w:rsidRDefault="00B729F9" w:rsidP="00B729F9">
      <w:pPr>
        <w:pStyle w:val="normal1"/>
        <w:widowControl w:val="0"/>
        <w:spacing w:after="0" w:line="45" w:lineRule="auto"/>
        <w:ind w:left="566" w:right="-103" w:hanging="150"/>
        <w:jc w:val="both"/>
        <w:rPr>
          <w:rFonts w:ascii="Arial" w:eastAsia="Arial" w:hAnsi="Arial" w:cs="Arial"/>
          <w:sz w:val="20"/>
          <w:szCs w:val="20"/>
        </w:rPr>
      </w:pPr>
    </w:p>
    <w:p w14:paraId="66B2792D" w14:textId="77777777" w:rsidR="00B729F9" w:rsidRDefault="00B729F9" w:rsidP="00B729F9">
      <w:pPr>
        <w:pStyle w:val="normal1"/>
        <w:widowControl w:val="0"/>
        <w:numPr>
          <w:ilvl w:val="1"/>
          <w:numId w:val="23"/>
        </w:numPr>
        <w:spacing w:after="0" w:line="247" w:lineRule="auto"/>
        <w:ind w:left="566" w:right="-103" w:hanging="150"/>
        <w:jc w:val="both"/>
        <w:rPr>
          <w:rFonts w:ascii="Arial" w:eastAsia="Arial" w:hAnsi="Arial" w:cs="Arial"/>
          <w:sz w:val="20"/>
          <w:szCs w:val="20"/>
        </w:rPr>
      </w:pPr>
      <w:r>
        <w:rPr>
          <w:rFonts w:ascii="Arial" w:eastAsia="Arial" w:hAnsi="Arial" w:cs="Arial"/>
          <w:sz w:val="20"/>
          <w:szCs w:val="20"/>
        </w:rPr>
        <w:t>Pokud se na tom strany dohodnou, je možné smlouvou sjednat i jiné znění těchto podmínek, popř. jejich konkrétní ustanovení pro daný smluvní vztah výslovně vyloučit.</w:t>
      </w:r>
    </w:p>
    <w:p w14:paraId="67DFACF5" w14:textId="77777777" w:rsidR="00B729F9" w:rsidRDefault="00B729F9" w:rsidP="00B729F9">
      <w:pPr>
        <w:pStyle w:val="normal1"/>
        <w:widowControl w:val="0"/>
        <w:spacing w:after="0" w:line="247" w:lineRule="auto"/>
        <w:ind w:left="566" w:right="-103" w:hanging="150"/>
        <w:jc w:val="both"/>
        <w:rPr>
          <w:rFonts w:ascii="Arial" w:eastAsia="Arial" w:hAnsi="Arial" w:cs="Arial"/>
          <w:sz w:val="20"/>
          <w:szCs w:val="20"/>
        </w:rPr>
      </w:pPr>
    </w:p>
    <w:p w14:paraId="0AFB1C48" w14:textId="77777777" w:rsidR="00B729F9" w:rsidRDefault="00B729F9" w:rsidP="00B729F9">
      <w:pPr>
        <w:pStyle w:val="normal1"/>
        <w:widowControl w:val="0"/>
        <w:numPr>
          <w:ilvl w:val="1"/>
          <w:numId w:val="23"/>
        </w:numPr>
        <w:spacing w:after="0" w:line="264" w:lineRule="auto"/>
        <w:ind w:left="566" w:right="-103" w:hanging="150"/>
        <w:jc w:val="both"/>
        <w:rPr>
          <w:rFonts w:ascii="Arial" w:eastAsia="Arial" w:hAnsi="Arial" w:cs="Arial"/>
          <w:sz w:val="20"/>
          <w:szCs w:val="20"/>
        </w:rPr>
      </w:pPr>
      <w:r>
        <w:rPr>
          <w:rFonts w:ascii="Arial" w:eastAsia="Arial" w:hAnsi="Arial" w:cs="Arial"/>
          <w:sz w:val="20"/>
          <w:szCs w:val="20"/>
        </w:rPr>
        <w:t>Poskytovatel je oprávněn měnit složení týmu svých zaměstnanců i v průběhu realizace sjednaných služeb.</w:t>
      </w:r>
    </w:p>
    <w:p w14:paraId="5E78B17F" w14:textId="77777777" w:rsidR="00B729F9" w:rsidRDefault="00B729F9" w:rsidP="00B729F9">
      <w:pPr>
        <w:pStyle w:val="normal1"/>
        <w:widowControl w:val="0"/>
        <w:spacing w:after="0" w:line="247" w:lineRule="auto"/>
        <w:ind w:left="566" w:right="-103" w:hanging="150"/>
        <w:jc w:val="both"/>
        <w:rPr>
          <w:rFonts w:ascii="Arial" w:eastAsia="Arial" w:hAnsi="Arial" w:cs="Arial"/>
          <w:sz w:val="20"/>
          <w:szCs w:val="20"/>
        </w:rPr>
      </w:pPr>
    </w:p>
    <w:p w14:paraId="573E4FF1"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Povinnosti poskytovatele</w:t>
      </w:r>
    </w:p>
    <w:p w14:paraId="0C8DC598" w14:textId="77777777" w:rsidR="00B729F9" w:rsidRDefault="00B729F9" w:rsidP="00B729F9">
      <w:pPr>
        <w:pStyle w:val="normal1"/>
        <w:widowControl w:val="0"/>
        <w:spacing w:after="0" w:line="240" w:lineRule="auto"/>
        <w:ind w:left="566" w:right="-103" w:hanging="150"/>
        <w:jc w:val="center"/>
        <w:rPr>
          <w:rFonts w:ascii="Arial" w:eastAsia="Arial" w:hAnsi="Arial" w:cs="Arial"/>
          <w:color w:val="000000"/>
          <w:sz w:val="20"/>
          <w:szCs w:val="20"/>
        </w:rPr>
      </w:pPr>
    </w:p>
    <w:p w14:paraId="35E2010E" w14:textId="77777777" w:rsidR="00B729F9" w:rsidRDefault="00B729F9" w:rsidP="00B729F9">
      <w:pPr>
        <w:pStyle w:val="normal1"/>
        <w:widowControl w:val="0"/>
        <w:spacing w:after="0" w:line="88" w:lineRule="auto"/>
        <w:ind w:left="566" w:right="-103" w:hanging="150"/>
        <w:rPr>
          <w:rFonts w:ascii="Arial" w:eastAsia="Arial" w:hAnsi="Arial" w:cs="Arial"/>
          <w:sz w:val="20"/>
          <w:szCs w:val="20"/>
        </w:rPr>
      </w:pPr>
    </w:p>
    <w:p w14:paraId="3A4F4FB3" w14:textId="77777777" w:rsidR="00B729F9" w:rsidRDefault="00B729F9" w:rsidP="00B729F9">
      <w:pPr>
        <w:pStyle w:val="normal1"/>
        <w:widowControl w:val="0"/>
        <w:numPr>
          <w:ilvl w:val="1"/>
          <w:numId w:val="23"/>
        </w:numPr>
        <w:spacing w:after="0" w:line="264" w:lineRule="auto"/>
        <w:ind w:left="566" w:right="-103" w:hanging="141"/>
        <w:jc w:val="both"/>
        <w:rPr>
          <w:rFonts w:ascii="Arial" w:eastAsia="Arial" w:hAnsi="Arial" w:cs="Arial"/>
          <w:sz w:val="20"/>
          <w:szCs w:val="20"/>
        </w:rPr>
      </w:pPr>
      <w:r>
        <w:rPr>
          <w:rFonts w:ascii="Arial" w:eastAsia="Arial" w:hAnsi="Arial" w:cs="Arial"/>
          <w:sz w:val="20"/>
          <w:szCs w:val="20"/>
        </w:rPr>
        <w:t>Služby budou vykonávány viditelně označenými zaměstnanci poskytovatele, pokud nebude s ohledem na charakter sjednané služby ve smlouvě dohodnuto jinak.</w:t>
      </w:r>
    </w:p>
    <w:p w14:paraId="0FB16929" w14:textId="77777777" w:rsidR="00B729F9" w:rsidRDefault="00B729F9" w:rsidP="00B729F9">
      <w:pPr>
        <w:pStyle w:val="normal1"/>
        <w:widowControl w:val="0"/>
        <w:spacing w:after="0" w:line="264" w:lineRule="auto"/>
        <w:ind w:left="1364" w:right="-103"/>
        <w:jc w:val="both"/>
        <w:rPr>
          <w:rFonts w:ascii="Arial" w:eastAsia="Arial" w:hAnsi="Arial" w:cs="Arial"/>
          <w:sz w:val="20"/>
          <w:szCs w:val="20"/>
        </w:rPr>
      </w:pPr>
    </w:p>
    <w:p w14:paraId="241C0949" w14:textId="77777777" w:rsidR="00B729F9" w:rsidRDefault="00B729F9" w:rsidP="00B729F9">
      <w:pPr>
        <w:pStyle w:val="normal1"/>
        <w:widowControl w:val="0"/>
        <w:numPr>
          <w:ilvl w:val="1"/>
          <w:numId w:val="23"/>
        </w:numPr>
        <w:spacing w:after="0" w:line="264" w:lineRule="auto"/>
        <w:ind w:left="566" w:right="-103" w:hanging="141"/>
        <w:jc w:val="both"/>
        <w:rPr>
          <w:rFonts w:ascii="Arial" w:eastAsia="Arial" w:hAnsi="Arial" w:cs="Arial"/>
          <w:sz w:val="20"/>
          <w:szCs w:val="20"/>
        </w:rPr>
      </w:pPr>
      <w:r>
        <w:rPr>
          <w:rFonts w:ascii="Arial" w:eastAsia="Arial" w:hAnsi="Arial" w:cs="Arial"/>
          <w:sz w:val="20"/>
          <w:szCs w:val="20"/>
        </w:rPr>
        <w:t>Poskytovatel je povinen informovat objednatele o závažných skutečnostech výkonu služby.</w:t>
      </w:r>
    </w:p>
    <w:p w14:paraId="629D029E" w14:textId="77777777" w:rsidR="00B729F9" w:rsidRDefault="00B729F9" w:rsidP="00B729F9">
      <w:pPr>
        <w:pStyle w:val="normal1"/>
        <w:widowControl w:val="0"/>
        <w:spacing w:after="0" w:line="264" w:lineRule="auto"/>
        <w:ind w:left="566" w:right="-103" w:hanging="150"/>
        <w:jc w:val="both"/>
        <w:rPr>
          <w:rFonts w:ascii="Arial" w:eastAsia="Arial" w:hAnsi="Arial" w:cs="Arial"/>
          <w:sz w:val="20"/>
          <w:szCs w:val="20"/>
        </w:rPr>
      </w:pPr>
    </w:p>
    <w:p w14:paraId="3C7A6414" w14:textId="77777777" w:rsidR="00B729F9" w:rsidRDefault="00B729F9" w:rsidP="00B729F9">
      <w:pPr>
        <w:pStyle w:val="normal1"/>
        <w:widowControl w:val="0"/>
        <w:spacing w:after="0" w:line="175" w:lineRule="auto"/>
        <w:ind w:left="566" w:right="-103" w:hanging="150"/>
        <w:rPr>
          <w:rFonts w:ascii="Arial" w:eastAsia="Arial" w:hAnsi="Arial" w:cs="Arial"/>
          <w:sz w:val="20"/>
          <w:szCs w:val="20"/>
        </w:rPr>
      </w:pPr>
    </w:p>
    <w:p w14:paraId="3E5E36B2"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Obecné povinnosti objednatele</w:t>
      </w:r>
    </w:p>
    <w:p w14:paraId="3F6525ED" w14:textId="77777777" w:rsidR="00B729F9" w:rsidRDefault="00B729F9" w:rsidP="00B729F9">
      <w:pPr>
        <w:pStyle w:val="normal1"/>
        <w:widowControl w:val="0"/>
        <w:spacing w:after="0" w:line="240" w:lineRule="auto"/>
        <w:ind w:left="566" w:right="-103" w:hanging="150"/>
        <w:rPr>
          <w:rFonts w:ascii="Arial" w:eastAsia="Arial" w:hAnsi="Arial" w:cs="Arial"/>
          <w:color w:val="000000"/>
          <w:sz w:val="20"/>
          <w:szCs w:val="20"/>
        </w:rPr>
      </w:pPr>
    </w:p>
    <w:p w14:paraId="266CD814" w14:textId="77777777" w:rsidR="00B729F9" w:rsidRDefault="00B729F9" w:rsidP="00B729F9">
      <w:pPr>
        <w:pStyle w:val="normal1"/>
        <w:widowControl w:val="0"/>
        <w:spacing w:after="0" w:line="88" w:lineRule="auto"/>
        <w:ind w:left="566" w:right="-103" w:hanging="150"/>
        <w:rPr>
          <w:rFonts w:ascii="Arial" w:eastAsia="Arial" w:hAnsi="Arial" w:cs="Arial"/>
          <w:sz w:val="20"/>
          <w:szCs w:val="20"/>
        </w:rPr>
      </w:pPr>
    </w:p>
    <w:p w14:paraId="38AA4F15" w14:textId="77777777" w:rsidR="00B729F9" w:rsidRDefault="00B729F9" w:rsidP="00B729F9">
      <w:pPr>
        <w:pStyle w:val="normal1"/>
        <w:widowControl w:val="0"/>
        <w:numPr>
          <w:ilvl w:val="1"/>
          <w:numId w:val="23"/>
        </w:numPr>
        <w:spacing w:after="0" w:line="244" w:lineRule="auto"/>
        <w:ind w:left="566" w:right="-103" w:hanging="141"/>
        <w:jc w:val="both"/>
        <w:rPr>
          <w:rFonts w:ascii="Arial" w:eastAsia="Arial" w:hAnsi="Arial" w:cs="Arial"/>
          <w:sz w:val="20"/>
          <w:szCs w:val="20"/>
        </w:rPr>
      </w:pPr>
      <w:r>
        <w:rPr>
          <w:rFonts w:ascii="Arial" w:eastAsia="Arial" w:hAnsi="Arial" w:cs="Arial"/>
          <w:sz w:val="20"/>
          <w:szCs w:val="20"/>
        </w:rPr>
        <w:t>Objednatel bezplatně poskytne poskytovateli služeb před zahájením ostrahy potřebné informace, plány a náčrty, zejména:</w:t>
      </w:r>
    </w:p>
    <w:p w14:paraId="78A8ADF8" w14:textId="77777777" w:rsidR="00B729F9" w:rsidRDefault="00B729F9" w:rsidP="00B729F9">
      <w:pPr>
        <w:pStyle w:val="normal1"/>
        <w:widowControl w:val="0"/>
        <w:numPr>
          <w:ilvl w:val="2"/>
          <w:numId w:val="23"/>
        </w:numPr>
        <w:spacing w:after="0" w:line="230" w:lineRule="auto"/>
        <w:ind w:left="1842" w:right="-103" w:hanging="150"/>
        <w:jc w:val="both"/>
        <w:rPr>
          <w:rFonts w:ascii="Arial" w:eastAsia="Arial" w:hAnsi="Arial" w:cs="Arial"/>
          <w:sz w:val="20"/>
          <w:szCs w:val="20"/>
        </w:rPr>
      </w:pPr>
      <w:r>
        <w:rPr>
          <w:rFonts w:ascii="Arial" w:eastAsia="Arial" w:hAnsi="Arial" w:cs="Arial"/>
          <w:sz w:val="20"/>
          <w:szCs w:val="20"/>
        </w:rPr>
        <w:t xml:space="preserve"> plán protipožární ochrany areálu a protipožární směrnice, </w:t>
      </w:r>
    </w:p>
    <w:p w14:paraId="7A26FF06" w14:textId="77777777" w:rsidR="00B729F9" w:rsidRDefault="00B729F9" w:rsidP="00B729F9">
      <w:pPr>
        <w:pStyle w:val="normal1"/>
        <w:widowControl w:val="0"/>
        <w:numPr>
          <w:ilvl w:val="2"/>
          <w:numId w:val="23"/>
        </w:numPr>
        <w:spacing w:after="0" w:line="240" w:lineRule="auto"/>
        <w:ind w:left="1842" w:right="-103" w:hanging="150"/>
        <w:jc w:val="both"/>
        <w:rPr>
          <w:rFonts w:ascii="Arial" w:eastAsia="Arial" w:hAnsi="Arial" w:cs="Arial"/>
          <w:sz w:val="20"/>
          <w:szCs w:val="20"/>
        </w:rPr>
      </w:pPr>
      <w:r>
        <w:rPr>
          <w:rFonts w:ascii="Arial" w:eastAsia="Arial" w:hAnsi="Arial" w:cs="Arial"/>
          <w:sz w:val="20"/>
          <w:szCs w:val="20"/>
        </w:rPr>
        <w:t xml:space="preserve"> seznam osob a vozidel oprávněných ke vstupu/vjezdu do areálu.</w:t>
      </w:r>
    </w:p>
    <w:p w14:paraId="451273CD" w14:textId="77777777" w:rsidR="00B729F9" w:rsidRDefault="00B729F9" w:rsidP="00B729F9">
      <w:pPr>
        <w:pStyle w:val="normal1"/>
        <w:widowControl w:val="0"/>
        <w:spacing w:after="0" w:line="240" w:lineRule="auto"/>
        <w:ind w:left="566" w:right="-103" w:hanging="141"/>
        <w:jc w:val="both"/>
        <w:rPr>
          <w:rFonts w:ascii="Arial" w:eastAsia="Arial" w:hAnsi="Arial" w:cs="Arial"/>
          <w:sz w:val="20"/>
          <w:szCs w:val="20"/>
        </w:rPr>
      </w:pPr>
    </w:p>
    <w:p w14:paraId="6FF16B97" w14:textId="77777777" w:rsidR="00B729F9" w:rsidRDefault="00B729F9" w:rsidP="00B729F9">
      <w:pPr>
        <w:pStyle w:val="normal1"/>
        <w:widowControl w:val="0"/>
        <w:numPr>
          <w:ilvl w:val="1"/>
          <w:numId w:val="23"/>
        </w:numPr>
        <w:spacing w:after="0" w:line="244" w:lineRule="auto"/>
        <w:ind w:left="566" w:right="-103" w:hanging="141"/>
        <w:jc w:val="both"/>
        <w:rPr>
          <w:rFonts w:ascii="Arial" w:eastAsia="Arial" w:hAnsi="Arial" w:cs="Arial"/>
          <w:sz w:val="20"/>
          <w:szCs w:val="20"/>
        </w:rPr>
      </w:pPr>
      <w:r>
        <w:rPr>
          <w:rFonts w:ascii="Arial" w:eastAsia="Arial" w:hAnsi="Arial" w:cs="Arial"/>
          <w:sz w:val="20"/>
          <w:szCs w:val="20"/>
        </w:rPr>
        <w:t>Objednatel se bude zabývat všemi doporučeními, byť i ústními, poskytovatele, směřujícími ke zlepšení bezpečnostní situace v areálu a bude je respektovat.</w:t>
      </w:r>
    </w:p>
    <w:p w14:paraId="1BB9842E" w14:textId="77777777" w:rsidR="00B729F9" w:rsidRDefault="00B729F9" w:rsidP="00B729F9">
      <w:pPr>
        <w:pStyle w:val="normal1"/>
        <w:widowControl w:val="0"/>
        <w:spacing w:after="0" w:line="244" w:lineRule="auto"/>
        <w:ind w:left="566" w:right="-103" w:hanging="141"/>
        <w:jc w:val="both"/>
        <w:rPr>
          <w:rFonts w:ascii="Arial" w:eastAsia="Arial" w:hAnsi="Arial" w:cs="Arial"/>
          <w:sz w:val="20"/>
          <w:szCs w:val="20"/>
        </w:rPr>
      </w:pPr>
    </w:p>
    <w:p w14:paraId="3710AA29" w14:textId="77777777" w:rsidR="00B729F9" w:rsidRDefault="00B729F9" w:rsidP="00B729F9">
      <w:pPr>
        <w:pStyle w:val="normal1"/>
        <w:widowControl w:val="0"/>
        <w:numPr>
          <w:ilvl w:val="1"/>
          <w:numId w:val="23"/>
        </w:numPr>
        <w:spacing w:after="0" w:line="244" w:lineRule="auto"/>
        <w:ind w:left="566" w:right="-103" w:hanging="141"/>
        <w:jc w:val="both"/>
        <w:rPr>
          <w:rFonts w:ascii="Arial" w:eastAsia="Arial" w:hAnsi="Arial" w:cs="Arial"/>
          <w:sz w:val="20"/>
          <w:szCs w:val="20"/>
        </w:rPr>
      </w:pPr>
      <w:r>
        <w:rPr>
          <w:rFonts w:ascii="Arial" w:eastAsia="Arial" w:hAnsi="Arial" w:cs="Arial"/>
          <w:sz w:val="20"/>
          <w:szCs w:val="20"/>
        </w:rPr>
        <w:t>Objednatel se zavazuje průběžně odstraňovat závady v areálu zjištěné v průběhu poskytování služeb, se kterými byl seznámen koordinátorem pracovníků poskytovatele.</w:t>
      </w:r>
    </w:p>
    <w:p w14:paraId="155CAB62" w14:textId="77777777" w:rsidR="00B729F9" w:rsidRDefault="00B729F9" w:rsidP="00B729F9">
      <w:pPr>
        <w:pStyle w:val="normal1"/>
        <w:widowControl w:val="0"/>
        <w:spacing w:after="0" w:line="252" w:lineRule="auto"/>
        <w:ind w:left="566" w:right="-103" w:hanging="141"/>
        <w:jc w:val="both"/>
        <w:rPr>
          <w:rFonts w:ascii="Arial" w:eastAsia="Arial" w:hAnsi="Arial" w:cs="Arial"/>
          <w:sz w:val="20"/>
          <w:szCs w:val="20"/>
        </w:rPr>
      </w:pPr>
    </w:p>
    <w:p w14:paraId="1F2782D4" w14:textId="77777777" w:rsidR="00B729F9" w:rsidRDefault="00B729F9" w:rsidP="00B729F9">
      <w:pPr>
        <w:pStyle w:val="normal1"/>
        <w:widowControl w:val="0"/>
        <w:numPr>
          <w:ilvl w:val="1"/>
          <w:numId w:val="23"/>
        </w:numPr>
        <w:spacing w:after="0" w:line="252" w:lineRule="auto"/>
        <w:ind w:left="566" w:right="-103" w:hanging="141"/>
        <w:jc w:val="both"/>
        <w:rPr>
          <w:rFonts w:ascii="Arial" w:eastAsia="Arial" w:hAnsi="Arial" w:cs="Arial"/>
          <w:sz w:val="20"/>
          <w:szCs w:val="20"/>
        </w:rPr>
      </w:pPr>
      <w:r>
        <w:rPr>
          <w:rFonts w:ascii="Arial" w:eastAsia="Arial" w:hAnsi="Arial" w:cs="Arial"/>
          <w:sz w:val="20"/>
          <w:szCs w:val="20"/>
        </w:rPr>
        <w:t>Objednatel se zavazuje zajistit na akci odpovídající zdravotní a požární dozor v souladu s obecně závaznými právními předpisy, pokud tento nezajišťuje prostřednictvím Poskytovatele.</w:t>
      </w:r>
    </w:p>
    <w:p w14:paraId="49D2C9A5" w14:textId="77777777" w:rsidR="00B729F9" w:rsidRDefault="00B729F9" w:rsidP="00B729F9">
      <w:pPr>
        <w:pStyle w:val="normal1"/>
        <w:widowControl w:val="0"/>
        <w:spacing w:after="0" w:line="252" w:lineRule="auto"/>
        <w:ind w:left="566" w:right="-103" w:hanging="150"/>
        <w:jc w:val="both"/>
        <w:rPr>
          <w:rFonts w:ascii="Arial" w:eastAsia="Arial" w:hAnsi="Arial" w:cs="Arial"/>
          <w:sz w:val="20"/>
          <w:szCs w:val="20"/>
        </w:rPr>
      </w:pPr>
    </w:p>
    <w:p w14:paraId="368E957C" w14:textId="77777777" w:rsidR="00B729F9" w:rsidRDefault="00B729F9" w:rsidP="00B729F9">
      <w:pPr>
        <w:pStyle w:val="normal1"/>
        <w:widowControl w:val="0"/>
        <w:spacing w:after="0" w:line="184" w:lineRule="auto"/>
        <w:ind w:left="566" w:right="-103" w:hanging="150"/>
        <w:rPr>
          <w:rFonts w:ascii="Arial" w:eastAsia="Arial" w:hAnsi="Arial" w:cs="Arial"/>
          <w:sz w:val="20"/>
          <w:szCs w:val="20"/>
        </w:rPr>
      </w:pPr>
    </w:p>
    <w:p w14:paraId="17098805"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Cena a platební podmínky</w:t>
      </w:r>
    </w:p>
    <w:p w14:paraId="63B3F6B7" w14:textId="77777777" w:rsidR="00B729F9" w:rsidRDefault="00B729F9" w:rsidP="00B729F9">
      <w:pPr>
        <w:pStyle w:val="normal1"/>
        <w:widowControl w:val="0"/>
        <w:spacing w:after="0" w:line="240" w:lineRule="auto"/>
        <w:ind w:left="566" w:right="-103" w:hanging="150"/>
        <w:rPr>
          <w:rFonts w:ascii="Arial" w:eastAsia="Arial" w:hAnsi="Arial" w:cs="Arial"/>
          <w:color w:val="000000"/>
          <w:sz w:val="20"/>
          <w:szCs w:val="20"/>
        </w:rPr>
      </w:pPr>
    </w:p>
    <w:p w14:paraId="0A0CAE97" w14:textId="77777777" w:rsidR="00B729F9" w:rsidRDefault="00B729F9" w:rsidP="00B729F9">
      <w:pPr>
        <w:pStyle w:val="normal1"/>
        <w:widowControl w:val="0"/>
        <w:spacing w:after="0" w:line="91" w:lineRule="auto"/>
        <w:ind w:left="566" w:right="-103" w:hanging="150"/>
        <w:rPr>
          <w:rFonts w:ascii="Arial" w:eastAsia="Arial" w:hAnsi="Arial" w:cs="Arial"/>
          <w:sz w:val="20"/>
          <w:szCs w:val="20"/>
        </w:rPr>
      </w:pPr>
    </w:p>
    <w:p w14:paraId="23927DBF" w14:textId="77777777"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Pokud se nedohodnou smluvní strany jinak, budou všechny ceny a platby uvedeny v korunách českých a prováděny bezhotovostním převodem.</w:t>
      </w:r>
    </w:p>
    <w:p w14:paraId="45EEC647" w14:textId="77777777" w:rsidR="00B729F9" w:rsidRDefault="00B729F9" w:rsidP="00B729F9">
      <w:pPr>
        <w:pStyle w:val="normal1"/>
        <w:widowControl w:val="0"/>
        <w:spacing w:after="0" w:line="91" w:lineRule="auto"/>
        <w:ind w:left="1364" w:right="-103"/>
        <w:jc w:val="both"/>
        <w:rPr>
          <w:rFonts w:ascii="Arial" w:eastAsia="Arial" w:hAnsi="Arial" w:cs="Arial"/>
          <w:sz w:val="20"/>
          <w:szCs w:val="20"/>
        </w:rPr>
      </w:pPr>
    </w:p>
    <w:p w14:paraId="74396CFA" w14:textId="77777777" w:rsidR="00B729F9" w:rsidRDefault="00B729F9" w:rsidP="00B729F9">
      <w:pPr>
        <w:pStyle w:val="normal1"/>
        <w:widowControl w:val="0"/>
        <w:numPr>
          <w:ilvl w:val="1"/>
          <w:numId w:val="23"/>
        </w:numPr>
        <w:spacing w:after="0" w:line="244" w:lineRule="auto"/>
        <w:ind w:left="566" w:right="-103" w:hanging="141"/>
        <w:jc w:val="both"/>
        <w:rPr>
          <w:rFonts w:ascii="Arial" w:eastAsia="Arial" w:hAnsi="Arial" w:cs="Arial"/>
          <w:sz w:val="20"/>
          <w:szCs w:val="20"/>
        </w:rPr>
      </w:pPr>
      <w:r>
        <w:rPr>
          <w:rFonts w:ascii="Arial" w:eastAsia="Arial" w:hAnsi="Arial" w:cs="Arial"/>
          <w:sz w:val="20"/>
          <w:szCs w:val="20"/>
        </w:rPr>
        <w:t xml:space="preserve">Ceny služeb jsou založeny na současné úrovni cen materiálu, daní, mezd, mzdových tarifů a dalších nákladů, které poskytovatel s provozováním své činnosti má. Pokud by došlo k podstatné změně celkových nákladů u poskytovatele (např. v důsledku zvýšené inflace, změny daňových povinností nebo jiných závažných okolností, které poskytovatel nezavinil), vyrozumí o této </w:t>
      </w:r>
      <w:r>
        <w:rPr>
          <w:rFonts w:ascii="Arial" w:eastAsia="Arial" w:hAnsi="Arial" w:cs="Arial"/>
          <w:sz w:val="20"/>
          <w:szCs w:val="20"/>
        </w:rPr>
        <w:lastRenderedPageBreak/>
        <w:t xml:space="preserve">skutečnosti písemně objednatele a s jeho souhlasem má právo upravit přiměřeně své ceny. O změně celkové ceny za sjednané služby jsou strany povinny sepsat dodatek ke smlouvě, který se dnem podpisu stává její nedílnou součástí.   </w:t>
      </w:r>
    </w:p>
    <w:p w14:paraId="5A16B532" w14:textId="77777777" w:rsidR="00B729F9" w:rsidRDefault="00B729F9" w:rsidP="00B729F9">
      <w:pPr>
        <w:pStyle w:val="normal1"/>
        <w:widowControl w:val="0"/>
        <w:spacing w:after="0" w:line="240" w:lineRule="auto"/>
        <w:ind w:left="1364" w:right="-103"/>
        <w:jc w:val="both"/>
        <w:rPr>
          <w:rFonts w:ascii="Arial" w:eastAsia="Arial" w:hAnsi="Arial" w:cs="Arial"/>
          <w:sz w:val="20"/>
          <w:szCs w:val="20"/>
        </w:rPr>
      </w:pPr>
    </w:p>
    <w:p w14:paraId="34321B1A" w14:textId="77777777"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Poskytovatel je oprávněn účtovat i nezaviněné mimořádné náklady a výdaje, které vzniknou z pokynů objednatele, z překážek v práci na straně objednatele nebo ze skutečnosti, že objednatel nedodržel výslovně stanovené bezpečnostní podmínky, a to za celou dobu jejich existence.</w:t>
      </w:r>
    </w:p>
    <w:p w14:paraId="0146896B" w14:textId="77777777" w:rsidR="00B729F9" w:rsidRDefault="00B729F9" w:rsidP="00B729F9">
      <w:pPr>
        <w:pStyle w:val="normal1"/>
        <w:widowControl w:val="0"/>
        <w:spacing w:after="0" w:line="240" w:lineRule="auto"/>
        <w:ind w:left="1364" w:right="-103"/>
        <w:jc w:val="both"/>
        <w:rPr>
          <w:rFonts w:ascii="Arial" w:eastAsia="Arial" w:hAnsi="Arial" w:cs="Arial"/>
          <w:sz w:val="20"/>
          <w:szCs w:val="20"/>
        </w:rPr>
      </w:pPr>
    </w:p>
    <w:p w14:paraId="0A12809A" w14:textId="77777777"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Objednatel se zavazuje nést náklady na služby dohodnuté nad rámec sjednaných prací (tzv. vícepráce sjednané v průběhu akce).</w:t>
      </w:r>
    </w:p>
    <w:p w14:paraId="02DC464D" w14:textId="77777777" w:rsidR="00B729F9" w:rsidRDefault="00B729F9" w:rsidP="00B729F9">
      <w:pPr>
        <w:pStyle w:val="normal1"/>
        <w:widowControl w:val="0"/>
        <w:spacing w:after="0" w:line="240" w:lineRule="auto"/>
        <w:ind w:left="1364" w:right="-103"/>
        <w:jc w:val="both"/>
        <w:rPr>
          <w:rFonts w:ascii="Arial" w:eastAsia="Arial" w:hAnsi="Arial" w:cs="Arial"/>
          <w:sz w:val="20"/>
          <w:szCs w:val="20"/>
        </w:rPr>
      </w:pPr>
    </w:p>
    <w:p w14:paraId="5781B959" w14:textId="77777777"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Smluvní strany si mohou dohodnout poskytování záloh za sjednané služby.</w:t>
      </w:r>
    </w:p>
    <w:p w14:paraId="26B06477" w14:textId="77777777" w:rsidR="00B729F9" w:rsidRDefault="00B729F9" w:rsidP="00B729F9">
      <w:pPr>
        <w:pStyle w:val="normal1"/>
        <w:widowControl w:val="0"/>
        <w:spacing w:after="0" w:line="240" w:lineRule="auto"/>
        <w:ind w:left="1364" w:right="-103"/>
        <w:jc w:val="both"/>
        <w:rPr>
          <w:rFonts w:ascii="Arial" w:eastAsia="Arial" w:hAnsi="Arial" w:cs="Arial"/>
          <w:sz w:val="20"/>
          <w:szCs w:val="20"/>
        </w:rPr>
      </w:pPr>
    </w:p>
    <w:p w14:paraId="580AE2D9" w14:textId="77777777"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Neuhradí-li objednatel v daném termínu platbu, bude mít poskytovatel právo na smluvní pokutu ve výši 0,05 % dlužné částky denně, počínaje dnem následujícím po dni splatnosti, až do doby úplného zaplacení dlužné částky.</w:t>
      </w:r>
    </w:p>
    <w:p w14:paraId="34AD92D2" w14:textId="77777777" w:rsidR="00B729F9" w:rsidRDefault="00B729F9" w:rsidP="00B729F9">
      <w:pPr>
        <w:pStyle w:val="normal1"/>
        <w:widowControl w:val="0"/>
        <w:spacing w:after="0" w:line="240" w:lineRule="auto"/>
        <w:ind w:left="566" w:right="-103" w:hanging="150"/>
        <w:jc w:val="both"/>
        <w:rPr>
          <w:rFonts w:ascii="Arial" w:eastAsia="Arial" w:hAnsi="Arial" w:cs="Arial"/>
          <w:sz w:val="20"/>
          <w:szCs w:val="20"/>
        </w:rPr>
      </w:pPr>
    </w:p>
    <w:p w14:paraId="01E66307" w14:textId="77777777" w:rsidR="00B729F9" w:rsidRDefault="00B729F9" w:rsidP="00B729F9">
      <w:pPr>
        <w:pStyle w:val="normal1"/>
        <w:widowControl w:val="0"/>
        <w:spacing w:after="0" w:line="240" w:lineRule="auto"/>
        <w:ind w:left="566" w:right="-103" w:hanging="150"/>
        <w:rPr>
          <w:rFonts w:ascii="Arial" w:eastAsia="Arial" w:hAnsi="Arial" w:cs="Arial"/>
          <w:sz w:val="20"/>
          <w:szCs w:val="20"/>
        </w:rPr>
      </w:pPr>
    </w:p>
    <w:p w14:paraId="7E71A3C2"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Odpovědnost poskytovatele za škody</w:t>
      </w:r>
    </w:p>
    <w:p w14:paraId="68A44DBA" w14:textId="77777777" w:rsidR="00B729F9" w:rsidRDefault="00B729F9" w:rsidP="00B729F9">
      <w:pPr>
        <w:pStyle w:val="normal1"/>
        <w:widowControl w:val="0"/>
        <w:spacing w:after="0" w:line="240" w:lineRule="auto"/>
        <w:ind w:left="566" w:right="-103" w:hanging="150"/>
        <w:rPr>
          <w:rFonts w:ascii="Arial" w:eastAsia="Arial" w:hAnsi="Arial" w:cs="Arial"/>
          <w:color w:val="000000"/>
          <w:sz w:val="20"/>
          <w:szCs w:val="20"/>
        </w:rPr>
      </w:pPr>
    </w:p>
    <w:p w14:paraId="0246B9E8" w14:textId="77777777" w:rsidR="00B729F9" w:rsidRDefault="00B729F9" w:rsidP="00B729F9">
      <w:pPr>
        <w:pStyle w:val="normal1"/>
        <w:widowControl w:val="0"/>
        <w:spacing w:after="0" w:line="88" w:lineRule="auto"/>
        <w:ind w:left="566" w:right="-103" w:hanging="150"/>
        <w:rPr>
          <w:rFonts w:ascii="Arial" w:eastAsia="Arial" w:hAnsi="Arial" w:cs="Arial"/>
          <w:sz w:val="20"/>
          <w:szCs w:val="20"/>
        </w:rPr>
      </w:pPr>
    </w:p>
    <w:p w14:paraId="6E56AAE2" w14:textId="77777777" w:rsidR="00B729F9" w:rsidRDefault="00B729F9" w:rsidP="00B729F9">
      <w:pPr>
        <w:pStyle w:val="normal1"/>
        <w:widowControl w:val="0"/>
        <w:numPr>
          <w:ilvl w:val="1"/>
          <w:numId w:val="23"/>
        </w:numPr>
        <w:spacing w:after="0" w:line="252" w:lineRule="auto"/>
        <w:ind w:left="566" w:right="-103" w:hanging="141"/>
        <w:jc w:val="both"/>
        <w:rPr>
          <w:rFonts w:ascii="Arial" w:eastAsia="Arial" w:hAnsi="Arial" w:cs="Arial"/>
          <w:sz w:val="20"/>
          <w:szCs w:val="20"/>
        </w:rPr>
      </w:pPr>
      <w:r>
        <w:rPr>
          <w:rFonts w:ascii="Arial" w:eastAsia="Arial" w:hAnsi="Arial" w:cs="Arial"/>
          <w:sz w:val="20"/>
          <w:szCs w:val="20"/>
        </w:rPr>
        <w:t>Poskytovatel nahradí objednateli prokázanou škodu způsobenou porušením povinností ze smlouvy. Výše úhrady se řídí dohodou, nebo pravomocným rozhodnutím příslušného soudu.</w:t>
      </w:r>
    </w:p>
    <w:p w14:paraId="0DE68363" w14:textId="77777777" w:rsidR="00B729F9" w:rsidRDefault="00B729F9" w:rsidP="00B729F9">
      <w:pPr>
        <w:pStyle w:val="normal1"/>
        <w:widowControl w:val="0"/>
        <w:spacing w:after="0" w:line="252" w:lineRule="auto"/>
        <w:ind w:left="566" w:right="-103" w:hanging="141"/>
        <w:jc w:val="both"/>
        <w:rPr>
          <w:rFonts w:ascii="Arial" w:eastAsia="Arial" w:hAnsi="Arial" w:cs="Arial"/>
          <w:sz w:val="20"/>
          <w:szCs w:val="20"/>
        </w:rPr>
      </w:pPr>
    </w:p>
    <w:p w14:paraId="5F4B2AEE" w14:textId="77777777" w:rsidR="00B729F9" w:rsidRDefault="00B729F9" w:rsidP="00B729F9">
      <w:pPr>
        <w:pStyle w:val="normal1"/>
        <w:widowControl w:val="0"/>
        <w:spacing w:after="0" w:line="57" w:lineRule="auto"/>
        <w:ind w:left="566" w:right="-103" w:hanging="141"/>
        <w:jc w:val="both"/>
        <w:rPr>
          <w:rFonts w:ascii="Arial" w:eastAsia="Arial" w:hAnsi="Arial" w:cs="Arial"/>
          <w:sz w:val="20"/>
          <w:szCs w:val="20"/>
        </w:rPr>
      </w:pPr>
    </w:p>
    <w:p w14:paraId="61BACE9E" w14:textId="77777777" w:rsidR="00B729F9" w:rsidRDefault="00B729F9" w:rsidP="00B729F9">
      <w:pPr>
        <w:pStyle w:val="normal1"/>
        <w:widowControl w:val="0"/>
        <w:numPr>
          <w:ilvl w:val="1"/>
          <w:numId w:val="23"/>
        </w:numPr>
        <w:spacing w:after="0" w:line="252" w:lineRule="auto"/>
        <w:ind w:left="566" w:right="-103" w:hanging="141"/>
        <w:jc w:val="both"/>
        <w:rPr>
          <w:rFonts w:ascii="Arial" w:eastAsia="Arial" w:hAnsi="Arial" w:cs="Arial"/>
          <w:sz w:val="20"/>
          <w:szCs w:val="20"/>
        </w:rPr>
      </w:pPr>
      <w:r>
        <w:rPr>
          <w:rFonts w:ascii="Arial" w:eastAsia="Arial" w:hAnsi="Arial" w:cs="Arial"/>
          <w:sz w:val="20"/>
          <w:szCs w:val="20"/>
        </w:rPr>
        <w:t>Vznikne-li ztráta nebo škoda podle čl. V.1. v důsledku částečného zavinění nebo nedbalostí objednatele, jeho zaměstnanců, spolupracovníků nebo partnerů, odpovědnost poskytovatele se přiměřeně sníží.</w:t>
      </w:r>
    </w:p>
    <w:p w14:paraId="56955B4A" w14:textId="77777777" w:rsidR="00B729F9" w:rsidRDefault="00B729F9" w:rsidP="00B729F9">
      <w:pPr>
        <w:pStyle w:val="normal1"/>
        <w:widowControl w:val="0"/>
        <w:spacing w:after="0" w:line="252" w:lineRule="auto"/>
        <w:ind w:left="566" w:right="-103" w:hanging="141"/>
        <w:jc w:val="both"/>
        <w:rPr>
          <w:rFonts w:ascii="Arial" w:eastAsia="Arial" w:hAnsi="Arial" w:cs="Arial"/>
          <w:sz w:val="20"/>
          <w:szCs w:val="20"/>
        </w:rPr>
      </w:pPr>
    </w:p>
    <w:p w14:paraId="3ADC0232" w14:textId="77777777" w:rsidR="00B729F9" w:rsidRDefault="00B729F9" w:rsidP="00B729F9">
      <w:pPr>
        <w:pStyle w:val="normal1"/>
        <w:widowControl w:val="0"/>
        <w:numPr>
          <w:ilvl w:val="1"/>
          <w:numId w:val="23"/>
        </w:numPr>
        <w:spacing w:after="0" w:line="252" w:lineRule="auto"/>
        <w:ind w:left="566" w:right="-103" w:hanging="141"/>
        <w:jc w:val="both"/>
        <w:rPr>
          <w:rFonts w:ascii="Arial" w:eastAsia="Arial" w:hAnsi="Arial" w:cs="Arial"/>
          <w:sz w:val="20"/>
          <w:szCs w:val="20"/>
        </w:rPr>
      </w:pPr>
      <w:r>
        <w:rPr>
          <w:rFonts w:ascii="Arial" w:eastAsia="Arial" w:hAnsi="Arial" w:cs="Arial"/>
          <w:sz w:val="20"/>
          <w:szCs w:val="20"/>
        </w:rPr>
        <w:t>Poskytovatel nezodpovídá za škody na zdraví návštěvníků způsobené nerespektováním pokynů pracovníků a to jak vydaných ústně, tak na informačních tabulích.</w:t>
      </w:r>
    </w:p>
    <w:p w14:paraId="254D099D" w14:textId="77777777" w:rsidR="00B729F9" w:rsidRDefault="00B729F9" w:rsidP="00B729F9">
      <w:pPr>
        <w:pStyle w:val="normal1"/>
        <w:widowControl w:val="0"/>
        <w:spacing w:after="0" w:line="252" w:lineRule="auto"/>
        <w:ind w:left="566" w:right="-103" w:hanging="141"/>
        <w:jc w:val="both"/>
        <w:rPr>
          <w:rFonts w:ascii="Arial" w:eastAsia="Arial" w:hAnsi="Arial" w:cs="Arial"/>
          <w:sz w:val="20"/>
          <w:szCs w:val="20"/>
        </w:rPr>
      </w:pPr>
    </w:p>
    <w:p w14:paraId="17769086" w14:textId="77777777" w:rsidR="00B729F9" w:rsidRDefault="00B729F9" w:rsidP="00B729F9">
      <w:pPr>
        <w:pStyle w:val="normal1"/>
        <w:widowControl w:val="0"/>
        <w:numPr>
          <w:ilvl w:val="1"/>
          <w:numId w:val="23"/>
        </w:numPr>
        <w:spacing w:after="0" w:line="252" w:lineRule="auto"/>
        <w:ind w:left="566" w:right="-103" w:hanging="141"/>
        <w:jc w:val="both"/>
        <w:rPr>
          <w:rFonts w:ascii="Arial" w:eastAsia="Arial" w:hAnsi="Arial" w:cs="Arial"/>
          <w:sz w:val="20"/>
          <w:szCs w:val="20"/>
        </w:rPr>
      </w:pPr>
      <w:r>
        <w:rPr>
          <w:rFonts w:ascii="Arial" w:eastAsia="Arial" w:hAnsi="Arial" w:cs="Arial"/>
          <w:sz w:val="20"/>
          <w:szCs w:val="20"/>
        </w:rPr>
        <w:t>Poskytovatel nezodpovídá za škody na majetku třetích osob.</w:t>
      </w:r>
    </w:p>
    <w:p w14:paraId="3A9318E8" w14:textId="77777777" w:rsidR="00B729F9" w:rsidRDefault="00B729F9" w:rsidP="00B729F9">
      <w:pPr>
        <w:pStyle w:val="normal1"/>
        <w:widowControl w:val="0"/>
        <w:spacing w:after="0" w:line="252" w:lineRule="auto"/>
        <w:ind w:left="566" w:right="-103" w:hanging="150"/>
        <w:jc w:val="both"/>
        <w:rPr>
          <w:rFonts w:ascii="Arial" w:eastAsia="Arial" w:hAnsi="Arial" w:cs="Arial"/>
          <w:sz w:val="20"/>
          <w:szCs w:val="20"/>
        </w:rPr>
      </w:pPr>
    </w:p>
    <w:p w14:paraId="382F46E9" w14:textId="77777777" w:rsidR="00B729F9" w:rsidRDefault="00B729F9" w:rsidP="00B729F9">
      <w:pPr>
        <w:pStyle w:val="normal1"/>
        <w:widowControl w:val="0"/>
        <w:spacing w:after="0" w:line="184" w:lineRule="auto"/>
        <w:ind w:left="566" w:right="-103" w:hanging="150"/>
        <w:rPr>
          <w:rFonts w:ascii="Arial" w:eastAsia="Arial" w:hAnsi="Arial" w:cs="Arial"/>
          <w:sz w:val="20"/>
          <w:szCs w:val="20"/>
        </w:rPr>
      </w:pPr>
    </w:p>
    <w:p w14:paraId="08C02F31"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Obchodní tajemství a důvěrné informace</w:t>
      </w:r>
    </w:p>
    <w:p w14:paraId="4FDF1669" w14:textId="77777777" w:rsidR="00B729F9" w:rsidRDefault="00B729F9" w:rsidP="00B729F9">
      <w:pPr>
        <w:pStyle w:val="normal1"/>
        <w:widowControl w:val="0"/>
        <w:spacing w:after="0" w:line="240" w:lineRule="auto"/>
        <w:ind w:left="566" w:right="-103" w:hanging="150"/>
        <w:rPr>
          <w:rFonts w:ascii="Arial" w:eastAsia="Arial" w:hAnsi="Arial" w:cs="Arial"/>
          <w:color w:val="000000"/>
          <w:sz w:val="20"/>
          <w:szCs w:val="20"/>
        </w:rPr>
      </w:pPr>
    </w:p>
    <w:p w14:paraId="3C6B890B" w14:textId="77777777" w:rsidR="00B729F9" w:rsidRDefault="00B729F9" w:rsidP="00B729F9">
      <w:pPr>
        <w:pStyle w:val="normal1"/>
        <w:widowControl w:val="0"/>
        <w:spacing w:after="0" w:line="88" w:lineRule="auto"/>
        <w:ind w:left="566" w:right="-103" w:hanging="150"/>
        <w:rPr>
          <w:rFonts w:ascii="Arial" w:eastAsia="Arial" w:hAnsi="Arial" w:cs="Arial"/>
          <w:sz w:val="20"/>
          <w:szCs w:val="20"/>
        </w:rPr>
      </w:pPr>
    </w:p>
    <w:p w14:paraId="04754F1B" w14:textId="77777777" w:rsidR="00B729F9" w:rsidRDefault="00B729F9" w:rsidP="00B729F9">
      <w:pPr>
        <w:pStyle w:val="normal1"/>
        <w:widowControl w:val="0"/>
        <w:numPr>
          <w:ilvl w:val="1"/>
          <w:numId w:val="23"/>
        </w:numPr>
        <w:spacing w:after="0" w:line="247" w:lineRule="auto"/>
        <w:ind w:left="566" w:right="-103" w:hanging="141"/>
        <w:jc w:val="both"/>
        <w:rPr>
          <w:rFonts w:ascii="Arial" w:eastAsia="Arial" w:hAnsi="Arial" w:cs="Arial"/>
          <w:sz w:val="20"/>
          <w:szCs w:val="20"/>
        </w:rPr>
      </w:pPr>
      <w:r>
        <w:rPr>
          <w:rFonts w:ascii="Arial" w:eastAsia="Arial" w:hAnsi="Arial" w:cs="Arial"/>
          <w:sz w:val="20"/>
          <w:szCs w:val="20"/>
        </w:rPr>
        <w:t>Veškeré informace týkající se smluvních stran a jejich zájmů budou považovány za důvěrné a s jako takovými s nimi bude zacházeno. Objednatel ani poskytovatel neumožní používat (mimo výkon Služby) přímo či nepřímo utajované skutečnosti tvořící předmět obchodního tajemství druhé strany, pokud budou takto řádně označeny nebo na jejich charakter bude výslovně upozorněno.</w:t>
      </w:r>
    </w:p>
    <w:p w14:paraId="236865B3" w14:textId="77777777" w:rsidR="00B729F9" w:rsidRDefault="00B729F9" w:rsidP="00B729F9">
      <w:pPr>
        <w:pStyle w:val="normal1"/>
        <w:widowControl w:val="0"/>
        <w:spacing w:after="0" w:line="247" w:lineRule="auto"/>
        <w:ind w:left="566" w:right="-103" w:hanging="150"/>
        <w:jc w:val="both"/>
        <w:rPr>
          <w:rFonts w:ascii="Arial" w:eastAsia="Arial" w:hAnsi="Arial" w:cs="Arial"/>
          <w:sz w:val="20"/>
          <w:szCs w:val="20"/>
        </w:rPr>
      </w:pPr>
    </w:p>
    <w:p w14:paraId="771241EA" w14:textId="77777777" w:rsidR="00B729F9" w:rsidRDefault="00B729F9" w:rsidP="00B729F9">
      <w:pPr>
        <w:pStyle w:val="normal1"/>
        <w:widowControl w:val="0"/>
        <w:spacing w:after="0" w:line="189" w:lineRule="auto"/>
        <w:ind w:left="566" w:right="-103" w:hanging="150"/>
        <w:rPr>
          <w:rFonts w:ascii="Arial" w:eastAsia="Arial" w:hAnsi="Arial" w:cs="Arial"/>
          <w:color w:val="FF0000"/>
          <w:sz w:val="20"/>
          <w:szCs w:val="20"/>
        </w:rPr>
      </w:pPr>
    </w:p>
    <w:p w14:paraId="1277AF90" w14:textId="77777777" w:rsidR="00B729F9" w:rsidRDefault="00B729F9" w:rsidP="00B729F9">
      <w:pPr>
        <w:pStyle w:val="normal1"/>
        <w:widowControl w:val="0"/>
        <w:numPr>
          <w:ilvl w:val="0"/>
          <w:numId w:val="23"/>
        </w:numPr>
        <w:spacing w:after="0" w:line="240" w:lineRule="auto"/>
        <w:ind w:left="566" w:right="-103" w:hanging="150"/>
        <w:jc w:val="center"/>
        <w:rPr>
          <w:rFonts w:ascii="Arial" w:eastAsia="Arial" w:hAnsi="Arial" w:cs="Arial"/>
          <w:b/>
          <w:color w:val="000000"/>
          <w:sz w:val="20"/>
          <w:szCs w:val="20"/>
        </w:rPr>
      </w:pPr>
      <w:r>
        <w:rPr>
          <w:rFonts w:ascii="Arial" w:eastAsia="Arial" w:hAnsi="Arial" w:cs="Arial"/>
          <w:b/>
          <w:color w:val="000000"/>
          <w:sz w:val="20"/>
          <w:szCs w:val="20"/>
          <w:u w:val="single"/>
        </w:rPr>
        <w:t>Doba platnosti smlouvy a závěrečná ustanovení</w:t>
      </w:r>
    </w:p>
    <w:p w14:paraId="1496DD0A" w14:textId="77777777" w:rsidR="00B729F9" w:rsidRDefault="00B729F9" w:rsidP="00B729F9">
      <w:pPr>
        <w:pStyle w:val="normal1"/>
        <w:widowControl w:val="0"/>
        <w:spacing w:after="0" w:line="240" w:lineRule="auto"/>
        <w:ind w:left="566" w:right="-103" w:hanging="150"/>
        <w:rPr>
          <w:rFonts w:ascii="Arial" w:eastAsia="Arial" w:hAnsi="Arial" w:cs="Arial"/>
          <w:color w:val="000000"/>
          <w:sz w:val="20"/>
          <w:szCs w:val="20"/>
        </w:rPr>
      </w:pPr>
    </w:p>
    <w:p w14:paraId="7AAA852C" w14:textId="77777777" w:rsidR="00B729F9" w:rsidRDefault="00B729F9" w:rsidP="00B729F9">
      <w:pPr>
        <w:pStyle w:val="normal1"/>
        <w:widowControl w:val="0"/>
        <w:spacing w:after="0" w:line="88" w:lineRule="auto"/>
        <w:ind w:left="566" w:right="-103" w:hanging="150"/>
        <w:rPr>
          <w:rFonts w:ascii="Arial" w:eastAsia="Arial" w:hAnsi="Arial" w:cs="Arial"/>
          <w:sz w:val="20"/>
          <w:szCs w:val="20"/>
        </w:rPr>
      </w:pPr>
    </w:p>
    <w:p w14:paraId="7AC3E031" w14:textId="77777777"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Smlouva se vždy uzavírá na dobu určitou.</w:t>
      </w:r>
    </w:p>
    <w:p w14:paraId="477CB7B4" w14:textId="77777777" w:rsidR="00B729F9" w:rsidRDefault="00B729F9" w:rsidP="00B729F9">
      <w:pPr>
        <w:pStyle w:val="normal1"/>
        <w:widowControl w:val="0"/>
        <w:spacing w:after="0" w:line="240" w:lineRule="auto"/>
        <w:ind w:left="566" w:right="-103" w:hanging="141"/>
        <w:jc w:val="both"/>
        <w:rPr>
          <w:rFonts w:ascii="Arial" w:eastAsia="Arial" w:hAnsi="Arial" w:cs="Arial"/>
          <w:sz w:val="20"/>
          <w:szCs w:val="20"/>
        </w:rPr>
      </w:pPr>
    </w:p>
    <w:p w14:paraId="16A050A1" w14:textId="2195E744" w:rsidR="00B729F9" w:rsidRDefault="00B729F9" w:rsidP="00B729F9">
      <w:pPr>
        <w:pStyle w:val="normal1"/>
        <w:widowControl w:val="0"/>
        <w:numPr>
          <w:ilvl w:val="1"/>
          <w:numId w:val="23"/>
        </w:numPr>
        <w:spacing w:after="0" w:line="240" w:lineRule="auto"/>
        <w:ind w:left="566" w:right="-103" w:hanging="141"/>
        <w:jc w:val="both"/>
        <w:rPr>
          <w:rFonts w:ascii="Arial" w:eastAsia="Arial" w:hAnsi="Arial" w:cs="Arial"/>
          <w:sz w:val="20"/>
          <w:szCs w:val="20"/>
        </w:rPr>
      </w:pPr>
      <w:r>
        <w:rPr>
          <w:rFonts w:ascii="Arial" w:eastAsia="Arial" w:hAnsi="Arial" w:cs="Arial"/>
          <w:sz w:val="20"/>
          <w:szCs w:val="20"/>
        </w:rPr>
        <w:t>Pokud je objednatel přes výzvu opakovaně v prodlení s placením smluvně sjednaných částek, nebo jinak podstatně poruší smlouvu, nebo se stane platebně neschopným, má poskytovatel právo od smlouvy bez zbytečného odkladu odstoupit.</w:t>
      </w:r>
    </w:p>
    <w:p w14:paraId="1F41FAF8" w14:textId="77777777" w:rsidR="00B729F9" w:rsidRDefault="00B729F9" w:rsidP="00B729F9">
      <w:pPr>
        <w:pStyle w:val="normal1"/>
        <w:widowControl w:val="0"/>
        <w:spacing w:after="0" w:line="244" w:lineRule="auto"/>
        <w:ind w:left="566" w:right="-103" w:hanging="141"/>
        <w:jc w:val="both"/>
        <w:rPr>
          <w:rFonts w:ascii="Arial" w:eastAsia="Arial" w:hAnsi="Arial" w:cs="Arial"/>
          <w:sz w:val="20"/>
          <w:szCs w:val="20"/>
        </w:rPr>
      </w:pPr>
    </w:p>
    <w:p w14:paraId="4145C4B3" w14:textId="77777777" w:rsidR="00B729F9" w:rsidRDefault="00B729F9" w:rsidP="00B729F9">
      <w:pPr>
        <w:pStyle w:val="normal1"/>
        <w:widowControl w:val="0"/>
        <w:numPr>
          <w:ilvl w:val="1"/>
          <w:numId w:val="23"/>
        </w:numPr>
        <w:spacing w:after="0" w:line="237" w:lineRule="auto"/>
        <w:ind w:left="566" w:right="-103" w:hanging="141"/>
        <w:rPr>
          <w:rFonts w:ascii="Arial" w:eastAsia="Arial" w:hAnsi="Arial" w:cs="Arial"/>
          <w:sz w:val="20"/>
          <w:szCs w:val="20"/>
        </w:rPr>
      </w:pPr>
      <w:r>
        <w:rPr>
          <w:rFonts w:ascii="Arial" w:eastAsia="Arial" w:hAnsi="Arial" w:cs="Arial"/>
          <w:sz w:val="20"/>
          <w:szCs w:val="20"/>
        </w:rPr>
        <w:t xml:space="preserve">Ostatní vztahy, práva, povinnosti a nároky, které nejsou upraveny Podmínkami nebo Smlouvou, nebo jejichž smluvní úprava by nebyla účelná, se řídí platným právem České republiky, zejména občanským zákoníkem, tj. zákonem č. 89/2012 Sb. </w:t>
      </w:r>
    </w:p>
    <w:p w14:paraId="3CE44090" w14:textId="77777777" w:rsidR="00B729F9" w:rsidRDefault="00B729F9" w:rsidP="00B729F9">
      <w:pPr>
        <w:pStyle w:val="Odstavecseseznamem"/>
        <w:rPr>
          <w:rFonts w:ascii="Arial" w:eastAsia="Arial" w:hAnsi="Arial" w:cs="Arial"/>
        </w:rPr>
      </w:pPr>
    </w:p>
    <w:p w14:paraId="3DAD5009" w14:textId="77777777" w:rsidR="00B729F9" w:rsidRDefault="00B729F9" w:rsidP="00B729F9">
      <w:pPr>
        <w:pStyle w:val="normal1"/>
        <w:widowControl w:val="0"/>
        <w:spacing w:after="0" w:line="237" w:lineRule="auto"/>
        <w:ind w:left="566" w:right="-103"/>
        <w:rPr>
          <w:rFonts w:ascii="Arial" w:eastAsia="Arial" w:hAnsi="Arial" w:cs="Arial"/>
          <w:sz w:val="20"/>
          <w:szCs w:val="20"/>
        </w:rPr>
      </w:pPr>
    </w:p>
    <w:p w14:paraId="2322D994" w14:textId="77777777" w:rsidR="00B729F9" w:rsidRDefault="00B729F9" w:rsidP="00B729F9">
      <w:pPr>
        <w:pStyle w:val="normal1"/>
        <w:widowControl w:val="0"/>
        <w:spacing w:after="0" w:line="237" w:lineRule="auto"/>
        <w:ind w:left="566" w:right="-103"/>
        <w:rPr>
          <w:rFonts w:ascii="Arial" w:eastAsia="Arial" w:hAnsi="Arial" w:cs="Arial"/>
          <w:sz w:val="20"/>
          <w:szCs w:val="20"/>
        </w:rPr>
      </w:pPr>
    </w:p>
    <w:p w14:paraId="5DD2C203" w14:textId="77777777" w:rsidR="00B729F9" w:rsidRDefault="00B729F9" w:rsidP="00B729F9">
      <w:pPr>
        <w:pStyle w:val="normal1"/>
        <w:widowControl w:val="0"/>
        <w:spacing w:after="0" w:line="237" w:lineRule="auto"/>
        <w:ind w:left="566" w:right="-103"/>
        <w:rPr>
          <w:rFonts w:ascii="Arial" w:eastAsia="Arial" w:hAnsi="Arial" w:cs="Arial"/>
          <w:sz w:val="20"/>
          <w:szCs w:val="20"/>
        </w:rPr>
      </w:pPr>
    </w:p>
    <w:p w14:paraId="696ED0BA" w14:textId="77777777" w:rsidR="00B729F9" w:rsidRDefault="00B729F9" w:rsidP="00B729F9">
      <w:pPr>
        <w:pStyle w:val="normal1"/>
        <w:widowControl w:val="0"/>
        <w:spacing w:after="0" w:line="237" w:lineRule="auto"/>
        <w:ind w:left="566" w:right="-103"/>
        <w:rPr>
          <w:rFonts w:ascii="Arial" w:eastAsia="Arial" w:hAnsi="Arial" w:cs="Arial"/>
          <w:sz w:val="20"/>
          <w:szCs w:val="20"/>
        </w:rPr>
      </w:pPr>
    </w:p>
    <w:p w14:paraId="7BED64FA" w14:textId="58F5F2CC" w:rsidR="00B729F9" w:rsidRDefault="00B729F9" w:rsidP="00B729F9">
      <w:pPr>
        <w:pStyle w:val="normal1"/>
        <w:widowControl w:val="0"/>
        <w:spacing w:after="0" w:line="244" w:lineRule="auto"/>
        <w:ind w:right="-103"/>
        <w:rPr>
          <w:rFonts w:ascii="Arial" w:eastAsia="Arial" w:hAnsi="Arial" w:cs="Arial"/>
          <w:b/>
          <w:sz w:val="20"/>
          <w:szCs w:val="20"/>
        </w:rPr>
      </w:pPr>
      <w:r>
        <w:rPr>
          <w:rFonts w:ascii="Arial" w:eastAsia="Arial" w:hAnsi="Arial" w:cs="Arial"/>
          <w:b/>
          <w:sz w:val="20"/>
          <w:szCs w:val="20"/>
        </w:rPr>
        <w:t>Příloha č. 2: Rozsah poskytovaných služeb</w:t>
      </w:r>
    </w:p>
    <w:p w14:paraId="6719B763" w14:textId="77777777" w:rsidR="00B729F9" w:rsidRDefault="00B729F9" w:rsidP="00B729F9">
      <w:pPr>
        <w:pStyle w:val="normal1"/>
        <w:widowControl w:val="0"/>
        <w:spacing w:after="0" w:line="244" w:lineRule="auto"/>
        <w:ind w:right="-103"/>
        <w:rPr>
          <w:rFonts w:ascii="Arial" w:eastAsia="Arial" w:hAnsi="Arial" w:cs="Arial"/>
          <w:b/>
          <w:sz w:val="20"/>
          <w:szCs w:val="20"/>
        </w:rPr>
      </w:pPr>
    </w:p>
    <w:p w14:paraId="2580C584" w14:textId="57457328" w:rsidR="009C1EAD" w:rsidRPr="007B7338" w:rsidRDefault="00B729F9" w:rsidP="00B729F9">
      <w:pPr>
        <w:pStyle w:val="normal1"/>
        <w:widowControl w:val="0"/>
        <w:spacing w:after="0" w:line="244" w:lineRule="auto"/>
        <w:ind w:right="-103"/>
        <w:rPr>
          <w:b/>
          <w:bCs/>
        </w:rPr>
      </w:pPr>
      <w:r>
        <w:rPr>
          <w:noProof/>
        </w:rPr>
        <w:lastRenderedPageBreak/>
        <w:drawing>
          <wp:inline distT="0" distB="0" distL="0" distR="0" wp14:anchorId="651D8826" wp14:editId="351462D8">
            <wp:extent cx="8075911" cy="5561208"/>
            <wp:effectExtent l="0" t="0" r="1905" b="19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1"/>
                    <a:stretch>
                      <a:fillRect/>
                    </a:stretch>
                  </pic:blipFill>
                  <pic:spPr bwMode="auto">
                    <a:xfrm rot="16200000">
                      <a:off x="0" y="0"/>
                      <a:ext cx="8097577" cy="5576127"/>
                    </a:xfrm>
                    <a:prstGeom prst="rect">
                      <a:avLst/>
                    </a:prstGeom>
                  </pic:spPr>
                </pic:pic>
              </a:graphicData>
            </a:graphic>
          </wp:inline>
        </w:drawing>
      </w:r>
    </w:p>
    <w:sectPr w:rsidR="009C1EAD" w:rsidRPr="007B7338" w:rsidSect="007D03E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BA0F2" w14:textId="77777777" w:rsidR="00F76721" w:rsidRDefault="00F76721" w:rsidP="004F24B2">
      <w:r>
        <w:separator/>
      </w:r>
    </w:p>
  </w:endnote>
  <w:endnote w:type="continuationSeparator" w:id="0">
    <w:p w14:paraId="6FB5A686" w14:textId="77777777" w:rsidR="00F76721" w:rsidRDefault="00F76721"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03A6C" w14:textId="43FBB595" w:rsidR="004F24B2" w:rsidRPr="004F24B2" w:rsidRDefault="004F24B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DB4732">
      <w:rPr>
        <w:b/>
        <w:bCs/>
        <w:noProof/>
      </w:rPr>
      <w:t>3</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DB4732">
      <w:rPr>
        <w:b/>
        <w:bCs/>
        <w:noProof/>
      </w:rPr>
      <w:t>3</w:t>
    </w:r>
    <w:r w:rsidRPr="004F24B2">
      <w:rPr>
        <w:b/>
        <w:bCs/>
      </w:rPr>
      <w:fldChar w:fldCharType="end"/>
    </w:r>
  </w:p>
  <w:p w14:paraId="558740D0" w14:textId="40CE4361" w:rsidR="000C2C21" w:rsidRDefault="000C2C21">
    <w:pPr>
      <w:pStyle w:val="Zpat"/>
    </w:pPr>
  </w:p>
  <w:p w14:paraId="6F571745" w14:textId="77777777" w:rsidR="00D07E24" w:rsidRDefault="00D07E24"/>
  <w:p w14:paraId="2E3C4F2D" w14:textId="77777777" w:rsidR="00D07E24" w:rsidRDefault="00D07E24"/>
  <w:p w14:paraId="15BF0BAF" w14:textId="77777777" w:rsidR="00D07E24" w:rsidRDefault="00D07E24"/>
  <w:p w14:paraId="5A058DBC" w14:textId="77777777" w:rsidR="00D07E24" w:rsidRDefault="00D07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86336" w14:textId="77777777" w:rsidR="00F76721" w:rsidRDefault="00F76721" w:rsidP="004F24B2">
      <w:r>
        <w:separator/>
      </w:r>
    </w:p>
  </w:footnote>
  <w:footnote w:type="continuationSeparator" w:id="0">
    <w:p w14:paraId="188AD606" w14:textId="77777777" w:rsidR="00F76721" w:rsidRDefault="00F76721"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CA59" w14:textId="70202213" w:rsidR="007B5E10" w:rsidRPr="00F368DB" w:rsidRDefault="007B5E10" w:rsidP="007B5E10">
    <w:pPr>
      <w:pStyle w:val="Standardnte"/>
      <w:tabs>
        <w:tab w:val="left" w:pos="828"/>
      </w:tabs>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B32825">
      <w:rPr>
        <w:sz w:val="20"/>
      </w:rPr>
      <w:t xml:space="preserve">č. smlouvy NKPV: </w:t>
    </w:r>
    <w:r w:rsidRPr="00B32825">
      <w:rPr>
        <w:b/>
        <w:bCs/>
        <w:szCs w:val="24"/>
      </w:rPr>
      <w:t>S</w:t>
    </w:r>
    <w:r w:rsidR="007D0BA5" w:rsidRPr="00B32825">
      <w:rPr>
        <w:b/>
        <w:bCs/>
        <w:szCs w:val="24"/>
      </w:rPr>
      <w:t>P</w:t>
    </w:r>
    <w:r w:rsidRPr="00B32825">
      <w:rPr>
        <w:b/>
        <w:bCs/>
        <w:szCs w:val="24"/>
      </w:rPr>
      <w:t>/</w:t>
    </w:r>
    <w:r w:rsidR="00B32825" w:rsidRPr="00B32825">
      <w:rPr>
        <w:b/>
        <w:bCs/>
        <w:szCs w:val="24"/>
      </w:rPr>
      <w:t>640</w:t>
    </w:r>
    <w:r w:rsidR="00B32825">
      <w:rPr>
        <w:b/>
        <w:bCs/>
        <w:szCs w:val="24"/>
      </w:rPr>
      <w:t>/</w:t>
    </w:r>
    <w:r w:rsidRPr="00B32825">
      <w:rPr>
        <w:b/>
        <w:bCs/>
        <w:szCs w:val="24"/>
      </w:rPr>
      <w:t>20</w:t>
    </w:r>
    <w:r w:rsidR="00A00569" w:rsidRPr="00B32825">
      <w:rPr>
        <w:b/>
        <w:bCs/>
        <w:szCs w:val="24"/>
      </w:rPr>
      <w:t>2</w:t>
    </w:r>
    <w:r w:rsidR="00B32825" w:rsidRPr="00B32825">
      <w:rPr>
        <w:b/>
        <w:bCs/>
        <w:szCs w:val="24"/>
      </w:rPr>
      <w:t>4</w:t>
    </w:r>
  </w:p>
  <w:p w14:paraId="7F338F05" w14:textId="77777777" w:rsidR="007B5E10" w:rsidRPr="00F368DB" w:rsidRDefault="007B5E10" w:rsidP="007B5E10">
    <w:pPr>
      <w:pStyle w:val="Standardnte"/>
      <w:pBdr>
        <w:bottom w:val="single" w:sz="6" w:space="1" w:color="auto"/>
      </w:pBdr>
      <w:tabs>
        <w:tab w:val="left" w:pos="828"/>
      </w:tabs>
      <w:rPr>
        <w:sz w:val="20"/>
      </w:rPr>
    </w:pPr>
  </w:p>
  <w:p w14:paraId="524AC307" w14:textId="77777777" w:rsidR="00B01BE0" w:rsidRDefault="00B01BE0" w:rsidP="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0C7342"/>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936681"/>
    <w:multiLevelType w:val="multilevel"/>
    <w:tmpl w:val="809AFE3E"/>
    <w:lvl w:ilvl="0">
      <w:start w:val="1"/>
      <w:numFmt w:val="decimal"/>
      <w:lvlText w:val="%1."/>
      <w:lvlJc w:val="right"/>
      <w:pPr>
        <w:tabs>
          <w:tab w:val="num" w:pos="0"/>
        </w:tabs>
        <w:ind w:left="1004" w:hanging="720"/>
      </w:pPr>
      <w:rPr>
        <w:u w:val="none"/>
      </w:rPr>
    </w:lvl>
    <w:lvl w:ilvl="1">
      <w:start w:val="1"/>
      <w:numFmt w:val="decimal"/>
      <w:lvlText w:val="%1.%2."/>
      <w:lvlJc w:val="right"/>
      <w:pPr>
        <w:tabs>
          <w:tab w:val="num" w:pos="0"/>
        </w:tabs>
        <w:ind w:left="1364" w:hanging="360"/>
      </w:pPr>
    </w:lvl>
    <w:lvl w:ilvl="2">
      <w:start w:val="1"/>
      <w:numFmt w:val="decimal"/>
      <w:lvlText w:val="%1.%2.%3."/>
      <w:lvlJc w:val="right"/>
      <w:pPr>
        <w:tabs>
          <w:tab w:val="num" w:pos="0"/>
        </w:tabs>
        <w:ind w:left="2084" w:hanging="180"/>
      </w:pPr>
    </w:lvl>
    <w:lvl w:ilvl="3">
      <w:start w:val="1"/>
      <w:numFmt w:val="decimal"/>
      <w:lvlText w:val="%1.%2.%3.%4."/>
      <w:lvlJc w:val="right"/>
      <w:pPr>
        <w:tabs>
          <w:tab w:val="num" w:pos="0"/>
        </w:tabs>
        <w:ind w:left="2804" w:hanging="360"/>
      </w:pPr>
    </w:lvl>
    <w:lvl w:ilvl="4">
      <w:start w:val="1"/>
      <w:numFmt w:val="decimal"/>
      <w:lvlText w:val="%1.%2.%3.%4.%5."/>
      <w:lvlJc w:val="right"/>
      <w:pPr>
        <w:tabs>
          <w:tab w:val="num" w:pos="0"/>
        </w:tabs>
        <w:ind w:left="3524" w:hanging="360"/>
      </w:pPr>
    </w:lvl>
    <w:lvl w:ilvl="5">
      <w:start w:val="1"/>
      <w:numFmt w:val="decimal"/>
      <w:lvlText w:val="%1.%2.%3.%4.%5.%6."/>
      <w:lvlJc w:val="right"/>
      <w:pPr>
        <w:tabs>
          <w:tab w:val="num" w:pos="0"/>
        </w:tabs>
        <w:ind w:left="4244" w:hanging="180"/>
      </w:pPr>
    </w:lvl>
    <w:lvl w:ilvl="6">
      <w:start w:val="1"/>
      <w:numFmt w:val="decimal"/>
      <w:lvlText w:val="%1.%2.%3.%4.%5.%6.%7."/>
      <w:lvlJc w:val="right"/>
      <w:pPr>
        <w:tabs>
          <w:tab w:val="num" w:pos="0"/>
        </w:tabs>
        <w:ind w:left="4964" w:hanging="360"/>
      </w:pPr>
    </w:lvl>
    <w:lvl w:ilvl="7">
      <w:start w:val="1"/>
      <w:numFmt w:val="decimal"/>
      <w:lvlText w:val="%1.%2.%3.%4.%5.%6.%7.%8."/>
      <w:lvlJc w:val="right"/>
      <w:pPr>
        <w:tabs>
          <w:tab w:val="num" w:pos="0"/>
        </w:tabs>
        <w:ind w:left="5684" w:hanging="360"/>
      </w:pPr>
    </w:lvl>
    <w:lvl w:ilvl="8">
      <w:start w:val="1"/>
      <w:numFmt w:val="decimal"/>
      <w:lvlText w:val="%1.%2.%3.%4.%5.%6.%7.%8.%9."/>
      <w:lvlJc w:val="right"/>
      <w:pPr>
        <w:tabs>
          <w:tab w:val="num" w:pos="0"/>
        </w:tabs>
        <w:ind w:left="6404" w:hanging="180"/>
      </w:pPr>
    </w:lvl>
  </w:abstractNum>
  <w:abstractNum w:abstractNumId="6" w15:restartNumberingAfterBreak="0">
    <w:nsid w:val="1F152009"/>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8B0E83"/>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C34478"/>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65344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B31B9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E557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2583999">
    <w:abstractNumId w:val="4"/>
  </w:num>
  <w:num w:numId="2" w16cid:durableId="1361517147">
    <w:abstractNumId w:val="3"/>
  </w:num>
  <w:num w:numId="3" w16cid:durableId="809008876">
    <w:abstractNumId w:val="18"/>
  </w:num>
  <w:num w:numId="4" w16cid:durableId="178738523">
    <w:abstractNumId w:val="12"/>
  </w:num>
  <w:num w:numId="5" w16cid:durableId="932973906">
    <w:abstractNumId w:val="13"/>
  </w:num>
  <w:num w:numId="6" w16cid:durableId="1463886854">
    <w:abstractNumId w:val="9"/>
  </w:num>
  <w:num w:numId="7" w16cid:durableId="2022314333">
    <w:abstractNumId w:val="11"/>
  </w:num>
  <w:num w:numId="8" w16cid:durableId="497773985">
    <w:abstractNumId w:val="10"/>
  </w:num>
  <w:num w:numId="9" w16cid:durableId="2097899305">
    <w:abstractNumId w:val="14"/>
  </w:num>
  <w:num w:numId="10" w16cid:durableId="270016476">
    <w:abstractNumId w:val="17"/>
  </w:num>
  <w:num w:numId="11" w16cid:durableId="94793729">
    <w:abstractNumId w:val="15"/>
  </w:num>
  <w:num w:numId="12" w16cid:durableId="1112092703">
    <w:abstractNumId w:val="16"/>
  </w:num>
  <w:num w:numId="13" w16cid:durableId="351346648">
    <w:abstractNumId w:val="0"/>
  </w:num>
  <w:num w:numId="14" w16cid:durableId="1118791450">
    <w:abstractNumId w:val="1"/>
  </w:num>
  <w:num w:numId="15" w16cid:durableId="1317956941">
    <w:abstractNumId w:val="19"/>
  </w:num>
  <w:num w:numId="16" w16cid:durableId="462423931">
    <w:abstractNumId w:val="8"/>
  </w:num>
  <w:num w:numId="17" w16cid:durableId="243878737">
    <w:abstractNumId w:val="6"/>
  </w:num>
  <w:num w:numId="18" w16cid:durableId="484515115">
    <w:abstractNumId w:val="2"/>
  </w:num>
  <w:num w:numId="19" w16cid:durableId="490801101">
    <w:abstractNumId w:val="20"/>
  </w:num>
  <w:num w:numId="20" w16cid:durableId="183860823">
    <w:abstractNumId w:val="7"/>
  </w:num>
  <w:num w:numId="21" w16cid:durableId="1756777686">
    <w:abstractNumId w:val="21"/>
  </w:num>
  <w:num w:numId="22" w16cid:durableId="2133547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1830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025CB"/>
    <w:rsid w:val="000205F1"/>
    <w:rsid w:val="000270AA"/>
    <w:rsid w:val="00065799"/>
    <w:rsid w:val="000A04DE"/>
    <w:rsid w:val="000C1C4B"/>
    <w:rsid w:val="000C2C21"/>
    <w:rsid w:val="000E6B70"/>
    <w:rsid w:val="000F3675"/>
    <w:rsid w:val="000F7A2E"/>
    <w:rsid w:val="00100805"/>
    <w:rsid w:val="00116EE3"/>
    <w:rsid w:val="001728FE"/>
    <w:rsid w:val="00181720"/>
    <w:rsid w:val="00181741"/>
    <w:rsid w:val="00185FF3"/>
    <w:rsid w:val="00187C24"/>
    <w:rsid w:val="00190877"/>
    <w:rsid w:val="001918FB"/>
    <w:rsid w:val="00194AF5"/>
    <w:rsid w:val="00195B8E"/>
    <w:rsid w:val="00197080"/>
    <w:rsid w:val="001B64C6"/>
    <w:rsid w:val="001C7805"/>
    <w:rsid w:val="001F3222"/>
    <w:rsid w:val="00205F71"/>
    <w:rsid w:val="0021251D"/>
    <w:rsid w:val="0022035A"/>
    <w:rsid w:val="00223468"/>
    <w:rsid w:val="002503F8"/>
    <w:rsid w:val="002540B6"/>
    <w:rsid w:val="002634D7"/>
    <w:rsid w:val="00271D5F"/>
    <w:rsid w:val="00277A13"/>
    <w:rsid w:val="002933C9"/>
    <w:rsid w:val="00296D1E"/>
    <w:rsid w:val="002B4C17"/>
    <w:rsid w:val="002D4FDF"/>
    <w:rsid w:val="002D5379"/>
    <w:rsid w:val="002E25EC"/>
    <w:rsid w:val="002E5A49"/>
    <w:rsid w:val="00300B92"/>
    <w:rsid w:val="003268AF"/>
    <w:rsid w:val="0034673E"/>
    <w:rsid w:val="00383C49"/>
    <w:rsid w:val="00395D96"/>
    <w:rsid w:val="003A3239"/>
    <w:rsid w:val="003A3B1C"/>
    <w:rsid w:val="003A5812"/>
    <w:rsid w:val="003B5AF4"/>
    <w:rsid w:val="003E74F7"/>
    <w:rsid w:val="00400B5F"/>
    <w:rsid w:val="00411FFC"/>
    <w:rsid w:val="0042762B"/>
    <w:rsid w:val="004367C9"/>
    <w:rsid w:val="004430F9"/>
    <w:rsid w:val="0047038C"/>
    <w:rsid w:val="004708C5"/>
    <w:rsid w:val="00474EA1"/>
    <w:rsid w:val="00496AE6"/>
    <w:rsid w:val="004B7BEC"/>
    <w:rsid w:val="004F24B2"/>
    <w:rsid w:val="004F2671"/>
    <w:rsid w:val="004F551E"/>
    <w:rsid w:val="004F7018"/>
    <w:rsid w:val="00500841"/>
    <w:rsid w:val="00574778"/>
    <w:rsid w:val="00581BFC"/>
    <w:rsid w:val="00595B94"/>
    <w:rsid w:val="005A1AD6"/>
    <w:rsid w:val="005B1F87"/>
    <w:rsid w:val="005B6DBF"/>
    <w:rsid w:val="005D50ED"/>
    <w:rsid w:val="005E184E"/>
    <w:rsid w:val="00606C87"/>
    <w:rsid w:val="006112BE"/>
    <w:rsid w:val="00622F03"/>
    <w:rsid w:val="00660BED"/>
    <w:rsid w:val="006B4BC9"/>
    <w:rsid w:val="006C17E5"/>
    <w:rsid w:val="006E496B"/>
    <w:rsid w:val="006F402C"/>
    <w:rsid w:val="007054C5"/>
    <w:rsid w:val="007158BB"/>
    <w:rsid w:val="007167DF"/>
    <w:rsid w:val="00720D1E"/>
    <w:rsid w:val="007429A9"/>
    <w:rsid w:val="0075315C"/>
    <w:rsid w:val="00755769"/>
    <w:rsid w:val="00756F2B"/>
    <w:rsid w:val="00790603"/>
    <w:rsid w:val="007A5B2B"/>
    <w:rsid w:val="007B1DD1"/>
    <w:rsid w:val="007B5E10"/>
    <w:rsid w:val="007B7338"/>
    <w:rsid w:val="007C31DB"/>
    <w:rsid w:val="007D03E8"/>
    <w:rsid w:val="007D0BA5"/>
    <w:rsid w:val="007F3360"/>
    <w:rsid w:val="008105BD"/>
    <w:rsid w:val="0082098F"/>
    <w:rsid w:val="00831AEF"/>
    <w:rsid w:val="008764F2"/>
    <w:rsid w:val="008767A2"/>
    <w:rsid w:val="008878B0"/>
    <w:rsid w:val="008B2F9F"/>
    <w:rsid w:val="0093510E"/>
    <w:rsid w:val="00954BD5"/>
    <w:rsid w:val="00965070"/>
    <w:rsid w:val="009A62AD"/>
    <w:rsid w:val="009C1EAD"/>
    <w:rsid w:val="009F35F1"/>
    <w:rsid w:val="00A00569"/>
    <w:rsid w:val="00A01FEB"/>
    <w:rsid w:val="00A42FB7"/>
    <w:rsid w:val="00A52585"/>
    <w:rsid w:val="00A625D9"/>
    <w:rsid w:val="00A716D9"/>
    <w:rsid w:val="00A958C0"/>
    <w:rsid w:val="00AA1267"/>
    <w:rsid w:val="00AB1031"/>
    <w:rsid w:val="00AB3A9E"/>
    <w:rsid w:val="00AF2B10"/>
    <w:rsid w:val="00B01BE0"/>
    <w:rsid w:val="00B02DD5"/>
    <w:rsid w:val="00B0332E"/>
    <w:rsid w:val="00B136A5"/>
    <w:rsid w:val="00B15536"/>
    <w:rsid w:val="00B20145"/>
    <w:rsid w:val="00B209AC"/>
    <w:rsid w:val="00B26B3C"/>
    <w:rsid w:val="00B32825"/>
    <w:rsid w:val="00B65C22"/>
    <w:rsid w:val="00B729F9"/>
    <w:rsid w:val="00B75B7A"/>
    <w:rsid w:val="00B85D3C"/>
    <w:rsid w:val="00B87AA9"/>
    <w:rsid w:val="00B94E61"/>
    <w:rsid w:val="00BA0A54"/>
    <w:rsid w:val="00BB4028"/>
    <w:rsid w:val="00BC1E62"/>
    <w:rsid w:val="00BD178D"/>
    <w:rsid w:val="00BD3677"/>
    <w:rsid w:val="00BE4F04"/>
    <w:rsid w:val="00C0474A"/>
    <w:rsid w:val="00C239B4"/>
    <w:rsid w:val="00C24E0F"/>
    <w:rsid w:val="00C533BC"/>
    <w:rsid w:val="00C929A8"/>
    <w:rsid w:val="00CA1790"/>
    <w:rsid w:val="00CA3D88"/>
    <w:rsid w:val="00D07E24"/>
    <w:rsid w:val="00D219E8"/>
    <w:rsid w:val="00D240D3"/>
    <w:rsid w:val="00D36945"/>
    <w:rsid w:val="00D53CB2"/>
    <w:rsid w:val="00D64E3C"/>
    <w:rsid w:val="00D833C5"/>
    <w:rsid w:val="00D867B1"/>
    <w:rsid w:val="00D8745E"/>
    <w:rsid w:val="00D9778E"/>
    <w:rsid w:val="00DB18FE"/>
    <w:rsid w:val="00DB4732"/>
    <w:rsid w:val="00DB70FB"/>
    <w:rsid w:val="00DB7F02"/>
    <w:rsid w:val="00DC4A78"/>
    <w:rsid w:val="00DD4B23"/>
    <w:rsid w:val="00DD5A4D"/>
    <w:rsid w:val="00E33ADA"/>
    <w:rsid w:val="00E55BCF"/>
    <w:rsid w:val="00E56295"/>
    <w:rsid w:val="00E721E2"/>
    <w:rsid w:val="00E73B69"/>
    <w:rsid w:val="00EB0EF6"/>
    <w:rsid w:val="00EC41CB"/>
    <w:rsid w:val="00EF2C16"/>
    <w:rsid w:val="00EF3D86"/>
    <w:rsid w:val="00F22644"/>
    <w:rsid w:val="00F30BEB"/>
    <w:rsid w:val="00F37552"/>
    <w:rsid w:val="00F74174"/>
    <w:rsid w:val="00F76721"/>
    <w:rsid w:val="00F85E9B"/>
    <w:rsid w:val="00F94EBC"/>
    <w:rsid w:val="00F97F7C"/>
    <w:rsid w:val="00FB0542"/>
    <w:rsid w:val="00FB2458"/>
    <w:rsid w:val="00FB37C3"/>
    <w:rsid w:val="00FB698A"/>
    <w:rsid w:val="00FE7C81"/>
    <w:rsid w:val="00FF2083"/>
    <w:rsid w:val="00FF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8716"/>
  <w15:chartTrackingRefBased/>
  <w15:docId w15:val="{097A9258-01E5-4022-ADAD-C28F981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semiHidden/>
    <w:unhideWhenUsed/>
    <w:rsid w:val="000E6B70"/>
  </w:style>
  <w:style w:type="character" w:customStyle="1" w:styleId="TextkomenteChar">
    <w:name w:val="Text komentáře Char"/>
    <w:basedOn w:val="Standardnpsmoodstavce"/>
    <w:link w:val="Textkomente"/>
    <w:uiPriority w:val="99"/>
    <w:semiHidden/>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 w:type="paragraph" w:customStyle="1" w:styleId="normal1">
    <w:name w:val="normal1"/>
    <w:qFormat/>
    <w:rsid w:val="00B729F9"/>
    <w:pPr>
      <w:suppressAutoHyphens/>
      <w:spacing w:after="200" w:line="276"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8" ma:contentTypeDescription="Vytvoří nový dokument" ma:contentTypeScope="" ma:versionID="29cf726300e3698fcb3fbdc94503894d">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a63761b58e818b90951fd8255495670a"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A367B-0B5E-4E4B-9F22-65596A23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CF605-BF8C-4451-A7EE-4A32092EDF38}">
  <ds:schemaRefs>
    <ds:schemaRef ds:uri="http://schemas.openxmlformats.org/officeDocument/2006/bibliography"/>
  </ds:schemaRefs>
</ds:datastoreItem>
</file>

<file path=customXml/itemProps3.xml><?xml version="1.0" encoding="utf-8"?>
<ds:datastoreItem xmlns:ds="http://schemas.openxmlformats.org/officeDocument/2006/customXml" ds:itemID="{663BCF2A-9A59-44C4-880A-38F17F38D9B6}">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customXml/itemProps4.xml><?xml version="1.0" encoding="utf-8"?>
<ds:datastoreItem xmlns:ds="http://schemas.openxmlformats.org/officeDocument/2006/customXml" ds:itemID="{0DC9C09D-2333-4C5C-A8BE-A410708B6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2055</Words>
  <Characters>12126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Kateřina Vaňková</cp:lastModifiedBy>
  <cp:revision>7</cp:revision>
  <cp:lastPrinted>2020-11-10T08:44:00Z</cp:lastPrinted>
  <dcterms:created xsi:type="dcterms:W3CDTF">2024-05-15T09:58:00Z</dcterms:created>
  <dcterms:modified xsi:type="dcterms:W3CDTF">2024-05-15T10:03:00Z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0x01010040A4D120944DE94EB3D4217C04CBF5DD</vt:lpwstr>
  </property>
  <property fmtid="{D5CDD505-2E9C-101B-9397-08002B2CF9AE}" pid="3" name="MediaServiceImageTags">
    <vt:lpwstr/>
  </property>
</Properties>
</file>