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D048" w14:textId="77777777" w:rsidR="00C668D8" w:rsidRDefault="00C668D8">
      <w:pPr>
        <w:rPr>
          <w:rFonts w:asciiTheme="minorHAnsi" w:hAnsiTheme="minorHAnsi" w:cstheme="minorHAnsi"/>
        </w:rPr>
      </w:pPr>
    </w:p>
    <w:p w14:paraId="54BE3381" w14:textId="77777777" w:rsidR="00E9598A" w:rsidRDefault="00E9598A">
      <w:pPr>
        <w:rPr>
          <w:rFonts w:asciiTheme="minorHAnsi" w:hAnsiTheme="minorHAnsi" w:cstheme="minorHAnsi"/>
        </w:rPr>
      </w:pPr>
    </w:p>
    <w:p w14:paraId="7CDB04A2" w14:textId="77777777" w:rsidR="00E9598A" w:rsidRPr="008B4BD7" w:rsidRDefault="00E9598A">
      <w:pPr>
        <w:rPr>
          <w:rFonts w:asciiTheme="minorHAnsi" w:hAnsiTheme="minorHAnsi" w:cstheme="minorHAnsi"/>
        </w:rPr>
      </w:pPr>
    </w:p>
    <w:p w14:paraId="1B0623D0" w14:textId="2D2C2E9D" w:rsidR="008D5B0F" w:rsidRPr="008B4BD7" w:rsidRDefault="00072B2E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/>
          <w:bCs/>
        </w:rPr>
        <w:t>Národní památkový ústav</w:t>
      </w:r>
      <w:r w:rsidR="00D8593D" w:rsidRPr="008B4BD7">
        <w:rPr>
          <w:rFonts w:asciiTheme="minorHAnsi" w:hAnsiTheme="minorHAnsi" w:cstheme="minorHAnsi"/>
        </w:rPr>
        <w:t xml:space="preserve">, </w:t>
      </w:r>
      <w:r w:rsidR="008D5B0F" w:rsidRPr="008B4BD7">
        <w:rPr>
          <w:rFonts w:asciiTheme="minorHAnsi" w:hAnsiTheme="minorHAnsi" w:cstheme="minorHAnsi"/>
          <w:bCs/>
        </w:rPr>
        <w:t xml:space="preserve">státní příspěvková organizace </w:t>
      </w:r>
    </w:p>
    <w:p w14:paraId="5B9DF9D6" w14:textId="35BCC44A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IČO:</w:t>
      </w:r>
      <w:r w:rsidR="002C6D9D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>75032333</w:t>
      </w:r>
      <w:r w:rsidR="00D8593D" w:rsidRPr="008B4BD7">
        <w:rPr>
          <w:rFonts w:asciiTheme="minorHAnsi" w:hAnsiTheme="minorHAnsi" w:cstheme="minorHAnsi"/>
          <w:bCs/>
        </w:rPr>
        <w:t xml:space="preserve">, </w:t>
      </w:r>
      <w:r w:rsidRPr="008B4BD7">
        <w:rPr>
          <w:rFonts w:asciiTheme="minorHAnsi" w:hAnsiTheme="minorHAnsi" w:cstheme="minorHAnsi"/>
          <w:bCs/>
        </w:rPr>
        <w:t>DIČ:</w:t>
      </w:r>
      <w:r w:rsidR="002C6D9D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>CZ75032333</w:t>
      </w:r>
    </w:p>
    <w:p w14:paraId="56866693" w14:textId="72339DA3" w:rsidR="008D5B0F" w:rsidRPr="008B4BD7" w:rsidRDefault="008B4BD7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s</w:t>
      </w:r>
      <w:r w:rsidR="008D5B0F" w:rsidRPr="008B4BD7">
        <w:rPr>
          <w:rFonts w:asciiTheme="minorHAnsi" w:hAnsiTheme="minorHAnsi" w:cstheme="minorHAnsi"/>
          <w:bCs/>
        </w:rPr>
        <w:t>e sídlem:</w:t>
      </w:r>
      <w:r w:rsidR="001D23C5" w:rsidRPr="008B4BD7">
        <w:rPr>
          <w:rFonts w:asciiTheme="minorHAnsi" w:hAnsiTheme="minorHAnsi" w:cstheme="minorHAnsi"/>
          <w:bCs/>
        </w:rPr>
        <w:t xml:space="preserve"> </w:t>
      </w:r>
      <w:r w:rsidR="008D5B0F" w:rsidRPr="008B4BD7">
        <w:rPr>
          <w:rFonts w:asciiTheme="minorHAnsi" w:hAnsiTheme="minorHAnsi" w:cstheme="minorHAnsi"/>
          <w:bCs/>
        </w:rPr>
        <w:t>Valdštejnské nám. 3/162, 118 01 Praha 1 – Malá Strana</w:t>
      </w:r>
    </w:p>
    <w:p w14:paraId="68D07A1D" w14:textId="41337585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zastoupený:</w:t>
      </w:r>
      <w:r w:rsidR="001D23C5" w:rsidRPr="008B4BD7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 xml:space="preserve">Mgr. Petrem Pavelcem, Ph.D., ředitelem </w:t>
      </w:r>
      <w:r w:rsidR="008B4BD7" w:rsidRPr="008B4BD7">
        <w:rPr>
          <w:rFonts w:asciiTheme="minorHAnsi" w:hAnsiTheme="minorHAnsi" w:cstheme="minorHAnsi"/>
          <w:bCs/>
        </w:rPr>
        <w:t>ú</w:t>
      </w:r>
      <w:r w:rsidRPr="008B4BD7">
        <w:rPr>
          <w:rFonts w:asciiTheme="minorHAnsi" w:hAnsiTheme="minorHAnsi" w:cstheme="minorHAnsi"/>
          <w:bCs/>
        </w:rPr>
        <w:t xml:space="preserve">zemní památkové správy v Českých Budějovicích </w:t>
      </w:r>
    </w:p>
    <w:p w14:paraId="20E996CF" w14:textId="77777777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Doručovací adresa:</w:t>
      </w:r>
    </w:p>
    <w:p w14:paraId="3C4B48BC" w14:textId="203E582F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Národní památkový ústav, územní památková správa v Českých Budějovicích</w:t>
      </w:r>
    </w:p>
    <w:p w14:paraId="2F321D5A" w14:textId="12C9B79A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nám. Přemysla Otakara II. 34</w:t>
      </w:r>
    </w:p>
    <w:p w14:paraId="309CE35B" w14:textId="5F954F15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370 21 České Budějovice</w:t>
      </w:r>
    </w:p>
    <w:p w14:paraId="3E464CDD" w14:textId="63CC51F5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Bankovní spojení:  ČNB, č. účtu: 300003-60039011/0710</w:t>
      </w:r>
    </w:p>
    <w:p w14:paraId="29FF9B9E" w14:textId="267004A9" w:rsidR="008D5B0F" w:rsidRPr="008B4BD7" w:rsidRDefault="008D5B0F" w:rsidP="008D5B0F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Datová schránka:2cy8h6t</w:t>
      </w:r>
    </w:p>
    <w:p w14:paraId="7EB58220" w14:textId="5A0D2904" w:rsidR="00072B2E" w:rsidRPr="008B4BD7" w:rsidRDefault="00D8593D">
      <w:pPr>
        <w:rPr>
          <w:rFonts w:asciiTheme="minorHAnsi" w:hAnsiTheme="minorHAnsi" w:cstheme="minorHAnsi"/>
        </w:rPr>
      </w:pPr>
      <w:r w:rsidRPr="008B4BD7">
        <w:rPr>
          <w:rFonts w:asciiTheme="minorHAnsi" w:hAnsiTheme="minorHAnsi" w:cstheme="minorHAnsi"/>
        </w:rPr>
        <w:t>(</w:t>
      </w:r>
      <w:r w:rsidR="00072B2E" w:rsidRPr="008B4BD7">
        <w:rPr>
          <w:rFonts w:asciiTheme="minorHAnsi" w:hAnsiTheme="minorHAnsi" w:cstheme="minorHAnsi"/>
        </w:rPr>
        <w:t xml:space="preserve">dále jen </w:t>
      </w:r>
      <w:r w:rsidRPr="008B4BD7">
        <w:rPr>
          <w:rFonts w:asciiTheme="minorHAnsi" w:hAnsiTheme="minorHAnsi" w:cstheme="minorHAnsi"/>
        </w:rPr>
        <w:t>„</w:t>
      </w:r>
      <w:r w:rsidR="00072B2E" w:rsidRPr="008B4BD7">
        <w:rPr>
          <w:rFonts w:asciiTheme="minorHAnsi" w:hAnsiTheme="minorHAnsi" w:cstheme="minorHAnsi"/>
          <w:i/>
          <w:iCs/>
        </w:rPr>
        <w:t>NPÚ</w:t>
      </w:r>
      <w:r w:rsidRPr="008B4BD7">
        <w:rPr>
          <w:rFonts w:asciiTheme="minorHAnsi" w:hAnsiTheme="minorHAnsi" w:cstheme="minorHAnsi"/>
        </w:rPr>
        <w:t>“)</w:t>
      </w:r>
    </w:p>
    <w:p w14:paraId="11A3F7EF" w14:textId="77777777" w:rsidR="00072B2E" w:rsidRPr="008B4BD7" w:rsidRDefault="00072B2E">
      <w:pPr>
        <w:rPr>
          <w:rFonts w:asciiTheme="minorHAnsi" w:hAnsiTheme="minorHAnsi" w:cstheme="minorHAnsi"/>
        </w:rPr>
      </w:pPr>
    </w:p>
    <w:p w14:paraId="493F2E73" w14:textId="2E8FF50F" w:rsidR="00072B2E" w:rsidRPr="008B4BD7" w:rsidRDefault="00072B2E">
      <w:pPr>
        <w:rPr>
          <w:rFonts w:asciiTheme="minorHAnsi" w:hAnsiTheme="minorHAnsi" w:cstheme="minorHAnsi"/>
        </w:rPr>
      </w:pPr>
      <w:r w:rsidRPr="008B4BD7">
        <w:rPr>
          <w:rFonts w:asciiTheme="minorHAnsi" w:hAnsiTheme="minorHAnsi" w:cstheme="minorHAnsi"/>
        </w:rPr>
        <w:t>a</w:t>
      </w:r>
    </w:p>
    <w:p w14:paraId="3920D308" w14:textId="77777777" w:rsidR="00072B2E" w:rsidRPr="008B4BD7" w:rsidRDefault="00072B2E">
      <w:pPr>
        <w:rPr>
          <w:rFonts w:asciiTheme="minorHAnsi" w:hAnsiTheme="minorHAnsi" w:cstheme="minorHAnsi"/>
        </w:rPr>
      </w:pPr>
    </w:p>
    <w:p w14:paraId="2DBAF0AC" w14:textId="64DD4F9A" w:rsidR="00072B2E" w:rsidRPr="008B4BD7" w:rsidRDefault="00072B2E">
      <w:pPr>
        <w:rPr>
          <w:rFonts w:asciiTheme="minorHAnsi" w:hAnsiTheme="minorHAnsi" w:cstheme="minorHAnsi"/>
          <w:b/>
          <w:bCs/>
        </w:rPr>
      </w:pPr>
      <w:r w:rsidRPr="008B4BD7">
        <w:rPr>
          <w:rFonts w:asciiTheme="minorHAnsi" w:hAnsiTheme="minorHAnsi" w:cstheme="minorHAnsi"/>
          <w:b/>
          <w:bCs/>
        </w:rPr>
        <w:t>Pastiglia Praha, s.r.o.</w:t>
      </w:r>
    </w:p>
    <w:p w14:paraId="588304EA" w14:textId="55F13149" w:rsidR="00971899" w:rsidRPr="008B4BD7" w:rsidRDefault="00971899" w:rsidP="00971899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IČO:</w:t>
      </w:r>
      <w:r w:rsidR="002C6D9D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>07942095</w:t>
      </w:r>
      <w:r w:rsidR="00D8593D" w:rsidRPr="008B4BD7">
        <w:rPr>
          <w:rFonts w:asciiTheme="minorHAnsi" w:hAnsiTheme="minorHAnsi" w:cstheme="minorHAnsi"/>
          <w:bCs/>
        </w:rPr>
        <w:t xml:space="preserve">, </w:t>
      </w:r>
      <w:r w:rsidRPr="008B4BD7">
        <w:rPr>
          <w:rFonts w:asciiTheme="minorHAnsi" w:hAnsiTheme="minorHAnsi" w:cstheme="minorHAnsi"/>
          <w:bCs/>
        </w:rPr>
        <w:t>D</w:t>
      </w:r>
      <w:r w:rsidR="00D8593D" w:rsidRPr="008B4BD7">
        <w:rPr>
          <w:rFonts w:asciiTheme="minorHAnsi" w:hAnsiTheme="minorHAnsi" w:cstheme="minorHAnsi"/>
          <w:bCs/>
        </w:rPr>
        <w:t>I</w:t>
      </w:r>
      <w:r w:rsidRPr="008B4BD7">
        <w:rPr>
          <w:rFonts w:asciiTheme="minorHAnsi" w:hAnsiTheme="minorHAnsi" w:cstheme="minorHAnsi"/>
          <w:bCs/>
        </w:rPr>
        <w:t>Č:</w:t>
      </w:r>
      <w:r w:rsidR="002C6D9D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>CZ07942095</w:t>
      </w:r>
    </w:p>
    <w:p w14:paraId="35607D1E" w14:textId="00926979" w:rsidR="00971899" w:rsidRPr="008B4BD7" w:rsidRDefault="00971899" w:rsidP="00971899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se sídlem:</w:t>
      </w:r>
      <w:r w:rsidR="001D23C5" w:rsidRPr="008B4BD7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>Bašty 413/2, 602 00 Brno</w:t>
      </w:r>
    </w:p>
    <w:p w14:paraId="51ACC841" w14:textId="30C6894A" w:rsidR="00971899" w:rsidRPr="008B4BD7" w:rsidRDefault="00971899" w:rsidP="00971899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zastoupený:</w:t>
      </w:r>
      <w:r w:rsidR="008B4BD7" w:rsidRPr="008B4BD7">
        <w:rPr>
          <w:rFonts w:asciiTheme="minorHAnsi" w:hAnsiTheme="minorHAnsi" w:cstheme="minorHAnsi"/>
          <w:bCs/>
        </w:rPr>
        <w:t xml:space="preserve"> </w:t>
      </w:r>
      <w:proofErr w:type="spellStart"/>
      <w:r w:rsidR="00764D5F">
        <w:rPr>
          <w:rFonts w:asciiTheme="minorHAnsi" w:hAnsiTheme="minorHAnsi" w:cstheme="minorHAnsi"/>
          <w:bCs/>
        </w:rPr>
        <w:t>xxxxxxxxxxxx</w:t>
      </w:r>
      <w:proofErr w:type="spellEnd"/>
      <w:r w:rsidR="00DB164F" w:rsidRPr="008B4BD7">
        <w:rPr>
          <w:rFonts w:asciiTheme="minorHAnsi" w:hAnsiTheme="minorHAnsi" w:cstheme="minorHAnsi"/>
          <w:bCs/>
        </w:rPr>
        <w:t>, jednatelem</w:t>
      </w:r>
      <w:r w:rsidR="00D8593D" w:rsidRPr="008B4BD7">
        <w:rPr>
          <w:rFonts w:asciiTheme="minorHAnsi" w:hAnsiTheme="minorHAnsi" w:cstheme="minorHAnsi"/>
          <w:bCs/>
        </w:rPr>
        <w:t xml:space="preserve"> společnosti</w:t>
      </w:r>
    </w:p>
    <w:p w14:paraId="0F9EEDEF" w14:textId="56C5550F" w:rsidR="00971899" w:rsidRPr="008B4BD7" w:rsidRDefault="00D8593D" w:rsidP="00971899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z</w:t>
      </w:r>
      <w:r w:rsidR="00971899" w:rsidRPr="008B4BD7">
        <w:rPr>
          <w:rFonts w:asciiTheme="minorHAnsi" w:hAnsiTheme="minorHAnsi" w:cstheme="minorHAnsi"/>
          <w:bCs/>
        </w:rPr>
        <w:t xml:space="preserve">apsaný v obchodním rejstříku </w:t>
      </w:r>
      <w:r w:rsidR="001D23C5" w:rsidRPr="008B4BD7">
        <w:rPr>
          <w:rFonts w:asciiTheme="minorHAnsi" w:hAnsiTheme="minorHAnsi" w:cstheme="minorHAnsi"/>
          <w:bCs/>
        </w:rPr>
        <w:t xml:space="preserve">vedeném Krajským soudem v Brně, oddíl C, vložka 110949 </w:t>
      </w:r>
    </w:p>
    <w:p w14:paraId="1EC8D9D7" w14:textId="4500A927" w:rsidR="00971899" w:rsidRPr="008B4BD7" w:rsidRDefault="00971899" w:rsidP="00971899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Bankovní spojení:</w:t>
      </w:r>
      <w:r w:rsidR="001D23C5" w:rsidRPr="008B4BD7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>KB a.s. 115-8827880217/0100</w:t>
      </w:r>
    </w:p>
    <w:p w14:paraId="1A59D125" w14:textId="5059D18D" w:rsidR="00971899" w:rsidRPr="008B4BD7" w:rsidRDefault="00971899" w:rsidP="00971899">
      <w:pPr>
        <w:rPr>
          <w:rFonts w:asciiTheme="minorHAnsi" w:hAnsiTheme="minorHAnsi" w:cstheme="minorHAnsi"/>
          <w:bCs/>
        </w:rPr>
      </w:pPr>
      <w:r w:rsidRPr="008B4BD7">
        <w:rPr>
          <w:rFonts w:asciiTheme="minorHAnsi" w:hAnsiTheme="minorHAnsi" w:cstheme="minorHAnsi"/>
          <w:bCs/>
        </w:rPr>
        <w:t>Datová schránka:</w:t>
      </w:r>
      <w:r w:rsidR="008B4BD7" w:rsidRPr="008B4BD7">
        <w:rPr>
          <w:rFonts w:asciiTheme="minorHAnsi" w:hAnsiTheme="minorHAnsi" w:cstheme="minorHAnsi"/>
          <w:bCs/>
        </w:rPr>
        <w:t xml:space="preserve"> </w:t>
      </w:r>
      <w:r w:rsidRPr="008B4BD7">
        <w:rPr>
          <w:rFonts w:asciiTheme="minorHAnsi" w:hAnsiTheme="minorHAnsi" w:cstheme="minorHAnsi"/>
          <w:bCs/>
        </w:rPr>
        <w:t>nasw93j</w:t>
      </w:r>
    </w:p>
    <w:p w14:paraId="035E6898" w14:textId="6E303A2B" w:rsidR="00072B2E" w:rsidRPr="008B4BD7" w:rsidRDefault="00D8593D">
      <w:pPr>
        <w:rPr>
          <w:rFonts w:asciiTheme="minorHAnsi" w:hAnsiTheme="minorHAnsi" w:cstheme="minorHAnsi"/>
        </w:rPr>
      </w:pPr>
      <w:r w:rsidRPr="008B4BD7">
        <w:rPr>
          <w:rFonts w:asciiTheme="minorHAnsi" w:hAnsiTheme="minorHAnsi" w:cstheme="minorHAnsi"/>
        </w:rPr>
        <w:t>(</w:t>
      </w:r>
      <w:r w:rsidR="00971899" w:rsidRPr="008B4BD7">
        <w:rPr>
          <w:rFonts w:asciiTheme="minorHAnsi" w:hAnsiTheme="minorHAnsi" w:cstheme="minorHAnsi"/>
        </w:rPr>
        <w:t>dále jen</w:t>
      </w:r>
      <w:r w:rsidRPr="008B4BD7">
        <w:rPr>
          <w:rFonts w:asciiTheme="minorHAnsi" w:hAnsiTheme="minorHAnsi" w:cstheme="minorHAnsi"/>
        </w:rPr>
        <w:t xml:space="preserve"> „</w:t>
      </w:r>
      <w:r w:rsidR="00072B2E" w:rsidRPr="008B4BD7">
        <w:rPr>
          <w:rFonts w:asciiTheme="minorHAnsi" w:hAnsiTheme="minorHAnsi" w:cstheme="minorHAnsi"/>
          <w:i/>
          <w:iCs/>
        </w:rPr>
        <w:t>S</w:t>
      </w:r>
      <w:r w:rsidR="008B4BD7">
        <w:rPr>
          <w:rFonts w:asciiTheme="minorHAnsi" w:hAnsiTheme="minorHAnsi" w:cstheme="minorHAnsi"/>
          <w:i/>
          <w:iCs/>
        </w:rPr>
        <w:t>UBJEKT</w:t>
      </w:r>
      <w:r w:rsidR="00072B2E" w:rsidRPr="008B4BD7">
        <w:rPr>
          <w:rFonts w:asciiTheme="minorHAnsi" w:hAnsiTheme="minorHAnsi" w:cstheme="minorHAnsi"/>
          <w:i/>
          <w:iCs/>
        </w:rPr>
        <w:t xml:space="preserve"> 1</w:t>
      </w:r>
      <w:r w:rsidRPr="008B4BD7">
        <w:rPr>
          <w:rFonts w:asciiTheme="minorHAnsi" w:hAnsiTheme="minorHAnsi" w:cstheme="minorHAnsi"/>
        </w:rPr>
        <w:t>“)</w:t>
      </w:r>
    </w:p>
    <w:p w14:paraId="053CC9FC" w14:textId="77777777" w:rsidR="00072B2E" w:rsidRPr="00075F45" w:rsidRDefault="00072B2E">
      <w:pPr>
        <w:rPr>
          <w:rFonts w:asciiTheme="minorHAnsi" w:hAnsiTheme="minorHAnsi" w:cstheme="minorHAnsi"/>
        </w:rPr>
      </w:pPr>
    </w:p>
    <w:p w14:paraId="6D45CE32" w14:textId="0BE7C580" w:rsidR="00072B2E" w:rsidRPr="008B4BD7" w:rsidRDefault="00072B2E">
      <w:pPr>
        <w:rPr>
          <w:rFonts w:asciiTheme="minorHAnsi" w:hAnsiTheme="minorHAnsi" w:cstheme="minorHAnsi"/>
        </w:rPr>
      </w:pPr>
      <w:r w:rsidRPr="008B4BD7">
        <w:rPr>
          <w:rFonts w:asciiTheme="minorHAnsi" w:hAnsiTheme="minorHAnsi" w:cstheme="minorHAnsi"/>
        </w:rPr>
        <w:t>a</w:t>
      </w:r>
    </w:p>
    <w:p w14:paraId="1ECC8BF3" w14:textId="77777777" w:rsidR="00072B2E" w:rsidRPr="008B4BD7" w:rsidRDefault="00072B2E">
      <w:pPr>
        <w:rPr>
          <w:rFonts w:asciiTheme="minorHAnsi" w:hAnsiTheme="minorHAnsi" w:cstheme="minorHAnsi"/>
        </w:rPr>
      </w:pPr>
    </w:p>
    <w:p w14:paraId="055C5F0A" w14:textId="77777777" w:rsidR="00D8593D" w:rsidRPr="00126BA6" w:rsidRDefault="00806957" w:rsidP="00C26ABF">
      <w:pPr>
        <w:rPr>
          <w:rFonts w:asciiTheme="minorHAnsi" w:hAnsiTheme="minorHAnsi" w:cstheme="minorHAnsi"/>
          <w:b/>
          <w:bCs/>
        </w:rPr>
      </w:pPr>
      <w:r w:rsidRPr="00126BA6">
        <w:rPr>
          <w:rFonts w:asciiTheme="minorHAnsi" w:hAnsiTheme="minorHAnsi" w:cstheme="minorHAnsi"/>
          <w:b/>
          <w:bCs/>
        </w:rPr>
        <w:t>MgA. Jan Korecký, s.r.o</w:t>
      </w:r>
    </w:p>
    <w:p w14:paraId="261E384E" w14:textId="20FCAD77" w:rsidR="00C26ABF" w:rsidRPr="00126BA6" w:rsidRDefault="00C26ABF" w:rsidP="00C26ABF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>IČO: 03786455</w:t>
      </w:r>
      <w:r w:rsidR="00D8593D" w:rsidRPr="00126BA6">
        <w:rPr>
          <w:rFonts w:asciiTheme="minorHAnsi" w:hAnsiTheme="minorHAnsi" w:cstheme="minorHAnsi"/>
        </w:rPr>
        <w:t xml:space="preserve">, </w:t>
      </w:r>
      <w:r w:rsidRPr="00126BA6">
        <w:rPr>
          <w:rFonts w:asciiTheme="minorHAnsi" w:hAnsiTheme="minorHAnsi" w:cstheme="minorHAnsi"/>
        </w:rPr>
        <w:t>DIČ: CZ03786455</w:t>
      </w:r>
    </w:p>
    <w:p w14:paraId="7F11A454" w14:textId="7645AFB8" w:rsidR="00806957" w:rsidRPr="00126BA6" w:rsidRDefault="00806957" w:rsidP="00806957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se sídlem: Pod </w:t>
      </w:r>
      <w:proofErr w:type="spellStart"/>
      <w:r w:rsidRPr="00126BA6">
        <w:rPr>
          <w:rFonts w:asciiTheme="minorHAnsi" w:hAnsiTheme="minorHAnsi" w:cstheme="minorHAnsi"/>
        </w:rPr>
        <w:t>Cvrčkovem</w:t>
      </w:r>
      <w:proofErr w:type="spellEnd"/>
      <w:r w:rsidRPr="00126BA6">
        <w:rPr>
          <w:rFonts w:asciiTheme="minorHAnsi" w:hAnsiTheme="minorHAnsi" w:cstheme="minorHAnsi"/>
        </w:rPr>
        <w:t xml:space="preserve"> 736, 383 01 Prachatice</w:t>
      </w:r>
    </w:p>
    <w:p w14:paraId="1A1FFA50" w14:textId="369DC543" w:rsidR="00806957" w:rsidRPr="00126BA6" w:rsidRDefault="00806957" w:rsidP="00806957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>zastoupený:</w:t>
      </w:r>
      <w:r w:rsidR="00764D5F">
        <w:rPr>
          <w:rFonts w:asciiTheme="minorHAnsi" w:hAnsiTheme="minorHAnsi" w:cstheme="minorHAnsi"/>
        </w:rPr>
        <w:t xml:space="preserve"> </w:t>
      </w:r>
      <w:proofErr w:type="spellStart"/>
      <w:r w:rsidR="00764D5F">
        <w:rPr>
          <w:rFonts w:asciiTheme="minorHAnsi" w:hAnsiTheme="minorHAnsi" w:cstheme="minorHAnsi"/>
        </w:rPr>
        <w:t>xxxxxxxxxxxxxxx</w:t>
      </w:r>
      <w:proofErr w:type="spellEnd"/>
      <w:r w:rsidR="00DB164F" w:rsidRPr="00126BA6">
        <w:rPr>
          <w:rFonts w:asciiTheme="minorHAnsi" w:hAnsiTheme="minorHAnsi" w:cstheme="minorHAnsi"/>
        </w:rPr>
        <w:t>, jednatelem</w:t>
      </w:r>
      <w:r w:rsidR="001D23C5" w:rsidRPr="00126BA6">
        <w:rPr>
          <w:rFonts w:asciiTheme="minorHAnsi" w:hAnsiTheme="minorHAnsi" w:cstheme="minorHAnsi"/>
        </w:rPr>
        <w:t xml:space="preserve"> společnosti</w:t>
      </w:r>
    </w:p>
    <w:p w14:paraId="286C313B" w14:textId="5930323B" w:rsidR="00F21AF6" w:rsidRPr="00075F45" w:rsidRDefault="00D8593D" w:rsidP="00F21AF6">
      <w:pPr>
        <w:rPr>
          <w:rFonts w:asciiTheme="minorHAnsi" w:hAnsiTheme="minorHAnsi" w:cstheme="minorHAnsi"/>
        </w:rPr>
      </w:pPr>
      <w:r w:rsidRPr="008B4BD7">
        <w:rPr>
          <w:rFonts w:asciiTheme="minorHAnsi" w:hAnsiTheme="minorHAnsi" w:cstheme="minorHAnsi"/>
        </w:rPr>
        <w:t>z</w:t>
      </w:r>
      <w:r w:rsidR="00F21AF6" w:rsidRPr="008B4BD7">
        <w:rPr>
          <w:rFonts w:asciiTheme="minorHAnsi" w:hAnsiTheme="minorHAnsi" w:cstheme="minorHAnsi"/>
        </w:rPr>
        <w:t>aps</w:t>
      </w:r>
      <w:r w:rsidRPr="008B4BD7">
        <w:rPr>
          <w:rFonts w:asciiTheme="minorHAnsi" w:hAnsiTheme="minorHAnsi" w:cstheme="minorHAnsi"/>
        </w:rPr>
        <w:t>a</w:t>
      </w:r>
      <w:r w:rsidR="00F21AF6" w:rsidRPr="008B4BD7">
        <w:rPr>
          <w:rFonts w:asciiTheme="minorHAnsi" w:hAnsiTheme="minorHAnsi" w:cstheme="minorHAnsi"/>
        </w:rPr>
        <w:t>n</w:t>
      </w:r>
      <w:r w:rsidRPr="008B4BD7">
        <w:rPr>
          <w:rFonts w:asciiTheme="minorHAnsi" w:hAnsiTheme="minorHAnsi" w:cstheme="minorHAnsi"/>
        </w:rPr>
        <w:t xml:space="preserve">ý </w:t>
      </w:r>
      <w:r w:rsidR="00F21AF6" w:rsidRPr="008B4BD7">
        <w:rPr>
          <w:rFonts w:asciiTheme="minorHAnsi" w:hAnsiTheme="minorHAnsi" w:cstheme="minorHAnsi"/>
        </w:rPr>
        <w:t>v obchodním rejstříku</w:t>
      </w:r>
      <w:r w:rsidR="001D23C5" w:rsidRPr="008B4BD7">
        <w:rPr>
          <w:rFonts w:asciiTheme="minorHAnsi" w:hAnsiTheme="minorHAnsi" w:cstheme="minorHAnsi"/>
        </w:rPr>
        <w:t xml:space="preserve"> </w:t>
      </w:r>
      <w:r w:rsidR="00F21AF6" w:rsidRPr="008B4BD7">
        <w:rPr>
          <w:rFonts w:asciiTheme="minorHAnsi" w:hAnsiTheme="minorHAnsi" w:cstheme="minorHAnsi"/>
        </w:rPr>
        <w:t>vedeném Krajským soudem v Českých Budějovicích, oddíl C, vložka 23465</w:t>
      </w:r>
    </w:p>
    <w:p w14:paraId="703AA775" w14:textId="2A9E54C4" w:rsidR="00806957" w:rsidRPr="00126BA6" w:rsidRDefault="00806957" w:rsidP="00806957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>Bankovní spojení: GE Money Bank</w:t>
      </w:r>
      <w:r w:rsidR="00F21AF6" w:rsidRPr="00126BA6">
        <w:rPr>
          <w:rFonts w:asciiTheme="minorHAnsi" w:hAnsiTheme="minorHAnsi" w:cstheme="minorHAnsi"/>
        </w:rPr>
        <w:t>, č. účtu 216607055/0600</w:t>
      </w:r>
    </w:p>
    <w:p w14:paraId="5158B795" w14:textId="48F217BC" w:rsidR="00806957" w:rsidRPr="00126BA6" w:rsidRDefault="00806957" w:rsidP="00806957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>Datová schránka:</w:t>
      </w:r>
      <w:r w:rsidR="00F21AF6" w:rsidRPr="00126BA6">
        <w:rPr>
          <w:rFonts w:asciiTheme="minorHAnsi" w:hAnsiTheme="minorHAnsi" w:cstheme="minorHAnsi"/>
        </w:rPr>
        <w:t>qt9wx9v</w:t>
      </w:r>
    </w:p>
    <w:p w14:paraId="3BBB1891" w14:textId="77777777" w:rsidR="001D23C5" w:rsidRPr="00126BA6" w:rsidRDefault="00806957" w:rsidP="00806957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Doručovací adresa: </w:t>
      </w:r>
    </w:p>
    <w:p w14:paraId="678ABA70" w14:textId="0582E9EF" w:rsidR="00806957" w:rsidRPr="00126BA6" w:rsidRDefault="008722F3" w:rsidP="00806957">
      <w:pPr>
        <w:rPr>
          <w:rFonts w:asciiTheme="minorHAnsi" w:hAnsiTheme="minorHAnsi" w:cstheme="minorHAnsi"/>
        </w:rPr>
      </w:pPr>
      <w:proofErr w:type="spellStart"/>
      <w:r w:rsidRPr="00126BA6">
        <w:rPr>
          <w:rFonts w:asciiTheme="minorHAnsi" w:hAnsiTheme="minorHAnsi" w:cstheme="minorHAnsi"/>
        </w:rPr>
        <w:t>Mezipotočí</w:t>
      </w:r>
      <w:proofErr w:type="spellEnd"/>
      <w:r w:rsidRPr="00126BA6">
        <w:rPr>
          <w:rFonts w:asciiTheme="minorHAnsi" w:hAnsiTheme="minorHAnsi" w:cstheme="minorHAnsi"/>
        </w:rPr>
        <w:t xml:space="preserve"> 37, 381 01 Český Krumlov</w:t>
      </w:r>
    </w:p>
    <w:p w14:paraId="3BEB1CF9" w14:textId="4B346F11" w:rsidR="00072B2E" w:rsidRPr="008B4BD7" w:rsidRDefault="00D8593D">
      <w:pPr>
        <w:rPr>
          <w:rFonts w:asciiTheme="minorHAnsi" w:hAnsiTheme="minorHAnsi" w:cstheme="minorHAnsi"/>
        </w:rPr>
      </w:pPr>
      <w:r w:rsidRPr="008B4BD7">
        <w:rPr>
          <w:rFonts w:asciiTheme="minorHAnsi" w:hAnsiTheme="minorHAnsi" w:cstheme="minorHAnsi"/>
        </w:rPr>
        <w:t>(</w:t>
      </w:r>
      <w:r w:rsidR="00971899" w:rsidRPr="008B4BD7">
        <w:rPr>
          <w:rFonts w:asciiTheme="minorHAnsi" w:hAnsiTheme="minorHAnsi" w:cstheme="minorHAnsi"/>
        </w:rPr>
        <w:t xml:space="preserve">dále jen </w:t>
      </w:r>
      <w:r w:rsidRPr="008B4BD7">
        <w:rPr>
          <w:rFonts w:asciiTheme="minorHAnsi" w:hAnsiTheme="minorHAnsi" w:cstheme="minorHAnsi"/>
        </w:rPr>
        <w:t>„</w:t>
      </w:r>
      <w:r w:rsidR="00072B2E" w:rsidRPr="008B4BD7">
        <w:rPr>
          <w:rFonts w:asciiTheme="minorHAnsi" w:hAnsiTheme="minorHAnsi" w:cstheme="minorHAnsi"/>
          <w:i/>
          <w:iCs/>
        </w:rPr>
        <w:t>S</w:t>
      </w:r>
      <w:r w:rsidR="008B4BD7">
        <w:rPr>
          <w:rFonts w:asciiTheme="minorHAnsi" w:hAnsiTheme="minorHAnsi" w:cstheme="minorHAnsi"/>
          <w:i/>
          <w:iCs/>
        </w:rPr>
        <w:t>UBJEKT</w:t>
      </w:r>
      <w:r w:rsidR="00072B2E" w:rsidRPr="008B4BD7">
        <w:rPr>
          <w:rFonts w:asciiTheme="minorHAnsi" w:hAnsiTheme="minorHAnsi" w:cstheme="minorHAnsi"/>
          <w:i/>
          <w:iCs/>
        </w:rPr>
        <w:t xml:space="preserve"> 2</w:t>
      </w:r>
      <w:r w:rsidRPr="008B4BD7">
        <w:rPr>
          <w:rFonts w:asciiTheme="minorHAnsi" w:hAnsiTheme="minorHAnsi" w:cstheme="minorHAnsi"/>
        </w:rPr>
        <w:t>“)</w:t>
      </w:r>
    </w:p>
    <w:p w14:paraId="7609AD7B" w14:textId="77777777" w:rsidR="008B4BD7" w:rsidRPr="00075F45" w:rsidRDefault="008B4BD7">
      <w:pPr>
        <w:rPr>
          <w:rFonts w:asciiTheme="minorHAnsi" w:hAnsiTheme="minorHAnsi" w:cstheme="minorHAnsi"/>
        </w:rPr>
      </w:pPr>
    </w:p>
    <w:p w14:paraId="02A4848D" w14:textId="3595CB4C" w:rsidR="00D8593D" w:rsidRPr="008B4BD7" w:rsidRDefault="00AC2EAB">
      <w:pPr>
        <w:rPr>
          <w:rFonts w:asciiTheme="minorHAnsi" w:hAnsiTheme="minorHAnsi" w:cstheme="minorHAnsi"/>
        </w:rPr>
      </w:pPr>
      <w:r w:rsidRPr="008B4BD7">
        <w:rPr>
          <w:rFonts w:asciiTheme="minorHAnsi" w:hAnsiTheme="minorHAnsi" w:cstheme="minorHAnsi"/>
        </w:rPr>
        <w:t>(</w:t>
      </w:r>
      <w:r w:rsidR="008B4BD7" w:rsidRPr="008B4BD7">
        <w:rPr>
          <w:rFonts w:asciiTheme="minorHAnsi" w:hAnsiTheme="minorHAnsi" w:cstheme="minorHAnsi"/>
        </w:rPr>
        <w:t>s</w:t>
      </w:r>
      <w:r w:rsidR="00D8593D" w:rsidRPr="008B4BD7">
        <w:rPr>
          <w:rFonts w:asciiTheme="minorHAnsi" w:hAnsiTheme="minorHAnsi" w:cstheme="minorHAnsi"/>
        </w:rPr>
        <w:t>polečně dále jen „</w:t>
      </w:r>
      <w:r w:rsidR="00D8593D" w:rsidRPr="008B4BD7">
        <w:rPr>
          <w:rFonts w:asciiTheme="minorHAnsi" w:hAnsiTheme="minorHAnsi" w:cstheme="minorHAnsi"/>
          <w:i/>
          <w:iCs/>
        </w:rPr>
        <w:t>Smluvní strany</w:t>
      </w:r>
      <w:r w:rsidR="00D8593D" w:rsidRPr="008B4BD7">
        <w:rPr>
          <w:rFonts w:asciiTheme="minorHAnsi" w:hAnsiTheme="minorHAnsi" w:cstheme="minorHAnsi"/>
        </w:rPr>
        <w:t>“)</w:t>
      </w:r>
    </w:p>
    <w:p w14:paraId="7D87D1A0" w14:textId="32363B5F" w:rsidR="00072B2E" w:rsidRPr="00126BA6" w:rsidRDefault="001D23C5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uzavírají níže uvedeného dne, měsíce a roku </w:t>
      </w:r>
    </w:p>
    <w:p w14:paraId="2C78BCE8" w14:textId="58F21D6D" w:rsidR="001D23C5" w:rsidRDefault="001D23C5">
      <w:pPr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tuto </w:t>
      </w:r>
    </w:p>
    <w:p w14:paraId="49E618CE" w14:textId="77777777" w:rsidR="00E9598A" w:rsidRDefault="00E9598A">
      <w:pPr>
        <w:rPr>
          <w:rFonts w:asciiTheme="minorHAnsi" w:hAnsiTheme="minorHAnsi" w:cstheme="minorHAnsi"/>
        </w:rPr>
      </w:pPr>
    </w:p>
    <w:p w14:paraId="1B52807D" w14:textId="77777777" w:rsidR="00E9598A" w:rsidRDefault="00E9598A">
      <w:pPr>
        <w:rPr>
          <w:rFonts w:asciiTheme="minorHAnsi" w:hAnsiTheme="minorHAnsi" w:cstheme="minorHAnsi"/>
        </w:rPr>
      </w:pPr>
    </w:p>
    <w:p w14:paraId="794DB1C2" w14:textId="77777777" w:rsidR="00E9598A" w:rsidRPr="00126BA6" w:rsidRDefault="00E9598A">
      <w:pPr>
        <w:rPr>
          <w:rFonts w:asciiTheme="minorHAnsi" w:hAnsiTheme="minorHAnsi" w:cstheme="minorHAnsi"/>
        </w:rPr>
      </w:pPr>
    </w:p>
    <w:p w14:paraId="0304CEF3" w14:textId="4EA50092" w:rsidR="001D23C5" w:rsidRDefault="008B4BD7" w:rsidP="001D23C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1D23C5" w:rsidRPr="00126BA6">
        <w:rPr>
          <w:rFonts w:asciiTheme="minorHAnsi" w:hAnsiTheme="minorHAnsi" w:cstheme="minorHAnsi"/>
          <w:b/>
        </w:rPr>
        <w:t>ohodu o způsobu úhrady dluhu a započtení pohledávek</w:t>
      </w:r>
      <w:r>
        <w:rPr>
          <w:rFonts w:asciiTheme="minorHAnsi" w:hAnsiTheme="minorHAnsi" w:cstheme="minorHAnsi"/>
          <w:b/>
        </w:rPr>
        <w:t xml:space="preserve"> (dále jen „Dohoda“).</w:t>
      </w:r>
    </w:p>
    <w:p w14:paraId="4BB8D0BF" w14:textId="77777777" w:rsidR="008B4BD7" w:rsidRDefault="008B4BD7" w:rsidP="001D23C5">
      <w:pPr>
        <w:jc w:val="center"/>
        <w:rPr>
          <w:rFonts w:asciiTheme="minorHAnsi" w:hAnsiTheme="minorHAnsi" w:cstheme="minorHAnsi"/>
          <w:b/>
        </w:rPr>
      </w:pPr>
    </w:p>
    <w:p w14:paraId="4717F33B" w14:textId="77777777" w:rsidR="00E9598A" w:rsidRPr="00126BA6" w:rsidRDefault="00E9598A" w:rsidP="001D23C5">
      <w:pPr>
        <w:jc w:val="center"/>
        <w:rPr>
          <w:rFonts w:asciiTheme="minorHAnsi" w:hAnsiTheme="minorHAnsi" w:cstheme="minorHAnsi"/>
          <w:b/>
        </w:rPr>
      </w:pPr>
    </w:p>
    <w:p w14:paraId="624F565E" w14:textId="77777777" w:rsidR="00E9598A" w:rsidRDefault="00E9598A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8B1437F" w14:textId="77777777" w:rsidR="00E9598A" w:rsidRDefault="00E9598A" w:rsidP="00072B2E">
      <w:pPr>
        <w:jc w:val="center"/>
        <w:rPr>
          <w:rFonts w:asciiTheme="minorHAnsi" w:hAnsiTheme="minorHAnsi" w:cstheme="minorHAnsi"/>
          <w:b/>
        </w:rPr>
      </w:pPr>
    </w:p>
    <w:p w14:paraId="289B9022" w14:textId="34A969DF" w:rsidR="00072B2E" w:rsidRPr="00126BA6" w:rsidRDefault="00072B2E" w:rsidP="00072B2E">
      <w:pPr>
        <w:jc w:val="center"/>
        <w:rPr>
          <w:rFonts w:asciiTheme="minorHAnsi" w:hAnsiTheme="minorHAnsi" w:cstheme="minorHAnsi"/>
          <w:b/>
        </w:rPr>
      </w:pPr>
      <w:r w:rsidRPr="00126BA6">
        <w:rPr>
          <w:rFonts w:asciiTheme="minorHAnsi" w:hAnsiTheme="minorHAnsi" w:cstheme="minorHAnsi"/>
          <w:b/>
        </w:rPr>
        <w:t>I. Úvodní ustanovení</w:t>
      </w:r>
    </w:p>
    <w:p w14:paraId="31DCD685" w14:textId="273A56A6" w:rsidR="008B4BD7" w:rsidRDefault="007658D7" w:rsidP="005639B7">
      <w:pPr>
        <w:pStyle w:val="Odstavecseseznamem"/>
        <w:numPr>
          <w:ilvl w:val="0"/>
          <w:numId w:val="5"/>
        </w:numPr>
        <w:spacing w:before="1" w:line="237" w:lineRule="auto"/>
        <w:ind w:left="567" w:right="0" w:hanging="567"/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SUBJEKT 1 </w:t>
      </w:r>
      <w:r w:rsidR="00002CA1" w:rsidRPr="00126BA6">
        <w:rPr>
          <w:rFonts w:asciiTheme="minorHAnsi" w:hAnsiTheme="minorHAnsi" w:cstheme="minorHAnsi"/>
        </w:rPr>
        <w:t xml:space="preserve">jako zhotovitel </w:t>
      </w:r>
      <w:r w:rsidRPr="00126BA6">
        <w:rPr>
          <w:rFonts w:asciiTheme="minorHAnsi" w:hAnsiTheme="minorHAnsi" w:cstheme="minorHAnsi"/>
        </w:rPr>
        <w:t xml:space="preserve">uzavřel </w:t>
      </w:r>
      <w:r w:rsidR="00002CA1" w:rsidRPr="00126BA6">
        <w:rPr>
          <w:rFonts w:asciiTheme="minorHAnsi" w:hAnsiTheme="minorHAnsi" w:cstheme="minorHAnsi"/>
        </w:rPr>
        <w:t xml:space="preserve">dne 28. 11. 2022 </w:t>
      </w:r>
      <w:r w:rsidRPr="00126BA6">
        <w:rPr>
          <w:rFonts w:asciiTheme="minorHAnsi" w:hAnsiTheme="minorHAnsi" w:cstheme="minorHAnsi"/>
        </w:rPr>
        <w:t xml:space="preserve">s NPÚ </w:t>
      </w:r>
      <w:r w:rsidR="00002CA1" w:rsidRPr="00126BA6">
        <w:rPr>
          <w:rFonts w:asciiTheme="minorHAnsi" w:hAnsiTheme="minorHAnsi" w:cstheme="minorHAnsi"/>
        </w:rPr>
        <w:t xml:space="preserve">jako objednatelem </w:t>
      </w:r>
      <w:r w:rsidRPr="00126BA6">
        <w:rPr>
          <w:rFonts w:asciiTheme="minorHAnsi" w:hAnsiTheme="minorHAnsi" w:cstheme="minorHAnsi"/>
        </w:rPr>
        <w:t xml:space="preserve">smlouvu </w:t>
      </w:r>
      <w:r w:rsidR="00002CA1" w:rsidRPr="00126BA6">
        <w:rPr>
          <w:rFonts w:asciiTheme="minorHAnsi" w:hAnsiTheme="minorHAnsi" w:cstheme="minorHAnsi"/>
        </w:rPr>
        <w:br/>
      </w:r>
      <w:r w:rsidRPr="00126BA6">
        <w:rPr>
          <w:rFonts w:asciiTheme="minorHAnsi" w:hAnsiTheme="minorHAnsi" w:cstheme="minorHAnsi"/>
        </w:rPr>
        <w:t>o dílo č. 3016H1220024</w:t>
      </w:r>
      <w:r w:rsidR="008B4BD7">
        <w:rPr>
          <w:rFonts w:asciiTheme="minorHAnsi" w:hAnsiTheme="minorHAnsi" w:cstheme="minorHAnsi"/>
        </w:rPr>
        <w:t xml:space="preserve"> (</w:t>
      </w:r>
      <w:r w:rsidR="008B4BD7" w:rsidRPr="00C8562A">
        <w:rPr>
          <w:rFonts w:asciiTheme="minorHAnsi" w:hAnsiTheme="minorHAnsi" w:cstheme="minorHAnsi"/>
        </w:rPr>
        <w:t>dále jen „Smlouva“)</w:t>
      </w:r>
      <w:r w:rsidRPr="00126BA6">
        <w:rPr>
          <w:rFonts w:asciiTheme="minorHAnsi" w:hAnsiTheme="minorHAnsi" w:cstheme="minorHAnsi"/>
        </w:rPr>
        <w:t>,</w:t>
      </w:r>
      <w:r w:rsidR="00002CA1" w:rsidRPr="00126BA6">
        <w:rPr>
          <w:rFonts w:asciiTheme="minorHAnsi" w:hAnsiTheme="minorHAnsi" w:cstheme="minorHAnsi"/>
        </w:rPr>
        <w:t xml:space="preserve"> kterou se zavázal provést pro objednatele v rámci veřejné zakázky </w:t>
      </w:r>
      <w:r w:rsidR="008B4BD7">
        <w:rPr>
          <w:rFonts w:asciiTheme="minorHAnsi" w:hAnsiTheme="minorHAnsi" w:cstheme="minorHAnsi"/>
        </w:rPr>
        <w:t xml:space="preserve">s názvem </w:t>
      </w:r>
      <w:r w:rsidR="00002CA1" w:rsidRPr="00126BA6">
        <w:rPr>
          <w:rFonts w:asciiTheme="minorHAnsi" w:hAnsiTheme="minorHAnsi" w:cstheme="minorHAnsi"/>
        </w:rPr>
        <w:t xml:space="preserve">„NKP SZ Telč – Obnova fasád Hlavního nádvoří“ </w:t>
      </w:r>
      <w:r w:rsidR="00406E69" w:rsidRPr="00126BA6">
        <w:rPr>
          <w:rFonts w:asciiTheme="minorHAnsi" w:hAnsiTheme="minorHAnsi" w:cstheme="minorHAnsi"/>
        </w:rPr>
        <w:t>(</w:t>
      </w:r>
      <w:r w:rsidR="00A60C42">
        <w:rPr>
          <w:rFonts w:asciiTheme="minorHAnsi" w:hAnsiTheme="minorHAnsi" w:cstheme="minorHAnsi"/>
        </w:rPr>
        <w:t>dále jen „</w:t>
      </w:r>
      <w:r w:rsidR="00002CA1" w:rsidRPr="00126BA6">
        <w:rPr>
          <w:rFonts w:asciiTheme="minorHAnsi" w:hAnsiTheme="minorHAnsi" w:cstheme="minorHAnsi"/>
        </w:rPr>
        <w:t>dílo</w:t>
      </w:r>
      <w:r w:rsidR="00A60C42">
        <w:rPr>
          <w:rFonts w:asciiTheme="minorHAnsi" w:hAnsiTheme="minorHAnsi" w:cstheme="minorHAnsi"/>
        </w:rPr>
        <w:t>“)</w:t>
      </w:r>
      <w:r w:rsidR="00832475" w:rsidRPr="00126BA6">
        <w:rPr>
          <w:rFonts w:asciiTheme="minorHAnsi" w:hAnsiTheme="minorHAnsi" w:cstheme="minorHAnsi"/>
        </w:rPr>
        <w:t xml:space="preserve">, </w:t>
      </w:r>
      <w:r w:rsidR="00002CA1" w:rsidRPr="00126BA6">
        <w:rPr>
          <w:rFonts w:asciiTheme="minorHAnsi" w:hAnsiTheme="minorHAnsi" w:cstheme="minorHAnsi"/>
        </w:rPr>
        <w:t>spočívající v</w:t>
      </w:r>
      <w:r w:rsidR="00406E69" w:rsidRPr="00126BA6">
        <w:rPr>
          <w:rFonts w:asciiTheme="minorHAnsi" w:hAnsiTheme="minorHAnsi" w:cstheme="minorHAnsi"/>
        </w:rPr>
        <w:t xml:space="preserve"> restaurování prvků fasád dle specifikace uvedené ve </w:t>
      </w:r>
      <w:r w:rsidR="008B4BD7">
        <w:rPr>
          <w:rFonts w:asciiTheme="minorHAnsi" w:hAnsiTheme="minorHAnsi" w:cstheme="minorHAnsi"/>
        </w:rPr>
        <w:t>S</w:t>
      </w:r>
      <w:r w:rsidR="00406E69" w:rsidRPr="00126BA6">
        <w:rPr>
          <w:rFonts w:asciiTheme="minorHAnsi" w:hAnsiTheme="minorHAnsi" w:cstheme="minorHAnsi"/>
        </w:rPr>
        <w:t>mlouvě a projektové dokumentaci. Po uzavření Smlouvy zahájily smluvní strany této Smlouvy vzájemná plnění.</w:t>
      </w:r>
    </w:p>
    <w:p w14:paraId="3F492160" w14:textId="6916A351" w:rsidR="00002CA1" w:rsidRPr="00126BA6" w:rsidRDefault="00075F45" w:rsidP="005639B7">
      <w:pPr>
        <w:pStyle w:val="Odstavecseseznamem"/>
        <w:numPr>
          <w:ilvl w:val="0"/>
          <w:numId w:val="5"/>
        </w:numPr>
        <w:spacing w:before="1" w:line="237" w:lineRule="auto"/>
        <w:ind w:left="567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Smluvní strany považují za nesporné, že k</w:t>
      </w:r>
      <w:r w:rsidR="008B4BD7">
        <w:rPr>
          <w:rFonts w:asciiTheme="minorHAnsi" w:hAnsiTheme="minorHAnsi" w:cstheme="minorHAnsi"/>
        </w:rPr>
        <w:t>e</w:t>
      </w:r>
      <w:r w:rsidR="00406E69" w:rsidRPr="00126BA6">
        <w:rPr>
          <w:rFonts w:asciiTheme="minorHAnsi" w:hAnsiTheme="minorHAnsi" w:cstheme="minorHAnsi"/>
        </w:rPr>
        <w:t xml:space="preserve"> </w:t>
      </w:r>
      <w:r w:rsidR="00002CA1" w:rsidRPr="00126BA6">
        <w:rPr>
          <w:rFonts w:asciiTheme="minorHAnsi" w:hAnsiTheme="minorHAnsi" w:cstheme="minorHAnsi"/>
        </w:rPr>
        <w:t xml:space="preserve">dni uzavření této </w:t>
      </w:r>
      <w:r w:rsidR="008B4BD7">
        <w:rPr>
          <w:rFonts w:asciiTheme="minorHAnsi" w:hAnsiTheme="minorHAnsi" w:cstheme="minorHAnsi"/>
        </w:rPr>
        <w:t>Dohody</w:t>
      </w:r>
      <w:r w:rsidR="008B4BD7" w:rsidRPr="00126BA6">
        <w:rPr>
          <w:rFonts w:asciiTheme="minorHAnsi" w:hAnsiTheme="minorHAnsi" w:cstheme="minorHAnsi"/>
        </w:rPr>
        <w:t xml:space="preserve"> </w:t>
      </w:r>
      <w:r w:rsidR="00406E69" w:rsidRPr="00126BA6">
        <w:rPr>
          <w:rFonts w:asciiTheme="minorHAnsi" w:hAnsiTheme="minorHAnsi" w:cstheme="minorHAnsi"/>
        </w:rPr>
        <w:t xml:space="preserve">předal </w:t>
      </w:r>
      <w:r w:rsidR="008B4BD7">
        <w:rPr>
          <w:rFonts w:asciiTheme="minorHAnsi" w:hAnsiTheme="minorHAnsi" w:cstheme="minorHAnsi"/>
        </w:rPr>
        <w:t xml:space="preserve">SUBJEKT 1 jako </w:t>
      </w:r>
      <w:r w:rsidR="00406E69" w:rsidRPr="00126BA6">
        <w:rPr>
          <w:rFonts w:asciiTheme="minorHAnsi" w:hAnsiTheme="minorHAnsi" w:cstheme="minorHAnsi"/>
        </w:rPr>
        <w:t xml:space="preserve">zhotovitel </w:t>
      </w:r>
      <w:r w:rsidR="008B4BD7">
        <w:rPr>
          <w:rFonts w:asciiTheme="minorHAnsi" w:hAnsiTheme="minorHAnsi" w:cstheme="minorHAnsi"/>
        </w:rPr>
        <w:t xml:space="preserve">NPÚ jako </w:t>
      </w:r>
      <w:r w:rsidR="00406E69" w:rsidRPr="00126BA6">
        <w:rPr>
          <w:rFonts w:asciiTheme="minorHAnsi" w:hAnsiTheme="minorHAnsi" w:cstheme="minorHAnsi"/>
        </w:rPr>
        <w:t>objednateli část díla specifikovanou v předávacím protokolu o předání a převzetí části díla</w:t>
      </w:r>
      <w:r w:rsidR="008B4BD7">
        <w:rPr>
          <w:rFonts w:asciiTheme="minorHAnsi" w:hAnsiTheme="minorHAnsi" w:cstheme="minorHAnsi"/>
        </w:rPr>
        <w:t xml:space="preserve"> ze dne </w:t>
      </w:r>
      <w:r w:rsidR="00F13583">
        <w:rPr>
          <w:rFonts w:asciiTheme="minorHAnsi" w:hAnsiTheme="minorHAnsi" w:cstheme="minorHAnsi"/>
        </w:rPr>
        <w:t>20. 12. 2023,</w:t>
      </w:r>
      <w:r w:rsidR="00F13583" w:rsidRPr="00126BA6">
        <w:rPr>
          <w:rFonts w:asciiTheme="minorHAnsi" w:hAnsiTheme="minorHAnsi" w:cstheme="minorHAnsi"/>
        </w:rPr>
        <w:t xml:space="preserve"> </w:t>
      </w:r>
      <w:r w:rsidR="00406E69" w:rsidRPr="00126BA6">
        <w:rPr>
          <w:rFonts w:asciiTheme="minorHAnsi" w:hAnsiTheme="minorHAnsi" w:cstheme="minorHAnsi"/>
        </w:rPr>
        <w:t xml:space="preserve">který je přílohou č. 1 této </w:t>
      </w:r>
      <w:r w:rsidR="008B4BD7">
        <w:rPr>
          <w:rFonts w:asciiTheme="minorHAnsi" w:hAnsiTheme="minorHAnsi" w:cstheme="minorHAnsi"/>
        </w:rPr>
        <w:t>Dohody,</w:t>
      </w:r>
      <w:r w:rsidR="008B4BD7" w:rsidRPr="00126BA6">
        <w:rPr>
          <w:rFonts w:asciiTheme="minorHAnsi" w:hAnsiTheme="minorHAnsi" w:cstheme="minorHAnsi"/>
        </w:rPr>
        <w:t xml:space="preserve"> </w:t>
      </w:r>
      <w:r w:rsidR="00406E69" w:rsidRPr="00126BA6">
        <w:rPr>
          <w:rFonts w:asciiTheme="minorHAnsi" w:hAnsiTheme="minorHAnsi" w:cstheme="minorHAnsi"/>
        </w:rPr>
        <w:t xml:space="preserve">za kterou mu náleží odměna ve výši </w:t>
      </w:r>
      <w:r w:rsidR="005B6E30">
        <w:rPr>
          <w:rFonts w:asciiTheme="minorHAnsi" w:hAnsiTheme="minorHAnsi" w:cstheme="minorHAnsi"/>
        </w:rPr>
        <w:t>245.700</w:t>
      </w:r>
      <w:r w:rsidR="00F13583" w:rsidRPr="00126BA6">
        <w:rPr>
          <w:rFonts w:asciiTheme="minorHAnsi" w:hAnsiTheme="minorHAnsi" w:cstheme="minorHAnsi"/>
        </w:rPr>
        <w:t xml:space="preserve"> </w:t>
      </w:r>
      <w:r w:rsidR="00406E69" w:rsidRPr="00126BA6">
        <w:rPr>
          <w:rFonts w:asciiTheme="minorHAnsi" w:hAnsiTheme="minorHAnsi" w:cstheme="minorHAnsi"/>
        </w:rPr>
        <w:t>Kč</w:t>
      </w:r>
      <w:r w:rsidR="005639B7" w:rsidRPr="00126BA6">
        <w:rPr>
          <w:rFonts w:asciiTheme="minorHAnsi" w:hAnsiTheme="minorHAnsi" w:cstheme="minorHAnsi"/>
        </w:rPr>
        <w:t xml:space="preserve"> včetně DPH</w:t>
      </w:r>
      <w:r w:rsidR="00406E69" w:rsidRPr="00126BA6">
        <w:rPr>
          <w:rFonts w:asciiTheme="minorHAnsi" w:hAnsiTheme="minorHAnsi" w:cstheme="minorHAnsi"/>
        </w:rPr>
        <w:t xml:space="preserve">. </w:t>
      </w:r>
    </w:p>
    <w:p w14:paraId="469185A7" w14:textId="75C5D063" w:rsidR="00072B2E" w:rsidRPr="00126BA6" w:rsidRDefault="00075F45" w:rsidP="005639B7">
      <w:pPr>
        <w:pStyle w:val="Zkladntext"/>
        <w:numPr>
          <w:ilvl w:val="0"/>
          <w:numId w:val="5"/>
        </w:numPr>
        <w:spacing w:before="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považují za nesporné, že </w:t>
      </w:r>
      <w:r w:rsidR="00072B2E" w:rsidRPr="00126BA6">
        <w:rPr>
          <w:rFonts w:asciiTheme="minorHAnsi" w:hAnsiTheme="minorHAnsi" w:cstheme="minorHAnsi"/>
          <w:sz w:val="22"/>
          <w:szCs w:val="22"/>
        </w:rPr>
        <w:t xml:space="preserve">SUBJEKT 2 </w:t>
      </w:r>
      <w:r>
        <w:rPr>
          <w:rFonts w:asciiTheme="minorHAnsi" w:hAnsiTheme="minorHAnsi" w:cstheme="minorHAnsi"/>
          <w:sz w:val="22"/>
          <w:szCs w:val="22"/>
        </w:rPr>
        <w:t xml:space="preserve">eviduje </w:t>
      </w:r>
      <w:r w:rsidR="00002CA1" w:rsidRPr="00126BA6">
        <w:rPr>
          <w:rFonts w:asciiTheme="minorHAnsi" w:hAnsiTheme="minorHAnsi" w:cstheme="minorHAnsi"/>
          <w:sz w:val="22"/>
          <w:szCs w:val="22"/>
        </w:rPr>
        <w:t xml:space="preserve">vůči SUBJEKTU </w:t>
      </w:r>
      <w:r w:rsidR="001858CF" w:rsidRPr="00126BA6">
        <w:rPr>
          <w:rFonts w:asciiTheme="minorHAnsi" w:hAnsiTheme="minorHAnsi" w:cstheme="minorHAnsi"/>
          <w:sz w:val="22"/>
          <w:szCs w:val="22"/>
        </w:rPr>
        <w:t>1</w:t>
      </w:r>
      <w:r w:rsidR="00002CA1" w:rsidRPr="00126B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splatnou </w:t>
      </w:r>
      <w:r w:rsidR="00002CA1" w:rsidRPr="00126BA6">
        <w:rPr>
          <w:rFonts w:asciiTheme="minorHAnsi" w:hAnsiTheme="minorHAnsi" w:cstheme="minorHAnsi"/>
          <w:sz w:val="22"/>
          <w:szCs w:val="22"/>
        </w:rPr>
        <w:t xml:space="preserve">pohledávku z titulu poddodavatelských prací provedených v pozici poddodavatele při plnění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002CA1" w:rsidRPr="00126BA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a to na základě </w:t>
      </w:r>
      <w:r w:rsidR="00002CA1" w:rsidRPr="00126BA6">
        <w:rPr>
          <w:rFonts w:asciiTheme="minorHAnsi" w:hAnsiTheme="minorHAnsi" w:cstheme="minorHAnsi"/>
          <w:sz w:val="22"/>
          <w:szCs w:val="22"/>
        </w:rPr>
        <w:t>smlouv</w:t>
      </w:r>
      <w:r>
        <w:rPr>
          <w:rFonts w:asciiTheme="minorHAnsi" w:hAnsiTheme="minorHAnsi" w:cstheme="minorHAnsi"/>
          <w:sz w:val="22"/>
          <w:szCs w:val="22"/>
        </w:rPr>
        <w:t>y</w:t>
      </w:r>
      <w:r w:rsidR="00002CA1" w:rsidRPr="00126BA6">
        <w:rPr>
          <w:rFonts w:asciiTheme="minorHAnsi" w:hAnsiTheme="minorHAnsi" w:cstheme="minorHAnsi"/>
          <w:sz w:val="22"/>
          <w:szCs w:val="22"/>
        </w:rPr>
        <w:t xml:space="preserve"> </w:t>
      </w:r>
      <w:r w:rsidR="00F13583">
        <w:rPr>
          <w:rFonts w:asciiTheme="minorHAnsi" w:hAnsiTheme="minorHAnsi" w:cstheme="minorHAnsi"/>
          <w:sz w:val="22"/>
          <w:szCs w:val="22"/>
        </w:rPr>
        <w:t xml:space="preserve">o dílo, </w:t>
      </w:r>
      <w:r w:rsidR="00D57D62" w:rsidRPr="00126BA6">
        <w:rPr>
          <w:rFonts w:asciiTheme="minorHAnsi" w:hAnsiTheme="minorHAnsi" w:cstheme="minorHAnsi"/>
          <w:sz w:val="22"/>
          <w:szCs w:val="22"/>
        </w:rPr>
        <w:t>uzavřen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D57D62" w:rsidRPr="00126BA6">
        <w:rPr>
          <w:rFonts w:asciiTheme="minorHAnsi" w:hAnsiTheme="minorHAnsi" w:cstheme="minorHAnsi"/>
          <w:sz w:val="22"/>
          <w:szCs w:val="22"/>
        </w:rPr>
        <w:t xml:space="preserve"> mezi SUBJEKTEM 2 a SUBJEKTEM 1</w:t>
      </w:r>
      <w:r>
        <w:rPr>
          <w:rFonts w:asciiTheme="minorHAnsi" w:hAnsiTheme="minorHAnsi" w:cstheme="minorHAnsi"/>
          <w:sz w:val="22"/>
          <w:szCs w:val="22"/>
        </w:rPr>
        <w:t xml:space="preserve"> ze dne </w:t>
      </w:r>
      <w:r w:rsidR="004819DE">
        <w:rPr>
          <w:rFonts w:asciiTheme="minorHAnsi" w:hAnsiTheme="minorHAnsi" w:cstheme="minorHAnsi"/>
          <w:sz w:val="22"/>
          <w:szCs w:val="22"/>
        </w:rPr>
        <w:t>3. 3. 2023,</w:t>
      </w:r>
      <w:r w:rsidR="00F1358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která</w:t>
      </w:r>
      <w:r w:rsidR="00D57D62" w:rsidRPr="00126BA6">
        <w:rPr>
          <w:rFonts w:asciiTheme="minorHAnsi" w:hAnsiTheme="minorHAnsi" w:cstheme="minorHAnsi"/>
          <w:sz w:val="22"/>
          <w:szCs w:val="22"/>
        </w:rPr>
        <w:t xml:space="preserve"> je přílohou č. 2 této </w:t>
      </w:r>
      <w:r>
        <w:rPr>
          <w:rFonts w:asciiTheme="minorHAnsi" w:hAnsiTheme="minorHAnsi" w:cstheme="minorHAnsi"/>
          <w:sz w:val="22"/>
          <w:szCs w:val="22"/>
        </w:rPr>
        <w:t>D</w:t>
      </w:r>
      <w:r w:rsidR="00D57D62" w:rsidRPr="00126BA6">
        <w:rPr>
          <w:rFonts w:asciiTheme="minorHAnsi" w:hAnsiTheme="minorHAnsi" w:cstheme="minorHAnsi"/>
          <w:sz w:val="22"/>
          <w:szCs w:val="22"/>
        </w:rPr>
        <w:t xml:space="preserve">ohody. SUBJEKT 2 a SUBJEKT 1 prohlašují, že </w:t>
      </w:r>
      <w:r>
        <w:rPr>
          <w:rFonts w:asciiTheme="minorHAnsi" w:hAnsiTheme="minorHAnsi" w:cstheme="minorHAnsi"/>
          <w:sz w:val="22"/>
          <w:szCs w:val="22"/>
        </w:rPr>
        <w:t xml:space="preserve">celková </w:t>
      </w:r>
      <w:r w:rsidR="00D57D62" w:rsidRPr="00126BA6">
        <w:rPr>
          <w:rFonts w:asciiTheme="minorHAnsi" w:hAnsiTheme="minorHAnsi" w:cstheme="minorHAnsi"/>
          <w:sz w:val="22"/>
          <w:szCs w:val="22"/>
        </w:rPr>
        <w:t xml:space="preserve">výše </w:t>
      </w:r>
      <w:r>
        <w:rPr>
          <w:rFonts w:asciiTheme="minorHAnsi" w:hAnsiTheme="minorHAnsi" w:cstheme="minorHAnsi"/>
          <w:sz w:val="22"/>
          <w:szCs w:val="22"/>
        </w:rPr>
        <w:t xml:space="preserve">splatné </w:t>
      </w:r>
      <w:r w:rsidR="00D57D62" w:rsidRPr="00126BA6">
        <w:rPr>
          <w:rFonts w:asciiTheme="minorHAnsi" w:hAnsiTheme="minorHAnsi" w:cstheme="minorHAnsi"/>
          <w:sz w:val="22"/>
          <w:szCs w:val="22"/>
        </w:rPr>
        <w:t xml:space="preserve">pohledávky činí částku </w:t>
      </w:r>
      <w:r w:rsidR="005639B7" w:rsidRPr="00126BA6">
        <w:rPr>
          <w:rFonts w:asciiTheme="minorHAnsi" w:hAnsiTheme="minorHAnsi" w:cstheme="minorHAnsi"/>
          <w:sz w:val="22"/>
          <w:szCs w:val="22"/>
        </w:rPr>
        <w:t xml:space="preserve">161.000 </w:t>
      </w:r>
      <w:r w:rsidR="00D57D62" w:rsidRPr="00126BA6">
        <w:rPr>
          <w:rFonts w:asciiTheme="minorHAnsi" w:hAnsiTheme="minorHAnsi" w:cstheme="minorHAnsi"/>
          <w:sz w:val="22"/>
          <w:szCs w:val="22"/>
        </w:rPr>
        <w:t>Kč</w:t>
      </w:r>
      <w:r>
        <w:rPr>
          <w:rFonts w:asciiTheme="minorHAnsi" w:hAnsiTheme="minorHAnsi" w:cstheme="minorHAnsi"/>
          <w:sz w:val="22"/>
          <w:szCs w:val="22"/>
        </w:rPr>
        <w:t xml:space="preserve"> včetně DPH</w:t>
      </w:r>
      <w:r w:rsidR="00EF2C8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C14523" w14:textId="1608F051" w:rsidR="00072B2E" w:rsidRPr="00126BA6" w:rsidRDefault="00072B2E" w:rsidP="005639B7">
      <w:pPr>
        <w:pStyle w:val="Odstavecseseznamem"/>
        <w:numPr>
          <w:ilvl w:val="0"/>
          <w:numId w:val="5"/>
        </w:numPr>
        <w:tabs>
          <w:tab w:val="left" w:pos="1416"/>
          <w:tab w:val="left" w:pos="1421"/>
        </w:tabs>
        <w:spacing w:line="223" w:lineRule="auto"/>
        <w:ind w:left="567" w:right="0" w:hanging="567"/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SUBJEKT 1 </w:t>
      </w:r>
      <w:r w:rsidR="00075F45">
        <w:rPr>
          <w:rFonts w:asciiTheme="minorHAnsi" w:hAnsiTheme="minorHAnsi" w:cstheme="minorHAnsi"/>
        </w:rPr>
        <w:t xml:space="preserve">tímto </w:t>
      </w:r>
      <w:r w:rsidR="003750AC" w:rsidRPr="00126BA6">
        <w:rPr>
          <w:rFonts w:asciiTheme="minorHAnsi" w:hAnsiTheme="minorHAnsi" w:cstheme="minorHAnsi"/>
        </w:rPr>
        <w:t xml:space="preserve">uznává </w:t>
      </w:r>
      <w:r w:rsidRPr="00126BA6">
        <w:rPr>
          <w:rFonts w:asciiTheme="minorHAnsi" w:hAnsiTheme="minorHAnsi" w:cstheme="minorHAnsi"/>
        </w:rPr>
        <w:t xml:space="preserve">vůči SUBJEKTU 2 dluh, který co do výše a důvodu odpovídá pohledávce SUBJEKTU 2 </w:t>
      </w:r>
      <w:r w:rsidR="00075F45">
        <w:rPr>
          <w:rFonts w:asciiTheme="minorHAnsi" w:hAnsiTheme="minorHAnsi" w:cstheme="minorHAnsi"/>
        </w:rPr>
        <w:t>specifikované v</w:t>
      </w:r>
      <w:r w:rsidRPr="00126BA6">
        <w:rPr>
          <w:rFonts w:asciiTheme="minorHAnsi" w:hAnsiTheme="minorHAnsi" w:cstheme="minorHAnsi"/>
        </w:rPr>
        <w:t xml:space="preserve"> odst. </w:t>
      </w:r>
      <w:r w:rsidR="00075F45">
        <w:rPr>
          <w:rFonts w:asciiTheme="minorHAnsi" w:hAnsiTheme="minorHAnsi" w:cstheme="minorHAnsi"/>
        </w:rPr>
        <w:t>3</w:t>
      </w:r>
      <w:r w:rsidRPr="00126BA6">
        <w:rPr>
          <w:rFonts w:asciiTheme="minorHAnsi" w:hAnsiTheme="minorHAnsi" w:cstheme="minorHAnsi"/>
        </w:rPr>
        <w:t xml:space="preserve"> tohoto článku</w:t>
      </w:r>
      <w:r w:rsidR="003750AC" w:rsidRPr="00126BA6">
        <w:rPr>
          <w:rFonts w:asciiTheme="minorHAnsi" w:hAnsiTheme="minorHAnsi" w:cstheme="minorHAnsi"/>
        </w:rPr>
        <w:t xml:space="preserve">. </w:t>
      </w:r>
      <w:r w:rsidR="007658D7" w:rsidRPr="00126BA6">
        <w:rPr>
          <w:rFonts w:asciiTheme="minorHAnsi" w:hAnsiTheme="minorHAnsi" w:cstheme="minorHAnsi"/>
        </w:rPr>
        <w:t xml:space="preserve"> </w:t>
      </w:r>
    </w:p>
    <w:p w14:paraId="7307DA13" w14:textId="3C4AC776" w:rsidR="003750AC" w:rsidRPr="00126BA6" w:rsidRDefault="003750AC" w:rsidP="005639B7">
      <w:pPr>
        <w:pStyle w:val="Odstavecseseznamem"/>
        <w:numPr>
          <w:ilvl w:val="0"/>
          <w:numId w:val="5"/>
        </w:numPr>
        <w:tabs>
          <w:tab w:val="left" w:pos="1416"/>
          <w:tab w:val="left" w:pos="1421"/>
        </w:tabs>
        <w:spacing w:line="223" w:lineRule="auto"/>
        <w:ind w:left="567" w:right="0" w:hanging="567"/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>Smluvní strany prohlašují, že ke dni uzavření této dohody mají vůči sobě vzájemné závazky a pohledávky specifikované v předchozích odstavcích tohoto článku</w:t>
      </w:r>
      <w:r w:rsidR="006B4EAD" w:rsidRPr="00126BA6">
        <w:rPr>
          <w:rFonts w:asciiTheme="minorHAnsi" w:hAnsiTheme="minorHAnsi" w:cstheme="minorHAnsi"/>
        </w:rPr>
        <w:t xml:space="preserve"> a že výslovně souhlasí</w:t>
      </w:r>
      <w:r w:rsidR="00A60C42">
        <w:rPr>
          <w:rFonts w:asciiTheme="minorHAnsi" w:hAnsiTheme="minorHAnsi" w:cstheme="minorHAnsi"/>
        </w:rPr>
        <w:t xml:space="preserve"> s postoupením a </w:t>
      </w:r>
      <w:r w:rsidR="006B4EAD" w:rsidRPr="00126BA6">
        <w:rPr>
          <w:rFonts w:asciiTheme="minorHAnsi" w:hAnsiTheme="minorHAnsi" w:cstheme="minorHAnsi"/>
        </w:rPr>
        <w:t>se započtením vzájemných pohledávek postupem podle čl. II. této dohody</w:t>
      </w:r>
      <w:r w:rsidRPr="00126BA6">
        <w:rPr>
          <w:rFonts w:asciiTheme="minorHAnsi" w:hAnsiTheme="minorHAnsi" w:cstheme="minorHAnsi"/>
        </w:rPr>
        <w:t xml:space="preserve">. </w:t>
      </w:r>
    </w:p>
    <w:p w14:paraId="1FCACA89" w14:textId="77777777" w:rsidR="00E9598A" w:rsidRDefault="00E9598A" w:rsidP="00072B2E">
      <w:pPr>
        <w:rPr>
          <w:rFonts w:asciiTheme="minorHAnsi" w:hAnsiTheme="minorHAnsi" w:cstheme="minorHAnsi"/>
        </w:rPr>
      </w:pPr>
    </w:p>
    <w:p w14:paraId="63770F77" w14:textId="77777777" w:rsidR="00E9598A" w:rsidRDefault="00E9598A" w:rsidP="00072B2E">
      <w:pPr>
        <w:rPr>
          <w:rFonts w:asciiTheme="minorHAnsi" w:hAnsiTheme="minorHAnsi" w:cstheme="minorHAnsi"/>
        </w:rPr>
      </w:pPr>
    </w:p>
    <w:p w14:paraId="69992823" w14:textId="77777777" w:rsidR="00E9598A" w:rsidRPr="00126BA6" w:rsidRDefault="00E9598A" w:rsidP="00072B2E">
      <w:pPr>
        <w:rPr>
          <w:rFonts w:asciiTheme="minorHAnsi" w:hAnsiTheme="minorHAnsi" w:cstheme="minorHAnsi"/>
        </w:rPr>
      </w:pPr>
    </w:p>
    <w:p w14:paraId="136761CD" w14:textId="67BD75E4" w:rsidR="00072B2E" w:rsidRPr="00126BA6" w:rsidRDefault="00072B2E" w:rsidP="00072B2E">
      <w:pPr>
        <w:jc w:val="center"/>
        <w:rPr>
          <w:rFonts w:asciiTheme="minorHAnsi" w:hAnsiTheme="minorHAnsi" w:cstheme="minorHAnsi"/>
          <w:b/>
        </w:rPr>
      </w:pPr>
      <w:r w:rsidRPr="00126BA6">
        <w:rPr>
          <w:rFonts w:asciiTheme="minorHAnsi" w:hAnsiTheme="minorHAnsi" w:cstheme="minorHAnsi"/>
          <w:b/>
        </w:rPr>
        <w:t>II. Předmět dohody</w:t>
      </w:r>
    </w:p>
    <w:p w14:paraId="3EB026C0" w14:textId="5570D45E" w:rsidR="005A6BBB" w:rsidRDefault="005A6BBB" w:rsidP="00E9598A">
      <w:pPr>
        <w:pStyle w:val="Odstavecseseznamem"/>
        <w:numPr>
          <w:ilvl w:val="0"/>
          <w:numId w:val="2"/>
        </w:numPr>
        <w:spacing w:line="237" w:lineRule="auto"/>
        <w:ind w:left="567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SUBJEKT 2 a NPÚ se dohodly, že SUBJEKT 2 </w:t>
      </w:r>
      <w:r w:rsidR="00A60C42">
        <w:rPr>
          <w:rFonts w:asciiTheme="minorHAnsi" w:hAnsiTheme="minorHAnsi" w:cstheme="minorHAnsi"/>
        </w:rPr>
        <w:t xml:space="preserve">tímto </w:t>
      </w:r>
      <w:r>
        <w:rPr>
          <w:rFonts w:asciiTheme="minorHAnsi" w:hAnsiTheme="minorHAnsi" w:cstheme="minorHAnsi"/>
        </w:rPr>
        <w:t>post</w:t>
      </w:r>
      <w:r w:rsidR="00A60C42">
        <w:rPr>
          <w:rFonts w:asciiTheme="minorHAnsi" w:hAnsiTheme="minorHAnsi" w:cstheme="minorHAnsi"/>
        </w:rPr>
        <w:t>u</w:t>
      </w:r>
      <w:r w:rsidR="004B12E4">
        <w:rPr>
          <w:rFonts w:asciiTheme="minorHAnsi" w:hAnsiTheme="minorHAnsi" w:cstheme="minorHAnsi"/>
        </w:rPr>
        <w:t>pu</w:t>
      </w:r>
      <w:r w:rsidR="00A60C42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 xml:space="preserve"> NPÚ </w:t>
      </w:r>
      <w:r w:rsidR="00A60C42">
        <w:rPr>
          <w:rFonts w:asciiTheme="minorHAnsi" w:hAnsiTheme="minorHAnsi" w:cstheme="minorHAnsi"/>
        </w:rPr>
        <w:t xml:space="preserve">svoji </w:t>
      </w:r>
      <w:r>
        <w:rPr>
          <w:rFonts w:asciiTheme="minorHAnsi" w:hAnsiTheme="minorHAnsi" w:cstheme="minorHAnsi"/>
        </w:rPr>
        <w:t>pohledávku</w:t>
      </w:r>
      <w:r w:rsidR="00A60C42">
        <w:rPr>
          <w:rFonts w:asciiTheme="minorHAnsi" w:hAnsiTheme="minorHAnsi" w:cstheme="minorHAnsi"/>
        </w:rPr>
        <w:t xml:space="preserve"> vůči SUBJEKTU 1</w:t>
      </w:r>
      <w:r>
        <w:rPr>
          <w:rFonts w:asciiTheme="minorHAnsi" w:hAnsiTheme="minorHAnsi" w:cstheme="minorHAnsi"/>
        </w:rPr>
        <w:t xml:space="preserve"> specifikovanou v čl. I. odst. 3, a to za úplatu ve výši 161.000 Kč (</w:t>
      </w:r>
      <w:r w:rsidRPr="00BD5C4D">
        <w:rPr>
          <w:rFonts w:asciiTheme="minorHAnsi" w:hAnsiTheme="minorHAnsi" w:cstheme="minorHAnsi"/>
        </w:rPr>
        <w:t xml:space="preserve">slovy: Jedno sto šedesát jedna tisíc korun českých) </w:t>
      </w:r>
      <w:r>
        <w:rPr>
          <w:rFonts w:asciiTheme="minorHAnsi" w:hAnsiTheme="minorHAnsi" w:cstheme="minorHAnsi"/>
        </w:rPr>
        <w:t>a NPÚ tímto postupovanou</w:t>
      </w:r>
      <w:r w:rsidR="00A60C42">
        <w:rPr>
          <w:rFonts w:asciiTheme="minorHAnsi" w:hAnsiTheme="minorHAnsi" w:cstheme="minorHAnsi"/>
        </w:rPr>
        <w:t xml:space="preserve"> pohledávku</w:t>
      </w:r>
      <w:r>
        <w:rPr>
          <w:rFonts w:asciiTheme="minorHAnsi" w:hAnsiTheme="minorHAnsi" w:cstheme="minorHAnsi"/>
        </w:rPr>
        <w:t xml:space="preserve"> za tuto úplatu přijímá. </w:t>
      </w:r>
    </w:p>
    <w:p w14:paraId="1EEAC5E8" w14:textId="2FDEA3B5" w:rsidR="005A6BBB" w:rsidRDefault="005A6BBB" w:rsidP="00E9598A">
      <w:pPr>
        <w:pStyle w:val="Odstavecseseznamem"/>
        <w:numPr>
          <w:ilvl w:val="0"/>
          <w:numId w:val="2"/>
        </w:numPr>
        <w:spacing w:line="237" w:lineRule="auto"/>
        <w:ind w:left="567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NPÚ zaplatí úplatu </w:t>
      </w:r>
      <w:r w:rsidR="00A60C42">
        <w:rPr>
          <w:rFonts w:asciiTheme="minorHAnsi" w:hAnsiTheme="minorHAnsi" w:cstheme="minorHAnsi"/>
        </w:rPr>
        <w:t xml:space="preserve">za postoupení pohledávky dle předchozího odstavce </w:t>
      </w:r>
      <w:r>
        <w:rPr>
          <w:rFonts w:asciiTheme="minorHAnsi" w:hAnsiTheme="minorHAnsi" w:cstheme="minorHAnsi"/>
        </w:rPr>
        <w:t xml:space="preserve">ve výši 161.000 Kč na účet vedený </w:t>
      </w:r>
      <w:r w:rsidRPr="00336CFF">
        <w:rPr>
          <w:rFonts w:asciiTheme="minorHAnsi" w:hAnsiTheme="minorHAnsi" w:cstheme="minorHAnsi"/>
        </w:rPr>
        <w:t>GE Money Bank, č. účtu 216607055/0600</w:t>
      </w:r>
      <w:r>
        <w:rPr>
          <w:rFonts w:asciiTheme="minorHAnsi" w:hAnsiTheme="minorHAnsi" w:cstheme="minorHAnsi"/>
        </w:rPr>
        <w:t xml:space="preserve"> do 10 dnů od podpisu této Dohody. </w:t>
      </w:r>
      <w:r w:rsidR="007303F9">
        <w:rPr>
          <w:rFonts w:asciiTheme="minorHAnsi" w:hAnsiTheme="minorHAnsi" w:cstheme="minorHAnsi"/>
        </w:rPr>
        <w:t>Okamžikem odepsání této úplaty z účtu NPÚ se považuje úplata za uhrazenou</w:t>
      </w:r>
      <w:r w:rsidR="00A60C42">
        <w:rPr>
          <w:rFonts w:asciiTheme="minorHAnsi" w:hAnsiTheme="minorHAnsi" w:cstheme="minorHAnsi"/>
        </w:rPr>
        <w:t>.</w:t>
      </w:r>
      <w:r w:rsidR="007303F9">
        <w:rPr>
          <w:rFonts w:asciiTheme="minorHAnsi" w:hAnsiTheme="minorHAnsi" w:cstheme="minorHAnsi"/>
        </w:rPr>
        <w:t xml:space="preserve"> </w:t>
      </w:r>
    </w:p>
    <w:p w14:paraId="3211CA67" w14:textId="0C541003" w:rsidR="007303F9" w:rsidRDefault="007303F9" w:rsidP="00E9598A">
      <w:pPr>
        <w:pStyle w:val="Odstavecseseznamem"/>
        <w:numPr>
          <w:ilvl w:val="0"/>
          <w:numId w:val="2"/>
        </w:numPr>
        <w:spacing w:line="237" w:lineRule="auto"/>
        <w:ind w:left="567" w:righ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Okamžikem</w:t>
      </w:r>
      <w:r w:rsidR="000836EE">
        <w:rPr>
          <w:rFonts w:asciiTheme="minorHAnsi" w:hAnsiTheme="minorHAnsi" w:cstheme="minorHAnsi"/>
        </w:rPr>
        <w:t>, kdy nastane účinnost této Dohody</w:t>
      </w:r>
      <w:r w:rsidR="00F13583">
        <w:rPr>
          <w:rFonts w:asciiTheme="minorHAnsi" w:hAnsiTheme="minorHAnsi" w:cstheme="minorHAnsi"/>
        </w:rPr>
        <w:t>,</w:t>
      </w:r>
      <w:r w:rsidR="000836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NPÚ oprávněn započíst částku 161.000 Kč oproti nároku SUBJEKTU 1 na zaplacení části díla předaného na základě předávacího protokolu o předání a převzetí </w:t>
      </w:r>
      <w:r w:rsidR="004819DE">
        <w:rPr>
          <w:rFonts w:asciiTheme="minorHAnsi" w:hAnsiTheme="minorHAnsi" w:cstheme="minorHAnsi"/>
        </w:rPr>
        <w:t xml:space="preserve">části </w:t>
      </w:r>
      <w:r>
        <w:rPr>
          <w:rFonts w:asciiTheme="minorHAnsi" w:hAnsiTheme="minorHAnsi" w:cstheme="minorHAnsi"/>
        </w:rPr>
        <w:t>díla ze dne</w:t>
      </w:r>
      <w:r w:rsidR="00F13583">
        <w:rPr>
          <w:rFonts w:asciiTheme="minorHAnsi" w:hAnsiTheme="minorHAnsi" w:cstheme="minorHAnsi"/>
        </w:rPr>
        <w:t xml:space="preserve"> 20. 12. 2023. </w:t>
      </w:r>
      <w:r>
        <w:rPr>
          <w:rFonts w:asciiTheme="minorHAnsi" w:hAnsiTheme="minorHAnsi" w:cstheme="minorHAnsi"/>
        </w:rPr>
        <w:t>O provedeném zápočtu dle této Dohody NPÚ SUBJEKT 1 informuje.</w:t>
      </w:r>
      <w:r w:rsidR="004B12E4">
        <w:rPr>
          <w:rFonts w:asciiTheme="minorHAnsi" w:hAnsiTheme="minorHAnsi" w:cstheme="minorHAnsi"/>
        </w:rPr>
        <w:t xml:space="preserve"> </w:t>
      </w:r>
    </w:p>
    <w:p w14:paraId="1C496A73" w14:textId="7CB4F9DB" w:rsidR="004B12E4" w:rsidRPr="00CD2910" w:rsidRDefault="00CD2910" w:rsidP="00E9598A">
      <w:pPr>
        <w:pStyle w:val="Odstavecseseznamem"/>
        <w:numPr>
          <w:ilvl w:val="0"/>
          <w:numId w:val="2"/>
        </w:numPr>
        <w:spacing w:line="237" w:lineRule="auto"/>
        <w:ind w:left="567" w:right="0" w:hanging="567"/>
        <w:rPr>
          <w:rFonts w:asciiTheme="minorHAnsi" w:hAnsiTheme="minorHAnsi" w:cstheme="minorHAnsi"/>
        </w:rPr>
      </w:pPr>
      <w:r w:rsidRPr="00CD2910">
        <w:rPr>
          <w:rFonts w:asciiTheme="minorHAnsi" w:hAnsiTheme="minorHAnsi" w:cstheme="minorHAnsi"/>
        </w:rPr>
        <w:t xml:space="preserve">Zbývající část odměny ve výši </w:t>
      </w:r>
      <w:r w:rsidR="004819DE">
        <w:rPr>
          <w:rFonts w:asciiTheme="minorHAnsi" w:hAnsiTheme="minorHAnsi" w:cstheme="minorHAnsi"/>
        </w:rPr>
        <w:t xml:space="preserve">70.000 Kč bez DPH, tedy </w:t>
      </w:r>
      <w:r w:rsidRPr="00CD2910">
        <w:rPr>
          <w:rFonts w:asciiTheme="minorHAnsi" w:hAnsiTheme="minorHAnsi" w:cstheme="minorHAnsi"/>
        </w:rPr>
        <w:t>84.700 vč. DPH</w:t>
      </w:r>
      <w:r w:rsidR="004819DE">
        <w:rPr>
          <w:rFonts w:asciiTheme="minorHAnsi" w:hAnsiTheme="minorHAnsi" w:cstheme="minorHAnsi"/>
        </w:rPr>
        <w:t>,</w:t>
      </w:r>
      <w:r w:rsidRPr="00CD2910">
        <w:rPr>
          <w:rFonts w:asciiTheme="minorHAnsi" w:hAnsiTheme="minorHAnsi" w:cstheme="minorHAnsi"/>
        </w:rPr>
        <w:t xml:space="preserve"> je součástí faktury 2024001, vystavené dne 22. 3. 2024 za část díla předanou </w:t>
      </w:r>
      <w:r w:rsidR="00B15F05">
        <w:rPr>
          <w:rFonts w:asciiTheme="minorHAnsi" w:hAnsiTheme="minorHAnsi" w:cstheme="minorHAnsi"/>
        </w:rPr>
        <w:t>zjišťovacím</w:t>
      </w:r>
      <w:r w:rsidRPr="00CD2910">
        <w:rPr>
          <w:rFonts w:asciiTheme="minorHAnsi" w:hAnsiTheme="minorHAnsi" w:cstheme="minorHAnsi"/>
        </w:rPr>
        <w:t xml:space="preserve"> protokolem </w:t>
      </w:r>
      <w:r w:rsidR="00B15F05">
        <w:rPr>
          <w:rFonts w:asciiTheme="minorHAnsi" w:hAnsiTheme="minorHAnsi" w:cstheme="minorHAnsi"/>
        </w:rPr>
        <w:t>za období 16. 8. -</w:t>
      </w:r>
      <w:r w:rsidRPr="00CD2910">
        <w:rPr>
          <w:rFonts w:asciiTheme="minorHAnsi" w:hAnsiTheme="minorHAnsi" w:cstheme="minorHAnsi"/>
        </w:rPr>
        <w:t xml:space="preserve"> 20. 12. 2023.</w:t>
      </w:r>
      <w:r w:rsidR="002C6D9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1082E2AF" w14:textId="77777777" w:rsidR="00072B2E" w:rsidRDefault="00072B2E" w:rsidP="00E9598A">
      <w:pPr>
        <w:rPr>
          <w:rFonts w:asciiTheme="minorHAnsi" w:hAnsiTheme="minorHAnsi" w:cstheme="minorHAnsi"/>
        </w:rPr>
      </w:pPr>
    </w:p>
    <w:p w14:paraId="41C8A81C" w14:textId="77777777" w:rsidR="00E9598A" w:rsidRDefault="00E9598A" w:rsidP="00E9598A">
      <w:pPr>
        <w:rPr>
          <w:rFonts w:asciiTheme="minorHAnsi" w:hAnsiTheme="minorHAnsi" w:cstheme="minorHAnsi"/>
        </w:rPr>
      </w:pPr>
    </w:p>
    <w:p w14:paraId="33A5B3BD" w14:textId="77777777" w:rsidR="00E9598A" w:rsidRPr="00126BA6" w:rsidRDefault="00E9598A" w:rsidP="00E9598A">
      <w:pPr>
        <w:rPr>
          <w:rFonts w:asciiTheme="minorHAnsi" w:hAnsiTheme="minorHAnsi" w:cstheme="minorHAnsi"/>
        </w:rPr>
      </w:pPr>
    </w:p>
    <w:p w14:paraId="73E1BC32" w14:textId="335D8C6D" w:rsidR="00072B2E" w:rsidRPr="004B12E4" w:rsidRDefault="001B6C9D" w:rsidP="00E9598A">
      <w:pPr>
        <w:jc w:val="center"/>
        <w:rPr>
          <w:rFonts w:asciiTheme="minorHAnsi" w:hAnsiTheme="minorHAnsi" w:cstheme="minorHAnsi"/>
          <w:b/>
        </w:rPr>
      </w:pPr>
      <w:r w:rsidRPr="004B12E4">
        <w:rPr>
          <w:rFonts w:asciiTheme="minorHAnsi" w:hAnsiTheme="minorHAnsi" w:cstheme="minorHAnsi"/>
          <w:b/>
        </w:rPr>
        <w:t>III</w:t>
      </w:r>
      <w:r w:rsidR="00072B2E" w:rsidRPr="004B12E4">
        <w:rPr>
          <w:rFonts w:asciiTheme="minorHAnsi" w:hAnsiTheme="minorHAnsi" w:cstheme="minorHAnsi"/>
          <w:b/>
        </w:rPr>
        <w:t>. Závěrečná ustanovení</w:t>
      </w:r>
    </w:p>
    <w:p w14:paraId="73DC091A" w14:textId="0BF5EED0" w:rsidR="005639B7" w:rsidRPr="00126BA6" w:rsidRDefault="005639B7" w:rsidP="00E9598A">
      <w:pPr>
        <w:pStyle w:val="Odstavecseseznamem"/>
        <w:numPr>
          <w:ilvl w:val="0"/>
          <w:numId w:val="3"/>
        </w:numPr>
        <w:tabs>
          <w:tab w:val="left" w:pos="993"/>
        </w:tabs>
        <w:spacing w:line="237" w:lineRule="auto"/>
        <w:ind w:left="567" w:right="0" w:hanging="567"/>
        <w:jc w:val="both"/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Podle této 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>ohody se vypořádávají jen vzájemné závazky a pohledávky smluvních stran výslovně v 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 xml:space="preserve">ohodě uvedené. </w:t>
      </w:r>
    </w:p>
    <w:p w14:paraId="0535680F" w14:textId="04E606CC" w:rsidR="00072B2E" w:rsidRPr="00126BA6" w:rsidRDefault="00072B2E" w:rsidP="00E9598A">
      <w:pPr>
        <w:pStyle w:val="Odstavecseseznamem"/>
        <w:numPr>
          <w:ilvl w:val="0"/>
          <w:numId w:val="3"/>
        </w:numPr>
        <w:tabs>
          <w:tab w:val="left" w:pos="993"/>
        </w:tabs>
        <w:spacing w:line="237" w:lineRule="auto"/>
        <w:ind w:left="567" w:right="0" w:hanging="567"/>
        <w:jc w:val="both"/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Tato 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>ohoda nabývá platnosti dnem jejího podpisu zástupci všech</w:t>
      </w:r>
      <w:r w:rsidR="001B6C9D" w:rsidRPr="00126BA6">
        <w:rPr>
          <w:rFonts w:asciiTheme="minorHAnsi" w:hAnsiTheme="minorHAnsi" w:cstheme="minorHAnsi"/>
        </w:rPr>
        <w:t xml:space="preserve"> </w:t>
      </w:r>
      <w:r w:rsidRPr="00126BA6">
        <w:rPr>
          <w:rFonts w:asciiTheme="minorHAnsi" w:hAnsiTheme="minorHAnsi" w:cstheme="minorHAnsi"/>
        </w:rPr>
        <w:t>smluvních stran</w:t>
      </w:r>
      <w:r w:rsidR="00773C4B" w:rsidRPr="00126BA6">
        <w:rPr>
          <w:rFonts w:asciiTheme="minorHAnsi" w:hAnsiTheme="minorHAnsi" w:cstheme="minorHAnsi"/>
        </w:rPr>
        <w:t xml:space="preserve"> a účinnosti </w:t>
      </w:r>
      <w:r w:rsidR="005639B7" w:rsidRPr="00126BA6">
        <w:rPr>
          <w:rFonts w:asciiTheme="minorHAnsi" w:hAnsiTheme="minorHAnsi" w:cstheme="minorHAnsi"/>
        </w:rPr>
        <w:t>dnem uveřejnění v registru smluv</w:t>
      </w:r>
      <w:r w:rsidR="00A60C42">
        <w:rPr>
          <w:rFonts w:asciiTheme="minorHAnsi" w:hAnsiTheme="minorHAnsi" w:cstheme="minorHAnsi"/>
        </w:rPr>
        <w:t xml:space="preserve"> s tím, že tuto Dohodu je povinen v registru smluv uveřejnit NPÚ</w:t>
      </w:r>
      <w:r w:rsidRPr="00126BA6">
        <w:rPr>
          <w:rFonts w:asciiTheme="minorHAnsi" w:hAnsiTheme="minorHAnsi" w:cstheme="minorHAnsi"/>
        </w:rPr>
        <w:t xml:space="preserve">. Tato 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>ohoda byla sepsána ve třech stejnopisech, z nichž každá ze smluvních stran obdrží po jejím podpisu zástupci všech smluvních stran jedno vyhotovení.</w:t>
      </w:r>
    </w:p>
    <w:p w14:paraId="183DDDD0" w14:textId="079F8413" w:rsidR="00072B2E" w:rsidRPr="00126BA6" w:rsidRDefault="00072B2E" w:rsidP="00E9598A">
      <w:pPr>
        <w:pStyle w:val="Odstavecseseznamem"/>
        <w:numPr>
          <w:ilvl w:val="0"/>
          <w:numId w:val="3"/>
        </w:numPr>
        <w:spacing w:line="237" w:lineRule="auto"/>
        <w:ind w:left="567" w:right="0" w:hanging="567"/>
        <w:jc w:val="both"/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Jakékoliv změny nebo doplňky této 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>ohody je možné provádět pouze písemnou formou dodatku, který bude podepsán zástupci všech smluvních stran.</w:t>
      </w:r>
    </w:p>
    <w:p w14:paraId="30F1BA0A" w14:textId="30CE9A24" w:rsidR="00072B2E" w:rsidRPr="00126BA6" w:rsidRDefault="00072B2E" w:rsidP="00E9598A">
      <w:pPr>
        <w:pStyle w:val="Odstavecseseznamem"/>
        <w:numPr>
          <w:ilvl w:val="0"/>
          <w:numId w:val="3"/>
        </w:numPr>
        <w:spacing w:line="237" w:lineRule="auto"/>
        <w:ind w:left="567" w:right="0" w:hanging="567"/>
        <w:jc w:val="both"/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 xml:space="preserve">Každá ze smluvních stran podpisem 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 xml:space="preserve">ohody jejím zástupcem potvrzuje, že 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 xml:space="preserve">ohodu uzavřela na </w:t>
      </w:r>
      <w:r w:rsidRPr="00126BA6">
        <w:rPr>
          <w:rFonts w:asciiTheme="minorHAnsi" w:hAnsiTheme="minorHAnsi" w:cstheme="minorHAnsi"/>
        </w:rPr>
        <w:lastRenderedPageBreak/>
        <w:t xml:space="preserve">základě svobodné a vážné vůle, nikoli v tísni a za nápadně nevýhodných podmínek, že obsahu </w:t>
      </w:r>
      <w:r w:rsidR="00A60C42">
        <w:rPr>
          <w:rFonts w:asciiTheme="minorHAnsi" w:hAnsiTheme="minorHAnsi" w:cstheme="minorHAnsi"/>
        </w:rPr>
        <w:t>D</w:t>
      </w:r>
      <w:r w:rsidRPr="00126BA6">
        <w:rPr>
          <w:rFonts w:asciiTheme="minorHAnsi" w:hAnsiTheme="minorHAnsi" w:cstheme="minorHAnsi"/>
        </w:rPr>
        <w:t>ohody plně porozuměla</w:t>
      </w:r>
      <w:r w:rsidR="008D5B0F" w:rsidRPr="00126BA6">
        <w:rPr>
          <w:rFonts w:asciiTheme="minorHAnsi" w:hAnsiTheme="minorHAnsi" w:cstheme="minorHAnsi"/>
        </w:rPr>
        <w:t>.</w:t>
      </w:r>
    </w:p>
    <w:p w14:paraId="4281ED74" w14:textId="77777777" w:rsidR="00072B2E" w:rsidRDefault="00072B2E" w:rsidP="00072B2E">
      <w:pPr>
        <w:tabs>
          <w:tab w:val="left" w:pos="1354"/>
        </w:tabs>
        <w:spacing w:line="237" w:lineRule="auto"/>
        <w:ind w:right="152"/>
        <w:jc w:val="both"/>
        <w:rPr>
          <w:rFonts w:asciiTheme="minorHAnsi" w:hAnsiTheme="minorHAnsi" w:cstheme="minorHAnsi"/>
        </w:rPr>
      </w:pPr>
    </w:p>
    <w:p w14:paraId="37744022" w14:textId="77777777" w:rsidR="00C668D8" w:rsidRPr="00C668D8" w:rsidRDefault="00C668D8" w:rsidP="00C668D8">
      <w:pPr>
        <w:tabs>
          <w:tab w:val="left" w:pos="1354"/>
        </w:tabs>
        <w:spacing w:line="237" w:lineRule="auto"/>
        <w:ind w:right="152"/>
        <w:jc w:val="both"/>
        <w:rPr>
          <w:rFonts w:asciiTheme="minorHAnsi" w:hAnsiTheme="minorHAnsi" w:cstheme="minorHAnsi"/>
        </w:rPr>
      </w:pPr>
      <w:r w:rsidRPr="00C668D8">
        <w:rPr>
          <w:rFonts w:asciiTheme="minorHAnsi" w:hAnsiTheme="minorHAnsi" w:cstheme="minorHAnsi"/>
        </w:rPr>
        <w:t>Přílohy:</w:t>
      </w:r>
    </w:p>
    <w:p w14:paraId="01CD369E" w14:textId="77777777" w:rsidR="00C668D8" w:rsidRPr="00C668D8" w:rsidRDefault="00C668D8" w:rsidP="00C668D8">
      <w:pPr>
        <w:pStyle w:val="Odstavecseseznamem"/>
        <w:spacing w:line="237" w:lineRule="auto"/>
        <w:ind w:left="567" w:right="152" w:firstLine="0"/>
        <w:rPr>
          <w:rFonts w:asciiTheme="minorHAnsi" w:hAnsiTheme="minorHAnsi" w:cstheme="minorHAnsi"/>
        </w:rPr>
      </w:pPr>
      <w:r w:rsidRPr="00C668D8">
        <w:rPr>
          <w:rFonts w:asciiTheme="minorHAnsi" w:hAnsiTheme="minorHAnsi" w:cstheme="minorHAnsi"/>
        </w:rPr>
        <w:t>1 Předávací protokol o předání a převzetí části díla ze dne 20. 12. 2023</w:t>
      </w:r>
    </w:p>
    <w:p w14:paraId="31D61C2A" w14:textId="38B4EBD8" w:rsidR="00C668D8" w:rsidRDefault="00C668D8" w:rsidP="00C668D8">
      <w:pPr>
        <w:pStyle w:val="Odstavecseseznamem"/>
        <w:spacing w:line="237" w:lineRule="auto"/>
        <w:ind w:left="567" w:right="152" w:firstLine="0"/>
        <w:rPr>
          <w:rFonts w:asciiTheme="minorHAnsi" w:hAnsiTheme="minorHAnsi" w:cstheme="minorHAnsi"/>
        </w:rPr>
      </w:pPr>
      <w:r w:rsidRPr="00C668D8">
        <w:rPr>
          <w:rFonts w:asciiTheme="minorHAnsi" w:hAnsiTheme="minorHAnsi" w:cstheme="minorHAnsi"/>
        </w:rPr>
        <w:t>2. Smlouva o dílo, uzavřená mezi SUBJEKTEM 2 a SUBJEKTEM 1 ze dne 3. 3. 2023</w:t>
      </w:r>
    </w:p>
    <w:p w14:paraId="7E035118" w14:textId="77777777" w:rsidR="00C668D8" w:rsidRDefault="00C668D8" w:rsidP="00072B2E">
      <w:pPr>
        <w:tabs>
          <w:tab w:val="left" w:pos="1354"/>
        </w:tabs>
        <w:spacing w:line="237" w:lineRule="auto"/>
        <w:ind w:right="152"/>
        <w:jc w:val="both"/>
        <w:rPr>
          <w:rFonts w:asciiTheme="minorHAnsi" w:hAnsiTheme="minorHAnsi" w:cstheme="minorHAnsi"/>
        </w:rPr>
      </w:pPr>
    </w:p>
    <w:p w14:paraId="76ED1826" w14:textId="77777777" w:rsidR="00E9598A" w:rsidRDefault="00E9598A" w:rsidP="00072B2E">
      <w:pPr>
        <w:tabs>
          <w:tab w:val="left" w:pos="1354"/>
        </w:tabs>
        <w:spacing w:line="237" w:lineRule="auto"/>
        <w:ind w:right="152"/>
        <w:jc w:val="both"/>
        <w:rPr>
          <w:rFonts w:asciiTheme="minorHAnsi" w:hAnsiTheme="minorHAnsi" w:cstheme="minorHAnsi"/>
        </w:rPr>
      </w:pPr>
    </w:p>
    <w:p w14:paraId="0732825C" w14:textId="77777777" w:rsidR="00E9598A" w:rsidRDefault="00E9598A" w:rsidP="00072B2E">
      <w:pPr>
        <w:tabs>
          <w:tab w:val="left" w:pos="1354"/>
        </w:tabs>
        <w:spacing w:line="237" w:lineRule="auto"/>
        <w:ind w:right="152"/>
        <w:jc w:val="both"/>
        <w:rPr>
          <w:rFonts w:asciiTheme="minorHAnsi" w:hAnsiTheme="minorHAnsi" w:cstheme="minorHAnsi"/>
        </w:rPr>
      </w:pPr>
    </w:p>
    <w:p w14:paraId="00C45661" w14:textId="77777777" w:rsidR="00E9598A" w:rsidRPr="00126BA6" w:rsidRDefault="00E9598A" w:rsidP="00072B2E">
      <w:pPr>
        <w:tabs>
          <w:tab w:val="left" w:pos="1354"/>
        </w:tabs>
        <w:spacing w:line="237" w:lineRule="auto"/>
        <w:ind w:right="152"/>
        <w:jc w:val="both"/>
        <w:rPr>
          <w:rFonts w:asciiTheme="minorHAnsi" w:hAnsiTheme="minorHAnsi" w:cstheme="minorHAnsi"/>
        </w:rPr>
      </w:pPr>
    </w:p>
    <w:p w14:paraId="698CEB9C" w14:textId="3E87DDF5" w:rsidR="00072B2E" w:rsidRPr="00126BA6" w:rsidRDefault="00DB164F" w:rsidP="00825C38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ab/>
      </w:r>
      <w:r w:rsidR="00072B2E" w:rsidRPr="00126BA6">
        <w:rPr>
          <w:rFonts w:asciiTheme="minorHAnsi" w:hAnsiTheme="minorHAnsi" w:cstheme="minorHAnsi"/>
        </w:rPr>
        <w:t xml:space="preserve">Za </w:t>
      </w:r>
      <w:r w:rsidR="008D5B0F" w:rsidRPr="00126BA6">
        <w:rPr>
          <w:rFonts w:asciiTheme="minorHAnsi" w:hAnsiTheme="minorHAnsi" w:cstheme="minorHAnsi"/>
        </w:rPr>
        <w:t>NPÚ</w:t>
      </w:r>
      <w:r w:rsidR="00072B2E" w:rsidRPr="00126BA6">
        <w:rPr>
          <w:rFonts w:asciiTheme="minorHAnsi" w:hAnsiTheme="minorHAnsi" w:cstheme="minorHAnsi"/>
        </w:rPr>
        <w:tab/>
        <w:t xml:space="preserve">za </w:t>
      </w:r>
      <w:r w:rsidR="00126BA6" w:rsidRPr="00126BA6">
        <w:rPr>
          <w:rFonts w:asciiTheme="minorHAnsi" w:hAnsiTheme="minorHAnsi" w:cstheme="minorHAnsi"/>
        </w:rPr>
        <w:t>S</w:t>
      </w:r>
      <w:r w:rsidR="00126BA6">
        <w:rPr>
          <w:rFonts w:asciiTheme="minorHAnsi" w:hAnsiTheme="minorHAnsi" w:cstheme="minorHAnsi"/>
        </w:rPr>
        <w:t>UBJEKT</w:t>
      </w:r>
      <w:r w:rsidR="00126BA6" w:rsidRPr="00126BA6">
        <w:rPr>
          <w:rFonts w:asciiTheme="minorHAnsi" w:hAnsiTheme="minorHAnsi" w:cstheme="minorHAnsi"/>
        </w:rPr>
        <w:t xml:space="preserve"> </w:t>
      </w:r>
      <w:r w:rsidR="00072B2E" w:rsidRPr="00126BA6">
        <w:rPr>
          <w:rFonts w:asciiTheme="minorHAnsi" w:hAnsiTheme="minorHAnsi" w:cstheme="minorHAnsi"/>
        </w:rPr>
        <w:t>1</w:t>
      </w:r>
      <w:r w:rsidR="00072B2E" w:rsidRPr="00126BA6">
        <w:rPr>
          <w:rFonts w:asciiTheme="minorHAnsi" w:hAnsiTheme="minorHAnsi" w:cstheme="minorHAnsi"/>
        </w:rPr>
        <w:tab/>
        <w:t xml:space="preserve">za </w:t>
      </w:r>
      <w:r w:rsidR="00126BA6" w:rsidRPr="00126BA6">
        <w:rPr>
          <w:rFonts w:asciiTheme="minorHAnsi" w:hAnsiTheme="minorHAnsi" w:cstheme="minorHAnsi"/>
        </w:rPr>
        <w:t>S</w:t>
      </w:r>
      <w:r w:rsidR="00126BA6">
        <w:rPr>
          <w:rFonts w:asciiTheme="minorHAnsi" w:hAnsiTheme="minorHAnsi" w:cstheme="minorHAnsi"/>
        </w:rPr>
        <w:t>UBJEKT</w:t>
      </w:r>
      <w:r w:rsidR="00126BA6" w:rsidRPr="00126BA6">
        <w:rPr>
          <w:rFonts w:asciiTheme="minorHAnsi" w:hAnsiTheme="minorHAnsi" w:cstheme="minorHAnsi"/>
        </w:rPr>
        <w:t xml:space="preserve"> </w:t>
      </w:r>
      <w:r w:rsidR="00072B2E" w:rsidRPr="00126BA6">
        <w:rPr>
          <w:rFonts w:asciiTheme="minorHAnsi" w:hAnsiTheme="minorHAnsi" w:cstheme="minorHAnsi"/>
        </w:rPr>
        <w:t>2</w:t>
      </w:r>
    </w:p>
    <w:p w14:paraId="4BD78EEB" w14:textId="77777777" w:rsidR="00072B2E" w:rsidRPr="00126BA6" w:rsidRDefault="00072B2E" w:rsidP="00825C38">
      <w:pPr>
        <w:tabs>
          <w:tab w:val="left" w:pos="1354"/>
          <w:tab w:val="center" w:pos="1701"/>
          <w:tab w:val="center" w:pos="7371"/>
        </w:tabs>
        <w:spacing w:line="237" w:lineRule="auto"/>
        <w:ind w:right="152"/>
        <w:jc w:val="both"/>
        <w:rPr>
          <w:rFonts w:asciiTheme="minorHAnsi" w:hAnsiTheme="minorHAnsi" w:cstheme="minorHAnsi"/>
        </w:rPr>
      </w:pPr>
    </w:p>
    <w:p w14:paraId="58FBE770" w14:textId="18EA4E4F" w:rsidR="00A30A50" w:rsidRPr="00126BA6" w:rsidRDefault="00A30A50" w:rsidP="00825C38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ab/>
        <w:t>V Českých Budějovicích</w:t>
      </w:r>
      <w:r w:rsidR="00DB164F" w:rsidRPr="00126BA6">
        <w:rPr>
          <w:rFonts w:asciiTheme="minorHAnsi" w:hAnsiTheme="minorHAnsi" w:cstheme="minorHAnsi"/>
        </w:rPr>
        <w:t xml:space="preserve"> dne</w:t>
      </w:r>
      <w:r w:rsidR="00A730A5">
        <w:rPr>
          <w:rFonts w:asciiTheme="minorHAnsi" w:hAnsiTheme="minorHAnsi" w:cstheme="minorHAnsi"/>
        </w:rPr>
        <w:t xml:space="preserve"> </w:t>
      </w:r>
      <w:r w:rsidR="00CA3865">
        <w:rPr>
          <w:rFonts w:asciiTheme="minorHAnsi" w:hAnsiTheme="minorHAnsi" w:cstheme="minorHAnsi"/>
        </w:rPr>
        <w:t>26.4.2024</w:t>
      </w:r>
      <w:r w:rsidRPr="00126BA6">
        <w:rPr>
          <w:rFonts w:asciiTheme="minorHAnsi" w:hAnsiTheme="minorHAnsi" w:cstheme="minorHAnsi"/>
        </w:rPr>
        <w:tab/>
        <w:t>V</w:t>
      </w:r>
      <w:r w:rsidR="00DB164F" w:rsidRPr="00126BA6">
        <w:rPr>
          <w:rFonts w:asciiTheme="minorHAnsi" w:hAnsiTheme="minorHAnsi" w:cstheme="minorHAnsi"/>
        </w:rPr>
        <w:t> </w:t>
      </w:r>
      <w:r w:rsidRPr="00126BA6">
        <w:rPr>
          <w:rFonts w:asciiTheme="minorHAnsi" w:hAnsiTheme="minorHAnsi" w:cstheme="minorHAnsi"/>
        </w:rPr>
        <w:t>Brně</w:t>
      </w:r>
      <w:r w:rsidR="00DB164F" w:rsidRPr="00126BA6">
        <w:rPr>
          <w:rFonts w:asciiTheme="minorHAnsi" w:hAnsiTheme="minorHAnsi" w:cstheme="minorHAnsi"/>
        </w:rPr>
        <w:t xml:space="preserve"> dne</w:t>
      </w:r>
      <w:r w:rsidR="00CA3865">
        <w:rPr>
          <w:rFonts w:asciiTheme="minorHAnsi" w:hAnsiTheme="minorHAnsi" w:cstheme="minorHAnsi"/>
        </w:rPr>
        <w:t xml:space="preserve"> 24.4.2024</w:t>
      </w:r>
      <w:r w:rsidRPr="00126BA6">
        <w:rPr>
          <w:rFonts w:asciiTheme="minorHAnsi" w:hAnsiTheme="minorHAnsi" w:cstheme="minorHAnsi"/>
        </w:rPr>
        <w:t xml:space="preserve"> </w:t>
      </w:r>
      <w:r w:rsidRPr="00126BA6">
        <w:rPr>
          <w:rFonts w:asciiTheme="minorHAnsi" w:hAnsiTheme="minorHAnsi" w:cstheme="minorHAnsi"/>
        </w:rPr>
        <w:tab/>
        <w:t>V</w:t>
      </w:r>
      <w:r w:rsidR="00DB164F" w:rsidRPr="00126BA6">
        <w:rPr>
          <w:rFonts w:asciiTheme="minorHAnsi" w:hAnsiTheme="minorHAnsi" w:cstheme="minorHAnsi"/>
        </w:rPr>
        <w:t> </w:t>
      </w:r>
      <w:r w:rsidRPr="00126BA6">
        <w:rPr>
          <w:rFonts w:asciiTheme="minorHAnsi" w:hAnsiTheme="minorHAnsi" w:cstheme="minorHAnsi"/>
        </w:rPr>
        <w:t>Prachaticích</w:t>
      </w:r>
      <w:r w:rsidR="00DB164F" w:rsidRPr="00126BA6">
        <w:rPr>
          <w:rFonts w:asciiTheme="minorHAnsi" w:hAnsiTheme="minorHAnsi" w:cstheme="minorHAnsi"/>
        </w:rPr>
        <w:t xml:space="preserve"> dne</w:t>
      </w:r>
      <w:r w:rsidR="00CA3865">
        <w:rPr>
          <w:rFonts w:asciiTheme="minorHAnsi" w:hAnsiTheme="minorHAnsi" w:cstheme="minorHAnsi"/>
        </w:rPr>
        <w:t xml:space="preserve"> 25.4.2024</w:t>
      </w:r>
    </w:p>
    <w:p w14:paraId="2500238F" w14:textId="14534AC5" w:rsidR="00A30A50" w:rsidRPr="00126BA6" w:rsidRDefault="00A30A50" w:rsidP="00825C38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</w:p>
    <w:p w14:paraId="1160DD86" w14:textId="77777777" w:rsidR="00A30A50" w:rsidRPr="00126BA6" w:rsidRDefault="00A30A50" w:rsidP="00825C38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</w:p>
    <w:p w14:paraId="3442EB85" w14:textId="77777777" w:rsidR="00A30A50" w:rsidRPr="00126BA6" w:rsidRDefault="00A30A50" w:rsidP="00825C38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</w:p>
    <w:p w14:paraId="06520FC8" w14:textId="27DBF84D" w:rsidR="00A30A50" w:rsidRPr="00126BA6" w:rsidRDefault="00A30A50" w:rsidP="00825C38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ab/>
      </w:r>
      <w:r w:rsidR="00DB164F" w:rsidRPr="00126BA6">
        <w:rPr>
          <w:rFonts w:asciiTheme="minorHAnsi" w:hAnsiTheme="minorHAnsi" w:cstheme="minorHAnsi"/>
        </w:rPr>
        <w:t>………………………………….</w:t>
      </w:r>
      <w:r w:rsidR="00DB164F" w:rsidRPr="00126BA6">
        <w:rPr>
          <w:rFonts w:asciiTheme="minorHAnsi" w:hAnsiTheme="minorHAnsi" w:cstheme="minorHAnsi"/>
        </w:rPr>
        <w:tab/>
        <w:t>………………………………….</w:t>
      </w:r>
      <w:r w:rsidR="00DB164F" w:rsidRPr="00126BA6">
        <w:rPr>
          <w:rFonts w:asciiTheme="minorHAnsi" w:hAnsiTheme="minorHAnsi" w:cstheme="minorHAnsi"/>
        </w:rPr>
        <w:tab/>
        <w:t>………………………………….</w:t>
      </w:r>
    </w:p>
    <w:p w14:paraId="6EE7F158" w14:textId="6FCAF71A" w:rsidR="00072B2E" w:rsidRDefault="00A30A50" w:rsidP="002C6D9D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  <w:r w:rsidRPr="00126BA6">
        <w:rPr>
          <w:rFonts w:asciiTheme="minorHAnsi" w:hAnsiTheme="minorHAnsi" w:cstheme="minorHAnsi"/>
        </w:rPr>
        <w:tab/>
        <w:t>Mgr. Petr Pavelec, Ph.D.</w:t>
      </w:r>
      <w:r w:rsidR="00DB164F" w:rsidRPr="00126BA6">
        <w:rPr>
          <w:rFonts w:asciiTheme="minorHAnsi" w:hAnsiTheme="minorHAnsi" w:cstheme="minorHAnsi"/>
        </w:rPr>
        <w:tab/>
      </w:r>
      <w:proofErr w:type="spellStart"/>
      <w:r w:rsidR="00CA3865">
        <w:rPr>
          <w:rFonts w:asciiTheme="minorHAnsi" w:hAnsiTheme="minorHAnsi" w:cstheme="minorHAnsi"/>
        </w:rPr>
        <w:t>xxxxxxxxx</w:t>
      </w:r>
      <w:proofErr w:type="spellEnd"/>
      <w:r w:rsidR="00DB164F" w:rsidRPr="00126BA6">
        <w:rPr>
          <w:rFonts w:asciiTheme="minorHAnsi" w:hAnsiTheme="minorHAnsi" w:cstheme="minorHAnsi"/>
        </w:rPr>
        <w:tab/>
      </w:r>
      <w:proofErr w:type="spellStart"/>
      <w:r w:rsidR="00CA3865">
        <w:rPr>
          <w:rFonts w:asciiTheme="minorHAnsi" w:hAnsiTheme="minorHAnsi" w:cstheme="minorHAnsi"/>
        </w:rPr>
        <w:t>xxxxxxxxxx</w:t>
      </w:r>
      <w:proofErr w:type="spellEnd"/>
    </w:p>
    <w:p w14:paraId="5695A286" w14:textId="72EA5932" w:rsidR="00A730A5" w:rsidRPr="00A730A5" w:rsidRDefault="00A730A5" w:rsidP="00A730A5">
      <w:pPr>
        <w:tabs>
          <w:tab w:val="left" w:pos="2497"/>
        </w:tabs>
        <w:suppressAutoHyphens/>
        <w:rPr>
          <w:rFonts w:asciiTheme="minorHAnsi" w:hAnsiTheme="minorHAnsi" w:cstheme="minorHAnsi"/>
        </w:rPr>
      </w:pPr>
      <w:bookmarkStart w:id="0" w:name="_Hlk144721732"/>
      <w:r>
        <w:rPr>
          <w:rStyle w:val="name"/>
          <w:sz w:val="18"/>
          <w:szCs w:val="18"/>
        </w:rPr>
        <w:t xml:space="preserve">         </w:t>
      </w:r>
      <w:r w:rsidRPr="00A730A5">
        <w:rPr>
          <w:rFonts w:asciiTheme="minorHAnsi" w:hAnsiTheme="minorHAnsi" w:cstheme="minorHAnsi"/>
        </w:rPr>
        <w:t>v z. Ing. Zdeňka Škabroudová</w:t>
      </w:r>
      <w:r w:rsidRPr="00A730A5">
        <w:rPr>
          <w:rFonts w:asciiTheme="minorHAnsi" w:hAnsiTheme="minorHAnsi" w:cstheme="minorHAnsi"/>
        </w:rPr>
        <w:tab/>
      </w:r>
    </w:p>
    <w:p w14:paraId="02148B41" w14:textId="70B77F95" w:rsidR="00A730A5" w:rsidRPr="00B76AE2" w:rsidRDefault="00A730A5" w:rsidP="00A730A5">
      <w:pPr>
        <w:tabs>
          <w:tab w:val="left" w:pos="2497"/>
        </w:tabs>
        <w:suppressAutoHyphens/>
        <w:rPr>
          <w:sz w:val="18"/>
          <w:szCs w:val="18"/>
        </w:rPr>
      </w:pPr>
      <w:r w:rsidRPr="00A730A5">
        <w:rPr>
          <w:rFonts w:asciiTheme="minorHAnsi" w:hAnsiTheme="minorHAnsi" w:cstheme="minorHAnsi"/>
        </w:rPr>
        <w:t xml:space="preserve">         náměstkyně ředitele</w:t>
      </w:r>
    </w:p>
    <w:bookmarkEnd w:id="0"/>
    <w:p w14:paraId="58768872" w14:textId="77777777" w:rsidR="00A730A5" w:rsidRPr="00126BA6" w:rsidRDefault="00A730A5" w:rsidP="002C6D9D">
      <w:pPr>
        <w:tabs>
          <w:tab w:val="center" w:pos="1701"/>
          <w:tab w:val="center" w:pos="4536"/>
          <w:tab w:val="center" w:pos="7371"/>
        </w:tabs>
        <w:rPr>
          <w:rFonts w:asciiTheme="minorHAnsi" w:hAnsiTheme="minorHAnsi" w:cstheme="minorHAnsi"/>
        </w:rPr>
      </w:pPr>
    </w:p>
    <w:sectPr w:rsidR="00A730A5" w:rsidRPr="00126BA6" w:rsidSect="00E9598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75DB" w14:textId="77777777" w:rsidR="00BB3DE6" w:rsidRDefault="00BB3DE6" w:rsidP="00A60C42">
      <w:r>
        <w:separator/>
      </w:r>
    </w:p>
  </w:endnote>
  <w:endnote w:type="continuationSeparator" w:id="0">
    <w:p w14:paraId="79B9AD15" w14:textId="77777777" w:rsidR="00BB3DE6" w:rsidRDefault="00BB3DE6" w:rsidP="00A6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7128" w14:textId="77777777" w:rsidR="00BB3DE6" w:rsidRDefault="00BB3DE6" w:rsidP="00A60C42">
      <w:r>
        <w:separator/>
      </w:r>
    </w:p>
  </w:footnote>
  <w:footnote w:type="continuationSeparator" w:id="0">
    <w:p w14:paraId="0BAF17F2" w14:textId="77777777" w:rsidR="00BB3DE6" w:rsidRDefault="00BB3DE6" w:rsidP="00A6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F94D" w14:textId="3013A2F0" w:rsidR="00C668D8" w:rsidRDefault="00C668D8">
    <w:pPr>
      <w:pStyle w:val="Zhlav"/>
    </w:pPr>
  </w:p>
  <w:p w14:paraId="03C5E495" w14:textId="77777777" w:rsidR="00C668D8" w:rsidRDefault="00C668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CAF6" w14:textId="77777777" w:rsidR="00E9598A" w:rsidRPr="00E9598A" w:rsidRDefault="00E9598A" w:rsidP="00E9598A">
    <w:pPr>
      <w:widowControl/>
      <w:tabs>
        <w:tab w:val="center" w:pos="4536"/>
        <w:tab w:val="right" w:pos="9072"/>
      </w:tabs>
      <w:autoSpaceDE/>
      <w:autoSpaceDN/>
      <w:ind w:left="703" w:hanging="567"/>
      <w:jc w:val="right"/>
      <w:rPr>
        <w:rFonts w:ascii="Calibri" w:eastAsia="Calibri" w:hAnsi="Calibri" w:cs="Calibri"/>
        <w:sz w:val="20"/>
        <w:szCs w:val="20"/>
        <w:lang w:eastAsia="cs-CZ"/>
      </w:rPr>
    </w:pPr>
    <w:r w:rsidRPr="00E9598A">
      <w:rPr>
        <w:rFonts w:ascii="Calibri" w:eastAsia="Calibri" w:hAnsi="Calibri" w:cs="Calibri"/>
        <w:sz w:val="20"/>
        <w:szCs w:val="20"/>
        <w:lang w:eastAsia="cs-CZ"/>
      </w:rPr>
      <w:t xml:space="preserve">č.j. </w:t>
    </w:r>
    <w:r>
      <w:rPr>
        <w:rFonts w:ascii="Calibri" w:eastAsia="Calibri" w:hAnsi="Calibri" w:cs="Calibri"/>
        <w:sz w:val="20"/>
        <w:szCs w:val="20"/>
        <w:lang w:eastAsia="cs-CZ"/>
      </w:rPr>
      <w:t>NPU-430/31346</w:t>
    </w:r>
    <w:r w:rsidRPr="00E9598A">
      <w:rPr>
        <w:rFonts w:ascii="Calibri" w:eastAsia="Calibri" w:hAnsi="Calibri" w:cs="Calibri"/>
        <w:sz w:val="20"/>
        <w:szCs w:val="20"/>
        <w:lang w:eastAsia="cs-CZ"/>
      </w:rPr>
      <w:t>/2024</w:t>
    </w:r>
  </w:p>
  <w:p w14:paraId="2D9B635E" w14:textId="7C5EA328" w:rsidR="00E9598A" w:rsidRDefault="00E9598A">
    <w:pPr>
      <w:pStyle w:val="Zhlav"/>
    </w:pPr>
    <w:r>
      <w:rPr>
        <w:noProof/>
        <w:lang w:eastAsia="cs-CZ"/>
        <w14:ligatures w14:val="standardContextual"/>
      </w:rPr>
      <w:drawing>
        <wp:anchor distT="0" distB="0" distL="114300" distR="114300" simplePos="0" relativeHeight="251659264" behindDoc="0" locked="0" layoutInCell="1" allowOverlap="1" wp14:anchorId="55A62ACB" wp14:editId="031BD490">
          <wp:simplePos x="0" y="0"/>
          <wp:positionH relativeFrom="margin">
            <wp:posOffset>4445</wp:posOffset>
          </wp:positionH>
          <wp:positionV relativeFrom="margin">
            <wp:posOffset>-560070</wp:posOffset>
          </wp:positionV>
          <wp:extent cx="1771650" cy="485775"/>
          <wp:effectExtent l="0" t="0" r="0" b="9525"/>
          <wp:wrapSquare wrapText="bothSides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A55"/>
    <w:multiLevelType w:val="hybridMultilevel"/>
    <w:tmpl w:val="2C1C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26ECF"/>
    <w:multiLevelType w:val="hybridMultilevel"/>
    <w:tmpl w:val="11066194"/>
    <w:lvl w:ilvl="0" w:tplc="C5B4FEEA">
      <w:start w:val="1"/>
      <w:numFmt w:val="decimal"/>
      <w:lvlText w:val="%1."/>
      <w:lvlJc w:val="left"/>
      <w:pPr>
        <w:ind w:left="553" w:hanging="411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1"/>
        <w:w w:val="84"/>
        <w:sz w:val="22"/>
        <w:szCs w:val="22"/>
        <w:lang w:val="cs-CZ" w:eastAsia="en-US" w:bidi="ar-SA"/>
      </w:rPr>
    </w:lvl>
    <w:lvl w:ilvl="1" w:tplc="F6442F0C">
      <w:start w:val="1"/>
      <w:numFmt w:val="lowerLetter"/>
      <w:lvlText w:val="%2)"/>
      <w:lvlJc w:val="left"/>
      <w:pPr>
        <w:ind w:left="1659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1"/>
        <w:szCs w:val="21"/>
        <w:lang w:val="cs-CZ" w:eastAsia="en-US" w:bidi="ar-SA"/>
      </w:rPr>
    </w:lvl>
    <w:lvl w:ilvl="2" w:tplc="59E40D3E">
      <w:numFmt w:val="bullet"/>
      <w:lvlText w:val="•"/>
      <w:lvlJc w:val="left"/>
      <w:pPr>
        <w:ind w:left="2568" w:hanging="278"/>
      </w:pPr>
      <w:rPr>
        <w:rFonts w:hint="default"/>
        <w:lang w:val="cs-CZ" w:eastAsia="en-US" w:bidi="ar-SA"/>
      </w:rPr>
    </w:lvl>
    <w:lvl w:ilvl="3" w:tplc="6BECDCE8">
      <w:numFmt w:val="bullet"/>
      <w:lvlText w:val="•"/>
      <w:lvlJc w:val="left"/>
      <w:pPr>
        <w:ind w:left="3477" w:hanging="278"/>
      </w:pPr>
      <w:rPr>
        <w:rFonts w:hint="default"/>
        <w:lang w:val="cs-CZ" w:eastAsia="en-US" w:bidi="ar-SA"/>
      </w:rPr>
    </w:lvl>
    <w:lvl w:ilvl="4" w:tplc="348C32F6">
      <w:numFmt w:val="bullet"/>
      <w:lvlText w:val="•"/>
      <w:lvlJc w:val="left"/>
      <w:pPr>
        <w:ind w:left="4386" w:hanging="278"/>
      </w:pPr>
      <w:rPr>
        <w:rFonts w:hint="default"/>
        <w:lang w:val="cs-CZ" w:eastAsia="en-US" w:bidi="ar-SA"/>
      </w:rPr>
    </w:lvl>
    <w:lvl w:ilvl="5" w:tplc="7F1023D0">
      <w:numFmt w:val="bullet"/>
      <w:lvlText w:val="•"/>
      <w:lvlJc w:val="left"/>
      <w:pPr>
        <w:ind w:left="5295" w:hanging="278"/>
      </w:pPr>
      <w:rPr>
        <w:rFonts w:hint="default"/>
        <w:lang w:val="cs-CZ" w:eastAsia="en-US" w:bidi="ar-SA"/>
      </w:rPr>
    </w:lvl>
    <w:lvl w:ilvl="6" w:tplc="3FE6A3E2">
      <w:numFmt w:val="bullet"/>
      <w:lvlText w:val="•"/>
      <w:lvlJc w:val="left"/>
      <w:pPr>
        <w:ind w:left="6204" w:hanging="278"/>
      </w:pPr>
      <w:rPr>
        <w:rFonts w:hint="default"/>
        <w:lang w:val="cs-CZ" w:eastAsia="en-US" w:bidi="ar-SA"/>
      </w:rPr>
    </w:lvl>
    <w:lvl w:ilvl="7" w:tplc="C67652BE">
      <w:numFmt w:val="bullet"/>
      <w:lvlText w:val="•"/>
      <w:lvlJc w:val="left"/>
      <w:pPr>
        <w:ind w:left="7113" w:hanging="278"/>
      </w:pPr>
      <w:rPr>
        <w:rFonts w:hint="default"/>
        <w:lang w:val="cs-CZ" w:eastAsia="en-US" w:bidi="ar-SA"/>
      </w:rPr>
    </w:lvl>
    <w:lvl w:ilvl="8" w:tplc="B936BD9E">
      <w:numFmt w:val="bullet"/>
      <w:lvlText w:val="•"/>
      <w:lvlJc w:val="left"/>
      <w:pPr>
        <w:ind w:left="8022" w:hanging="278"/>
      </w:pPr>
      <w:rPr>
        <w:rFonts w:hint="default"/>
        <w:lang w:val="cs-CZ" w:eastAsia="en-US" w:bidi="ar-SA"/>
      </w:rPr>
    </w:lvl>
  </w:abstractNum>
  <w:abstractNum w:abstractNumId="2" w15:restartNumberingAfterBreak="0">
    <w:nsid w:val="4E706F8C"/>
    <w:multiLevelType w:val="hybridMultilevel"/>
    <w:tmpl w:val="38545BF4"/>
    <w:lvl w:ilvl="0" w:tplc="327E7F5C">
      <w:start w:val="1"/>
      <w:numFmt w:val="decimal"/>
      <w:lvlText w:val="%1."/>
      <w:lvlJc w:val="left"/>
      <w:pPr>
        <w:ind w:left="1354" w:hanging="416"/>
        <w:jc w:val="right"/>
      </w:pPr>
      <w:rPr>
        <w:rFonts w:hint="default"/>
        <w:spacing w:val="-1"/>
        <w:w w:val="84"/>
        <w:lang w:val="cs-CZ" w:eastAsia="en-US" w:bidi="ar-SA"/>
      </w:rPr>
    </w:lvl>
    <w:lvl w:ilvl="1" w:tplc="893076F8">
      <w:numFmt w:val="bullet"/>
      <w:lvlText w:val="•"/>
      <w:lvlJc w:val="left"/>
      <w:pPr>
        <w:ind w:left="2208" w:hanging="416"/>
      </w:pPr>
      <w:rPr>
        <w:rFonts w:hint="default"/>
        <w:lang w:val="cs-CZ" w:eastAsia="en-US" w:bidi="ar-SA"/>
      </w:rPr>
    </w:lvl>
    <w:lvl w:ilvl="2" w:tplc="653E8BEC">
      <w:numFmt w:val="bullet"/>
      <w:lvlText w:val="•"/>
      <w:lvlJc w:val="left"/>
      <w:pPr>
        <w:ind w:left="3056" w:hanging="416"/>
      </w:pPr>
      <w:rPr>
        <w:rFonts w:hint="default"/>
        <w:lang w:val="cs-CZ" w:eastAsia="en-US" w:bidi="ar-SA"/>
      </w:rPr>
    </w:lvl>
    <w:lvl w:ilvl="3" w:tplc="472609C2">
      <w:numFmt w:val="bullet"/>
      <w:lvlText w:val="•"/>
      <w:lvlJc w:val="left"/>
      <w:pPr>
        <w:ind w:left="3904" w:hanging="416"/>
      </w:pPr>
      <w:rPr>
        <w:rFonts w:hint="default"/>
        <w:lang w:val="cs-CZ" w:eastAsia="en-US" w:bidi="ar-SA"/>
      </w:rPr>
    </w:lvl>
    <w:lvl w:ilvl="4" w:tplc="C89A36B8">
      <w:numFmt w:val="bullet"/>
      <w:lvlText w:val="•"/>
      <w:lvlJc w:val="left"/>
      <w:pPr>
        <w:ind w:left="4752" w:hanging="416"/>
      </w:pPr>
      <w:rPr>
        <w:rFonts w:hint="default"/>
        <w:lang w:val="cs-CZ" w:eastAsia="en-US" w:bidi="ar-SA"/>
      </w:rPr>
    </w:lvl>
    <w:lvl w:ilvl="5" w:tplc="7DD6F1F8">
      <w:numFmt w:val="bullet"/>
      <w:lvlText w:val="•"/>
      <w:lvlJc w:val="left"/>
      <w:pPr>
        <w:ind w:left="5600" w:hanging="416"/>
      </w:pPr>
      <w:rPr>
        <w:rFonts w:hint="default"/>
        <w:lang w:val="cs-CZ" w:eastAsia="en-US" w:bidi="ar-SA"/>
      </w:rPr>
    </w:lvl>
    <w:lvl w:ilvl="6" w:tplc="7B9EB9C6">
      <w:numFmt w:val="bullet"/>
      <w:lvlText w:val="•"/>
      <w:lvlJc w:val="left"/>
      <w:pPr>
        <w:ind w:left="6448" w:hanging="416"/>
      </w:pPr>
      <w:rPr>
        <w:rFonts w:hint="default"/>
        <w:lang w:val="cs-CZ" w:eastAsia="en-US" w:bidi="ar-SA"/>
      </w:rPr>
    </w:lvl>
    <w:lvl w:ilvl="7" w:tplc="870EA800">
      <w:numFmt w:val="bullet"/>
      <w:lvlText w:val="•"/>
      <w:lvlJc w:val="left"/>
      <w:pPr>
        <w:ind w:left="7296" w:hanging="416"/>
      </w:pPr>
      <w:rPr>
        <w:rFonts w:hint="default"/>
        <w:lang w:val="cs-CZ" w:eastAsia="en-US" w:bidi="ar-SA"/>
      </w:rPr>
    </w:lvl>
    <w:lvl w:ilvl="8" w:tplc="8640E11A">
      <w:numFmt w:val="bullet"/>
      <w:lvlText w:val="•"/>
      <w:lvlJc w:val="left"/>
      <w:pPr>
        <w:ind w:left="8144" w:hanging="416"/>
      </w:pPr>
      <w:rPr>
        <w:rFonts w:hint="default"/>
        <w:lang w:val="cs-CZ" w:eastAsia="en-US" w:bidi="ar-SA"/>
      </w:rPr>
    </w:lvl>
  </w:abstractNum>
  <w:abstractNum w:abstractNumId="3" w15:restartNumberingAfterBreak="0">
    <w:nsid w:val="61071B70"/>
    <w:multiLevelType w:val="hybridMultilevel"/>
    <w:tmpl w:val="BEE8739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2923AB6"/>
    <w:multiLevelType w:val="hybridMultilevel"/>
    <w:tmpl w:val="3D78B67E"/>
    <w:lvl w:ilvl="0" w:tplc="F6442F0C">
      <w:start w:val="1"/>
      <w:numFmt w:val="lowerLetter"/>
      <w:lvlText w:val="%1)"/>
      <w:lvlJc w:val="left"/>
      <w:pPr>
        <w:ind w:left="1659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1"/>
        <w:szCs w:val="21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B3F07"/>
    <w:multiLevelType w:val="hybridMultilevel"/>
    <w:tmpl w:val="44CA6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F4F2D"/>
    <w:multiLevelType w:val="hybridMultilevel"/>
    <w:tmpl w:val="4EC8E7B2"/>
    <w:lvl w:ilvl="0" w:tplc="54BE8EEE">
      <w:start w:val="1"/>
      <w:numFmt w:val="decimal"/>
      <w:lvlText w:val="%1."/>
      <w:lvlJc w:val="left"/>
      <w:pPr>
        <w:ind w:left="1426" w:hanging="41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21"/>
        <w:szCs w:val="21"/>
        <w:lang w:val="cs-CZ" w:eastAsia="en-US" w:bidi="ar-SA"/>
      </w:rPr>
    </w:lvl>
    <w:lvl w:ilvl="1" w:tplc="D8829B84">
      <w:numFmt w:val="bullet"/>
      <w:lvlText w:val="•"/>
      <w:lvlJc w:val="left"/>
      <w:pPr>
        <w:ind w:left="2262" w:hanging="418"/>
      </w:pPr>
      <w:rPr>
        <w:rFonts w:hint="default"/>
        <w:lang w:val="cs-CZ" w:eastAsia="en-US" w:bidi="ar-SA"/>
      </w:rPr>
    </w:lvl>
    <w:lvl w:ilvl="2" w:tplc="A2A6668E">
      <w:numFmt w:val="bullet"/>
      <w:lvlText w:val="•"/>
      <w:lvlJc w:val="left"/>
      <w:pPr>
        <w:ind w:left="3104" w:hanging="418"/>
      </w:pPr>
      <w:rPr>
        <w:rFonts w:hint="default"/>
        <w:lang w:val="cs-CZ" w:eastAsia="en-US" w:bidi="ar-SA"/>
      </w:rPr>
    </w:lvl>
    <w:lvl w:ilvl="3" w:tplc="AE3CA22A">
      <w:numFmt w:val="bullet"/>
      <w:lvlText w:val="•"/>
      <w:lvlJc w:val="left"/>
      <w:pPr>
        <w:ind w:left="3946" w:hanging="418"/>
      </w:pPr>
      <w:rPr>
        <w:rFonts w:hint="default"/>
        <w:lang w:val="cs-CZ" w:eastAsia="en-US" w:bidi="ar-SA"/>
      </w:rPr>
    </w:lvl>
    <w:lvl w:ilvl="4" w:tplc="BAECA9C4">
      <w:numFmt w:val="bullet"/>
      <w:lvlText w:val="•"/>
      <w:lvlJc w:val="left"/>
      <w:pPr>
        <w:ind w:left="4788" w:hanging="418"/>
      </w:pPr>
      <w:rPr>
        <w:rFonts w:hint="default"/>
        <w:lang w:val="cs-CZ" w:eastAsia="en-US" w:bidi="ar-SA"/>
      </w:rPr>
    </w:lvl>
    <w:lvl w:ilvl="5" w:tplc="5BC0640E">
      <w:numFmt w:val="bullet"/>
      <w:lvlText w:val="•"/>
      <w:lvlJc w:val="left"/>
      <w:pPr>
        <w:ind w:left="5630" w:hanging="418"/>
      </w:pPr>
      <w:rPr>
        <w:rFonts w:hint="default"/>
        <w:lang w:val="cs-CZ" w:eastAsia="en-US" w:bidi="ar-SA"/>
      </w:rPr>
    </w:lvl>
    <w:lvl w:ilvl="6" w:tplc="F12A99EA">
      <w:numFmt w:val="bullet"/>
      <w:lvlText w:val="•"/>
      <w:lvlJc w:val="left"/>
      <w:pPr>
        <w:ind w:left="6472" w:hanging="418"/>
      </w:pPr>
      <w:rPr>
        <w:rFonts w:hint="default"/>
        <w:lang w:val="cs-CZ" w:eastAsia="en-US" w:bidi="ar-SA"/>
      </w:rPr>
    </w:lvl>
    <w:lvl w:ilvl="7" w:tplc="1A92CC90">
      <w:numFmt w:val="bullet"/>
      <w:lvlText w:val="•"/>
      <w:lvlJc w:val="left"/>
      <w:pPr>
        <w:ind w:left="7314" w:hanging="418"/>
      </w:pPr>
      <w:rPr>
        <w:rFonts w:hint="default"/>
        <w:lang w:val="cs-CZ" w:eastAsia="en-US" w:bidi="ar-SA"/>
      </w:rPr>
    </w:lvl>
    <w:lvl w:ilvl="8" w:tplc="6DB40A12">
      <w:numFmt w:val="bullet"/>
      <w:lvlText w:val="•"/>
      <w:lvlJc w:val="left"/>
      <w:pPr>
        <w:ind w:left="8156" w:hanging="418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2E"/>
    <w:rsid w:val="00002CA1"/>
    <w:rsid w:val="000113CA"/>
    <w:rsid w:val="00072B2E"/>
    <w:rsid w:val="00075F45"/>
    <w:rsid w:val="000836EE"/>
    <w:rsid w:val="0011160C"/>
    <w:rsid w:val="00126BA6"/>
    <w:rsid w:val="001858CF"/>
    <w:rsid w:val="001B6C9D"/>
    <w:rsid w:val="001D23C5"/>
    <w:rsid w:val="001D71EE"/>
    <w:rsid w:val="002706A3"/>
    <w:rsid w:val="0029217A"/>
    <w:rsid w:val="002C6D9D"/>
    <w:rsid w:val="003750AC"/>
    <w:rsid w:val="0039337D"/>
    <w:rsid w:val="003D4884"/>
    <w:rsid w:val="00406E69"/>
    <w:rsid w:val="00450D7A"/>
    <w:rsid w:val="00476521"/>
    <w:rsid w:val="004819DE"/>
    <w:rsid w:val="00485277"/>
    <w:rsid w:val="004B12E4"/>
    <w:rsid w:val="00530428"/>
    <w:rsid w:val="005639B7"/>
    <w:rsid w:val="005A54BD"/>
    <w:rsid w:val="005A6BBB"/>
    <w:rsid w:val="005B6E30"/>
    <w:rsid w:val="006543F9"/>
    <w:rsid w:val="00695933"/>
    <w:rsid w:val="006B4EAD"/>
    <w:rsid w:val="006E1BF6"/>
    <w:rsid w:val="007303F9"/>
    <w:rsid w:val="00764D5F"/>
    <w:rsid w:val="007658D7"/>
    <w:rsid w:val="00773C4B"/>
    <w:rsid w:val="007A3341"/>
    <w:rsid w:val="007D7819"/>
    <w:rsid w:val="00806957"/>
    <w:rsid w:val="00825C38"/>
    <w:rsid w:val="00832475"/>
    <w:rsid w:val="008722F3"/>
    <w:rsid w:val="008B4BD7"/>
    <w:rsid w:val="008D5B0F"/>
    <w:rsid w:val="008E48DB"/>
    <w:rsid w:val="008E68BB"/>
    <w:rsid w:val="00971899"/>
    <w:rsid w:val="009818B6"/>
    <w:rsid w:val="009C48A9"/>
    <w:rsid w:val="009E3E19"/>
    <w:rsid w:val="009F0260"/>
    <w:rsid w:val="00A30A50"/>
    <w:rsid w:val="00A40F79"/>
    <w:rsid w:val="00A60C42"/>
    <w:rsid w:val="00A730A5"/>
    <w:rsid w:val="00AB068A"/>
    <w:rsid w:val="00AC2EAB"/>
    <w:rsid w:val="00B15F05"/>
    <w:rsid w:val="00B943C1"/>
    <w:rsid w:val="00BB3DE6"/>
    <w:rsid w:val="00C26ABF"/>
    <w:rsid w:val="00C41EC5"/>
    <w:rsid w:val="00C668D8"/>
    <w:rsid w:val="00CA3865"/>
    <w:rsid w:val="00CD2910"/>
    <w:rsid w:val="00CE263B"/>
    <w:rsid w:val="00D57D62"/>
    <w:rsid w:val="00D8593D"/>
    <w:rsid w:val="00DB164F"/>
    <w:rsid w:val="00E55B3C"/>
    <w:rsid w:val="00E85919"/>
    <w:rsid w:val="00E9598A"/>
    <w:rsid w:val="00EA50CD"/>
    <w:rsid w:val="00EB2D6D"/>
    <w:rsid w:val="00EF2C8D"/>
    <w:rsid w:val="00F13583"/>
    <w:rsid w:val="00F21AF6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0AE204"/>
  <w15:docId w15:val="{45852652-24AC-4E86-8B93-7BEDA9F1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B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072B2E"/>
    <w:pPr>
      <w:spacing w:before="2"/>
      <w:ind w:left="1002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2B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2B2E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72B2E"/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2B2E"/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2B2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Odstavecseseznamem">
    <w:name w:val="List Paragraph"/>
    <w:basedOn w:val="Normln"/>
    <w:uiPriority w:val="1"/>
    <w:qFormat/>
    <w:rsid w:val="00072B2E"/>
    <w:pPr>
      <w:ind w:left="1411" w:right="126" w:hanging="407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5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521"/>
    <w:rPr>
      <w:rFonts w:ascii="Tahoma" w:eastAsia="Arial" w:hAnsi="Tahoma" w:cs="Tahoma"/>
      <w:kern w:val="0"/>
      <w:sz w:val="16"/>
      <w:szCs w:val="16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765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5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52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5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52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A60C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C42"/>
    <w:rPr>
      <w:rFonts w:ascii="Arial" w:eastAsia="Arial" w:hAnsi="Arial" w:cs="Arial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60C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C42"/>
    <w:rPr>
      <w:rFonts w:ascii="Arial" w:eastAsia="Arial" w:hAnsi="Arial" w:cs="Arial"/>
      <w:kern w:val="0"/>
      <w14:ligatures w14:val="none"/>
    </w:rPr>
  </w:style>
  <w:style w:type="character" w:customStyle="1" w:styleId="name">
    <w:name w:val="name"/>
    <w:basedOn w:val="Standardnpsmoodstavce"/>
    <w:rsid w:val="00A7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6C8B8-B6B1-411D-89F2-FF562905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Čihalík</dc:creator>
  <cp:lastModifiedBy>frankova</cp:lastModifiedBy>
  <cp:revision>8</cp:revision>
  <dcterms:created xsi:type="dcterms:W3CDTF">2024-04-05T12:19:00Z</dcterms:created>
  <dcterms:modified xsi:type="dcterms:W3CDTF">2024-05-15T13:15:00Z</dcterms:modified>
</cp:coreProperties>
</file>