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72817" w14:textId="77777777" w:rsidR="00050FF0" w:rsidRPr="00BB52DA" w:rsidRDefault="00050FF0" w:rsidP="00833E9A">
      <w:pPr>
        <w:jc w:val="both"/>
        <w:rPr>
          <w:lang w:val="cs-CZ"/>
        </w:rPr>
      </w:pPr>
    </w:p>
    <w:tbl>
      <w:tblPr>
        <w:tblStyle w:val="TableGrid"/>
        <w:tblW w:w="10764" w:type="dxa"/>
        <w:tblLook w:val="04A0" w:firstRow="1" w:lastRow="0" w:firstColumn="1" w:lastColumn="0" w:noHBand="0" w:noVBand="1"/>
      </w:tblPr>
      <w:tblGrid>
        <w:gridCol w:w="5382"/>
        <w:gridCol w:w="5382"/>
      </w:tblGrid>
      <w:tr w:rsidR="00D96325" w:rsidRPr="00BB52DA" w14:paraId="5E48DEF1" w14:textId="0C06752D" w:rsidTr="00CA16BB">
        <w:tc>
          <w:tcPr>
            <w:tcW w:w="5382" w:type="dxa"/>
            <w:vAlign w:val="bottom"/>
          </w:tcPr>
          <w:p w14:paraId="1DA40D6A" w14:textId="7C343F15" w:rsidR="00D96325" w:rsidRPr="00BB52DA" w:rsidRDefault="00D96325" w:rsidP="00833E9A">
            <w:pPr>
              <w:jc w:val="both"/>
              <w:rPr>
                <w:rFonts w:ascii="Times New Roman" w:hAnsi="Times New Roman" w:cs="Times New Roman"/>
                <w:lang w:val="cs-CZ"/>
              </w:rPr>
            </w:pPr>
            <w:r w:rsidRPr="00BB52DA">
              <w:rPr>
                <w:rFonts w:ascii="Times New Roman" w:hAnsi="Times New Roman" w:cs="Times New Roman"/>
                <w:lang w:val="cs-CZ"/>
              </w:rPr>
              <w:t xml:space="preserve">Smlouva o klinickém hodnocení </w:t>
            </w:r>
          </w:p>
          <w:p w14:paraId="5CFFD986" w14:textId="716A7F56" w:rsidR="00D96325" w:rsidRPr="00BB52DA" w:rsidRDefault="00D96325" w:rsidP="00833E9A">
            <w:pPr>
              <w:jc w:val="both"/>
              <w:rPr>
                <w:rFonts w:ascii="Times New Roman" w:hAnsi="Times New Roman" w:cs="Times New Roman"/>
                <w:lang w:val="cs-CZ"/>
              </w:rPr>
            </w:pPr>
          </w:p>
        </w:tc>
        <w:tc>
          <w:tcPr>
            <w:tcW w:w="5382" w:type="dxa"/>
            <w:vAlign w:val="bottom"/>
          </w:tcPr>
          <w:p w14:paraId="040D00FE" w14:textId="77777777" w:rsidR="00D96325" w:rsidRPr="00BB52DA" w:rsidRDefault="00D96325" w:rsidP="00833E9A">
            <w:pPr>
              <w:jc w:val="both"/>
              <w:rPr>
                <w:rFonts w:ascii="Times New Roman" w:hAnsi="Times New Roman" w:cs="Times New Roman"/>
                <w:lang w:val="cs-CZ"/>
              </w:rPr>
            </w:pPr>
            <w:r w:rsidRPr="00BB52DA">
              <w:rPr>
                <w:rFonts w:ascii="Times New Roman" w:hAnsi="Times New Roman" w:cs="Times New Roman"/>
                <w:lang w:val="cs-CZ"/>
              </w:rPr>
              <w:t xml:space="preserve">Clinical Trial Agreement </w:t>
            </w:r>
          </w:p>
          <w:p w14:paraId="6EC9E3C3" w14:textId="77777777" w:rsidR="00D96325" w:rsidRPr="00BB52DA" w:rsidRDefault="00D96325" w:rsidP="00833E9A">
            <w:pPr>
              <w:jc w:val="both"/>
              <w:rPr>
                <w:rFonts w:ascii="Times New Roman" w:hAnsi="Times New Roman" w:cs="Times New Roman"/>
                <w:lang w:val="cs-CZ"/>
              </w:rPr>
            </w:pPr>
          </w:p>
        </w:tc>
      </w:tr>
      <w:tr w:rsidR="00D96325" w:rsidRPr="00BB52DA" w14:paraId="23F0F44C" w14:textId="52339451" w:rsidTr="00D96325">
        <w:tc>
          <w:tcPr>
            <w:tcW w:w="5382" w:type="dxa"/>
          </w:tcPr>
          <w:p w14:paraId="078DE8C5" w14:textId="0D58E6B2" w:rsidR="00D96325" w:rsidRPr="00BB52DA" w:rsidRDefault="00D96325" w:rsidP="00833E9A">
            <w:pPr>
              <w:jc w:val="both"/>
              <w:rPr>
                <w:rFonts w:ascii="Times New Roman" w:hAnsi="Times New Roman" w:cs="Times New Roman"/>
                <w:lang w:val="cs-CZ"/>
              </w:rPr>
            </w:pPr>
            <w:r w:rsidRPr="00BB52DA">
              <w:rPr>
                <w:rFonts w:ascii="Times New Roman" w:hAnsi="Times New Roman" w:cs="Times New Roman"/>
                <w:lang w:val="cs-CZ"/>
              </w:rPr>
              <w:t>SMLOUVA O KLINICKÉM HODNOCENÍ („</w:t>
            </w:r>
            <w:r w:rsidRPr="00BB52DA">
              <w:rPr>
                <w:rFonts w:ascii="Times New Roman" w:hAnsi="Times New Roman" w:cs="Times New Roman"/>
                <w:b/>
                <w:bCs/>
                <w:lang w:val="cs-CZ"/>
              </w:rPr>
              <w:t>Smlouva</w:t>
            </w:r>
            <w:r w:rsidRPr="00BB52DA">
              <w:rPr>
                <w:rFonts w:ascii="Times New Roman" w:hAnsi="Times New Roman" w:cs="Times New Roman"/>
                <w:lang w:val="cs-CZ"/>
              </w:rPr>
              <w:t>“) nabývá platnosti posledním dnem podpisu a účinnosti zveřejněním v registru smluv („</w:t>
            </w:r>
            <w:r w:rsidRPr="00BB52DA">
              <w:rPr>
                <w:rFonts w:ascii="Times New Roman" w:hAnsi="Times New Roman" w:cs="Times New Roman"/>
                <w:b/>
                <w:bCs/>
                <w:lang w:val="cs-CZ"/>
              </w:rPr>
              <w:t>Datum nabytí účinnosti</w:t>
            </w:r>
            <w:r w:rsidRPr="00BB52DA">
              <w:rPr>
                <w:rFonts w:ascii="Times New Roman" w:hAnsi="Times New Roman" w:cs="Times New Roman"/>
                <w:lang w:val="cs-CZ"/>
              </w:rPr>
              <w:t xml:space="preserve">“), přičemž je uzavřena mezi: </w:t>
            </w:r>
          </w:p>
          <w:p w14:paraId="6A277C2B" w14:textId="77777777" w:rsidR="00D96325" w:rsidRPr="00BB52DA" w:rsidRDefault="00D96325" w:rsidP="00833E9A">
            <w:pPr>
              <w:jc w:val="both"/>
              <w:rPr>
                <w:rFonts w:ascii="Times New Roman" w:hAnsi="Times New Roman" w:cs="Times New Roman"/>
                <w:lang w:val="cs-CZ"/>
              </w:rPr>
            </w:pPr>
          </w:p>
          <w:p w14:paraId="07D37D14" w14:textId="3C7EACC2" w:rsidR="00D96325" w:rsidRPr="00BB52DA" w:rsidRDefault="00D96325" w:rsidP="00833E9A">
            <w:pPr>
              <w:jc w:val="both"/>
              <w:rPr>
                <w:rFonts w:ascii="Times New Roman" w:hAnsi="Times New Roman" w:cs="Times New Roman"/>
                <w:lang w:val="cs-CZ"/>
              </w:rPr>
            </w:pPr>
            <w:r w:rsidRPr="00BB52DA">
              <w:rPr>
                <w:rFonts w:ascii="Times New Roman" w:hAnsi="Times New Roman" w:cs="Times New Roman"/>
                <w:b/>
                <w:bCs/>
                <w:lang w:val="cs-CZ"/>
              </w:rPr>
              <w:t>společností Olema Pharmaceuticals, Inc</w:t>
            </w:r>
            <w:r w:rsidRPr="00BB52DA">
              <w:rPr>
                <w:rFonts w:ascii="Times New Roman" w:hAnsi="Times New Roman" w:cs="Times New Roman"/>
                <w:lang w:val="cs-CZ"/>
              </w:rPr>
              <w:t>., s hlavním místem podnikání na adrese 780 Brannan Street, San Francisco, CA 94103, USA, („</w:t>
            </w:r>
            <w:r w:rsidRPr="00BB52DA">
              <w:rPr>
                <w:rFonts w:ascii="Times New Roman" w:hAnsi="Times New Roman" w:cs="Times New Roman"/>
                <w:b/>
                <w:bCs/>
                <w:lang w:val="cs-CZ"/>
              </w:rPr>
              <w:t>Zadavatel</w:t>
            </w:r>
            <w:r w:rsidRPr="00BB52DA">
              <w:rPr>
                <w:rFonts w:ascii="Times New Roman" w:hAnsi="Times New Roman" w:cs="Times New Roman"/>
                <w:lang w:val="cs-CZ"/>
              </w:rPr>
              <w:t>“)</w:t>
            </w:r>
          </w:p>
          <w:p w14:paraId="57721A9E" w14:textId="77777777" w:rsidR="00D96325" w:rsidRPr="00BB52DA" w:rsidRDefault="00D96325" w:rsidP="00833E9A">
            <w:pPr>
              <w:jc w:val="both"/>
              <w:rPr>
                <w:rFonts w:ascii="Times New Roman" w:hAnsi="Times New Roman" w:cs="Times New Roman"/>
                <w:lang w:val="cs-CZ"/>
              </w:rPr>
            </w:pPr>
          </w:p>
          <w:p w14:paraId="4F73FBA2" w14:textId="77777777" w:rsidR="00D96325" w:rsidRPr="00BB52DA" w:rsidRDefault="00D96325" w:rsidP="00833E9A">
            <w:pPr>
              <w:jc w:val="both"/>
              <w:rPr>
                <w:rFonts w:ascii="Times New Roman" w:hAnsi="Times New Roman" w:cs="Times New Roman"/>
                <w:lang w:val="cs-CZ"/>
              </w:rPr>
            </w:pPr>
            <w:r w:rsidRPr="00BB52DA">
              <w:rPr>
                <w:rFonts w:ascii="Times New Roman" w:hAnsi="Times New Roman" w:cs="Times New Roman"/>
                <w:lang w:val="cs-CZ"/>
              </w:rPr>
              <w:t xml:space="preserve">a </w:t>
            </w:r>
          </w:p>
          <w:p w14:paraId="2F8966B2" w14:textId="77777777" w:rsidR="00D96325" w:rsidRPr="00BB52DA" w:rsidRDefault="00D96325" w:rsidP="00833E9A">
            <w:pPr>
              <w:jc w:val="both"/>
              <w:rPr>
                <w:rFonts w:ascii="Times New Roman" w:hAnsi="Times New Roman" w:cs="Times New Roman"/>
                <w:lang w:val="cs-CZ"/>
              </w:rPr>
            </w:pPr>
          </w:p>
          <w:p w14:paraId="586533AF" w14:textId="58C6458D" w:rsidR="004C49E8" w:rsidRPr="00C0203A" w:rsidRDefault="004C49E8" w:rsidP="00833E9A">
            <w:pPr>
              <w:jc w:val="both"/>
              <w:rPr>
                <w:rFonts w:ascii="Times New Roman" w:hAnsi="Times New Roman" w:cs="Times New Roman"/>
                <w:b/>
                <w:bCs/>
                <w:lang w:val="cs-CZ"/>
              </w:rPr>
            </w:pPr>
            <w:r w:rsidRPr="00C0203A">
              <w:rPr>
                <w:rFonts w:ascii="Times New Roman" w:hAnsi="Times New Roman" w:cs="Times New Roman"/>
                <w:b/>
                <w:bCs/>
                <w:lang w:val="cs-CZ"/>
              </w:rPr>
              <w:t xml:space="preserve">Fakultní nemocnicí </w:t>
            </w:r>
            <w:r w:rsidR="003F5C70">
              <w:rPr>
                <w:rFonts w:ascii="Times New Roman" w:hAnsi="Times New Roman" w:cs="Times New Roman"/>
                <w:b/>
                <w:bCs/>
                <w:lang w:val="cs-CZ"/>
              </w:rPr>
              <w:t>Olomouc</w:t>
            </w:r>
          </w:p>
          <w:p w14:paraId="3D7C9F95" w14:textId="5EB8D240" w:rsidR="004C49E8" w:rsidRPr="004C49E8" w:rsidRDefault="004C49E8" w:rsidP="00833E9A">
            <w:pPr>
              <w:jc w:val="both"/>
              <w:rPr>
                <w:rFonts w:ascii="Times New Roman" w:hAnsi="Times New Roman" w:cs="Times New Roman"/>
                <w:lang w:val="cs-CZ"/>
              </w:rPr>
            </w:pPr>
            <w:r w:rsidRPr="004C49E8">
              <w:rPr>
                <w:rFonts w:ascii="Times New Roman" w:hAnsi="Times New Roman" w:cs="Times New Roman"/>
                <w:lang w:val="cs-CZ"/>
              </w:rPr>
              <w:t xml:space="preserve">se sídlem na adrese </w:t>
            </w:r>
            <w:r w:rsidR="003F5C70">
              <w:rPr>
                <w:rFonts w:ascii="Times New Roman" w:hAnsi="Times New Roman" w:cs="Times New Roman"/>
                <w:lang w:val="cs-CZ"/>
              </w:rPr>
              <w:t>Zdravotníků 248/7, 779 00 Olomouc</w:t>
            </w:r>
            <w:r w:rsidRPr="004C49E8">
              <w:rPr>
                <w:rFonts w:ascii="Times New Roman" w:hAnsi="Times New Roman" w:cs="Times New Roman"/>
                <w:lang w:val="cs-CZ"/>
              </w:rPr>
              <w:t>, Česká republika</w:t>
            </w:r>
          </w:p>
          <w:p w14:paraId="39889F83" w14:textId="77777777" w:rsidR="003F5C70" w:rsidRPr="003F5C70" w:rsidRDefault="004C49E8" w:rsidP="003F5C70">
            <w:pPr>
              <w:jc w:val="both"/>
              <w:rPr>
                <w:rFonts w:ascii="Times New Roman" w:hAnsi="Times New Roman" w:cs="Times New Roman"/>
                <w:lang w:val="cs-CZ"/>
              </w:rPr>
            </w:pPr>
            <w:r w:rsidRPr="004C49E8">
              <w:rPr>
                <w:rFonts w:ascii="Times New Roman" w:hAnsi="Times New Roman" w:cs="Times New Roman"/>
                <w:lang w:val="cs-CZ"/>
              </w:rPr>
              <w:t xml:space="preserve">IČO: </w:t>
            </w:r>
            <w:r w:rsidR="003F5C70" w:rsidRPr="003F5C70">
              <w:rPr>
                <w:rFonts w:ascii="Times New Roman" w:hAnsi="Times New Roman" w:cs="Times New Roman"/>
                <w:lang w:val="cs-CZ"/>
              </w:rPr>
              <w:t>00098892</w:t>
            </w:r>
          </w:p>
          <w:p w14:paraId="0192BF01" w14:textId="77777777" w:rsidR="003F5C70" w:rsidRDefault="003F5C70" w:rsidP="003F5C70">
            <w:pPr>
              <w:jc w:val="both"/>
              <w:rPr>
                <w:rFonts w:ascii="Times New Roman" w:hAnsi="Times New Roman" w:cs="Times New Roman"/>
                <w:lang w:val="cs-CZ"/>
              </w:rPr>
            </w:pPr>
            <w:r w:rsidRPr="003F5C70">
              <w:rPr>
                <w:rFonts w:ascii="Times New Roman" w:hAnsi="Times New Roman" w:cs="Times New Roman"/>
                <w:lang w:val="cs-CZ"/>
              </w:rPr>
              <w:t>DIČ: CZ00098892</w:t>
            </w:r>
          </w:p>
          <w:p w14:paraId="45358345" w14:textId="2CB169F1" w:rsidR="00D96325" w:rsidRPr="00BB52DA" w:rsidRDefault="003F5C70" w:rsidP="00833E9A">
            <w:pPr>
              <w:jc w:val="both"/>
              <w:rPr>
                <w:rFonts w:ascii="Times New Roman" w:hAnsi="Times New Roman" w:cs="Times New Roman"/>
                <w:lang w:val="cs-CZ"/>
              </w:rPr>
            </w:pPr>
            <w:r>
              <w:rPr>
                <w:rFonts w:ascii="Times New Roman" w:hAnsi="Times New Roman" w:cs="Times New Roman"/>
                <w:lang w:val="cs-CZ"/>
              </w:rPr>
              <w:t xml:space="preserve">zastoupenou </w:t>
            </w:r>
            <w:r w:rsidRPr="003F5C70">
              <w:rPr>
                <w:rFonts w:ascii="Times New Roman" w:hAnsi="Times New Roman" w:cs="Times New Roman"/>
                <w:lang w:val="cs-CZ"/>
              </w:rPr>
              <w:t xml:space="preserve">prof. MUDr. Romanem Havlíkem, Ph.D., ředitelem </w:t>
            </w:r>
            <w:r w:rsidR="00D96325" w:rsidRPr="00BB52DA">
              <w:rPr>
                <w:rFonts w:ascii="Times New Roman" w:hAnsi="Times New Roman" w:cs="Times New Roman"/>
                <w:lang w:val="cs-CZ"/>
              </w:rPr>
              <w:t>(„</w:t>
            </w:r>
            <w:r w:rsidR="00D96325" w:rsidRPr="00BB52DA">
              <w:rPr>
                <w:rFonts w:ascii="Times New Roman" w:hAnsi="Times New Roman" w:cs="Times New Roman"/>
                <w:b/>
                <w:bCs/>
                <w:lang w:val="cs-CZ"/>
              </w:rPr>
              <w:t>Poskytovatel</w:t>
            </w:r>
            <w:r w:rsidR="00D96325" w:rsidRPr="00BB52DA">
              <w:rPr>
                <w:rFonts w:ascii="Times New Roman" w:hAnsi="Times New Roman" w:cs="Times New Roman"/>
                <w:lang w:val="cs-CZ"/>
              </w:rPr>
              <w:t xml:space="preserve">“), </w:t>
            </w:r>
          </w:p>
          <w:p w14:paraId="30F9C848" w14:textId="77777777" w:rsidR="00D96325" w:rsidRPr="00BB52DA" w:rsidRDefault="00D96325" w:rsidP="00833E9A">
            <w:pPr>
              <w:jc w:val="both"/>
              <w:rPr>
                <w:rFonts w:ascii="Times New Roman" w:hAnsi="Times New Roman" w:cs="Times New Roman"/>
                <w:lang w:val="cs-CZ"/>
              </w:rPr>
            </w:pPr>
          </w:p>
          <w:p w14:paraId="7985404E" w14:textId="09BCCD60" w:rsidR="00D96325" w:rsidRPr="00BB52DA" w:rsidRDefault="00D96325" w:rsidP="00833E9A">
            <w:pPr>
              <w:jc w:val="both"/>
              <w:rPr>
                <w:rFonts w:ascii="Times New Roman" w:hAnsi="Times New Roman" w:cs="Times New Roman"/>
                <w:lang w:val="cs-CZ"/>
              </w:rPr>
            </w:pPr>
            <w:r w:rsidRPr="00BB52DA">
              <w:rPr>
                <w:rFonts w:ascii="Times New Roman" w:hAnsi="Times New Roman" w:cs="Times New Roman"/>
                <w:lang w:val="cs-CZ"/>
              </w:rPr>
              <w:t>a</w:t>
            </w:r>
          </w:p>
          <w:p w14:paraId="11CB1228" w14:textId="77777777" w:rsidR="00D96325" w:rsidRPr="00BB52DA" w:rsidRDefault="00D96325" w:rsidP="00833E9A">
            <w:pPr>
              <w:jc w:val="both"/>
              <w:rPr>
                <w:rFonts w:ascii="Times New Roman" w:hAnsi="Times New Roman" w:cs="Times New Roman"/>
                <w:lang w:val="cs-CZ"/>
              </w:rPr>
            </w:pPr>
          </w:p>
          <w:p w14:paraId="5E033842" w14:textId="4223C151" w:rsidR="003F5C70" w:rsidRDefault="00733330" w:rsidP="00833E9A">
            <w:pPr>
              <w:jc w:val="both"/>
              <w:rPr>
                <w:rFonts w:ascii="Times New Roman" w:hAnsi="Times New Roman" w:cs="Times New Roman"/>
                <w:lang w:val="cs-CZ"/>
              </w:rPr>
            </w:pPr>
            <w:r>
              <w:rPr>
                <w:rFonts w:ascii="Times New Roman" w:hAnsi="Times New Roman" w:cs="Times New Roman"/>
                <w:b/>
                <w:bCs/>
                <w:sz w:val="24"/>
                <w:szCs w:val="24"/>
                <w:lang w:val="cs-CZ"/>
              </w:rPr>
              <w:t>XXX</w:t>
            </w:r>
            <w:r w:rsidR="003F5C70" w:rsidRPr="003F5C70">
              <w:rPr>
                <w:rFonts w:ascii="Times New Roman" w:hAnsi="Times New Roman" w:cs="Times New Roman"/>
                <w:sz w:val="24"/>
                <w:szCs w:val="24"/>
                <w:lang w:val="cs-CZ"/>
              </w:rPr>
              <w:t xml:space="preserve"> </w:t>
            </w:r>
            <w:r>
              <w:rPr>
                <w:rFonts w:ascii="Times New Roman" w:hAnsi="Times New Roman" w:cs="Times New Roman"/>
                <w:sz w:val="24"/>
                <w:szCs w:val="24"/>
                <w:lang w:val="cs-CZ"/>
              </w:rPr>
              <w:t>XXX</w:t>
            </w:r>
            <w:r w:rsidR="003F5C70" w:rsidRPr="003F5C70">
              <w:rPr>
                <w:rFonts w:ascii="Times New Roman" w:hAnsi="Times New Roman" w:cs="Times New Roman"/>
                <w:sz w:val="24"/>
                <w:szCs w:val="24"/>
                <w:lang w:val="cs-CZ"/>
              </w:rPr>
              <w:t xml:space="preserve"> FNOL</w:t>
            </w:r>
            <w:r w:rsidR="003F5C70" w:rsidRPr="00E15919">
              <w:rPr>
                <w:rFonts w:ascii="Times New Roman" w:hAnsi="Times New Roman" w:cs="Times New Roman"/>
                <w:lang w:val="cs-CZ"/>
              </w:rPr>
              <w:t xml:space="preserve"> </w:t>
            </w:r>
          </w:p>
          <w:p w14:paraId="44BB0698" w14:textId="7B093738" w:rsidR="00E15919" w:rsidRPr="00E15919" w:rsidRDefault="00E15919" w:rsidP="00833E9A">
            <w:pPr>
              <w:jc w:val="both"/>
              <w:rPr>
                <w:rFonts w:ascii="Times New Roman" w:hAnsi="Times New Roman" w:cs="Times New Roman"/>
                <w:lang w:val="cs-CZ"/>
              </w:rPr>
            </w:pPr>
            <w:r w:rsidRPr="00E15919">
              <w:rPr>
                <w:rFonts w:ascii="Times New Roman" w:hAnsi="Times New Roman" w:cs="Times New Roman"/>
                <w:lang w:val="cs-CZ"/>
              </w:rPr>
              <w:t xml:space="preserve">trvalým bydlištěm na adrese </w:t>
            </w:r>
            <w:r w:rsidR="00733330">
              <w:rPr>
                <w:rFonts w:ascii="Times New Roman" w:hAnsi="Times New Roman" w:cs="Times New Roman"/>
                <w:lang w:val="cs-CZ"/>
              </w:rPr>
              <w:t>XXX</w:t>
            </w:r>
          </w:p>
          <w:p w14:paraId="0800DB7D" w14:textId="2B9846AC" w:rsidR="00D96325" w:rsidRPr="00BB52DA" w:rsidRDefault="00E15919" w:rsidP="00833E9A">
            <w:pPr>
              <w:jc w:val="both"/>
              <w:rPr>
                <w:rFonts w:ascii="Times New Roman" w:hAnsi="Times New Roman" w:cs="Times New Roman"/>
                <w:lang w:val="cs-CZ"/>
              </w:rPr>
            </w:pPr>
            <w:r w:rsidRPr="00E15919">
              <w:rPr>
                <w:rFonts w:ascii="Times New Roman" w:hAnsi="Times New Roman" w:cs="Times New Roman"/>
                <w:lang w:val="cs-CZ"/>
              </w:rPr>
              <w:t xml:space="preserve">Datum narození: </w:t>
            </w:r>
            <w:r w:rsidR="00733330">
              <w:rPr>
                <w:rFonts w:ascii="Times New Roman" w:hAnsi="Times New Roman" w:cs="Times New Roman"/>
                <w:lang w:val="cs-CZ"/>
              </w:rPr>
              <w:t>XXX</w:t>
            </w:r>
            <w:r w:rsidRPr="00E15919">
              <w:rPr>
                <w:rFonts w:ascii="Times New Roman" w:hAnsi="Times New Roman" w:cs="Times New Roman"/>
                <w:lang w:val="cs-CZ"/>
              </w:rPr>
              <w:t xml:space="preserve"> </w:t>
            </w:r>
            <w:r w:rsidR="00D96325" w:rsidRPr="00BB52DA">
              <w:rPr>
                <w:rFonts w:ascii="Times New Roman" w:hAnsi="Times New Roman" w:cs="Times New Roman"/>
                <w:lang w:val="cs-CZ"/>
              </w:rPr>
              <w:t>(„</w:t>
            </w:r>
            <w:r w:rsidR="00D96325" w:rsidRPr="00BB52DA">
              <w:rPr>
                <w:rFonts w:ascii="Times New Roman" w:hAnsi="Times New Roman" w:cs="Times New Roman"/>
                <w:b/>
                <w:bCs/>
                <w:lang w:val="cs-CZ"/>
              </w:rPr>
              <w:t>Hlavní zkoušející</w:t>
            </w:r>
            <w:r w:rsidR="00D96325" w:rsidRPr="00BB52DA">
              <w:rPr>
                <w:rFonts w:ascii="Times New Roman" w:hAnsi="Times New Roman" w:cs="Times New Roman"/>
                <w:lang w:val="cs-CZ"/>
              </w:rPr>
              <w:t xml:space="preserve">“).  </w:t>
            </w:r>
          </w:p>
        </w:tc>
        <w:tc>
          <w:tcPr>
            <w:tcW w:w="5382" w:type="dxa"/>
          </w:tcPr>
          <w:p w14:paraId="01EBD343" w14:textId="77777777" w:rsidR="00D96325" w:rsidRPr="00BB52DA" w:rsidRDefault="00D96325" w:rsidP="00833E9A">
            <w:pPr>
              <w:jc w:val="both"/>
              <w:rPr>
                <w:rFonts w:ascii="Times New Roman" w:hAnsi="Times New Roman" w:cs="Times New Roman"/>
                <w:lang w:val="cs-CZ"/>
              </w:rPr>
            </w:pPr>
            <w:r w:rsidRPr="00BB52DA">
              <w:rPr>
                <w:rFonts w:ascii="Times New Roman" w:hAnsi="Times New Roman" w:cs="Times New Roman"/>
                <w:lang w:val="cs-CZ"/>
              </w:rPr>
              <w:t>THIS CLINICAL TRIAL AGREEMENT (“</w:t>
            </w:r>
            <w:r w:rsidRPr="00BB52DA">
              <w:rPr>
                <w:rFonts w:ascii="Times New Roman" w:hAnsi="Times New Roman" w:cs="Times New Roman"/>
                <w:b/>
                <w:bCs/>
                <w:lang w:val="cs-CZ"/>
              </w:rPr>
              <w:t>Agreement</w:t>
            </w:r>
            <w:r w:rsidRPr="00BB52DA">
              <w:rPr>
                <w:rFonts w:ascii="Times New Roman" w:hAnsi="Times New Roman" w:cs="Times New Roman"/>
                <w:lang w:val="cs-CZ"/>
              </w:rPr>
              <w:t>”) becomes valid on the last date of signature and effective by publishing in the Contract Register (“</w:t>
            </w:r>
            <w:r w:rsidRPr="00BB52DA">
              <w:rPr>
                <w:rFonts w:ascii="Times New Roman" w:hAnsi="Times New Roman" w:cs="Times New Roman"/>
                <w:b/>
                <w:bCs/>
                <w:lang w:val="cs-CZ"/>
              </w:rPr>
              <w:t>Effective Date</w:t>
            </w:r>
            <w:r w:rsidRPr="00BB52DA">
              <w:rPr>
                <w:rFonts w:ascii="Times New Roman" w:hAnsi="Times New Roman" w:cs="Times New Roman"/>
                <w:lang w:val="cs-CZ"/>
              </w:rPr>
              <w:t xml:space="preserve">”) and is made by and between: </w:t>
            </w:r>
          </w:p>
          <w:p w14:paraId="4F1473A7" w14:textId="77777777" w:rsidR="00D96325" w:rsidRPr="00BB52DA" w:rsidRDefault="00D96325" w:rsidP="00833E9A">
            <w:pPr>
              <w:jc w:val="both"/>
              <w:rPr>
                <w:rFonts w:ascii="Times New Roman" w:hAnsi="Times New Roman" w:cs="Times New Roman"/>
                <w:lang w:val="cs-CZ"/>
              </w:rPr>
            </w:pPr>
          </w:p>
          <w:p w14:paraId="5EA59DFE" w14:textId="77777777" w:rsidR="00D96325" w:rsidRPr="00BB52DA" w:rsidRDefault="00D96325" w:rsidP="00833E9A">
            <w:pPr>
              <w:jc w:val="both"/>
              <w:rPr>
                <w:rFonts w:ascii="Times New Roman" w:hAnsi="Times New Roman" w:cs="Times New Roman"/>
                <w:lang w:val="cs-CZ"/>
              </w:rPr>
            </w:pPr>
            <w:r w:rsidRPr="00BB52DA">
              <w:rPr>
                <w:rFonts w:ascii="Times New Roman" w:hAnsi="Times New Roman" w:cs="Times New Roman"/>
                <w:b/>
                <w:bCs/>
                <w:lang w:val="cs-CZ"/>
              </w:rPr>
              <w:t>Olema Pharmaceuticals, Inc</w:t>
            </w:r>
            <w:r w:rsidRPr="00BB52DA">
              <w:rPr>
                <w:rFonts w:ascii="Times New Roman" w:hAnsi="Times New Roman" w:cs="Times New Roman"/>
                <w:lang w:val="cs-CZ"/>
              </w:rPr>
              <w:t>., with its principal place of business at 780 Brannan Street, San Francisco, CA 94103, USA, (“</w:t>
            </w:r>
            <w:r w:rsidRPr="00BB52DA">
              <w:rPr>
                <w:rFonts w:ascii="Times New Roman" w:hAnsi="Times New Roman" w:cs="Times New Roman"/>
                <w:b/>
                <w:bCs/>
                <w:lang w:val="cs-CZ"/>
              </w:rPr>
              <w:t>Sponsor</w:t>
            </w:r>
            <w:r w:rsidRPr="00BB52DA">
              <w:rPr>
                <w:rFonts w:ascii="Times New Roman" w:hAnsi="Times New Roman" w:cs="Times New Roman"/>
                <w:lang w:val="cs-CZ"/>
              </w:rPr>
              <w:t>”)</w:t>
            </w:r>
          </w:p>
          <w:p w14:paraId="12AAFF54" w14:textId="77777777" w:rsidR="00D96325" w:rsidRPr="00BB52DA" w:rsidRDefault="00D96325" w:rsidP="00833E9A">
            <w:pPr>
              <w:jc w:val="both"/>
              <w:rPr>
                <w:rFonts w:ascii="Times New Roman" w:hAnsi="Times New Roman" w:cs="Times New Roman"/>
                <w:lang w:val="cs-CZ"/>
              </w:rPr>
            </w:pPr>
          </w:p>
          <w:p w14:paraId="4511FC20" w14:textId="77777777" w:rsidR="00D96325" w:rsidRPr="00BB52DA" w:rsidRDefault="00D96325" w:rsidP="00833E9A">
            <w:pPr>
              <w:jc w:val="both"/>
              <w:rPr>
                <w:rFonts w:ascii="Times New Roman" w:hAnsi="Times New Roman" w:cs="Times New Roman"/>
                <w:lang w:val="cs-CZ"/>
              </w:rPr>
            </w:pPr>
            <w:r w:rsidRPr="00BB52DA">
              <w:rPr>
                <w:rFonts w:ascii="Times New Roman" w:hAnsi="Times New Roman" w:cs="Times New Roman"/>
                <w:lang w:val="cs-CZ"/>
              </w:rPr>
              <w:t xml:space="preserve">and </w:t>
            </w:r>
          </w:p>
          <w:p w14:paraId="5E0243D2" w14:textId="77777777" w:rsidR="00D96325" w:rsidRPr="00BB52DA" w:rsidRDefault="00D96325" w:rsidP="00833E9A">
            <w:pPr>
              <w:jc w:val="both"/>
              <w:rPr>
                <w:rFonts w:ascii="Times New Roman" w:hAnsi="Times New Roman" w:cs="Times New Roman"/>
                <w:lang w:val="cs-CZ"/>
              </w:rPr>
            </w:pPr>
          </w:p>
          <w:p w14:paraId="64918211" w14:textId="6D3C5B9C" w:rsidR="00982592" w:rsidRPr="00C0203A" w:rsidRDefault="00982592" w:rsidP="00833E9A">
            <w:pPr>
              <w:jc w:val="both"/>
              <w:rPr>
                <w:rFonts w:ascii="Times New Roman" w:hAnsi="Times New Roman" w:cs="Times New Roman"/>
                <w:b/>
                <w:bCs/>
                <w:lang w:val="cs-CZ"/>
              </w:rPr>
            </w:pPr>
            <w:r w:rsidRPr="00C0203A">
              <w:rPr>
                <w:rFonts w:ascii="Times New Roman" w:hAnsi="Times New Roman" w:cs="Times New Roman"/>
                <w:b/>
                <w:bCs/>
                <w:lang w:val="cs-CZ"/>
              </w:rPr>
              <w:t xml:space="preserve">Fakultní nemocnice </w:t>
            </w:r>
            <w:r w:rsidR="003F5C70">
              <w:rPr>
                <w:rFonts w:ascii="Times New Roman" w:hAnsi="Times New Roman" w:cs="Times New Roman"/>
                <w:b/>
                <w:bCs/>
                <w:lang w:val="cs-CZ"/>
              </w:rPr>
              <w:t>Olomouc</w:t>
            </w:r>
          </w:p>
          <w:p w14:paraId="3D37BCB6" w14:textId="1A0770C6" w:rsidR="00982592" w:rsidRPr="00982592" w:rsidRDefault="00982592" w:rsidP="00833E9A">
            <w:pPr>
              <w:jc w:val="both"/>
              <w:rPr>
                <w:rFonts w:ascii="Times New Roman" w:hAnsi="Times New Roman" w:cs="Times New Roman"/>
                <w:lang w:val="cs-CZ"/>
              </w:rPr>
            </w:pPr>
            <w:r w:rsidRPr="00982592">
              <w:rPr>
                <w:rFonts w:ascii="Times New Roman" w:hAnsi="Times New Roman" w:cs="Times New Roman"/>
                <w:lang w:val="cs-CZ"/>
              </w:rPr>
              <w:t xml:space="preserve">with its registered address at:  </w:t>
            </w:r>
            <w:r w:rsidR="003F5C70">
              <w:rPr>
                <w:rFonts w:ascii="Times New Roman" w:hAnsi="Times New Roman" w:cs="Times New Roman"/>
                <w:lang w:val="cs-CZ"/>
              </w:rPr>
              <w:t>Zdravotníků 248/7, 779 00 Olomouc</w:t>
            </w:r>
            <w:r w:rsidRPr="00982592">
              <w:rPr>
                <w:rFonts w:ascii="Times New Roman" w:hAnsi="Times New Roman" w:cs="Times New Roman"/>
                <w:lang w:val="cs-CZ"/>
              </w:rPr>
              <w:t>, Czech republic</w:t>
            </w:r>
          </w:p>
          <w:p w14:paraId="1E4F7998" w14:textId="26F18246" w:rsidR="00982592" w:rsidRPr="00982592" w:rsidRDefault="00982592" w:rsidP="00833E9A">
            <w:pPr>
              <w:jc w:val="both"/>
              <w:rPr>
                <w:rFonts w:ascii="Times New Roman" w:hAnsi="Times New Roman" w:cs="Times New Roman"/>
                <w:lang w:val="cs-CZ"/>
              </w:rPr>
            </w:pPr>
            <w:r w:rsidRPr="00982592">
              <w:rPr>
                <w:rFonts w:ascii="Times New Roman" w:hAnsi="Times New Roman" w:cs="Times New Roman"/>
                <w:lang w:val="cs-CZ"/>
              </w:rPr>
              <w:t xml:space="preserve">ID No.: </w:t>
            </w:r>
            <w:r w:rsidR="003F5C70" w:rsidRPr="003F5C70">
              <w:rPr>
                <w:rFonts w:ascii="Times New Roman" w:hAnsi="Times New Roman" w:cs="Times New Roman"/>
                <w:lang w:val="cs-CZ"/>
              </w:rPr>
              <w:t>00098892</w:t>
            </w:r>
          </w:p>
          <w:p w14:paraId="69F89023" w14:textId="6AEE5359" w:rsidR="00982592" w:rsidRPr="00982592" w:rsidRDefault="00982592" w:rsidP="00833E9A">
            <w:pPr>
              <w:jc w:val="both"/>
              <w:rPr>
                <w:rFonts w:ascii="Times New Roman" w:hAnsi="Times New Roman" w:cs="Times New Roman"/>
                <w:lang w:val="cs-CZ"/>
              </w:rPr>
            </w:pPr>
            <w:r w:rsidRPr="00982592">
              <w:rPr>
                <w:rFonts w:ascii="Times New Roman" w:hAnsi="Times New Roman" w:cs="Times New Roman"/>
                <w:lang w:val="cs-CZ"/>
              </w:rPr>
              <w:t xml:space="preserve">VAT No.:  </w:t>
            </w:r>
            <w:r w:rsidR="003F5C70" w:rsidRPr="003F5C70">
              <w:rPr>
                <w:rFonts w:ascii="Times New Roman" w:hAnsi="Times New Roman" w:cs="Times New Roman"/>
                <w:lang w:val="cs-CZ"/>
              </w:rPr>
              <w:t>CZ00098892</w:t>
            </w:r>
          </w:p>
          <w:p w14:paraId="17F0B438" w14:textId="101722FC" w:rsidR="00D96325" w:rsidRPr="00BB52DA" w:rsidRDefault="003F5C70" w:rsidP="00833E9A">
            <w:pPr>
              <w:jc w:val="both"/>
              <w:rPr>
                <w:rFonts w:ascii="Times New Roman" w:hAnsi="Times New Roman" w:cs="Times New Roman"/>
                <w:lang w:val="cs-CZ"/>
              </w:rPr>
            </w:pPr>
            <w:r w:rsidRPr="003F5C70">
              <w:rPr>
                <w:rFonts w:ascii="Times New Roman" w:hAnsi="Times New Roman" w:cs="Times New Roman"/>
                <w:lang w:val="cs-CZ"/>
              </w:rPr>
              <w:t xml:space="preserve">Represented by  prof. Roman Havlík, MD, Ph.D., director </w:t>
            </w:r>
            <w:r w:rsidR="00D96325" w:rsidRPr="00BB52DA">
              <w:rPr>
                <w:rFonts w:ascii="Times New Roman" w:hAnsi="Times New Roman" w:cs="Times New Roman"/>
                <w:lang w:val="cs-CZ"/>
              </w:rPr>
              <w:t>(“</w:t>
            </w:r>
            <w:r w:rsidR="00D96325" w:rsidRPr="00BB52DA">
              <w:rPr>
                <w:rFonts w:ascii="Times New Roman" w:hAnsi="Times New Roman" w:cs="Times New Roman"/>
                <w:b/>
                <w:bCs/>
                <w:lang w:val="cs-CZ"/>
              </w:rPr>
              <w:t>Institution</w:t>
            </w:r>
            <w:r w:rsidR="00D96325" w:rsidRPr="00BB52DA">
              <w:rPr>
                <w:rFonts w:ascii="Times New Roman" w:hAnsi="Times New Roman" w:cs="Times New Roman"/>
                <w:lang w:val="cs-CZ"/>
              </w:rPr>
              <w:t xml:space="preserve">”), </w:t>
            </w:r>
          </w:p>
          <w:p w14:paraId="2EDBE857" w14:textId="77777777" w:rsidR="003F5C70" w:rsidRDefault="003F5C70" w:rsidP="00833E9A">
            <w:pPr>
              <w:jc w:val="both"/>
              <w:rPr>
                <w:rFonts w:ascii="Times New Roman" w:hAnsi="Times New Roman" w:cs="Times New Roman"/>
                <w:lang w:val="cs-CZ"/>
              </w:rPr>
            </w:pPr>
          </w:p>
          <w:p w14:paraId="63FAEC9A" w14:textId="169D6297" w:rsidR="00D96325" w:rsidRPr="00BB52DA" w:rsidRDefault="00D96325" w:rsidP="00833E9A">
            <w:pPr>
              <w:jc w:val="both"/>
              <w:rPr>
                <w:rFonts w:ascii="Times New Roman" w:hAnsi="Times New Roman" w:cs="Times New Roman"/>
                <w:lang w:val="cs-CZ"/>
              </w:rPr>
            </w:pPr>
            <w:r w:rsidRPr="00BB52DA">
              <w:rPr>
                <w:rFonts w:ascii="Times New Roman" w:hAnsi="Times New Roman" w:cs="Times New Roman"/>
                <w:lang w:val="cs-CZ"/>
              </w:rPr>
              <w:t>And</w:t>
            </w:r>
          </w:p>
          <w:p w14:paraId="2C53AF41" w14:textId="77777777" w:rsidR="00D96325" w:rsidRPr="00BB52DA" w:rsidRDefault="00D96325" w:rsidP="00833E9A">
            <w:pPr>
              <w:jc w:val="both"/>
              <w:rPr>
                <w:rFonts w:ascii="Times New Roman" w:hAnsi="Times New Roman" w:cs="Times New Roman"/>
                <w:lang w:val="cs-CZ"/>
              </w:rPr>
            </w:pPr>
          </w:p>
          <w:p w14:paraId="7A3CEFD8" w14:textId="112779F8" w:rsidR="00733330" w:rsidRDefault="00733330" w:rsidP="00833E9A">
            <w:pPr>
              <w:jc w:val="both"/>
              <w:rPr>
                <w:rFonts w:ascii="Times New Roman" w:hAnsi="Times New Roman" w:cs="Times New Roman"/>
                <w:sz w:val="24"/>
                <w:szCs w:val="24"/>
                <w:lang w:val="cs-CZ"/>
              </w:rPr>
            </w:pPr>
            <w:r>
              <w:rPr>
                <w:rFonts w:ascii="Times New Roman" w:hAnsi="Times New Roman" w:cs="Times New Roman"/>
                <w:b/>
                <w:bCs/>
                <w:sz w:val="24"/>
                <w:szCs w:val="24"/>
                <w:lang w:val="cs-CZ"/>
              </w:rPr>
              <w:t>XXX</w:t>
            </w:r>
            <w:r w:rsidR="003F5C70" w:rsidRPr="003F5C70">
              <w:rPr>
                <w:rFonts w:ascii="Times New Roman" w:hAnsi="Times New Roman" w:cs="Times New Roman"/>
                <w:sz w:val="24"/>
                <w:szCs w:val="24"/>
                <w:lang w:val="cs-CZ"/>
              </w:rPr>
              <w:t xml:space="preserve"> </w:t>
            </w:r>
          </w:p>
          <w:p w14:paraId="0FEC3D5A" w14:textId="327EDFE8" w:rsidR="003F5C70" w:rsidRDefault="00733330" w:rsidP="00833E9A">
            <w:pPr>
              <w:jc w:val="both"/>
              <w:rPr>
                <w:rFonts w:ascii="Times New Roman" w:hAnsi="Times New Roman" w:cs="Times New Roman"/>
                <w:b/>
                <w:bCs/>
                <w:sz w:val="24"/>
                <w:szCs w:val="24"/>
                <w:lang w:val="cs-CZ"/>
              </w:rPr>
            </w:pPr>
            <w:r>
              <w:rPr>
                <w:rFonts w:ascii="Times New Roman" w:hAnsi="Times New Roman" w:cs="Times New Roman"/>
                <w:sz w:val="24"/>
                <w:szCs w:val="24"/>
                <w:lang w:val="cs-CZ"/>
              </w:rPr>
              <w:t>XXX</w:t>
            </w:r>
            <w:r w:rsidR="003F5C70" w:rsidRPr="003F5C70">
              <w:rPr>
                <w:rFonts w:ascii="Times New Roman" w:hAnsi="Times New Roman" w:cs="Times New Roman"/>
                <w:sz w:val="24"/>
                <w:szCs w:val="24"/>
                <w:lang w:val="cs-CZ"/>
              </w:rPr>
              <w:t xml:space="preserve"> Faculty Hospital Olomouc</w:t>
            </w:r>
          </w:p>
          <w:p w14:paraId="1608C6A8" w14:textId="3EC14C0C" w:rsidR="003878DB" w:rsidRPr="003878DB" w:rsidRDefault="003878DB" w:rsidP="00833E9A">
            <w:pPr>
              <w:jc w:val="both"/>
              <w:rPr>
                <w:rFonts w:ascii="Times New Roman" w:hAnsi="Times New Roman" w:cs="Times New Roman"/>
                <w:lang w:val="cs-CZ"/>
              </w:rPr>
            </w:pPr>
            <w:r w:rsidRPr="003878DB">
              <w:rPr>
                <w:rFonts w:ascii="Times New Roman" w:hAnsi="Times New Roman" w:cs="Times New Roman"/>
                <w:lang w:val="cs-CZ"/>
              </w:rPr>
              <w:t xml:space="preserve">with permanent address at </w:t>
            </w:r>
            <w:r w:rsidR="00733330">
              <w:rPr>
                <w:rFonts w:ascii="Times New Roman" w:hAnsi="Times New Roman" w:cs="Times New Roman"/>
                <w:lang w:val="cs-CZ"/>
              </w:rPr>
              <w:t>XXX</w:t>
            </w:r>
          </w:p>
          <w:p w14:paraId="1FCDD799" w14:textId="188F2C8C" w:rsidR="00D96325" w:rsidRPr="00BB52DA" w:rsidRDefault="003878DB" w:rsidP="00833E9A">
            <w:pPr>
              <w:jc w:val="both"/>
              <w:rPr>
                <w:rFonts w:ascii="Times New Roman" w:hAnsi="Times New Roman" w:cs="Times New Roman"/>
                <w:lang w:val="cs-CZ"/>
              </w:rPr>
            </w:pPr>
            <w:r w:rsidRPr="003878DB">
              <w:rPr>
                <w:rFonts w:ascii="Times New Roman" w:hAnsi="Times New Roman" w:cs="Times New Roman"/>
                <w:lang w:val="cs-CZ"/>
              </w:rPr>
              <w:t xml:space="preserve">Date of Birth: </w:t>
            </w:r>
            <w:r w:rsidR="00733330">
              <w:rPr>
                <w:rFonts w:ascii="Times New Roman" w:hAnsi="Times New Roman" w:cs="Times New Roman"/>
                <w:lang w:val="cs-CZ"/>
              </w:rPr>
              <w:t>XXX</w:t>
            </w:r>
            <w:r w:rsidRPr="003878DB">
              <w:rPr>
                <w:rFonts w:ascii="Times New Roman" w:hAnsi="Times New Roman" w:cs="Times New Roman"/>
                <w:lang w:val="cs-CZ"/>
              </w:rPr>
              <w:t xml:space="preserve"> </w:t>
            </w:r>
            <w:r w:rsidR="00D96325" w:rsidRPr="00BB52DA">
              <w:rPr>
                <w:rFonts w:ascii="Times New Roman" w:hAnsi="Times New Roman" w:cs="Times New Roman"/>
                <w:lang w:val="cs-CZ"/>
              </w:rPr>
              <w:t>(“</w:t>
            </w:r>
            <w:r w:rsidR="00D96325" w:rsidRPr="00BB52DA">
              <w:rPr>
                <w:rFonts w:ascii="Times New Roman" w:hAnsi="Times New Roman" w:cs="Times New Roman"/>
                <w:b/>
                <w:bCs/>
                <w:lang w:val="cs-CZ"/>
              </w:rPr>
              <w:t>Principal Investigator</w:t>
            </w:r>
            <w:r w:rsidR="00D96325" w:rsidRPr="00BB52DA">
              <w:rPr>
                <w:rFonts w:ascii="Times New Roman" w:hAnsi="Times New Roman" w:cs="Times New Roman"/>
                <w:lang w:val="cs-CZ"/>
              </w:rPr>
              <w:t xml:space="preserve">”).  </w:t>
            </w:r>
          </w:p>
        </w:tc>
      </w:tr>
      <w:tr w:rsidR="00D96325" w:rsidRPr="00BB52DA" w14:paraId="13B11AAA" w14:textId="06107E5B" w:rsidTr="00CA16BB">
        <w:tc>
          <w:tcPr>
            <w:tcW w:w="5382" w:type="dxa"/>
            <w:vAlign w:val="center"/>
          </w:tcPr>
          <w:p w14:paraId="102C6F28" w14:textId="3D66C96F" w:rsidR="00D96325" w:rsidRPr="00BB52DA" w:rsidRDefault="00D96325" w:rsidP="00833E9A">
            <w:pPr>
              <w:jc w:val="both"/>
              <w:rPr>
                <w:rFonts w:asciiTheme="majorBidi" w:eastAsiaTheme="minorEastAsia" w:hAnsiTheme="majorBidi" w:cstheme="majorBidi"/>
                <w:lang w:val="cs-CZ"/>
              </w:rPr>
            </w:pPr>
            <w:r w:rsidRPr="00BB52DA">
              <w:rPr>
                <w:rFonts w:asciiTheme="majorBidi" w:eastAsiaTheme="minorEastAsia" w:hAnsiTheme="majorBidi" w:cstheme="majorBidi"/>
                <w:lang w:val="cs-CZ"/>
              </w:rPr>
              <w:t>Zadavatel, Poskytovatel a Hlavní zkoušející jsou zde jednotlivě nebo společně označováni jako „</w:t>
            </w:r>
            <w:r w:rsidRPr="00BB52DA">
              <w:rPr>
                <w:rFonts w:asciiTheme="majorBidi" w:eastAsiaTheme="minorEastAsia" w:hAnsiTheme="majorBidi" w:cstheme="majorBidi"/>
                <w:b/>
                <w:bCs/>
                <w:lang w:val="cs-CZ"/>
              </w:rPr>
              <w:t>Smluvní strana</w:t>
            </w:r>
            <w:r w:rsidRPr="00BB52DA">
              <w:rPr>
                <w:rFonts w:asciiTheme="majorBidi" w:eastAsiaTheme="minorEastAsia" w:hAnsiTheme="majorBidi" w:cstheme="majorBidi"/>
                <w:lang w:val="cs-CZ"/>
              </w:rPr>
              <w:t>“ nebo „</w:t>
            </w:r>
            <w:r w:rsidRPr="00BB52DA">
              <w:rPr>
                <w:rFonts w:asciiTheme="majorBidi" w:eastAsiaTheme="minorEastAsia" w:hAnsiTheme="majorBidi" w:cstheme="majorBidi"/>
                <w:b/>
                <w:bCs/>
                <w:lang w:val="cs-CZ"/>
              </w:rPr>
              <w:t>Smluvní strany</w:t>
            </w:r>
            <w:r w:rsidRPr="00BB52DA">
              <w:rPr>
                <w:rFonts w:asciiTheme="majorBidi" w:eastAsiaTheme="minorEastAsia" w:hAnsiTheme="majorBidi" w:cstheme="majorBidi"/>
                <w:lang w:val="cs-CZ"/>
              </w:rPr>
              <w:t xml:space="preserve">“.  </w:t>
            </w:r>
          </w:p>
        </w:tc>
        <w:tc>
          <w:tcPr>
            <w:tcW w:w="5382" w:type="dxa"/>
            <w:vAlign w:val="center"/>
          </w:tcPr>
          <w:p w14:paraId="41CC272D" w14:textId="73E972B5" w:rsidR="00D96325" w:rsidRPr="00BB52DA" w:rsidRDefault="00D96325" w:rsidP="00833E9A">
            <w:pPr>
              <w:jc w:val="both"/>
              <w:rPr>
                <w:rFonts w:asciiTheme="majorBidi" w:eastAsiaTheme="minorEastAsia" w:hAnsiTheme="majorBidi" w:cstheme="majorBidi"/>
                <w:lang w:val="cs-CZ"/>
              </w:rPr>
            </w:pPr>
            <w:r w:rsidRPr="00BB52DA">
              <w:rPr>
                <w:rFonts w:asciiTheme="majorBidi" w:eastAsiaTheme="minorEastAsia" w:hAnsiTheme="majorBidi" w:cstheme="majorBidi"/>
                <w:lang w:val="cs-CZ"/>
              </w:rPr>
              <w:t>Sponsor, Institution, and Principal Investigator shall individually or collectively be referred hereto as the “</w:t>
            </w:r>
            <w:r w:rsidRPr="00BB52DA">
              <w:rPr>
                <w:rFonts w:asciiTheme="majorBidi" w:eastAsiaTheme="minorEastAsia" w:hAnsiTheme="majorBidi" w:cstheme="majorBidi"/>
                <w:b/>
                <w:bCs/>
                <w:lang w:val="cs-CZ"/>
              </w:rPr>
              <w:t>Party</w:t>
            </w:r>
            <w:r w:rsidRPr="00BB52DA">
              <w:rPr>
                <w:rFonts w:asciiTheme="majorBidi" w:eastAsiaTheme="minorEastAsia" w:hAnsiTheme="majorBidi" w:cstheme="majorBidi"/>
                <w:lang w:val="cs-CZ"/>
              </w:rPr>
              <w:t>” or “</w:t>
            </w:r>
            <w:r w:rsidRPr="00BB52DA">
              <w:rPr>
                <w:rFonts w:asciiTheme="majorBidi" w:eastAsiaTheme="minorEastAsia" w:hAnsiTheme="majorBidi" w:cstheme="majorBidi"/>
                <w:b/>
                <w:bCs/>
                <w:lang w:val="cs-CZ"/>
              </w:rPr>
              <w:t>Parties</w:t>
            </w:r>
            <w:r w:rsidRPr="00BB52DA">
              <w:rPr>
                <w:rFonts w:asciiTheme="majorBidi" w:eastAsiaTheme="minorEastAsia" w:hAnsiTheme="majorBidi" w:cstheme="majorBidi"/>
                <w:lang w:val="cs-CZ"/>
              </w:rPr>
              <w:t xml:space="preserve">”.  </w:t>
            </w:r>
          </w:p>
        </w:tc>
      </w:tr>
      <w:tr w:rsidR="00D96325" w:rsidRPr="00BB52DA" w14:paraId="407F7FD9" w14:textId="5007B314" w:rsidTr="00CA16BB">
        <w:tc>
          <w:tcPr>
            <w:tcW w:w="5382" w:type="dxa"/>
            <w:vAlign w:val="center"/>
          </w:tcPr>
          <w:p w14:paraId="0C58AA07" w14:textId="77777777" w:rsidR="00D96325" w:rsidRPr="00BB52DA" w:rsidRDefault="00D96325" w:rsidP="00833E9A">
            <w:pPr>
              <w:jc w:val="both"/>
              <w:rPr>
                <w:rFonts w:ascii="Times New Roman" w:hAnsi="Times New Roman" w:cs="Times New Roman"/>
                <w:lang w:val="cs-CZ"/>
              </w:rPr>
            </w:pPr>
            <w:r w:rsidRPr="00BB52DA">
              <w:rPr>
                <w:rFonts w:asciiTheme="majorBidi" w:hAnsiTheme="majorBidi" w:cstheme="majorBidi"/>
                <w:b/>
                <w:bCs/>
                <w:lang w:val="cs-CZ"/>
              </w:rPr>
              <w:t xml:space="preserve">ZÁKLADNÍ INFORMACE: </w:t>
            </w:r>
          </w:p>
        </w:tc>
        <w:tc>
          <w:tcPr>
            <w:tcW w:w="5382" w:type="dxa"/>
            <w:vAlign w:val="center"/>
          </w:tcPr>
          <w:p w14:paraId="526DD5EA" w14:textId="5DE27354" w:rsidR="00D96325" w:rsidRPr="00BB52DA" w:rsidRDefault="00D96325" w:rsidP="00833E9A">
            <w:pPr>
              <w:jc w:val="both"/>
              <w:rPr>
                <w:rFonts w:asciiTheme="majorBidi" w:hAnsiTheme="majorBidi" w:cstheme="majorBidi"/>
                <w:b/>
                <w:bCs/>
                <w:lang w:val="cs-CZ"/>
              </w:rPr>
            </w:pPr>
            <w:r w:rsidRPr="00BB52DA">
              <w:rPr>
                <w:rFonts w:asciiTheme="majorBidi" w:hAnsiTheme="majorBidi" w:cstheme="majorBidi"/>
                <w:b/>
                <w:bCs/>
                <w:lang w:val="cs-CZ"/>
              </w:rPr>
              <w:t xml:space="preserve">BACKGROUND: </w:t>
            </w:r>
          </w:p>
        </w:tc>
      </w:tr>
      <w:tr w:rsidR="00D96325" w:rsidRPr="00BB52DA" w14:paraId="10A51215" w14:textId="031E188E" w:rsidTr="00CA16BB">
        <w:tc>
          <w:tcPr>
            <w:tcW w:w="5382" w:type="dxa"/>
            <w:vAlign w:val="center"/>
          </w:tcPr>
          <w:p w14:paraId="3CB897D1" w14:textId="777BD576" w:rsidR="00D96325" w:rsidRPr="00BB52DA" w:rsidRDefault="00D96325" w:rsidP="00833E9A">
            <w:pPr>
              <w:tabs>
                <w:tab w:val="left" w:pos="7917"/>
              </w:tabs>
              <w:jc w:val="both"/>
              <w:rPr>
                <w:rFonts w:asciiTheme="majorBidi" w:hAnsiTheme="majorBidi" w:cstheme="majorBidi"/>
                <w:color w:val="FF0000"/>
                <w:lang w:val="cs-CZ"/>
              </w:rPr>
            </w:pPr>
            <w:r w:rsidRPr="00BB52DA">
              <w:rPr>
                <w:rFonts w:asciiTheme="majorBidi" w:hAnsiTheme="majorBidi" w:cstheme="majorBidi"/>
                <w:lang w:val="cs-CZ"/>
              </w:rPr>
              <w:t xml:space="preserve">VZHLEDEM K TOMU, že Zadavatel na základě samostatné smlouvy najal </w:t>
            </w:r>
            <w:r w:rsidR="00733330">
              <w:rPr>
                <w:rFonts w:asciiTheme="majorBidi" w:hAnsiTheme="majorBidi" w:cstheme="majorBidi"/>
                <w:lang w:val="cs-CZ"/>
              </w:rPr>
              <w:t>XXX</w:t>
            </w:r>
            <w:r w:rsidRPr="00BB52DA">
              <w:rPr>
                <w:rFonts w:asciiTheme="majorBidi" w:hAnsiTheme="majorBidi" w:cstheme="majorBidi"/>
                <w:lang w:val="cs-CZ"/>
              </w:rPr>
              <w:t xml:space="preserve"> spolu se svými klinickými pobočkami a kancelářemi coby nezávislá smluvní výzkumná organizace, včetně mimo jiné </w:t>
            </w:r>
            <w:r w:rsidR="00733330">
              <w:rPr>
                <w:rFonts w:asciiTheme="majorBidi" w:hAnsiTheme="majorBidi" w:cstheme="majorBidi"/>
                <w:b/>
                <w:bCs/>
                <w:lang w:val="cs-CZ"/>
              </w:rPr>
              <w:t>XXX</w:t>
            </w:r>
            <w:r w:rsidRPr="00BB52DA">
              <w:rPr>
                <w:rFonts w:asciiTheme="majorBidi" w:hAnsiTheme="majorBidi" w:cstheme="majorBidi"/>
                <w:lang w:val="cs-CZ"/>
              </w:rPr>
              <w:t>, aby jménem Zadavatele koordinovala a/nebo vykonávala určité činnosti nezbytné pro provádění Studie, a to mimo jiné včetně určitých služeb monitorování, sjednávání a uzavírání smluv o klinickém hodnocení a související dokumentace, jakož i provádění příslušných plateb podle těchto smluv; a</w:t>
            </w:r>
          </w:p>
        </w:tc>
        <w:tc>
          <w:tcPr>
            <w:tcW w:w="5382" w:type="dxa"/>
            <w:vAlign w:val="center"/>
          </w:tcPr>
          <w:p w14:paraId="34A0B78F" w14:textId="4A2BF698" w:rsidR="00D96325" w:rsidRPr="00BB52DA" w:rsidRDefault="00D96325" w:rsidP="00833E9A">
            <w:pPr>
              <w:tabs>
                <w:tab w:val="left" w:pos="7917"/>
              </w:tabs>
              <w:jc w:val="both"/>
              <w:rPr>
                <w:rFonts w:asciiTheme="majorBidi" w:hAnsiTheme="majorBidi" w:cstheme="majorBidi"/>
                <w:lang w:val="cs-CZ"/>
              </w:rPr>
            </w:pPr>
            <w:r w:rsidRPr="00BB52DA">
              <w:rPr>
                <w:rFonts w:asciiTheme="majorBidi" w:hAnsiTheme="majorBidi" w:cstheme="majorBidi"/>
                <w:lang w:val="cs-CZ"/>
              </w:rPr>
              <w:t xml:space="preserve">WHEREAS, by separate agreement, Sponsor has engaged </w:t>
            </w:r>
            <w:r w:rsidR="00733330">
              <w:rPr>
                <w:rFonts w:asciiTheme="majorBidi" w:hAnsiTheme="majorBidi" w:cstheme="majorBidi"/>
                <w:b/>
                <w:bCs/>
                <w:lang w:val="cs-CZ"/>
              </w:rPr>
              <w:t>XXX</w:t>
            </w:r>
            <w:r w:rsidRPr="00BB52DA">
              <w:rPr>
                <w:rFonts w:asciiTheme="majorBidi" w:hAnsiTheme="majorBidi" w:cstheme="majorBidi"/>
                <w:lang w:val="cs-CZ"/>
              </w:rPr>
              <w:t xml:space="preserve"> as an independent contract research organization together with  its clinical affiliates and offices, including but not limited to, </w:t>
            </w:r>
            <w:r w:rsidR="00733330">
              <w:rPr>
                <w:rFonts w:asciiTheme="majorBidi" w:hAnsiTheme="majorBidi" w:cstheme="majorBidi"/>
                <w:b/>
                <w:bCs/>
                <w:lang w:val="cs-CZ"/>
              </w:rPr>
              <w:t>XXX</w:t>
            </w:r>
            <w:r w:rsidRPr="00BB52DA">
              <w:rPr>
                <w:rFonts w:asciiTheme="majorBidi" w:hAnsiTheme="majorBidi" w:cstheme="majorBidi"/>
                <w:lang w:val="cs-CZ"/>
              </w:rPr>
              <w:t xml:space="preserve"> to coordinate and/or perform on behalf of Sponsor certain activities required for the conduct of the Study, including without limitation certain monitoring functions, negotiation and execution of clinical trial agreements and related documentation, and performance of appropriate payments under such agreements; and</w:t>
            </w:r>
          </w:p>
        </w:tc>
      </w:tr>
      <w:tr w:rsidR="00D96325" w:rsidRPr="00BB52DA" w14:paraId="2026B96F" w14:textId="08BA7F61" w:rsidTr="00CA16BB">
        <w:tc>
          <w:tcPr>
            <w:tcW w:w="5382" w:type="dxa"/>
            <w:vAlign w:val="center"/>
          </w:tcPr>
          <w:p w14:paraId="4C3ECC0C" w14:textId="11BE4E35"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VZHLEDEM K TOMU, že Zadavatel si přeje využít služeb Poskytovatele a Hlavního zkoušejícího pro účely provedení klinické výzkumné studie s názvem </w:t>
            </w:r>
            <w:r w:rsidR="00733330">
              <w:rPr>
                <w:rFonts w:asciiTheme="majorBidi" w:hAnsiTheme="majorBidi" w:cstheme="majorBidi"/>
                <w:lang w:val="cs-CZ"/>
              </w:rPr>
              <w:t>XXX</w:t>
            </w:r>
            <w:r w:rsidRPr="00BB52DA">
              <w:rPr>
                <w:rFonts w:asciiTheme="majorBidi" w:hAnsiTheme="majorBidi" w:cstheme="majorBidi"/>
                <w:lang w:val="cs-CZ"/>
              </w:rPr>
              <w:t xml:space="preserve"> a s podmínkami této smlouvy; a </w:t>
            </w:r>
          </w:p>
        </w:tc>
        <w:tc>
          <w:tcPr>
            <w:tcW w:w="5382" w:type="dxa"/>
            <w:vAlign w:val="center"/>
          </w:tcPr>
          <w:p w14:paraId="75B56555" w14:textId="44B0BFF3"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WHEREAS, Sponsor desires to engage the services of the Institution and Principal Investigator for the conduct of a clinical research study entitled </w:t>
            </w:r>
            <w:r w:rsidR="00733330">
              <w:rPr>
                <w:rFonts w:asciiTheme="majorBidi" w:hAnsiTheme="majorBidi" w:cstheme="majorBidi"/>
                <w:lang w:val="cs-CZ"/>
              </w:rPr>
              <w:t>XXX</w:t>
            </w:r>
            <w:r w:rsidRPr="00BB52DA">
              <w:rPr>
                <w:rFonts w:asciiTheme="majorBidi" w:hAnsiTheme="majorBidi" w:cstheme="majorBidi"/>
                <w:lang w:val="cs-CZ"/>
              </w:rPr>
              <w:t xml:space="preserve"> and the terms of this Agreement; and </w:t>
            </w:r>
          </w:p>
        </w:tc>
      </w:tr>
      <w:tr w:rsidR="00D96325" w:rsidRPr="00BB52DA" w14:paraId="688BE827" w14:textId="44B27141" w:rsidTr="00CA16BB">
        <w:tc>
          <w:tcPr>
            <w:tcW w:w="5382" w:type="dxa"/>
            <w:vAlign w:val="center"/>
          </w:tcPr>
          <w:p w14:paraId="6961D096" w14:textId="77777777" w:rsidR="00D96325" w:rsidRPr="00BB52DA" w:rsidRDefault="00D96325" w:rsidP="00833E9A">
            <w:pPr>
              <w:jc w:val="both"/>
              <w:rPr>
                <w:rFonts w:ascii="Times New Roman" w:hAnsi="Times New Roman" w:cs="Times New Roman"/>
                <w:lang w:val="cs-CZ"/>
              </w:rPr>
            </w:pPr>
            <w:r w:rsidRPr="00BB52DA">
              <w:rPr>
                <w:rFonts w:asciiTheme="majorBidi" w:hAnsiTheme="majorBidi" w:cstheme="majorBidi"/>
                <w:lang w:val="cs-CZ"/>
              </w:rPr>
              <w:t>VZHLEDEM K TOMU, že Poskytovatel a Hlavní zkoušející si přejí se na Studii podílet v prostorách Poskytovatele.</w:t>
            </w:r>
          </w:p>
        </w:tc>
        <w:tc>
          <w:tcPr>
            <w:tcW w:w="5382" w:type="dxa"/>
            <w:vAlign w:val="center"/>
          </w:tcPr>
          <w:p w14:paraId="0CAF96AB" w14:textId="6290220A"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WHEREAS, Institution and Principal Investigator desire to participate in the conduct of the Study at the Institution.</w:t>
            </w:r>
          </w:p>
        </w:tc>
      </w:tr>
      <w:tr w:rsidR="00D96325" w:rsidRPr="00BB52DA" w14:paraId="25D126D8" w14:textId="6AD86C8E" w:rsidTr="00CA16BB">
        <w:tc>
          <w:tcPr>
            <w:tcW w:w="5382" w:type="dxa"/>
            <w:vAlign w:val="center"/>
          </w:tcPr>
          <w:p w14:paraId="563762AB" w14:textId="42544FCE" w:rsidR="00D96325" w:rsidRPr="00BB52DA" w:rsidRDefault="00D96325" w:rsidP="00833E9A">
            <w:pPr>
              <w:tabs>
                <w:tab w:val="left" w:pos="7917"/>
              </w:tabs>
              <w:jc w:val="both"/>
              <w:rPr>
                <w:rFonts w:asciiTheme="majorBidi" w:hAnsiTheme="majorBidi" w:cstheme="majorBidi"/>
                <w:lang w:val="cs-CZ"/>
              </w:rPr>
            </w:pPr>
            <w:r w:rsidRPr="00BB52DA">
              <w:rPr>
                <w:rFonts w:asciiTheme="majorBidi" w:hAnsiTheme="majorBidi" w:cstheme="majorBidi"/>
                <w:lang w:val="cs-CZ"/>
              </w:rPr>
              <w:t>PROTO SE NYNÍ Smluvní strany při uvážení zde uvedených vzájemných příslibů a závazků, jejichž přijetí a dostatečnost se tímto uznává, dohodly, že budou zavázány následovně:</w:t>
            </w:r>
          </w:p>
        </w:tc>
        <w:tc>
          <w:tcPr>
            <w:tcW w:w="5382" w:type="dxa"/>
            <w:vAlign w:val="center"/>
          </w:tcPr>
          <w:p w14:paraId="0BC97182" w14:textId="4E76C18F" w:rsidR="00D96325" w:rsidRPr="00BB52DA" w:rsidRDefault="00D96325" w:rsidP="00833E9A">
            <w:pPr>
              <w:tabs>
                <w:tab w:val="left" w:pos="7917"/>
              </w:tabs>
              <w:jc w:val="both"/>
              <w:rPr>
                <w:rFonts w:asciiTheme="majorBidi" w:hAnsiTheme="majorBidi" w:cstheme="majorBidi"/>
                <w:lang w:val="cs-CZ"/>
              </w:rPr>
            </w:pPr>
            <w:r w:rsidRPr="00BB52DA">
              <w:rPr>
                <w:rFonts w:asciiTheme="majorBidi" w:hAnsiTheme="majorBidi" w:cstheme="majorBidi"/>
                <w:lang w:val="cs-CZ"/>
              </w:rPr>
              <w:t>NOW, THEREFORE, in consideration of the mutual promises and covenants contained herein, the receipt and sufficiency of which are hereby acknowledged, the Parties hereby covenant and agree to be bound as follows:</w:t>
            </w:r>
          </w:p>
        </w:tc>
      </w:tr>
      <w:tr w:rsidR="00D96325" w:rsidRPr="00BB52DA" w14:paraId="2F219586" w14:textId="611A96F6" w:rsidTr="00CA16BB">
        <w:tc>
          <w:tcPr>
            <w:tcW w:w="5382" w:type="dxa"/>
            <w:vAlign w:val="center"/>
          </w:tcPr>
          <w:p w14:paraId="25BBC281" w14:textId="7777777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1. </w:t>
            </w:r>
            <w:r w:rsidRPr="00BB52DA">
              <w:rPr>
                <w:rFonts w:asciiTheme="majorBidi" w:hAnsiTheme="majorBidi" w:cstheme="majorBidi"/>
                <w:b/>
                <w:bCs/>
                <w:lang w:val="cs-CZ"/>
              </w:rPr>
              <w:t>Provedení studie</w:t>
            </w:r>
          </w:p>
        </w:tc>
        <w:tc>
          <w:tcPr>
            <w:tcW w:w="5382" w:type="dxa"/>
            <w:vAlign w:val="center"/>
          </w:tcPr>
          <w:p w14:paraId="541E36C7" w14:textId="3CEC6251"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1. </w:t>
            </w:r>
            <w:r w:rsidRPr="00BB52DA">
              <w:rPr>
                <w:rFonts w:asciiTheme="majorBidi" w:hAnsiTheme="majorBidi" w:cstheme="majorBidi"/>
                <w:b/>
                <w:bCs/>
                <w:lang w:val="cs-CZ"/>
              </w:rPr>
              <w:t>Performance of the Study</w:t>
            </w:r>
          </w:p>
        </w:tc>
      </w:tr>
      <w:tr w:rsidR="00D96325" w:rsidRPr="00BB52DA" w14:paraId="55581730" w14:textId="304741E5" w:rsidTr="00CA16BB">
        <w:tc>
          <w:tcPr>
            <w:tcW w:w="5382" w:type="dxa"/>
            <w:vAlign w:val="center"/>
          </w:tcPr>
          <w:p w14:paraId="3DADF335" w14:textId="2BE3C380"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lastRenderedPageBreak/>
              <w:tab/>
              <w:t xml:space="preserve">1.1 </w:t>
            </w:r>
            <w:r w:rsidRPr="00BB52DA">
              <w:rPr>
                <w:rFonts w:asciiTheme="majorBidi" w:hAnsiTheme="majorBidi" w:cstheme="majorBidi"/>
                <w:b/>
                <w:bCs/>
                <w:lang w:val="cs-CZ"/>
              </w:rPr>
              <w:t>Služby</w:t>
            </w:r>
            <w:r w:rsidRPr="00BB52DA">
              <w:rPr>
                <w:rFonts w:asciiTheme="majorBidi" w:hAnsiTheme="majorBidi" w:cstheme="majorBidi"/>
                <w:lang w:val="cs-CZ"/>
              </w:rPr>
              <w:t>. Poskytovatel a Hlavní zkoušející budou poskytovat určité služby v rámci provádění Studie podle Protokolu, který je součástí této smlouvy a je do ní zahrnut formou odkazu (dále jen „</w:t>
            </w:r>
            <w:r w:rsidRPr="00BB52DA">
              <w:rPr>
                <w:rFonts w:asciiTheme="majorBidi" w:hAnsiTheme="majorBidi" w:cstheme="majorBidi"/>
                <w:b/>
                <w:bCs/>
                <w:lang w:val="cs-CZ"/>
              </w:rPr>
              <w:t>Služby</w:t>
            </w:r>
            <w:r w:rsidRPr="00BB52DA">
              <w:rPr>
                <w:rFonts w:asciiTheme="majorBidi" w:hAnsiTheme="majorBidi" w:cstheme="majorBidi"/>
                <w:lang w:val="cs-CZ"/>
              </w:rPr>
              <w:t>“).</w:t>
            </w:r>
          </w:p>
        </w:tc>
        <w:tc>
          <w:tcPr>
            <w:tcW w:w="5382" w:type="dxa"/>
            <w:vAlign w:val="center"/>
          </w:tcPr>
          <w:p w14:paraId="38B7BCCB" w14:textId="53848F52"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1.1 </w:t>
            </w:r>
            <w:r w:rsidRPr="00BB52DA">
              <w:rPr>
                <w:rFonts w:asciiTheme="majorBidi" w:hAnsiTheme="majorBidi" w:cstheme="majorBidi"/>
                <w:b/>
                <w:bCs/>
                <w:lang w:val="cs-CZ"/>
              </w:rPr>
              <w:t>Services</w:t>
            </w:r>
            <w:r w:rsidRPr="00BB52DA">
              <w:rPr>
                <w:rFonts w:asciiTheme="majorBidi" w:hAnsiTheme="majorBidi" w:cstheme="majorBidi"/>
                <w:lang w:val="cs-CZ"/>
              </w:rPr>
              <w:t>.  Institution and Principal Investigator shall provide those certain services related to the conduct of the Study and set forth in the Protocol, which Protocol is made a part of this Agreement and incorporated by reference herein (“</w:t>
            </w:r>
            <w:r w:rsidRPr="00BB52DA">
              <w:rPr>
                <w:rFonts w:asciiTheme="majorBidi" w:hAnsiTheme="majorBidi" w:cstheme="majorBidi"/>
                <w:b/>
                <w:bCs/>
                <w:lang w:val="cs-CZ"/>
              </w:rPr>
              <w:t>Services</w:t>
            </w:r>
            <w:r w:rsidRPr="00BB52DA">
              <w:rPr>
                <w:rFonts w:asciiTheme="majorBidi" w:hAnsiTheme="majorBidi" w:cstheme="majorBidi"/>
                <w:lang w:val="cs-CZ"/>
              </w:rPr>
              <w:t xml:space="preserve">”).  </w:t>
            </w:r>
          </w:p>
        </w:tc>
      </w:tr>
      <w:tr w:rsidR="00D96325" w:rsidRPr="00BB52DA" w14:paraId="14B76FC6" w14:textId="55EB656A" w:rsidTr="00CA16BB">
        <w:tc>
          <w:tcPr>
            <w:tcW w:w="5382" w:type="dxa"/>
            <w:vAlign w:val="center"/>
          </w:tcPr>
          <w:p w14:paraId="3915A3DC" w14:textId="229358EF" w:rsidR="00D96325" w:rsidRPr="00BA2A89" w:rsidRDefault="00D96325" w:rsidP="00833E9A">
            <w:pPr>
              <w:jc w:val="both"/>
              <w:rPr>
                <w:rFonts w:asciiTheme="majorBidi" w:hAnsiTheme="majorBidi" w:cstheme="majorBidi"/>
                <w:lang w:val="cs-CZ"/>
              </w:rPr>
            </w:pPr>
            <w:r w:rsidRPr="00BA2A89">
              <w:rPr>
                <w:rFonts w:asciiTheme="majorBidi" w:hAnsiTheme="majorBidi" w:cstheme="majorBidi"/>
                <w:lang w:val="cs-CZ"/>
              </w:rPr>
              <w:tab/>
              <w:t xml:space="preserve">1.2 </w:t>
            </w:r>
            <w:r w:rsidRPr="00BA2A89">
              <w:rPr>
                <w:rFonts w:asciiTheme="majorBidi" w:hAnsiTheme="majorBidi" w:cstheme="majorBidi"/>
                <w:b/>
                <w:bCs/>
                <w:lang w:val="cs-CZ"/>
              </w:rPr>
              <w:t>Platné zákony</w:t>
            </w:r>
            <w:r w:rsidRPr="00BA2A89">
              <w:rPr>
                <w:rFonts w:asciiTheme="majorBidi" w:hAnsiTheme="majorBidi" w:cstheme="majorBidi"/>
                <w:lang w:val="cs-CZ"/>
              </w:rPr>
              <w:t>. Služby budou poskytovány v souladu s podmínkami této Smlouvy, Protokolem, Pokyny pro správnou klinickou praxi („</w:t>
            </w:r>
            <w:r w:rsidRPr="00BA2A89">
              <w:rPr>
                <w:rFonts w:asciiTheme="majorBidi" w:hAnsiTheme="majorBidi" w:cstheme="majorBidi"/>
                <w:b/>
                <w:bCs/>
                <w:lang w:val="cs-CZ"/>
              </w:rPr>
              <w:t>GCP</w:t>
            </w:r>
            <w:r w:rsidRPr="00BA2A89">
              <w:rPr>
                <w:rFonts w:asciiTheme="majorBidi" w:hAnsiTheme="majorBidi" w:cstheme="majorBidi"/>
                <w:lang w:val="cs-CZ"/>
              </w:rPr>
              <w:t>“) Mezinárodní rady pro harmonizaci technických požadavků na registrace humánních léčivých přípravků („</w:t>
            </w:r>
            <w:r w:rsidRPr="00BA2A89">
              <w:rPr>
                <w:rFonts w:asciiTheme="majorBidi" w:hAnsiTheme="majorBidi" w:cstheme="majorBidi"/>
                <w:b/>
                <w:bCs/>
                <w:lang w:val="cs-CZ"/>
              </w:rPr>
              <w:t>ICH</w:t>
            </w:r>
            <w:r w:rsidRPr="00BA2A89">
              <w:rPr>
                <w:rFonts w:asciiTheme="majorBidi" w:hAnsiTheme="majorBidi" w:cstheme="majorBidi"/>
                <w:lang w:val="cs-CZ"/>
              </w:rPr>
              <w:t>“) (dále jen „</w:t>
            </w:r>
            <w:r w:rsidRPr="00BA2A89">
              <w:rPr>
                <w:rFonts w:asciiTheme="majorBidi" w:hAnsiTheme="majorBidi" w:cstheme="majorBidi"/>
                <w:b/>
                <w:bCs/>
                <w:lang w:val="cs-CZ"/>
              </w:rPr>
              <w:t>ICH-GCP</w:t>
            </w:r>
            <w:r w:rsidRPr="00BA2A89">
              <w:rPr>
                <w:rFonts w:asciiTheme="majorBidi" w:hAnsiTheme="majorBidi" w:cstheme="majorBidi"/>
                <w:lang w:val="cs-CZ"/>
              </w:rPr>
              <w:t>“), protikorupčními zákony (definovanými v Příloze B), právními předpisy pro ochranu osobních údajů (definovanými v Příloze C), s ostatními obecně uznávanými platnými pokyny ICH, jakož i se všemi platnými zákony, právními předpisy, pravidly a směrnicemi, vyhláškami, kodexy praxe, rozhodnutími, pokyny, etickými směrnicemi nebo jinými požadavky regulačních orgánů, které se týkají provádění klinických studií na lidech a bezpečnosti lidských subjektů v platném znění („</w:t>
            </w:r>
            <w:r w:rsidRPr="00BA2A89">
              <w:rPr>
                <w:rFonts w:asciiTheme="majorBidi" w:hAnsiTheme="majorBidi" w:cstheme="majorBidi"/>
                <w:b/>
                <w:bCs/>
                <w:lang w:val="cs-CZ"/>
              </w:rPr>
              <w:t>Nařízení</w:t>
            </w:r>
            <w:r w:rsidRPr="00BA2A89">
              <w:rPr>
                <w:rFonts w:asciiTheme="majorBidi" w:hAnsiTheme="majorBidi" w:cstheme="majorBidi"/>
                <w:lang w:val="cs-CZ"/>
              </w:rPr>
              <w:t>“).</w:t>
            </w:r>
          </w:p>
          <w:p w14:paraId="0E3BF163" w14:textId="77777777" w:rsidR="00D96325" w:rsidRPr="00BA2A89" w:rsidRDefault="00D96325" w:rsidP="00833E9A">
            <w:pPr>
              <w:jc w:val="both"/>
              <w:rPr>
                <w:rFonts w:asciiTheme="majorBidi" w:hAnsiTheme="majorBidi" w:cstheme="majorBidi"/>
                <w:lang w:val="cs-CZ"/>
              </w:rPr>
            </w:pPr>
          </w:p>
          <w:p w14:paraId="2CA81ADD" w14:textId="70934BC2" w:rsidR="00D96325" w:rsidRPr="00BA2A89" w:rsidRDefault="00D96325" w:rsidP="00833E9A">
            <w:pPr>
              <w:jc w:val="both"/>
              <w:rPr>
                <w:rFonts w:asciiTheme="majorBidi" w:hAnsiTheme="majorBidi" w:cstheme="majorBidi"/>
                <w:lang w:val="cs-CZ"/>
              </w:rPr>
            </w:pPr>
            <w:r w:rsidRPr="00BA2A89">
              <w:rPr>
                <w:rFonts w:asciiTheme="majorBidi" w:hAnsiTheme="majorBidi" w:cstheme="majorBidi"/>
                <w:lang w:val="cs-CZ"/>
              </w:rPr>
              <w:t xml:space="preserve">Kromě výše uvedeného se na poskytování Služeb vztahují zákony, právní požadavky a nařízení </w:t>
            </w:r>
            <w:bookmarkStart w:id="0" w:name="_Hlk119054677"/>
            <w:r w:rsidRPr="00BA2A89">
              <w:rPr>
                <w:rFonts w:asciiTheme="majorBidi" w:hAnsiTheme="majorBidi" w:cstheme="majorBidi"/>
                <w:lang w:val="cs-CZ"/>
              </w:rPr>
              <w:t>země, kde budou služby poskytovány</w:t>
            </w:r>
            <w:bookmarkEnd w:id="0"/>
            <w:r w:rsidRPr="00BA2A89">
              <w:rPr>
                <w:rFonts w:asciiTheme="majorBidi" w:hAnsiTheme="majorBidi" w:cstheme="majorBidi"/>
                <w:lang w:val="cs-CZ"/>
              </w:rPr>
              <w:t>, („</w:t>
            </w:r>
            <w:r w:rsidRPr="00BA2A89">
              <w:rPr>
                <w:rFonts w:asciiTheme="majorBidi" w:hAnsiTheme="majorBidi" w:cstheme="majorBidi"/>
                <w:b/>
                <w:bCs/>
                <w:lang w:val="cs-CZ"/>
              </w:rPr>
              <w:t>Právní předpisy země</w:t>
            </w:r>
            <w:r w:rsidRPr="00BA2A89">
              <w:rPr>
                <w:rFonts w:asciiTheme="majorBidi" w:hAnsiTheme="majorBidi" w:cstheme="majorBidi"/>
                <w:lang w:val="cs-CZ"/>
              </w:rPr>
              <w:t xml:space="preserve">“). Pokud by některé z těchto Nařízení bylo v protikladu nebo rozporu s Právními předpisy země, jsou nadřazeny Právní předpisy země. </w:t>
            </w:r>
          </w:p>
          <w:p w14:paraId="481B5718" w14:textId="77777777" w:rsidR="00D96325" w:rsidRPr="00BA2A89" w:rsidRDefault="00D96325" w:rsidP="00833E9A">
            <w:pPr>
              <w:jc w:val="both"/>
              <w:rPr>
                <w:rFonts w:asciiTheme="majorBidi" w:hAnsiTheme="majorBidi" w:cstheme="majorBidi"/>
                <w:lang w:val="cs-CZ"/>
              </w:rPr>
            </w:pPr>
          </w:p>
          <w:p w14:paraId="5BE90025" w14:textId="77777777" w:rsidR="00D96325" w:rsidRPr="00BA2A89" w:rsidRDefault="00D96325" w:rsidP="00833E9A">
            <w:pPr>
              <w:jc w:val="both"/>
              <w:rPr>
                <w:rFonts w:asciiTheme="majorBidi" w:hAnsiTheme="majorBidi" w:cstheme="majorBidi"/>
                <w:lang w:val="cs-CZ"/>
              </w:rPr>
            </w:pPr>
            <w:r w:rsidRPr="00BA2A89">
              <w:rPr>
                <w:rFonts w:asciiTheme="majorBidi" w:hAnsiTheme="majorBidi" w:cstheme="majorBidi"/>
                <w:lang w:val="cs-CZ"/>
              </w:rPr>
              <w:t>Nařízení a zákony jednotlivých zemí se souhrnně označují jako „</w:t>
            </w:r>
            <w:r w:rsidRPr="00BA2A89">
              <w:rPr>
                <w:rFonts w:asciiTheme="majorBidi" w:hAnsiTheme="majorBidi" w:cstheme="majorBidi"/>
                <w:b/>
                <w:bCs/>
                <w:lang w:val="cs-CZ"/>
              </w:rPr>
              <w:t>Platné zákony</w:t>
            </w:r>
            <w:r w:rsidRPr="00BA2A89">
              <w:rPr>
                <w:rFonts w:asciiTheme="majorBidi" w:hAnsiTheme="majorBidi" w:cstheme="majorBidi"/>
                <w:lang w:val="cs-CZ"/>
              </w:rPr>
              <w:t>“.</w:t>
            </w:r>
          </w:p>
        </w:tc>
        <w:tc>
          <w:tcPr>
            <w:tcW w:w="5382" w:type="dxa"/>
            <w:vAlign w:val="center"/>
          </w:tcPr>
          <w:p w14:paraId="1F7B2B16" w14:textId="77777777" w:rsidR="00D96325" w:rsidRPr="00BA2A89" w:rsidRDefault="00D96325" w:rsidP="00833E9A">
            <w:pPr>
              <w:jc w:val="both"/>
              <w:rPr>
                <w:rFonts w:asciiTheme="majorBidi" w:hAnsiTheme="majorBidi" w:cstheme="majorBidi"/>
                <w:lang w:val="cs-CZ"/>
              </w:rPr>
            </w:pPr>
            <w:r w:rsidRPr="00BA2A89">
              <w:rPr>
                <w:rFonts w:asciiTheme="majorBidi" w:hAnsiTheme="majorBidi" w:cstheme="majorBidi"/>
                <w:lang w:val="cs-CZ"/>
              </w:rPr>
              <w:tab/>
              <w:t xml:space="preserve">1.2 </w:t>
            </w:r>
            <w:r w:rsidRPr="00BA2A89">
              <w:rPr>
                <w:rFonts w:asciiTheme="majorBidi" w:hAnsiTheme="majorBidi" w:cstheme="majorBidi"/>
                <w:b/>
                <w:bCs/>
                <w:lang w:val="cs-CZ"/>
              </w:rPr>
              <w:t>Applicable Law</w:t>
            </w:r>
            <w:r w:rsidRPr="00BA2A89">
              <w:rPr>
                <w:rFonts w:asciiTheme="majorBidi" w:hAnsiTheme="majorBidi" w:cstheme="majorBidi"/>
                <w:lang w:val="cs-CZ"/>
              </w:rPr>
              <w:t>. The Services shall be provided in accordance with the terms of this Agreement, the Protocol, the Guideline for Good Clinical Practice (“</w:t>
            </w:r>
            <w:r w:rsidRPr="00BA2A89">
              <w:rPr>
                <w:rFonts w:asciiTheme="majorBidi" w:hAnsiTheme="majorBidi" w:cstheme="majorBidi"/>
                <w:b/>
                <w:bCs/>
                <w:lang w:val="cs-CZ"/>
              </w:rPr>
              <w:t>GCP</w:t>
            </w:r>
            <w:r w:rsidRPr="00BA2A89">
              <w:rPr>
                <w:rFonts w:asciiTheme="majorBidi" w:hAnsiTheme="majorBidi" w:cstheme="majorBidi"/>
                <w:lang w:val="cs-CZ"/>
              </w:rPr>
              <w:t>”) of the International Council for Harmonization of Technical Requirements for the Registration of Pharmaceuticals for Human Use (“</w:t>
            </w:r>
            <w:r w:rsidRPr="00BA2A89">
              <w:rPr>
                <w:rFonts w:asciiTheme="majorBidi" w:hAnsiTheme="majorBidi" w:cstheme="majorBidi"/>
                <w:b/>
                <w:bCs/>
                <w:lang w:val="cs-CZ"/>
              </w:rPr>
              <w:t>ICH</w:t>
            </w:r>
            <w:r w:rsidRPr="00BA2A89">
              <w:rPr>
                <w:rFonts w:asciiTheme="majorBidi" w:hAnsiTheme="majorBidi" w:cstheme="majorBidi"/>
                <w:lang w:val="cs-CZ"/>
              </w:rPr>
              <w:t>”) (referred to as “</w:t>
            </w:r>
            <w:r w:rsidRPr="00BA2A89">
              <w:rPr>
                <w:rFonts w:asciiTheme="majorBidi" w:hAnsiTheme="majorBidi" w:cstheme="majorBidi"/>
                <w:b/>
                <w:bCs/>
                <w:lang w:val="cs-CZ"/>
              </w:rPr>
              <w:t>ICH-GCP</w:t>
            </w:r>
            <w:r w:rsidRPr="00BA2A89">
              <w:rPr>
                <w:rFonts w:asciiTheme="majorBidi" w:hAnsiTheme="majorBidi" w:cstheme="majorBidi"/>
                <w:lang w:val="cs-CZ"/>
              </w:rPr>
              <w:t>”), Anti-Corruption Laws</w:t>
            </w:r>
            <w:r w:rsidRPr="00BA2A89" w:rsidDel="00154C89">
              <w:rPr>
                <w:rFonts w:asciiTheme="majorBidi" w:hAnsiTheme="majorBidi" w:cstheme="majorBidi"/>
                <w:lang w:val="cs-CZ"/>
              </w:rPr>
              <w:t xml:space="preserve"> </w:t>
            </w:r>
            <w:r w:rsidRPr="00BA2A89">
              <w:rPr>
                <w:rFonts w:asciiTheme="majorBidi" w:hAnsiTheme="majorBidi" w:cstheme="majorBidi"/>
                <w:lang w:val="cs-CZ"/>
              </w:rPr>
              <w:t>(defined in Exhibit B), Data Protection and Privacy Laws (defined in Exhibit C), with other generally accepted applicable guidelines of the ICH, as well as all applicable statutes, laws, rules and regulations, ordinances, codes of practice, decisions, guidance, ethical guidelines or other requirements of regulatory authorities relating to the conduct of human clinical studies and the safety of human subjects, as the same may be amended from time to time (“</w:t>
            </w:r>
            <w:r w:rsidRPr="00BA2A89">
              <w:rPr>
                <w:rFonts w:asciiTheme="majorBidi" w:hAnsiTheme="majorBidi" w:cstheme="majorBidi"/>
                <w:b/>
                <w:bCs/>
                <w:lang w:val="cs-CZ"/>
              </w:rPr>
              <w:t>Regulations</w:t>
            </w:r>
            <w:r w:rsidRPr="00BA2A89">
              <w:rPr>
                <w:rFonts w:asciiTheme="majorBidi" w:hAnsiTheme="majorBidi" w:cstheme="majorBidi"/>
                <w:lang w:val="cs-CZ"/>
              </w:rPr>
              <w:t>”).</w:t>
            </w:r>
          </w:p>
          <w:p w14:paraId="5330ACDA" w14:textId="77777777" w:rsidR="00D96325" w:rsidRPr="00BA2A89" w:rsidRDefault="00D96325" w:rsidP="00833E9A">
            <w:pPr>
              <w:jc w:val="both"/>
              <w:rPr>
                <w:rFonts w:asciiTheme="majorBidi" w:hAnsiTheme="majorBidi" w:cstheme="majorBidi"/>
                <w:lang w:val="cs-CZ"/>
              </w:rPr>
            </w:pPr>
          </w:p>
          <w:p w14:paraId="0D641A70" w14:textId="77777777" w:rsidR="00D96325" w:rsidRPr="00BA2A89" w:rsidRDefault="00D96325" w:rsidP="00833E9A">
            <w:pPr>
              <w:jc w:val="both"/>
              <w:rPr>
                <w:rFonts w:asciiTheme="majorBidi" w:hAnsiTheme="majorBidi" w:cstheme="majorBidi"/>
                <w:lang w:val="cs-CZ"/>
              </w:rPr>
            </w:pPr>
            <w:r w:rsidRPr="00BA2A89">
              <w:rPr>
                <w:rFonts w:asciiTheme="majorBidi" w:hAnsiTheme="majorBidi" w:cstheme="majorBidi"/>
                <w:lang w:val="cs-CZ"/>
              </w:rPr>
              <w:t>In addition to the foregoing, the laws, legal requirements and regulations of the country where the Services will be provided, (“</w:t>
            </w:r>
            <w:r w:rsidRPr="00BA2A89">
              <w:rPr>
                <w:rFonts w:asciiTheme="majorBidi" w:hAnsiTheme="majorBidi" w:cstheme="majorBidi"/>
                <w:b/>
                <w:bCs/>
                <w:lang w:val="cs-CZ"/>
              </w:rPr>
              <w:t>Country Laws</w:t>
            </w:r>
            <w:r w:rsidRPr="00BA2A89">
              <w:rPr>
                <w:rFonts w:asciiTheme="majorBidi" w:hAnsiTheme="majorBidi" w:cstheme="majorBidi"/>
                <w:lang w:val="cs-CZ"/>
              </w:rPr>
              <w:t xml:space="preserve">”) shall be applicable to the provision of the Services. Should any of the Regulations conflict with or contradict any Country Laws, Country Laws shall govern. </w:t>
            </w:r>
          </w:p>
          <w:p w14:paraId="5456FC19" w14:textId="77777777" w:rsidR="00D96325" w:rsidRPr="00BA2A89" w:rsidRDefault="00D96325" w:rsidP="00833E9A">
            <w:pPr>
              <w:jc w:val="both"/>
              <w:rPr>
                <w:rFonts w:asciiTheme="majorBidi" w:hAnsiTheme="majorBidi" w:cstheme="majorBidi"/>
                <w:lang w:val="cs-CZ"/>
              </w:rPr>
            </w:pPr>
          </w:p>
          <w:p w14:paraId="429E83C0" w14:textId="28123AE0" w:rsidR="00D96325" w:rsidRPr="00BA2A89" w:rsidRDefault="00D96325" w:rsidP="00833E9A">
            <w:pPr>
              <w:jc w:val="both"/>
              <w:rPr>
                <w:rFonts w:asciiTheme="majorBidi" w:hAnsiTheme="majorBidi" w:cstheme="majorBidi"/>
                <w:lang w:val="cs-CZ"/>
              </w:rPr>
            </w:pPr>
            <w:r w:rsidRPr="00BA2A89">
              <w:rPr>
                <w:rFonts w:asciiTheme="majorBidi" w:hAnsiTheme="majorBidi" w:cstheme="majorBidi"/>
                <w:lang w:val="cs-CZ"/>
              </w:rPr>
              <w:t>Regulations and Country Laws collectively being referred to as “</w:t>
            </w:r>
            <w:r w:rsidRPr="00BA2A89">
              <w:rPr>
                <w:rFonts w:asciiTheme="majorBidi" w:hAnsiTheme="majorBidi" w:cstheme="majorBidi"/>
                <w:b/>
                <w:bCs/>
                <w:lang w:val="cs-CZ"/>
              </w:rPr>
              <w:t>Applicable Law</w:t>
            </w:r>
            <w:r w:rsidRPr="00BA2A89">
              <w:rPr>
                <w:rFonts w:asciiTheme="majorBidi" w:hAnsiTheme="majorBidi" w:cstheme="majorBidi"/>
                <w:lang w:val="cs-CZ"/>
              </w:rPr>
              <w:t>”.</w:t>
            </w:r>
          </w:p>
        </w:tc>
      </w:tr>
      <w:tr w:rsidR="00D96325" w:rsidRPr="00BB52DA" w14:paraId="00C3BE25" w14:textId="0F2F92F8" w:rsidTr="00CA16BB">
        <w:tc>
          <w:tcPr>
            <w:tcW w:w="5382" w:type="dxa"/>
            <w:vAlign w:val="center"/>
          </w:tcPr>
          <w:p w14:paraId="2CF65265" w14:textId="7E4DFC8B"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b/>
                <w:bCs/>
                <w:lang w:val="cs-CZ"/>
              </w:rPr>
              <w:tab/>
            </w:r>
            <w:r w:rsidRPr="00BB52DA">
              <w:rPr>
                <w:rFonts w:asciiTheme="majorBidi" w:hAnsiTheme="majorBidi" w:cstheme="majorBidi"/>
                <w:lang w:val="cs-CZ"/>
              </w:rPr>
              <w:t>1.3</w:t>
            </w:r>
            <w:r w:rsidRPr="00BB52DA">
              <w:rPr>
                <w:rFonts w:asciiTheme="majorBidi" w:hAnsiTheme="majorBidi" w:cstheme="majorBidi"/>
                <w:b/>
                <w:bCs/>
                <w:lang w:val="cs-CZ"/>
              </w:rPr>
              <w:t xml:space="preserve"> Regulační orgán</w:t>
            </w:r>
            <w:r w:rsidRPr="00BB52DA">
              <w:rPr>
                <w:rFonts w:asciiTheme="majorBidi" w:hAnsiTheme="majorBidi" w:cstheme="majorBidi"/>
                <w:lang w:val="cs-CZ"/>
              </w:rPr>
              <w:t>. Studie bude zahájena v prostorách Poskytovatele po obdržení příslušného povolení příslušného vládního orgánu, ať už národního, místního, státního nebo mezinárodního, odpovědného za regulaci provádění Studie nebo jejích aspektů („</w:t>
            </w:r>
            <w:r w:rsidRPr="00BB52DA">
              <w:rPr>
                <w:rFonts w:asciiTheme="majorBidi" w:hAnsiTheme="majorBidi" w:cstheme="majorBidi"/>
                <w:b/>
                <w:bCs/>
                <w:lang w:val="cs-CZ"/>
              </w:rPr>
              <w:t>Regulační orgán</w:t>
            </w:r>
            <w:r w:rsidRPr="00BB52DA">
              <w:rPr>
                <w:rFonts w:asciiTheme="majorBidi" w:hAnsiTheme="majorBidi" w:cstheme="majorBidi"/>
                <w:lang w:val="cs-CZ"/>
              </w:rPr>
              <w:t xml:space="preserve">“).   </w:t>
            </w:r>
          </w:p>
        </w:tc>
        <w:tc>
          <w:tcPr>
            <w:tcW w:w="5382" w:type="dxa"/>
            <w:vAlign w:val="center"/>
          </w:tcPr>
          <w:p w14:paraId="2F25EEB0" w14:textId="5E697D83" w:rsidR="00D96325" w:rsidRPr="00BB52DA" w:rsidRDefault="00D96325" w:rsidP="00833E9A">
            <w:pPr>
              <w:jc w:val="both"/>
              <w:rPr>
                <w:rFonts w:asciiTheme="majorBidi" w:hAnsiTheme="majorBidi" w:cstheme="majorBidi"/>
                <w:b/>
                <w:bCs/>
                <w:lang w:val="cs-CZ"/>
              </w:rPr>
            </w:pPr>
            <w:r w:rsidRPr="00BB52DA">
              <w:rPr>
                <w:rFonts w:asciiTheme="majorBidi" w:hAnsiTheme="majorBidi" w:cstheme="majorBidi"/>
                <w:b/>
                <w:bCs/>
                <w:lang w:val="cs-CZ"/>
              </w:rPr>
              <w:tab/>
            </w:r>
            <w:r w:rsidRPr="00BB52DA">
              <w:rPr>
                <w:rFonts w:asciiTheme="majorBidi" w:hAnsiTheme="majorBidi" w:cstheme="majorBidi"/>
                <w:lang w:val="cs-CZ"/>
              </w:rPr>
              <w:t>1.3</w:t>
            </w:r>
            <w:r w:rsidRPr="00BB52DA">
              <w:rPr>
                <w:rFonts w:asciiTheme="majorBidi" w:hAnsiTheme="majorBidi" w:cstheme="majorBidi"/>
                <w:b/>
                <w:bCs/>
                <w:lang w:val="cs-CZ"/>
              </w:rPr>
              <w:t xml:space="preserve"> Regulatory Agency</w:t>
            </w:r>
            <w:r w:rsidRPr="00BB52DA">
              <w:rPr>
                <w:rFonts w:asciiTheme="majorBidi" w:hAnsiTheme="majorBidi" w:cstheme="majorBidi"/>
                <w:lang w:val="cs-CZ"/>
              </w:rPr>
              <w:t>. The Study shall be initiated at Institution upon receipt of the applicable authorization of the competent governmental authority, whether national, local, state or international, responsible for regulating the conduct of the Study or any aspects thereof (“</w:t>
            </w:r>
            <w:r w:rsidRPr="00BB52DA">
              <w:rPr>
                <w:rFonts w:asciiTheme="majorBidi" w:hAnsiTheme="majorBidi" w:cstheme="majorBidi"/>
                <w:b/>
                <w:bCs/>
                <w:lang w:val="cs-CZ"/>
              </w:rPr>
              <w:t>Regulatory Agency</w:t>
            </w:r>
            <w:r w:rsidRPr="00BB52DA">
              <w:rPr>
                <w:rFonts w:asciiTheme="majorBidi" w:hAnsiTheme="majorBidi" w:cstheme="majorBidi"/>
                <w:lang w:val="cs-CZ"/>
              </w:rPr>
              <w:t xml:space="preserve">”).   </w:t>
            </w:r>
          </w:p>
        </w:tc>
      </w:tr>
      <w:tr w:rsidR="00D96325" w:rsidRPr="00BB52DA" w14:paraId="37BF877F" w14:textId="4D7C94B7" w:rsidTr="00CA16BB">
        <w:tc>
          <w:tcPr>
            <w:tcW w:w="5382" w:type="dxa"/>
            <w:vAlign w:val="center"/>
          </w:tcPr>
          <w:p w14:paraId="4B3B29CD" w14:textId="4BC09A4E"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1.4 </w:t>
            </w:r>
            <w:r w:rsidRPr="00BB52DA">
              <w:rPr>
                <w:rFonts w:asciiTheme="majorBidi" w:hAnsiTheme="majorBidi" w:cstheme="majorBidi"/>
                <w:b/>
                <w:bCs/>
                <w:lang w:val="cs-CZ"/>
              </w:rPr>
              <w:t>Kontrola a dodržování protokolu</w:t>
            </w:r>
            <w:r w:rsidRPr="00BB52DA">
              <w:rPr>
                <w:rFonts w:asciiTheme="majorBidi" w:hAnsiTheme="majorBidi" w:cstheme="majorBidi"/>
                <w:lang w:val="cs-CZ"/>
              </w:rPr>
              <w:t xml:space="preserve">. Před zahájením poskytování služeb provede Poskytovatel a Hlavní zkoušející kontrolu Protokolu, přičemž informuje Zadavatele, pokud není schopen/schopna splnit některou z podmínek, které jsou v něm obsaženy. Bez souhlasu Zadavatele a předchozího přezkoumání a zdokumentovaného schválení Regulačním orgánem by neměly být provedeny žádné změny nebo odchylky od Protokolu, pokud není odchylka nutná k odstranění bezprostředního nebezpečí hrozícího Subjektům hodnocení (definovaným níže).  V takovém případě Smluvní strana, která si je vědoma nutnosti odchylky, neprodleně oznámí </w:t>
            </w:r>
            <w:r w:rsidR="00733330">
              <w:rPr>
                <w:rFonts w:asciiTheme="majorBidi" w:hAnsiTheme="majorBidi" w:cstheme="majorBidi"/>
                <w:lang w:val="cs-CZ"/>
              </w:rPr>
              <w:t>XXX</w:t>
            </w:r>
            <w:r w:rsidR="00733330" w:rsidRPr="00BB52DA">
              <w:rPr>
                <w:rFonts w:asciiTheme="majorBidi" w:hAnsiTheme="majorBidi" w:cstheme="majorBidi"/>
                <w:lang w:val="cs-CZ"/>
              </w:rPr>
              <w:t xml:space="preserve"> </w:t>
            </w:r>
            <w:r w:rsidRPr="00BB52DA">
              <w:rPr>
                <w:rFonts w:asciiTheme="majorBidi" w:hAnsiTheme="majorBidi" w:cstheme="majorBidi"/>
                <w:lang w:val="cs-CZ"/>
              </w:rPr>
              <w:t xml:space="preserve">a Zadavateli skutečnosti, které tuto odchylku odůvodňují, jakmile se o nich dozví.  Po tomto oznámení následuje písemné potvrzení. Pokud dojde k jakýmkoli nesrovnalostem nebo rozporu mezi podmínkami obsaženými v Protokolu a v této Smlouvě, budou mít přednost podmínky Protokolu a budou určující ve vztahu k vědeckým záležitostem a souhlasu Subjektu hodnocení, </w:t>
            </w:r>
            <w:r w:rsidRPr="00BB52DA">
              <w:rPr>
                <w:rFonts w:asciiTheme="majorBidi" w:hAnsiTheme="majorBidi" w:cstheme="majorBidi"/>
                <w:lang w:val="cs-CZ"/>
              </w:rPr>
              <w:lastRenderedPageBreak/>
              <w:t>přičemž podmínky Smlouvy budou mít přednost a budou určující ve vztahu ke všem ostatním záležitostem.</w:t>
            </w:r>
          </w:p>
        </w:tc>
        <w:tc>
          <w:tcPr>
            <w:tcW w:w="5382" w:type="dxa"/>
            <w:vAlign w:val="center"/>
          </w:tcPr>
          <w:p w14:paraId="3F6206F3" w14:textId="36EC71B0"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lastRenderedPageBreak/>
              <w:tab/>
              <w:t xml:space="preserve">1.4 </w:t>
            </w:r>
            <w:r w:rsidRPr="00BB52DA">
              <w:rPr>
                <w:rFonts w:asciiTheme="majorBidi" w:hAnsiTheme="majorBidi" w:cstheme="majorBidi"/>
                <w:b/>
                <w:bCs/>
                <w:lang w:val="cs-CZ"/>
              </w:rPr>
              <w:t>Protocol Review and Compliance</w:t>
            </w:r>
            <w:r w:rsidRPr="00BB52DA">
              <w:rPr>
                <w:rFonts w:asciiTheme="majorBidi" w:hAnsiTheme="majorBidi" w:cstheme="majorBidi"/>
                <w:lang w:val="cs-CZ"/>
              </w:rPr>
              <w:t xml:space="preserve">. Prior to the commencement of Services, Institution and Principal Investigator shall review the Protocol and notify Sponsor if it/she/he cannot comply with any of the terms contained therein. No changes or deviations to the Protocol should be implemented without agreement by the Sponsor and prior review and documented approval from the Regulatory Agency, unless the deviation is required to eliminate an immediate hazard to Study Subjects (defined below).  In such case, the Party aware of the need for a deviation shall immediately notify </w:t>
            </w:r>
            <w:r w:rsidR="00733330">
              <w:rPr>
                <w:rFonts w:asciiTheme="majorBidi" w:hAnsiTheme="majorBidi" w:cstheme="majorBidi"/>
                <w:lang w:val="cs-CZ"/>
              </w:rPr>
              <w:t>XXX</w:t>
            </w:r>
            <w:r w:rsidRPr="00BB52DA">
              <w:rPr>
                <w:rFonts w:asciiTheme="majorBidi" w:hAnsiTheme="majorBidi" w:cstheme="majorBidi"/>
                <w:lang w:val="cs-CZ"/>
              </w:rPr>
              <w:t xml:space="preserve"> and Sponsor of the facts supporting such deviation as soon as the facts are known to said Party.  Said notification shall be followed by written confirmation of same. If there is any discrepancy or conflict between the terms contained in the Protocol and this Agreement, the terms of the Protocol shall govern and control with respect to scientific and subject consent matters, and this Agreement shall govern and control with respect to all other matters.</w:t>
            </w:r>
          </w:p>
        </w:tc>
      </w:tr>
      <w:tr w:rsidR="00D96325" w:rsidRPr="00BB52DA" w14:paraId="565B9EB6" w14:textId="70536613" w:rsidTr="00CA16BB">
        <w:tc>
          <w:tcPr>
            <w:tcW w:w="5382" w:type="dxa"/>
            <w:vAlign w:val="center"/>
          </w:tcPr>
          <w:p w14:paraId="6174BBF5" w14:textId="45405C83"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1.5 </w:t>
            </w:r>
            <w:r w:rsidRPr="00BB52DA">
              <w:rPr>
                <w:rFonts w:asciiTheme="majorBidi" w:hAnsiTheme="majorBidi" w:cstheme="majorBidi"/>
                <w:b/>
                <w:bCs/>
                <w:lang w:val="cs-CZ"/>
              </w:rPr>
              <w:t>Formulář informovaného souhlasu</w:t>
            </w:r>
            <w:r w:rsidRPr="00BB52DA">
              <w:rPr>
                <w:rFonts w:asciiTheme="majorBidi" w:hAnsiTheme="majorBidi" w:cstheme="majorBidi"/>
                <w:lang w:val="cs-CZ"/>
              </w:rPr>
              <w:t>. Hlavní zkoušející získá od Subjektů hodnocení informovaný souhlas s účastí ve Studii. Formulář informovaného souhlasu musí být nejnovější verzí formuláře, jež byla schválena regulačním orgánem, Zadavatelem a </w:t>
            </w:r>
            <w:r w:rsidR="00733330">
              <w:rPr>
                <w:rFonts w:asciiTheme="majorBidi" w:hAnsiTheme="majorBidi" w:cstheme="majorBidi"/>
                <w:lang w:val="cs-CZ"/>
              </w:rPr>
              <w:t>XXX</w:t>
            </w:r>
            <w:r w:rsidRPr="00BB52DA">
              <w:rPr>
                <w:rFonts w:asciiTheme="majorBidi" w:hAnsiTheme="majorBidi" w:cstheme="majorBidi"/>
                <w:lang w:val="cs-CZ"/>
              </w:rPr>
              <w:t>, přičemž znění formuláře musí umožňovat Regulačnímu orgánu, Zadavateli a </w:t>
            </w:r>
            <w:r w:rsidR="00733330">
              <w:rPr>
                <w:rFonts w:asciiTheme="majorBidi" w:hAnsiTheme="majorBidi" w:cstheme="majorBidi"/>
                <w:lang w:val="cs-CZ"/>
              </w:rPr>
              <w:t>XXX</w:t>
            </w:r>
            <w:r w:rsidRPr="00BB52DA">
              <w:rPr>
                <w:rFonts w:asciiTheme="majorBidi" w:hAnsiTheme="majorBidi" w:cstheme="majorBidi"/>
                <w:lang w:val="cs-CZ"/>
              </w:rPr>
              <w:t xml:space="preserve"> plný přístup k osobním údajům, jakož i jejich používání, a to včetně údajů o zdravotním stavu Subjektu hodnocení, jak jsou definovány Platnými zákony, a v souladu s mezinárodně uznávanými standardy a zásadami ochrany osobních údajů.</w:t>
            </w:r>
          </w:p>
        </w:tc>
        <w:tc>
          <w:tcPr>
            <w:tcW w:w="5382" w:type="dxa"/>
            <w:vAlign w:val="center"/>
          </w:tcPr>
          <w:p w14:paraId="4A7FDE0A" w14:textId="518602C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1.5 </w:t>
            </w:r>
            <w:r w:rsidRPr="00BB52DA">
              <w:rPr>
                <w:rFonts w:asciiTheme="majorBidi" w:hAnsiTheme="majorBidi" w:cstheme="majorBidi"/>
                <w:b/>
                <w:bCs/>
                <w:lang w:val="cs-CZ"/>
              </w:rPr>
              <w:t>Informed Consent Form</w:t>
            </w:r>
            <w:r w:rsidRPr="00BB52DA">
              <w:rPr>
                <w:rFonts w:asciiTheme="majorBidi" w:hAnsiTheme="majorBidi" w:cstheme="majorBidi"/>
                <w:lang w:val="cs-CZ"/>
              </w:rPr>
              <w:t xml:space="preserve">. Principal Investigator shall obtain, an informed consent form from Study Subjects to participate in the Study. The form of such informed consent must be the most current form approved by Regulatory Agency, Sponsor and </w:t>
            </w:r>
            <w:r w:rsidR="00733330">
              <w:rPr>
                <w:rFonts w:asciiTheme="majorBidi" w:hAnsiTheme="majorBidi" w:cstheme="majorBidi"/>
                <w:lang w:val="cs-CZ"/>
              </w:rPr>
              <w:t>XXX</w:t>
            </w:r>
            <w:r w:rsidRPr="00BB52DA">
              <w:rPr>
                <w:rFonts w:asciiTheme="majorBidi" w:hAnsiTheme="majorBidi" w:cstheme="majorBidi"/>
                <w:lang w:val="cs-CZ"/>
              </w:rPr>
              <w:t xml:space="preserve">, and must contain language necessary to permit the Regulatory Agency, Sponsor and </w:t>
            </w:r>
            <w:r w:rsidR="00733330">
              <w:rPr>
                <w:rFonts w:asciiTheme="majorBidi" w:hAnsiTheme="majorBidi" w:cstheme="majorBidi"/>
                <w:lang w:val="cs-CZ"/>
              </w:rPr>
              <w:t>XXX</w:t>
            </w:r>
            <w:r w:rsidRPr="00BB52DA">
              <w:rPr>
                <w:rFonts w:asciiTheme="majorBidi" w:hAnsiTheme="majorBidi" w:cstheme="majorBidi"/>
                <w:lang w:val="cs-CZ"/>
              </w:rPr>
              <w:t xml:space="preserve"> to have full access to and use of personally identifiable information, including Study Subject health information, as defined in Applicable Law, and according to internationally recognized standards and data protection principles.</w:t>
            </w:r>
          </w:p>
        </w:tc>
      </w:tr>
      <w:tr w:rsidR="00D96325" w:rsidRPr="00BB52DA" w14:paraId="43523211" w14:textId="43F5C260" w:rsidTr="00CA16BB">
        <w:tc>
          <w:tcPr>
            <w:tcW w:w="5382" w:type="dxa"/>
            <w:vAlign w:val="center"/>
          </w:tcPr>
          <w:p w14:paraId="4FB08E5C" w14:textId="1D255FC4"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1.6 </w:t>
            </w:r>
            <w:r w:rsidRPr="00BB52DA">
              <w:rPr>
                <w:rFonts w:asciiTheme="majorBidi" w:hAnsiTheme="majorBidi" w:cstheme="majorBidi"/>
                <w:b/>
                <w:bCs/>
                <w:lang w:val="cs-CZ"/>
              </w:rPr>
              <w:t>Subjekty klinického hodnocení, studijní tým, místo studie</w:t>
            </w:r>
            <w:r w:rsidRPr="00BB52DA">
              <w:rPr>
                <w:rFonts w:asciiTheme="majorBidi" w:hAnsiTheme="majorBidi" w:cstheme="majorBidi"/>
                <w:lang w:val="cs-CZ"/>
              </w:rPr>
              <w:t>. Studie bude probíhat pod dohledem a vedením Hlavního zkoušejícího v prostorách Poskytovatele a výhradně s pacienty, u kterých proběhlo řádné zařazení a účastní se Studie. („</w:t>
            </w:r>
            <w:r w:rsidRPr="00BB52DA">
              <w:rPr>
                <w:rFonts w:asciiTheme="majorBidi" w:hAnsiTheme="majorBidi" w:cstheme="majorBidi"/>
                <w:b/>
                <w:bCs/>
                <w:lang w:val="cs-CZ"/>
              </w:rPr>
              <w:t>Subjekty hodnocení</w:t>
            </w:r>
            <w:r w:rsidRPr="00BB52DA">
              <w:rPr>
                <w:rFonts w:asciiTheme="majorBidi" w:hAnsiTheme="majorBidi" w:cstheme="majorBidi"/>
                <w:lang w:val="cs-CZ"/>
              </w:rPr>
              <w:t>“). Hlavní zkoušející bude k provádění Studie využívat prostory, zaměstnance a zdroje Poskytovatele. Poskytovatel a Hlavní zkoušející mají povinnost na své náklady zajistit odpovídající personál (včetně všech spoluzkoušejících, zaměstnanců, pracovníků nebo personálu, kteří se na Studii podílejí, a všech subdodavatelů schválených Zadavatelem) („</w:t>
            </w:r>
            <w:r w:rsidRPr="00BB52DA">
              <w:rPr>
                <w:rFonts w:asciiTheme="majorBidi" w:hAnsiTheme="majorBidi" w:cstheme="majorBidi"/>
                <w:b/>
                <w:bCs/>
                <w:lang w:val="cs-CZ"/>
              </w:rPr>
              <w:t>Studijní tým</w:t>
            </w:r>
            <w:r w:rsidRPr="00BB52DA">
              <w:rPr>
                <w:rFonts w:asciiTheme="majorBidi" w:hAnsiTheme="majorBidi" w:cstheme="majorBidi"/>
                <w:lang w:val="cs-CZ"/>
              </w:rPr>
              <w:t xml:space="preserve">“), vybavení a další prostředky potřebné k provádění Služeb. Za žádných okolností nesmí Hlavní zkoušející a/nebo kterýkoli člen Studijního týmu provádět jakoukoli část Studie na jiném místě než v prostorách Poskytovatele bez předchozího písemného souhlasu </w:t>
            </w:r>
            <w:r w:rsidR="00733330">
              <w:rPr>
                <w:rFonts w:asciiTheme="majorBidi" w:hAnsiTheme="majorBidi" w:cstheme="majorBidi"/>
                <w:lang w:val="cs-CZ"/>
              </w:rPr>
              <w:t>XXX</w:t>
            </w:r>
            <w:r w:rsidRPr="00BB52DA">
              <w:rPr>
                <w:rFonts w:asciiTheme="majorBidi" w:hAnsiTheme="majorBidi" w:cstheme="majorBidi"/>
                <w:lang w:val="cs-CZ"/>
              </w:rPr>
              <w:t xml:space="preserve"> a/nebo Zadavatele.</w:t>
            </w:r>
          </w:p>
        </w:tc>
        <w:tc>
          <w:tcPr>
            <w:tcW w:w="5382" w:type="dxa"/>
            <w:vAlign w:val="center"/>
          </w:tcPr>
          <w:p w14:paraId="462EAD7F" w14:textId="3DD7A304"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1.6 </w:t>
            </w:r>
            <w:r w:rsidRPr="00BB52DA">
              <w:rPr>
                <w:rFonts w:asciiTheme="majorBidi" w:hAnsiTheme="majorBidi" w:cstheme="majorBidi"/>
                <w:b/>
                <w:bCs/>
                <w:lang w:val="cs-CZ"/>
              </w:rPr>
              <w:t>Study Subjects, Study Team and Study Location</w:t>
            </w:r>
            <w:r w:rsidRPr="00BB52DA">
              <w:rPr>
                <w:rFonts w:asciiTheme="majorBidi" w:hAnsiTheme="majorBidi" w:cstheme="majorBidi"/>
                <w:lang w:val="cs-CZ"/>
              </w:rPr>
              <w:t>. The Study will take place under the supervision and direction of Principal Investigator, at Institution, and solely with the subjects that are properly enrolled and participating in the Study (“</w:t>
            </w:r>
            <w:r w:rsidRPr="00BB52DA">
              <w:rPr>
                <w:rFonts w:asciiTheme="majorBidi" w:hAnsiTheme="majorBidi" w:cstheme="majorBidi"/>
                <w:b/>
                <w:bCs/>
                <w:lang w:val="cs-CZ"/>
              </w:rPr>
              <w:t>Study Subjects</w:t>
            </w:r>
            <w:r w:rsidRPr="00BB52DA">
              <w:rPr>
                <w:rFonts w:asciiTheme="majorBidi" w:hAnsiTheme="majorBidi" w:cstheme="majorBidi"/>
                <w:lang w:val="cs-CZ"/>
              </w:rPr>
              <w:t>”). Principal Investigator will use the facilities, employees and resources of Institution to conduct the Study. Institution and Principal Investigator shall, at its/his/her sole cost and expense, provide adequate personnel (including any sub-investigators, employees, staff or personnel who participate in the Study, and any sub-contractors approved by Sponsor) (“</w:t>
            </w:r>
            <w:r w:rsidRPr="00BB52DA">
              <w:rPr>
                <w:rFonts w:asciiTheme="majorBidi" w:hAnsiTheme="majorBidi" w:cstheme="majorBidi"/>
                <w:b/>
                <w:bCs/>
                <w:lang w:val="cs-CZ"/>
              </w:rPr>
              <w:t>Study Team</w:t>
            </w:r>
            <w:r w:rsidRPr="00BB52DA">
              <w:rPr>
                <w:rFonts w:asciiTheme="majorBidi" w:hAnsiTheme="majorBidi" w:cstheme="majorBidi"/>
                <w:lang w:val="cs-CZ"/>
              </w:rPr>
              <w:t xml:space="preserve">”), equipment and other resources necessary to perform the Services. In no event shall Principal Investigator and/or any member of the Study Team be permitted to conduct any portion of the Study at any location other than Institution’s facilities without </w:t>
            </w:r>
            <w:r w:rsidR="00733330">
              <w:rPr>
                <w:rFonts w:asciiTheme="majorBidi" w:hAnsiTheme="majorBidi" w:cstheme="majorBidi"/>
                <w:lang w:val="cs-CZ"/>
              </w:rPr>
              <w:t>XXX</w:t>
            </w:r>
            <w:r w:rsidRPr="00BB52DA">
              <w:rPr>
                <w:rFonts w:asciiTheme="majorBidi" w:hAnsiTheme="majorBidi" w:cstheme="majorBidi"/>
                <w:lang w:val="cs-CZ"/>
              </w:rPr>
              <w:t>’s and/or Sponsor’s prior written approval.</w:t>
            </w:r>
          </w:p>
        </w:tc>
      </w:tr>
      <w:tr w:rsidR="00D96325" w:rsidRPr="00BB52DA" w14:paraId="410E3FF9" w14:textId="4B003C3C" w:rsidTr="00CA16BB">
        <w:tc>
          <w:tcPr>
            <w:tcW w:w="5382" w:type="dxa"/>
            <w:vAlign w:val="center"/>
          </w:tcPr>
          <w:p w14:paraId="7D1F9E71" w14:textId="18295B4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1.7 </w:t>
            </w:r>
            <w:r w:rsidRPr="00BB52DA">
              <w:rPr>
                <w:rFonts w:asciiTheme="majorBidi" w:hAnsiTheme="majorBidi" w:cstheme="majorBidi"/>
                <w:b/>
                <w:bCs/>
                <w:lang w:val="cs-CZ"/>
              </w:rPr>
              <w:t>Vybavení</w:t>
            </w:r>
            <w:r w:rsidRPr="00BB52DA">
              <w:rPr>
                <w:rFonts w:asciiTheme="majorBidi" w:hAnsiTheme="majorBidi" w:cstheme="majorBidi"/>
                <w:lang w:val="cs-CZ"/>
              </w:rPr>
              <w:t xml:space="preserve">. </w:t>
            </w:r>
            <w:r w:rsidRPr="00BB52DA">
              <w:rPr>
                <w:rFonts w:asciiTheme="majorBidi" w:eastAsia="Calibri" w:hAnsiTheme="majorBidi" w:cstheme="majorBidi"/>
                <w:color w:val="242424"/>
                <w:shd w:val="clear" w:color="auto" w:fill="FFFFFF"/>
                <w:lang w:val="cs-CZ"/>
              </w:rPr>
              <w:t>V případě, že je pro účely použití ve Studii Poskytovateli a/nebo Hlavnímu zkoušejícímu poskytnuto („</w:t>
            </w:r>
            <w:r w:rsidRPr="00BB52DA">
              <w:rPr>
                <w:rFonts w:asciiTheme="majorBidi" w:eastAsia="Calibri" w:hAnsiTheme="majorBidi" w:cstheme="majorBidi"/>
                <w:b/>
                <w:bCs/>
                <w:color w:val="242424"/>
                <w:shd w:val="clear" w:color="auto" w:fill="FFFFFF"/>
                <w:lang w:val="cs-CZ"/>
              </w:rPr>
              <w:t>Vybavení</w:t>
            </w:r>
            <w:r w:rsidRPr="00BB52DA">
              <w:rPr>
                <w:rFonts w:asciiTheme="majorBidi" w:eastAsia="Calibri" w:hAnsiTheme="majorBidi" w:cstheme="majorBidi"/>
                <w:color w:val="242424"/>
                <w:shd w:val="clear" w:color="auto" w:fill="FFFFFF"/>
                <w:lang w:val="cs-CZ"/>
              </w:rPr>
              <w:t>“), jsou podmínky užívání, vlastnictví a nakládání s ním stanoveny v samostatné smlouvě. („</w:t>
            </w:r>
            <w:r w:rsidRPr="00BB52DA">
              <w:rPr>
                <w:rFonts w:asciiTheme="majorBidi" w:eastAsia="Calibri" w:hAnsiTheme="majorBidi" w:cstheme="majorBidi"/>
                <w:b/>
                <w:bCs/>
                <w:color w:val="242424"/>
                <w:shd w:val="clear" w:color="auto" w:fill="FFFFFF"/>
                <w:lang w:val="cs-CZ"/>
              </w:rPr>
              <w:t>Smlouva</w:t>
            </w:r>
            <w:r w:rsidRPr="00BB52DA">
              <w:rPr>
                <w:rFonts w:asciiTheme="majorBidi" w:eastAsia="Calibri" w:hAnsiTheme="majorBidi" w:cstheme="majorBidi"/>
                <w:color w:val="242424"/>
                <w:shd w:val="clear" w:color="auto" w:fill="FFFFFF"/>
                <w:lang w:val="cs-CZ"/>
              </w:rPr>
              <w:t xml:space="preserve"> </w:t>
            </w:r>
            <w:r w:rsidRPr="00BB52DA">
              <w:rPr>
                <w:rFonts w:asciiTheme="majorBidi" w:eastAsia="Calibri" w:hAnsiTheme="majorBidi" w:cstheme="majorBidi"/>
                <w:b/>
                <w:bCs/>
                <w:color w:val="242424"/>
                <w:shd w:val="clear" w:color="auto" w:fill="FFFFFF"/>
                <w:lang w:val="cs-CZ"/>
              </w:rPr>
              <w:t>o zápůjčce vybavení</w:t>
            </w:r>
            <w:r w:rsidRPr="00BB52DA">
              <w:rPr>
                <w:rFonts w:asciiTheme="majorBidi" w:eastAsia="Calibri" w:hAnsiTheme="majorBidi" w:cstheme="majorBidi"/>
                <w:color w:val="242424"/>
                <w:shd w:val="clear" w:color="auto" w:fill="FFFFFF"/>
                <w:lang w:val="cs-CZ"/>
              </w:rPr>
              <w:t>“).</w:t>
            </w:r>
          </w:p>
        </w:tc>
        <w:tc>
          <w:tcPr>
            <w:tcW w:w="5382" w:type="dxa"/>
            <w:vAlign w:val="center"/>
          </w:tcPr>
          <w:p w14:paraId="6313A0B6" w14:textId="70F4509F"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1.7 </w:t>
            </w:r>
            <w:r w:rsidRPr="00BB52DA">
              <w:rPr>
                <w:rFonts w:asciiTheme="majorBidi" w:hAnsiTheme="majorBidi" w:cstheme="majorBidi"/>
                <w:b/>
                <w:bCs/>
                <w:lang w:val="cs-CZ"/>
              </w:rPr>
              <w:t>Equipment</w:t>
            </w:r>
            <w:r w:rsidRPr="00BB52DA">
              <w:rPr>
                <w:rFonts w:asciiTheme="majorBidi" w:hAnsiTheme="majorBidi" w:cstheme="majorBidi"/>
                <w:lang w:val="cs-CZ"/>
              </w:rPr>
              <w:t xml:space="preserve">. </w:t>
            </w:r>
            <w:r w:rsidRPr="00BB52DA">
              <w:rPr>
                <w:rFonts w:asciiTheme="majorBidi" w:eastAsia="Calibri" w:hAnsiTheme="majorBidi" w:cstheme="majorBidi"/>
                <w:color w:val="242424"/>
                <w:shd w:val="clear" w:color="auto" w:fill="FFFFFF"/>
                <w:lang w:val="cs-CZ"/>
              </w:rPr>
              <w:t>In the event that equipment is provided to Institution and/or Principal Investigator for use on the Study (“</w:t>
            </w:r>
            <w:r w:rsidRPr="00BB52DA">
              <w:rPr>
                <w:rFonts w:asciiTheme="majorBidi" w:eastAsia="Calibri" w:hAnsiTheme="majorBidi" w:cstheme="majorBidi"/>
                <w:b/>
                <w:bCs/>
                <w:color w:val="242424"/>
                <w:shd w:val="clear" w:color="auto" w:fill="FFFFFF"/>
                <w:lang w:val="cs-CZ"/>
              </w:rPr>
              <w:t>Equipment</w:t>
            </w:r>
            <w:r w:rsidRPr="00BB52DA">
              <w:rPr>
                <w:rFonts w:asciiTheme="majorBidi" w:eastAsia="Calibri" w:hAnsiTheme="majorBidi" w:cstheme="majorBidi"/>
                <w:color w:val="242424"/>
                <w:shd w:val="clear" w:color="auto" w:fill="FFFFFF"/>
                <w:lang w:val="cs-CZ"/>
              </w:rPr>
              <w:t>”), the use, ownership and disposition terms are set out in separate agreement (“</w:t>
            </w:r>
            <w:r w:rsidRPr="00BB52DA">
              <w:rPr>
                <w:rFonts w:asciiTheme="majorBidi" w:eastAsia="Calibri" w:hAnsiTheme="majorBidi" w:cstheme="majorBidi"/>
                <w:b/>
                <w:bCs/>
                <w:color w:val="242424"/>
                <w:shd w:val="clear" w:color="auto" w:fill="FFFFFF"/>
                <w:lang w:val="cs-CZ"/>
              </w:rPr>
              <w:t>Equipment</w:t>
            </w:r>
            <w:r w:rsidRPr="00BB52DA">
              <w:rPr>
                <w:rFonts w:asciiTheme="majorBidi" w:eastAsia="Calibri" w:hAnsiTheme="majorBidi" w:cstheme="majorBidi"/>
                <w:color w:val="242424"/>
                <w:shd w:val="clear" w:color="auto" w:fill="FFFFFF"/>
                <w:lang w:val="cs-CZ"/>
              </w:rPr>
              <w:t xml:space="preserve"> </w:t>
            </w:r>
            <w:r w:rsidRPr="00BB52DA">
              <w:rPr>
                <w:rFonts w:asciiTheme="majorBidi" w:eastAsia="Calibri" w:hAnsiTheme="majorBidi" w:cstheme="majorBidi"/>
                <w:b/>
                <w:bCs/>
                <w:color w:val="242424"/>
                <w:shd w:val="clear" w:color="auto" w:fill="FFFFFF"/>
                <w:lang w:val="cs-CZ"/>
              </w:rPr>
              <w:t>Loan Agreement</w:t>
            </w:r>
            <w:r w:rsidRPr="00BB52DA">
              <w:rPr>
                <w:rFonts w:asciiTheme="majorBidi" w:eastAsia="Calibri" w:hAnsiTheme="majorBidi" w:cstheme="majorBidi"/>
                <w:color w:val="242424"/>
                <w:shd w:val="clear" w:color="auto" w:fill="FFFFFF"/>
                <w:lang w:val="cs-CZ"/>
              </w:rPr>
              <w:t>”).</w:t>
            </w:r>
          </w:p>
        </w:tc>
      </w:tr>
      <w:tr w:rsidR="00D96325" w:rsidRPr="00BB52DA" w14:paraId="0AD2732D" w14:textId="201F8DE1" w:rsidTr="00CA16BB">
        <w:tc>
          <w:tcPr>
            <w:tcW w:w="5382" w:type="dxa"/>
            <w:vAlign w:val="center"/>
          </w:tcPr>
          <w:p w14:paraId="64401E2C" w14:textId="26A05B1F"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1.8 </w:t>
            </w:r>
            <w:r w:rsidRPr="00BB52DA">
              <w:rPr>
                <w:rFonts w:asciiTheme="majorBidi" w:hAnsiTheme="majorBidi" w:cstheme="majorBidi"/>
                <w:b/>
                <w:bCs/>
                <w:lang w:val="cs-CZ"/>
              </w:rPr>
              <w:t>Uchovávání záznamů během studie</w:t>
            </w:r>
            <w:r w:rsidRPr="00BB52DA">
              <w:rPr>
                <w:rFonts w:asciiTheme="majorBidi" w:hAnsiTheme="majorBidi" w:cstheme="majorBidi"/>
                <w:lang w:val="cs-CZ"/>
              </w:rPr>
              <w:t>. Poskytovatel a Hlavní zkoušející se zavazují, že budou uchovávat odpovídající záznamy týkající se Studie, včetně mimo jiné materiálů a údajů přímo souvisejících s Protokolem a/nebo příslušným Hodnoceným přípravkem či zdravotnickým prostředkem, identifikací pacienta, klinickými pozorováními, laboratorními testy získanými nebo uskutečněnými v průběhu poskytování Služeb podle této Smlouvy (společně „</w:t>
            </w:r>
            <w:r w:rsidRPr="00BB52DA">
              <w:rPr>
                <w:rFonts w:asciiTheme="majorBidi" w:hAnsiTheme="majorBidi" w:cstheme="majorBidi"/>
                <w:b/>
                <w:bCs/>
                <w:lang w:val="cs-CZ"/>
              </w:rPr>
              <w:t>Záznamy</w:t>
            </w:r>
            <w:r w:rsidRPr="00BB52DA">
              <w:rPr>
                <w:rFonts w:asciiTheme="majorBidi" w:hAnsiTheme="majorBidi" w:cstheme="majorBidi"/>
                <w:lang w:val="cs-CZ"/>
              </w:rPr>
              <w:t>“) v průběhu Doby platnosti (definované níže) této Smlouvy ve vhodných skladovacích prostorách, splňujících pokyny ICH-GCP.</w:t>
            </w:r>
          </w:p>
        </w:tc>
        <w:tc>
          <w:tcPr>
            <w:tcW w:w="5382" w:type="dxa"/>
            <w:vAlign w:val="center"/>
          </w:tcPr>
          <w:p w14:paraId="7592C362" w14:textId="67C5D31A"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1.8 </w:t>
            </w:r>
            <w:r w:rsidRPr="00BB52DA">
              <w:rPr>
                <w:rFonts w:asciiTheme="majorBidi" w:hAnsiTheme="majorBidi" w:cstheme="majorBidi"/>
                <w:b/>
                <w:bCs/>
                <w:lang w:val="cs-CZ"/>
              </w:rPr>
              <w:t>Record Retention During Study</w:t>
            </w:r>
            <w:r w:rsidRPr="00BB52DA">
              <w:rPr>
                <w:rFonts w:asciiTheme="majorBidi" w:hAnsiTheme="majorBidi" w:cstheme="majorBidi"/>
                <w:lang w:val="cs-CZ"/>
              </w:rPr>
              <w:t>. Institution and Principal Investigator agree to maintain adequate records with respect to the Study, including without limitation, materials and data directly relating to the Protocol and/or applicable Study drug or medical device, subject identification, clinical observations, laboratory tests obtained or generated in the course of providing the Services under this Agreement (collectively “</w:t>
            </w:r>
            <w:r w:rsidRPr="00BB52DA">
              <w:rPr>
                <w:rFonts w:asciiTheme="majorBidi" w:hAnsiTheme="majorBidi" w:cstheme="majorBidi"/>
                <w:b/>
                <w:bCs/>
                <w:lang w:val="cs-CZ"/>
              </w:rPr>
              <w:t>Records</w:t>
            </w:r>
            <w:r w:rsidRPr="00BB52DA">
              <w:rPr>
                <w:rFonts w:asciiTheme="majorBidi" w:hAnsiTheme="majorBidi" w:cstheme="majorBidi"/>
                <w:lang w:val="cs-CZ"/>
              </w:rPr>
              <w:t>”) during the Term (defined below) of this Agreement in a suitable storage facility that meets ICH-GCP guidelines.</w:t>
            </w:r>
          </w:p>
        </w:tc>
      </w:tr>
      <w:tr w:rsidR="00D96325" w:rsidRPr="00BB52DA" w14:paraId="3696F8B8" w14:textId="7BB27CC3" w:rsidTr="00CA16BB">
        <w:tc>
          <w:tcPr>
            <w:tcW w:w="5382" w:type="dxa"/>
            <w:vAlign w:val="center"/>
          </w:tcPr>
          <w:p w14:paraId="76FD2BB3" w14:textId="77777777" w:rsidR="007F6FF6"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1.9 </w:t>
            </w:r>
            <w:r w:rsidRPr="00BB52DA">
              <w:rPr>
                <w:rFonts w:asciiTheme="majorBidi" w:hAnsiTheme="majorBidi" w:cstheme="majorBidi"/>
                <w:b/>
                <w:bCs/>
                <w:lang w:val="cs-CZ"/>
              </w:rPr>
              <w:t>Uchovávání záznamů po vypršení platnosti nebo ukončení smlouvy</w:t>
            </w:r>
            <w:r w:rsidRPr="00BB52DA">
              <w:rPr>
                <w:rFonts w:asciiTheme="majorBidi" w:hAnsiTheme="majorBidi" w:cstheme="majorBidi"/>
                <w:lang w:val="cs-CZ"/>
              </w:rPr>
              <w:t xml:space="preserve">. </w:t>
            </w:r>
          </w:p>
          <w:p w14:paraId="5B9D24BB" w14:textId="21018AA5"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Veškeré záznamy budou uchovávány Poskytovatelem a Hlavním zkoušejícím, dokud nenastane pozdější z následujících událostí: (i) uplynutí doby uchovávání vyžadované Platnými zákony</w:t>
            </w:r>
            <w:r w:rsidR="00D00558">
              <w:rPr>
                <w:rFonts w:asciiTheme="majorBidi" w:hAnsiTheme="majorBidi" w:cstheme="majorBidi"/>
                <w:lang w:val="cs-CZ"/>
              </w:rPr>
              <w:t xml:space="preserve"> (25 let)</w:t>
            </w:r>
            <w:r w:rsidRPr="00BB52DA">
              <w:rPr>
                <w:rFonts w:asciiTheme="majorBidi" w:hAnsiTheme="majorBidi" w:cstheme="majorBidi"/>
                <w:lang w:val="cs-CZ"/>
              </w:rPr>
              <w:t xml:space="preserve">; (ii) uplynutí doby vyžadované Protokolem po ukončení nebo předčasném ukončení Studie; nebo (iii) delší doby, pokud to vyžadují </w:t>
            </w:r>
            <w:r w:rsidRPr="00BB52DA">
              <w:rPr>
                <w:rFonts w:asciiTheme="majorBidi" w:hAnsiTheme="majorBidi" w:cstheme="majorBidi"/>
                <w:lang w:val="cs-CZ"/>
              </w:rPr>
              <w:lastRenderedPageBreak/>
              <w:t>zásady Poskytovatele. Poskytovatel ani Hlavní zkoušející nesmí za žádných okolností zničit nebo zlikvidovat žádné záznamy bez předchozího písemného souhlasu Zadavatele.</w:t>
            </w:r>
            <w:r w:rsidR="00D00558" w:rsidRPr="00D00558">
              <w:rPr>
                <w:lang w:val="cs-CZ"/>
              </w:rPr>
              <w:t xml:space="preserve"> </w:t>
            </w:r>
          </w:p>
        </w:tc>
        <w:tc>
          <w:tcPr>
            <w:tcW w:w="5382" w:type="dxa"/>
            <w:vAlign w:val="center"/>
          </w:tcPr>
          <w:p w14:paraId="23B5ADC0" w14:textId="3A17BF49" w:rsidR="00D00558" w:rsidRDefault="00D96325" w:rsidP="00833E9A">
            <w:pPr>
              <w:jc w:val="both"/>
            </w:pPr>
            <w:r w:rsidRPr="00BB52DA">
              <w:rPr>
                <w:rFonts w:asciiTheme="majorBidi" w:hAnsiTheme="majorBidi" w:cstheme="majorBidi"/>
                <w:lang w:val="cs-CZ"/>
              </w:rPr>
              <w:lastRenderedPageBreak/>
              <w:tab/>
              <w:t xml:space="preserve">1.9 </w:t>
            </w:r>
            <w:r w:rsidRPr="00BB52DA">
              <w:rPr>
                <w:rFonts w:asciiTheme="majorBidi" w:hAnsiTheme="majorBidi" w:cstheme="majorBidi"/>
                <w:b/>
                <w:bCs/>
                <w:lang w:val="cs-CZ"/>
              </w:rPr>
              <w:t>Record Retention after Expiration or Termination</w:t>
            </w:r>
            <w:r w:rsidRPr="00BB52DA">
              <w:rPr>
                <w:rFonts w:asciiTheme="majorBidi" w:hAnsiTheme="majorBidi" w:cstheme="majorBidi"/>
                <w:lang w:val="cs-CZ"/>
              </w:rPr>
              <w:t>. All Records shall be retained by Institution and Principal Investigator until the later of: (i) the retention period required by Applicable Law</w:t>
            </w:r>
            <w:r w:rsidR="00D00558">
              <w:rPr>
                <w:rFonts w:asciiTheme="majorBidi" w:hAnsiTheme="majorBidi" w:cstheme="majorBidi"/>
                <w:lang w:val="cs-CZ"/>
              </w:rPr>
              <w:t xml:space="preserve"> (25 years)</w:t>
            </w:r>
            <w:r w:rsidRPr="00BB52DA">
              <w:rPr>
                <w:rFonts w:asciiTheme="majorBidi" w:hAnsiTheme="majorBidi" w:cstheme="majorBidi"/>
                <w:lang w:val="cs-CZ"/>
              </w:rPr>
              <w:t xml:space="preserve">; (ii) the period required by the Protocol upon conclusion or early termination of the Study; or (iii) longer if required by Institution policy. In no event shall the Institution or the </w:t>
            </w:r>
            <w:r w:rsidRPr="00BB52DA">
              <w:rPr>
                <w:rFonts w:asciiTheme="majorBidi" w:hAnsiTheme="majorBidi" w:cstheme="majorBidi"/>
                <w:lang w:val="cs-CZ"/>
              </w:rPr>
              <w:lastRenderedPageBreak/>
              <w:t>Principal Investigator destroy or dispose of any Records without the prior written consent of Sponsor.</w:t>
            </w:r>
            <w:r w:rsidR="00D00558">
              <w:t xml:space="preserve"> </w:t>
            </w:r>
          </w:p>
          <w:p w14:paraId="09694DE3" w14:textId="54F97EA9" w:rsidR="00D96325" w:rsidRPr="00BB52DA" w:rsidRDefault="00D96325" w:rsidP="00833E9A">
            <w:pPr>
              <w:jc w:val="both"/>
              <w:rPr>
                <w:rFonts w:asciiTheme="majorBidi" w:hAnsiTheme="majorBidi" w:cstheme="majorBidi"/>
                <w:lang w:val="cs-CZ"/>
              </w:rPr>
            </w:pPr>
          </w:p>
        </w:tc>
      </w:tr>
      <w:tr w:rsidR="00D96325" w:rsidRPr="00BB52DA" w14:paraId="0EDD83B4" w14:textId="22B08EA2" w:rsidTr="00CA16BB">
        <w:tc>
          <w:tcPr>
            <w:tcW w:w="5382" w:type="dxa"/>
            <w:vAlign w:val="center"/>
          </w:tcPr>
          <w:p w14:paraId="63715BD9" w14:textId="3532CDB6"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lastRenderedPageBreak/>
              <w:tab/>
              <w:t xml:space="preserve">1.10 </w:t>
            </w:r>
            <w:r w:rsidRPr="00BB52DA">
              <w:rPr>
                <w:rFonts w:asciiTheme="majorBidi" w:hAnsiTheme="majorBidi" w:cstheme="majorBidi"/>
                <w:b/>
                <w:bCs/>
                <w:lang w:val="cs-CZ"/>
              </w:rPr>
              <w:t>Hlášení nežádoucích příhod</w:t>
            </w:r>
            <w:r w:rsidRPr="00BB52DA">
              <w:rPr>
                <w:rFonts w:asciiTheme="majorBidi" w:hAnsiTheme="majorBidi" w:cstheme="majorBidi"/>
                <w:lang w:val="cs-CZ"/>
              </w:rPr>
              <w:t>. Poskytovatel a Hlavní zkoušející souhlasí, že budou hlásit nežádoucích příhody a závažné nežádoucí příhody, jak jsou tyto pojmy definovány Protokolem, a to v souladu s Protokolem a pokyny ve Studijní dokumentaci.</w:t>
            </w:r>
            <w:r w:rsidRPr="00BB52DA">
              <w:rPr>
                <w:lang w:val="cs-CZ"/>
              </w:rPr>
              <w:t xml:space="preserve"> </w:t>
            </w:r>
            <w:r w:rsidRPr="00BB52DA">
              <w:rPr>
                <w:rFonts w:asciiTheme="majorBidi" w:hAnsiTheme="majorBidi" w:cstheme="majorBidi"/>
                <w:lang w:val="cs-CZ"/>
              </w:rPr>
              <w:t>Zadavatel je povinen informovat Regulační orgán o všech závažných nežádoucích příhodách, které se vyskytnou v průběhu Studie, a to v souladu s Platnými zákony a pokyny pro správnou klinickou praxi.</w:t>
            </w:r>
          </w:p>
        </w:tc>
        <w:tc>
          <w:tcPr>
            <w:tcW w:w="5382" w:type="dxa"/>
            <w:vAlign w:val="center"/>
          </w:tcPr>
          <w:p w14:paraId="6A5CAF6C" w14:textId="65ED9326"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1.10 </w:t>
            </w:r>
            <w:r w:rsidRPr="00BB52DA">
              <w:rPr>
                <w:rFonts w:asciiTheme="majorBidi" w:hAnsiTheme="majorBidi" w:cstheme="majorBidi"/>
                <w:b/>
                <w:bCs/>
                <w:lang w:val="cs-CZ"/>
              </w:rPr>
              <w:t>Adverse Event Reporting</w:t>
            </w:r>
            <w:r w:rsidRPr="00BB52DA">
              <w:rPr>
                <w:rFonts w:asciiTheme="majorBidi" w:hAnsiTheme="majorBidi" w:cstheme="majorBidi"/>
                <w:lang w:val="cs-CZ"/>
              </w:rPr>
              <w:t>. The Institution and Principal Investigator agree to report adverse events and serious adverse events, as such terms are defined in the Protocol, in accordance with the Protocol and instructions in the Study file.</w:t>
            </w:r>
            <w:r w:rsidRPr="00BB52DA">
              <w:rPr>
                <w:lang w:val="cs-CZ"/>
              </w:rPr>
              <w:t xml:space="preserve"> </w:t>
            </w:r>
            <w:r w:rsidRPr="00BB52DA">
              <w:rPr>
                <w:rFonts w:asciiTheme="majorBidi" w:hAnsiTheme="majorBidi" w:cstheme="majorBidi"/>
                <w:lang w:val="cs-CZ"/>
              </w:rPr>
              <w:t>It is Sponsor’s responsibility to inform the Regulatory Agency of any serious adverse events occurring during the Study, in accordance with Applicable Law and GCP.</w:t>
            </w:r>
          </w:p>
        </w:tc>
      </w:tr>
      <w:tr w:rsidR="00D96325" w:rsidRPr="00BB52DA" w14:paraId="2272629B" w14:textId="2D7F1C66" w:rsidTr="00CA16BB">
        <w:tc>
          <w:tcPr>
            <w:tcW w:w="5382" w:type="dxa"/>
            <w:vAlign w:val="center"/>
          </w:tcPr>
          <w:p w14:paraId="5C96DB92" w14:textId="3C67EFCC"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1.11  </w:t>
            </w:r>
            <w:r w:rsidRPr="00BB52DA">
              <w:rPr>
                <w:rFonts w:asciiTheme="majorBidi" w:hAnsiTheme="majorBidi" w:cstheme="majorBidi"/>
                <w:b/>
                <w:bCs/>
                <w:lang w:val="cs-CZ"/>
              </w:rPr>
              <w:t>Biologické vzorky</w:t>
            </w:r>
            <w:r w:rsidRPr="00BB52DA">
              <w:rPr>
                <w:rFonts w:asciiTheme="majorBidi" w:hAnsiTheme="majorBidi" w:cstheme="majorBidi"/>
                <w:lang w:val="cs-CZ"/>
              </w:rPr>
              <w:t>. Poskytovatel a Hlavní zkoušející budou odebírat veškeré biologické vzorky v souladu s Protokolem, formulářem informovaného souhlasu a Platnými zákony.</w:t>
            </w:r>
          </w:p>
        </w:tc>
        <w:tc>
          <w:tcPr>
            <w:tcW w:w="5382" w:type="dxa"/>
            <w:vAlign w:val="center"/>
          </w:tcPr>
          <w:p w14:paraId="007143CF" w14:textId="6632FD95"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1.11  </w:t>
            </w:r>
            <w:r w:rsidRPr="00BB52DA">
              <w:rPr>
                <w:rFonts w:asciiTheme="majorBidi" w:hAnsiTheme="majorBidi" w:cstheme="majorBidi"/>
                <w:b/>
                <w:bCs/>
                <w:lang w:val="cs-CZ"/>
              </w:rPr>
              <w:t>Biological Samples</w:t>
            </w:r>
            <w:r w:rsidRPr="00BB52DA">
              <w:rPr>
                <w:rFonts w:asciiTheme="majorBidi" w:hAnsiTheme="majorBidi" w:cstheme="majorBidi"/>
                <w:lang w:val="cs-CZ"/>
              </w:rPr>
              <w:t>. Institution and Principal Investigator shall collect any biological samples in accordance with the Protocol, informed consent form, and Applicable Law.</w:t>
            </w:r>
          </w:p>
        </w:tc>
      </w:tr>
      <w:tr w:rsidR="00D96325" w:rsidRPr="00BB52DA" w14:paraId="745FD98C" w14:textId="38A75B91" w:rsidTr="00CA16BB">
        <w:tc>
          <w:tcPr>
            <w:tcW w:w="5382" w:type="dxa"/>
            <w:vAlign w:val="center"/>
          </w:tcPr>
          <w:p w14:paraId="0CD2219A" w14:textId="7777777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2. </w:t>
            </w:r>
            <w:r w:rsidRPr="00BB52DA">
              <w:rPr>
                <w:rFonts w:asciiTheme="majorBidi" w:hAnsiTheme="majorBidi" w:cstheme="majorBidi"/>
                <w:b/>
                <w:bCs/>
                <w:lang w:val="cs-CZ"/>
              </w:rPr>
              <w:t>Doba platnosti smlouvy, Zařazování a Ukončení smlouvy</w:t>
            </w:r>
          </w:p>
        </w:tc>
        <w:tc>
          <w:tcPr>
            <w:tcW w:w="5382" w:type="dxa"/>
            <w:vAlign w:val="center"/>
          </w:tcPr>
          <w:p w14:paraId="0770943C" w14:textId="4D3722BB"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2. </w:t>
            </w:r>
            <w:r w:rsidRPr="00BB52DA">
              <w:rPr>
                <w:rFonts w:asciiTheme="majorBidi" w:hAnsiTheme="majorBidi" w:cstheme="majorBidi"/>
                <w:b/>
                <w:bCs/>
                <w:lang w:val="cs-CZ"/>
              </w:rPr>
              <w:t>Term, Enrollment, and Termination</w:t>
            </w:r>
          </w:p>
        </w:tc>
      </w:tr>
      <w:tr w:rsidR="00D96325" w:rsidRPr="00BB52DA" w14:paraId="5B385CED" w14:textId="501BA3D0" w:rsidTr="00CA16BB">
        <w:tc>
          <w:tcPr>
            <w:tcW w:w="5382" w:type="dxa"/>
            <w:vAlign w:val="center"/>
          </w:tcPr>
          <w:p w14:paraId="0494CAE5" w14:textId="0A6CD49C"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2.1 </w:t>
            </w:r>
            <w:r w:rsidRPr="00BB52DA">
              <w:rPr>
                <w:rFonts w:asciiTheme="majorBidi" w:hAnsiTheme="majorBidi" w:cstheme="majorBidi"/>
                <w:b/>
                <w:bCs/>
                <w:lang w:val="cs-CZ"/>
              </w:rPr>
              <w:t>Doba platnosti smlouvy</w:t>
            </w:r>
            <w:r w:rsidRPr="00BB52DA">
              <w:rPr>
                <w:rFonts w:asciiTheme="majorBidi" w:hAnsiTheme="majorBidi" w:cstheme="majorBidi"/>
                <w:lang w:val="cs-CZ"/>
              </w:rPr>
              <w:t>.  Doba platnosti této Smlouvy začíná dnem zveřejnění v registru smluv a potrvá až do splnění cílů Studie („</w:t>
            </w:r>
            <w:r w:rsidRPr="00BB52DA">
              <w:rPr>
                <w:rFonts w:asciiTheme="majorBidi" w:hAnsiTheme="majorBidi" w:cstheme="majorBidi"/>
                <w:b/>
                <w:bCs/>
                <w:lang w:val="cs-CZ"/>
              </w:rPr>
              <w:t>Doba platnosti</w:t>
            </w:r>
            <w:r w:rsidRPr="00BB52DA">
              <w:rPr>
                <w:rFonts w:asciiTheme="majorBidi" w:hAnsiTheme="majorBidi" w:cstheme="majorBidi"/>
                <w:lang w:val="cs-CZ"/>
              </w:rPr>
              <w:t>“), pokud nebude dle této Části ukončena dříve.</w:t>
            </w:r>
          </w:p>
        </w:tc>
        <w:tc>
          <w:tcPr>
            <w:tcW w:w="5382" w:type="dxa"/>
            <w:vAlign w:val="center"/>
          </w:tcPr>
          <w:p w14:paraId="4F684A30" w14:textId="573C4576"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2.1 </w:t>
            </w:r>
            <w:r w:rsidRPr="00BB52DA">
              <w:rPr>
                <w:rFonts w:asciiTheme="majorBidi" w:hAnsiTheme="majorBidi" w:cstheme="majorBidi"/>
                <w:b/>
                <w:bCs/>
                <w:lang w:val="cs-CZ"/>
              </w:rPr>
              <w:t>Term</w:t>
            </w:r>
            <w:r w:rsidRPr="00BB52DA">
              <w:rPr>
                <w:rFonts w:asciiTheme="majorBidi" w:hAnsiTheme="majorBidi" w:cstheme="majorBidi"/>
                <w:lang w:val="cs-CZ"/>
              </w:rPr>
              <w:t>.  The term of this Agreement shall begin on the date of Contract Register publication and shall continue until the objectives of the Study are accomplished (“</w:t>
            </w:r>
            <w:r w:rsidRPr="00BB52DA">
              <w:rPr>
                <w:rFonts w:asciiTheme="majorBidi" w:hAnsiTheme="majorBidi" w:cstheme="majorBidi"/>
                <w:b/>
                <w:bCs/>
                <w:lang w:val="cs-CZ"/>
              </w:rPr>
              <w:t>Term</w:t>
            </w:r>
            <w:r w:rsidRPr="00BB52DA">
              <w:rPr>
                <w:rFonts w:asciiTheme="majorBidi" w:hAnsiTheme="majorBidi" w:cstheme="majorBidi"/>
                <w:lang w:val="cs-CZ"/>
              </w:rPr>
              <w:t>”), unless sooner terminated pursuant to this Section.</w:t>
            </w:r>
          </w:p>
        </w:tc>
      </w:tr>
      <w:tr w:rsidR="00D96325" w:rsidRPr="00BB52DA" w14:paraId="020D6ADF" w14:textId="4E2586FF" w:rsidTr="00CA16BB">
        <w:tc>
          <w:tcPr>
            <w:tcW w:w="5382" w:type="dxa"/>
            <w:vAlign w:val="center"/>
          </w:tcPr>
          <w:p w14:paraId="2B449B7A" w14:textId="49CCDC1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2.2 </w:t>
            </w:r>
            <w:r w:rsidR="00733330">
              <w:rPr>
                <w:rFonts w:asciiTheme="majorBidi" w:hAnsiTheme="majorBidi" w:cstheme="majorBidi"/>
                <w:lang w:val="cs-CZ"/>
              </w:rPr>
              <w:t>XXX</w:t>
            </w:r>
          </w:p>
        </w:tc>
        <w:tc>
          <w:tcPr>
            <w:tcW w:w="5382" w:type="dxa"/>
            <w:vAlign w:val="center"/>
          </w:tcPr>
          <w:p w14:paraId="10B8BBA2" w14:textId="5F51A1BB"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2.2 </w:t>
            </w:r>
            <w:r w:rsidR="00733330">
              <w:rPr>
                <w:rFonts w:asciiTheme="majorBidi" w:hAnsiTheme="majorBidi" w:cstheme="majorBidi"/>
                <w:lang w:val="cs-CZ"/>
              </w:rPr>
              <w:t>XXX</w:t>
            </w:r>
          </w:p>
        </w:tc>
      </w:tr>
      <w:tr w:rsidR="00D96325" w:rsidRPr="00BB52DA" w14:paraId="1E20FD79" w14:textId="37D25C47" w:rsidTr="00CA16BB">
        <w:tc>
          <w:tcPr>
            <w:tcW w:w="5382" w:type="dxa"/>
            <w:vAlign w:val="center"/>
          </w:tcPr>
          <w:p w14:paraId="7C993F5E" w14:textId="3F0FE743"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2.3 </w:t>
            </w:r>
            <w:r w:rsidR="00733330">
              <w:rPr>
                <w:rFonts w:asciiTheme="majorBidi" w:hAnsiTheme="majorBidi" w:cstheme="majorBidi"/>
                <w:lang w:val="cs-CZ"/>
              </w:rPr>
              <w:t>XXX</w:t>
            </w:r>
          </w:p>
        </w:tc>
        <w:tc>
          <w:tcPr>
            <w:tcW w:w="5382" w:type="dxa"/>
            <w:vAlign w:val="center"/>
          </w:tcPr>
          <w:p w14:paraId="1C2AEE6E" w14:textId="6F6F89F8"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2.3 </w:t>
            </w:r>
            <w:r w:rsidR="00733330">
              <w:rPr>
                <w:rFonts w:asciiTheme="majorBidi" w:hAnsiTheme="majorBidi" w:cstheme="majorBidi"/>
                <w:lang w:val="cs-CZ"/>
              </w:rPr>
              <w:t>XXX</w:t>
            </w:r>
          </w:p>
        </w:tc>
      </w:tr>
      <w:tr w:rsidR="00D96325" w:rsidRPr="00BB52DA" w14:paraId="2751A81A" w14:textId="652468BD" w:rsidTr="00CA16BB">
        <w:tc>
          <w:tcPr>
            <w:tcW w:w="5382" w:type="dxa"/>
            <w:vAlign w:val="center"/>
          </w:tcPr>
          <w:p w14:paraId="7EC07970" w14:textId="6071CA93"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2.4</w:t>
            </w:r>
            <w:r w:rsidRPr="00BB52DA">
              <w:rPr>
                <w:rFonts w:asciiTheme="majorBidi" w:hAnsiTheme="majorBidi" w:cstheme="majorBidi"/>
                <w:lang w:val="cs-CZ"/>
              </w:rPr>
              <w:tab/>
            </w:r>
            <w:r w:rsidRPr="00BB52DA">
              <w:rPr>
                <w:rFonts w:asciiTheme="majorBidi" w:hAnsiTheme="majorBidi" w:cstheme="majorBidi"/>
                <w:b/>
                <w:bCs/>
                <w:lang w:val="cs-CZ"/>
              </w:rPr>
              <w:t>Okamžité ukončení smlouvy zadavatelem</w:t>
            </w:r>
            <w:r w:rsidRPr="00BB52DA">
              <w:rPr>
                <w:rFonts w:asciiTheme="majorBidi" w:hAnsiTheme="majorBidi" w:cstheme="majorBidi"/>
                <w:lang w:val="cs-CZ"/>
              </w:rPr>
              <w:t xml:space="preserve"> Zadavatel může dle svého výhradního uvážení tuto Smlouvu vypovědět s okamžitou platností na základě písemného oznámení, a to z kteréhokoli z následujících důvodů:</w:t>
            </w:r>
          </w:p>
          <w:p w14:paraId="38FFBC9E" w14:textId="77777777" w:rsidR="00D96325" w:rsidRPr="00BB52DA" w:rsidRDefault="00D96325" w:rsidP="00833E9A">
            <w:pPr>
              <w:jc w:val="both"/>
              <w:rPr>
                <w:rFonts w:asciiTheme="majorBidi" w:hAnsiTheme="majorBidi" w:cstheme="majorBidi"/>
                <w:lang w:val="cs-CZ"/>
              </w:rPr>
            </w:pPr>
          </w:p>
          <w:p w14:paraId="45F3C7D9" w14:textId="1F119609"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r>
            <w:r w:rsidRPr="00BB52DA">
              <w:rPr>
                <w:rFonts w:asciiTheme="majorBidi" w:hAnsiTheme="majorBidi" w:cstheme="majorBidi"/>
                <w:lang w:val="cs-CZ"/>
              </w:rPr>
              <w:tab/>
              <w:t>a. zrušení povolení a schválení provádění Studie ze strany Regulačního orgánu;</w:t>
            </w:r>
          </w:p>
          <w:p w14:paraId="3446B07E" w14:textId="77777777" w:rsidR="00D96325" w:rsidRPr="00BB52DA" w:rsidRDefault="00D96325" w:rsidP="00833E9A">
            <w:pPr>
              <w:jc w:val="both"/>
              <w:rPr>
                <w:rFonts w:asciiTheme="majorBidi" w:hAnsiTheme="majorBidi" w:cstheme="majorBidi"/>
                <w:lang w:val="cs-CZ"/>
              </w:rPr>
            </w:pPr>
          </w:p>
          <w:p w14:paraId="16ED9164" w14:textId="027D03A6"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r>
            <w:r w:rsidRPr="00BB52DA">
              <w:rPr>
                <w:rFonts w:asciiTheme="majorBidi" w:hAnsiTheme="majorBidi" w:cstheme="majorBidi"/>
                <w:lang w:val="cs-CZ"/>
              </w:rPr>
              <w:tab/>
              <w:t xml:space="preserve">b. Údaje ze </w:t>
            </w:r>
            <w:r w:rsidR="00FA17F1">
              <w:rPr>
                <w:rFonts w:asciiTheme="majorBidi" w:hAnsiTheme="majorBidi" w:cstheme="majorBidi"/>
                <w:lang w:val="cs-CZ"/>
              </w:rPr>
              <w:t>S</w:t>
            </w:r>
            <w:r w:rsidRPr="00BB52DA">
              <w:rPr>
                <w:rFonts w:asciiTheme="majorBidi" w:hAnsiTheme="majorBidi" w:cstheme="majorBidi"/>
                <w:lang w:val="cs-CZ"/>
              </w:rPr>
              <w:t>tudie (definované níže) a výsledky testů podporují ukončení Studie z jakéhokoli důvodu, včetně bezpečnosti a prospěchu Subjektů klinického hodnocení;</w:t>
            </w:r>
          </w:p>
          <w:p w14:paraId="32EF64F9" w14:textId="77777777" w:rsidR="00D96325" w:rsidRPr="00BB52DA" w:rsidRDefault="00D96325" w:rsidP="00833E9A">
            <w:pPr>
              <w:jc w:val="both"/>
              <w:rPr>
                <w:rFonts w:asciiTheme="majorBidi" w:hAnsiTheme="majorBidi" w:cstheme="majorBidi"/>
                <w:lang w:val="cs-CZ"/>
              </w:rPr>
            </w:pPr>
          </w:p>
          <w:p w14:paraId="25016E6A" w14:textId="7777777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r>
            <w:r w:rsidRPr="00BB52DA">
              <w:rPr>
                <w:rFonts w:asciiTheme="majorBidi" w:hAnsiTheme="majorBidi" w:cstheme="majorBidi"/>
                <w:lang w:val="cs-CZ"/>
              </w:rPr>
              <w:tab/>
              <w:t>c.  Hlavnímu zkoušejícímu se nepodařilo získat nebo zařadit dostatečný počet Subjektů hodnocení pro účast ve Studii, takže je pravděpodobné, že nebudou splněny statistické požadavky platné pro Studii, nebo</w:t>
            </w:r>
          </w:p>
          <w:p w14:paraId="42F596B3" w14:textId="77777777" w:rsidR="00D96325" w:rsidRPr="00BB52DA" w:rsidRDefault="00D96325" w:rsidP="00833E9A">
            <w:pPr>
              <w:jc w:val="both"/>
              <w:rPr>
                <w:rFonts w:asciiTheme="majorBidi" w:hAnsiTheme="majorBidi" w:cstheme="majorBidi"/>
                <w:lang w:val="cs-CZ"/>
              </w:rPr>
            </w:pPr>
          </w:p>
          <w:p w14:paraId="62A321B9" w14:textId="250CF18C"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r>
            <w:r w:rsidRPr="00BB52DA">
              <w:rPr>
                <w:rFonts w:asciiTheme="majorBidi" w:hAnsiTheme="majorBidi" w:cstheme="majorBidi"/>
                <w:lang w:val="cs-CZ"/>
              </w:rPr>
              <w:tab/>
              <w:t xml:space="preserve">d. </w:t>
            </w:r>
            <w:r w:rsidR="00733330">
              <w:rPr>
                <w:rFonts w:asciiTheme="majorBidi" w:hAnsiTheme="majorBidi" w:cstheme="majorBidi"/>
                <w:lang w:val="cs-CZ"/>
              </w:rPr>
              <w:t>XXX</w:t>
            </w:r>
          </w:p>
        </w:tc>
        <w:tc>
          <w:tcPr>
            <w:tcW w:w="5382" w:type="dxa"/>
            <w:vAlign w:val="center"/>
          </w:tcPr>
          <w:p w14:paraId="002FEC1A" w14:textId="7777777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2.4 </w:t>
            </w:r>
            <w:r w:rsidRPr="00BB52DA">
              <w:rPr>
                <w:rFonts w:asciiTheme="majorBidi" w:hAnsiTheme="majorBidi" w:cstheme="majorBidi"/>
                <w:b/>
                <w:bCs/>
                <w:lang w:val="cs-CZ"/>
              </w:rPr>
              <w:t>Immediate Termination by Sponsor</w:t>
            </w:r>
            <w:r w:rsidRPr="00BB52DA">
              <w:rPr>
                <w:rFonts w:asciiTheme="majorBidi" w:hAnsiTheme="majorBidi" w:cstheme="majorBidi"/>
                <w:lang w:val="cs-CZ"/>
              </w:rPr>
              <w:t>. Sponsor may, in its sole discretion, terminate this Agreement effective immediately upon written notice for any of the following reasons:</w:t>
            </w:r>
          </w:p>
          <w:p w14:paraId="498160E9" w14:textId="77777777" w:rsidR="00D96325" w:rsidRPr="00BB52DA" w:rsidRDefault="00D96325" w:rsidP="00833E9A">
            <w:pPr>
              <w:jc w:val="both"/>
              <w:rPr>
                <w:rFonts w:asciiTheme="majorBidi" w:hAnsiTheme="majorBidi" w:cstheme="majorBidi"/>
                <w:lang w:val="cs-CZ"/>
              </w:rPr>
            </w:pPr>
          </w:p>
          <w:p w14:paraId="036F9EB8" w14:textId="7777777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r>
            <w:r w:rsidRPr="00BB52DA">
              <w:rPr>
                <w:rFonts w:asciiTheme="majorBidi" w:hAnsiTheme="majorBidi" w:cstheme="majorBidi"/>
                <w:lang w:val="cs-CZ"/>
              </w:rPr>
              <w:tab/>
              <w:t>a. authorization and approval to conduct the Study is withdrawn by the Regulatory Agency;</w:t>
            </w:r>
          </w:p>
          <w:p w14:paraId="6C28B310" w14:textId="77777777" w:rsidR="00D96325" w:rsidRPr="00BB52DA" w:rsidRDefault="00D96325" w:rsidP="00833E9A">
            <w:pPr>
              <w:jc w:val="both"/>
              <w:rPr>
                <w:rFonts w:asciiTheme="majorBidi" w:hAnsiTheme="majorBidi" w:cstheme="majorBidi"/>
                <w:lang w:val="cs-CZ"/>
              </w:rPr>
            </w:pPr>
          </w:p>
          <w:p w14:paraId="706A4BD2" w14:textId="7777777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r>
            <w:r w:rsidRPr="00BB52DA">
              <w:rPr>
                <w:rFonts w:asciiTheme="majorBidi" w:hAnsiTheme="majorBidi" w:cstheme="majorBidi"/>
                <w:lang w:val="cs-CZ"/>
              </w:rPr>
              <w:tab/>
              <w:t>b.  Study Data (defined below) and test results support termination of the Study for any reason, including the safety and welfare of Study Subjects;</w:t>
            </w:r>
          </w:p>
          <w:p w14:paraId="38EB9D6B" w14:textId="77777777" w:rsidR="00D96325" w:rsidRPr="00BB52DA" w:rsidRDefault="00D96325" w:rsidP="00833E9A">
            <w:pPr>
              <w:jc w:val="both"/>
              <w:rPr>
                <w:rFonts w:asciiTheme="majorBidi" w:hAnsiTheme="majorBidi" w:cstheme="majorBidi"/>
                <w:lang w:val="cs-CZ"/>
              </w:rPr>
            </w:pPr>
          </w:p>
          <w:p w14:paraId="4202DB87" w14:textId="7777777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r>
            <w:r w:rsidRPr="00BB52DA">
              <w:rPr>
                <w:rFonts w:asciiTheme="majorBidi" w:hAnsiTheme="majorBidi" w:cstheme="majorBidi"/>
                <w:lang w:val="cs-CZ"/>
              </w:rPr>
              <w:tab/>
              <w:t>c.  Principal Investigator has failed to recruit or enroll a sufficient number of Study Subjects for participation in the Study to make it likely that the statistical requirements applicable to the Study will not be met; or</w:t>
            </w:r>
          </w:p>
          <w:p w14:paraId="02AC92BA" w14:textId="77777777" w:rsidR="00D96325" w:rsidRPr="00BB52DA" w:rsidRDefault="00D96325" w:rsidP="00833E9A">
            <w:pPr>
              <w:jc w:val="both"/>
              <w:rPr>
                <w:rFonts w:asciiTheme="majorBidi" w:hAnsiTheme="majorBidi" w:cstheme="majorBidi"/>
                <w:lang w:val="cs-CZ"/>
              </w:rPr>
            </w:pPr>
          </w:p>
          <w:p w14:paraId="40D31192" w14:textId="7C9B4479"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r>
            <w:r w:rsidRPr="00BB52DA">
              <w:rPr>
                <w:rFonts w:asciiTheme="majorBidi" w:hAnsiTheme="majorBidi" w:cstheme="majorBidi"/>
                <w:lang w:val="cs-CZ"/>
              </w:rPr>
              <w:tab/>
              <w:t xml:space="preserve">d.  </w:t>
            </w:r>
            <w:r w:rsidR="00733330">
              <w:rPr>
                <w:rFonts w:asciiTheme="majorBidi" w:hAnsiTheme="majorBidi" w:cstheme="majorBidi"/>
                <w:lang w:val="cs-CZ"/>
              </w:rPr>
              <w:t>XXX</w:t>
            </w:r>
          </w:p>
        </w:tc>
      </w:tr>
      <w:tr w:rsidR="00D96325" w:rsidRPr="00BB52DA" w14:paraId="020DE0F3" w14:textId="6E7990D9" w:rsidTr="00CA16BB">
        <w:tc>
          <w:tcPr>
            <w:tcW w:w="5382" w:type="dxa"/>
            <w:vAlign w:val="center"/>
          </w:tcPr>
          <w:p w14:paraId="3FE2FCED" w14:textId="6B9ED422"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2.5 </w:t>
            </w:r>
            <w:r w:rsidRPr="00BB52DA">
              <w:rPr>
                <w:rFonts w:asciiTheme="majorBidi" w:hAnsiTheme="majorBidi" w:cstheme="majorBidi"/>
                <w:b/>
                <w:bCs/>
                <w:lang w:val="cs-CZ"/>
              </w:rPr>
              <w:t>Ukončení smlouvy z důvodu podstatného porušení podmínek</w:t>
            </w:r>
            <w:r w:rsidRPr="00BB52DA">
              <w:rPr>
                <w:rFonts w:asciiTheme="majorBidi" w:hAnsiTheme="majorBidi" w:cstheme="majorBidi"/>
                <w:lang w:val="cs-CZ"/>
              </w:rPr>
              <w:t xml:space="preserve">. </w:t>
            </w:r>
            <w:r w:rsidR="00733330">
              <w:rPr>
                <w:rFonts w:asciiTheme="majorBidi" w:hAnsiTheme="majorBidi" w:cstheme="majorBidi"/>
                <w:lang w:val="cs-CZ"/>
              </w:rPr>
              <w:t>XXX</w:t>
            </w:r>
          </w:p>
        </w:tc>
        <w:tc>
          <w:tcPr>
            <w:tcW w:w="5382" w:type="dxa"/>
            <w:vAlign w:val="center"/>
          </w:tcPr>
          <w:p w14:paraId="48B6B63D" w14:textId="473D180F"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2.5 </w:t>
            </w:r>
            <w:r w:rsidRPr="00BB52DA">
              <w:rPr>
                <w:rFonts w:asciiTheme="majorBidi" w:hAnsiTheme="majorBidi" w:cstheme="majorBidi"/>
                <w:b/>
                <w:bCs/>
                <w:lang w:val="cs-CZ"/>
              </w:rPr>
              <w:t>Termination for Material Breach</w:t>
            </w:r>
            <w:r w:rsidRPr="00BB52DA">
              <w:rPr>
                <w:rFonts w:asciiTheme="majorBidi" w:hAnsiTheme="majorBidi" w:cstheme="majorBidi"/>
                <w:lang w:val="cs-CZ"/>
              </w:rPr>
              <w:t xml:space="preserve">. </w:t>
            </w:r>
            <w:r w:rsidR="00733330">
              <w:rPr>
                <w:rFonts w:asciiTheme="majorBidi" w:hAnsiTheme="majorBidi" w:cstheme="majorBidi"/>
                <w:lang w:val="cs-CZ"/>
              </w:rPr>
              <w:t>XXX</w:t>
            </w:r>
          </w:p>
        </w:tc>
      </w:tr>
      <w:tr w:rsidR="00D96325" w:rsidRPr="00BB52DA" w14:paraId="04DD5FA8" w14:textId="4F14A970" w:rsidTr="00CA16BB">
        <w:tc>
          <w:tcPr>
            <w:tcW w:w="5382" w:type="dxa"/>
            <w:vAlign w:val="center"/>
          </w:tcPr>
          <w:p w14:paraId="4440CBF5" w14:textId="1E58DCCD"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2.6 </w:t>
            </w:r>
            <w:r w:rsidRPr="00BB52DA">
              <w:rPr>
                <w:rFonts w:asciiTheme="majorBidi" w:hAnsiTheme="majorBidi" w:cstheme="majorBidi"/>
                <w:b/>
                <w:bCs/>
                <w:lang w:val="cs-CZ"/>
              </w:rPr>
              <w:t>Ukončení smlouvy z důvodu nedostupnosti hlavního zkoušejícího</w:t>
            </w:r>
            <w:r w:rsidRPr="00BB52DA">
              <w:rPr>
                <w:rFonts w:asciiTheme="majorBidi" w:hAnsiTheme="majorBidi" w:cstheme="majorBidi"/>
                <w:lang w:val="cs-CZ"/>
              </w:rPr>
              <w:t xml:space="preserve">. </w:t>
            </w:r>
            <w:r w:rsidR="00733330">
              <w:rPr>
                <w:rFonts w:asciiTheme="majorBidi" w:hAnsiTheme="majorBidi" w:cstheme="majorBidi"/>
                <w:lang w:val="cs-CZ"/>
              </w:rPr>
              <w:t>XXX</w:t>
            </w:r>
          </w:p>
        </w:tc>
        <w:tc>
          <w:tcPr>
            <w:tcW w:w="5382" w:type="dxa"/>
            <w:vAlign w:val="center"/>
          </w:tcPr>
          <w:p w14:paraId="66B51576" w14:textId="7E0F96B0"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2.6 </w:t>
            </w:r>
            <w:r w:rsidRPr="00BB52DA">
              <w:rPr>
                <w:rFonts w:asciiTheme="majorBidi" w:hAnsiTheme="majorBidi" w:cstheme="majorBidi"/>
                <w:b/>
                <w:bCs/>
                <w:lang w:val="cs-CZ"/>
              </w:rPr>
              <w:t>Termination for Unavailability of Principal Investigator</w:t>
            </w:r>
            <w:r w:rsidRPr="00BB52DA">
              <w:rPr>
                <w:rFonts w:asciiTheme="majorBidi" w:hAnsiTheme="majorBidi" w:cstheme="majorBidi"/>
                <w:lang w:val="cs-CZ"/>
              </w:rPr>
              <w:t xml:space="preserve">. </w:t>
            </w:r>
            <w:r w:rsidR="00733330">
              <w:rPr>
                <w:rFonts w:asciiTheme="majorBidi" w:hAnsiTheme="majorBidi" w:cstheme="majorBidi"/>
                <w:lang w:val="cs-CZ"/>
              </w:rPr>
              <w:t>XXX</w:t>
            </w:r>
          </w:p>
        </w:tc>
      </w:tr>
      <w:tr w:rsidR="00D96325" w:rsidRPr="00BB52DA" w14:paraId="41B3E8E6" w14:textId="334F1EF4" w:rsidTr="00CA16BB">
        <w:tc>
          <w:tcPr>
            <w:tcW w:w="5382" w:type="dxa"/>
            <w:vAlign w:val="center"/>
          </w:tcPr>
          <w:p w14:paraId="7BCEA599" w14:textId="2356D4B6"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2.7 </w:t>
            </w:r>
            <w:r w:rsidRPr="00BB52DA">
              <w:rPr>
                <w:rFonts w:asciiTheme="majorBidi" w:hAnsiTheme="majorBidi" w:cstheme="majorBidi"/>
                <w:b/>
                <w:bCs/>
                <w:lang w:val="cs-CZ"/>
              </w:rPr>
              <w:t>Ukončení smlouvy z důvodu úpadku</w:t>
            </w:r>
            <w:r w:rsidRPr="00BB52DA">
              <w:rPr>
                <w:rFonts w:asciiTheme="majorBidi" w:hAnsiTheme="majorBidi" w:cstheme="majorBidi"/>
                <w:lang w:val="cs-CZ"/>
              </w:rPr>
              <w:t xml:space="preserve">. Kterákoli Smluvní strana může tuto Smlouvu ukončit s okamžitou platností na základě písemné výpovědi předané ostatním Smluvním stranám, (i) pokud je proti kterékoli Smluvní straně nebo Zadavateli zahájeno řízení </w:t>
            </w:r>
            <w:r w:rsidRPr="00BB52DA">
              <w:rPr>
                <w:rFonts w:asciiTheme="majorBidi" w:hAnsiTheme="majorBidi" w:cstheme="majorBidi"/>
                <w:lang w:val="cs-CZ"/>
              </w:rPr>
              <w:lastRenderedPageBreak/>
              <w:t>o reorganizaci nebo jiné sanaci podle jakéhokoli zákona o úpadku a takové řízení není do šedesáti (60) dnů zrušeno, nebo (ii) pokud se jakákoli podstatná část majetku kterékoli Smluvní strany nebo majetku Zadavatele dostane do pravomoci nuceného správce nebo správce konkurzní podstaty v rámci jakéhokoli insolvenčního řízení povoleného zákonem.</w:t>
            </w:r>
          </w:p>
        </w:tc>
        <w:tc>
          <w:tcPr>
            <w:tcW w:w="5382" w:type="dxa"/>
            <w:vAlign w:val="center"/>
          </w:tcPr>
          <w:p w14:paraId="7D633F8B" w14:textId="7807D926"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lastRenderedPageBreak/>
              <w:tab/>
              <w:t xml:space="preserve">2.7 </w:t>
            </w:r>
            <w:r w:rsidRPr="00BB52DA">
              <w:rPr>
                <w:rFonts w:asciiTheme="majorBidi" w:hAnsiTheme="majorBidi" w:cstheme="majorBidi"/>
                <w:b/>
                <w:bCs/>
                <w:lang w:val="cs-CZ"/>
              </w:rPr>
              <w:t>Termination for Bankruptcy</w:t>
            </w:r>
            <w:r w:rsidRPr="00BB52DA">
              <w:rPr>
                <w:rFonts w:asciiTheme="majorBidi" w:hAnsiTheme="majorBidi" w:cstheme="majorBidi"/>
                <w:lang w:val="cs-CZ"/>
              </w:rPr>
              <w:t xml:space="preserve">. Any Party may terminate this Agreement immediately upon written notice to the other Parties (i) if proceedings are instituted against any Party or Sponsor for reorganization or other relief under any bankruptcy law and such proceedings are not </w:t>
            </w:r>
            <w:r w:rsidRPr="00BB52DA">
              <w:rPr>
                <w:rFonts w:asciiTheme="majorBidi" w:hAnsiTheme="majorBidi" w:cstheme="majorBidi"/>
                <w:lang w:val="cs-CZ"/>
              </w:rPr>
              <w:lastRenderedPageBreak/>
              <w:t>dismissed within sixty (60) days, or (ii) if any substantial part of any Party’s assets or Sponsor’s assets come under the jurisdiction of a receiver or trustee in any insolvency proceeding authorized by law.</w:t>
            </w:r>
          </w:p>
        </w:tc>
      </w:tr>
      <w:tr w:rsidR="00D96325" w:rsidRPr="00BB52DA" w14:paraId="3DDA4304" w14:textId="44CF832F" w:rsidTr="00CA16BB">
        <w:tc>
          <w:tcPr>
            <w:tcW w:w="5382" w:type="dxa"/>
            <w:vAlign w:val="center"/>
          </w:tcPr>
          <w:p w14:paraId="4A33BCAE" w14:textId="3714D573"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lastRenderedPageBreak/>
              <w:tab/>
              <w:t xml:space="preserve">2.8 </w:t>
            </w:r>
            <w:r w:rsidRPr="00BB52DA">
              <w:rPr>
                <w:rFonts w:asciiTheme="majorBidi" w:hAnsiTheme="majorBidi" w:cstheme="majorBidi"/>
                <w:b/>
                <w:bCs/>
                <w:lang w:val="cs-CZ"/>
              </w:rPr>
              <w:t>Přerušení náboru po ukončení smlouvy</w:t>
            </w:r>
            <w:r w:rsidRPr="00BB52DA">
              <w:rPr>
                <w:rFonts w:asciiTheme="majorBidi" w:hAnsiTheme="majorBidi" w:cstheme="majorBidi"/>
                <w:lang w:val="cs-CZ"/>
              </w:rPr>
              <w:t xml:space="preserve">. Po obdržení oznámení o ukončení Studie Poskytovatel a Hlavní zkoušející (i) ihned přeruší zařazování Subjektů hodnocení, (ii) přestanou provádět postupy a úkony v rozsahu, který je z lékařského hlediska přípustný a v zájmu ochrany blaha Subjektů hodnocení a (iii) </w:t>
            </w:r>
            <w:r w:rsidR="00733330">
              <w:rPr>
                <w:rFonts w:asciiTheme="majorBidi" w:hAnsiTheme="majorBidi" w:cstheme="majorBidi"/>
                <w:lang w:val="cs-CZ"/>
              </w:rPr>
              <w:t>XXX</w:t>
            </w:r>
          </w:p>
        </w:tc>
        <w:tc>
          <w:tcPr>
            <w:tcW w:w="5382" w:type="dxa"/>
            <w:vAlign w:val="center"/>
          </w:tcPr>
          <w:p w14:paraId="67E885A7" w14:textId="354D6BD4"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2.8 </w:t>
            </w:r>
            <w:r w:rsidRPr="00BB52DA">
              <w:rPr>
                <w:rFonts w:asciiTheme="majorBidi" w:hAnsiTheme="majorBidi" w:cstheme="majorBidi"/>
                <w:b/>
                <w:bCs/>
                <w:lang w:val="cs-CZ"/>
              </w:rPr>
              <w:t>Recruitment Cessation after Termination</w:t>
            </w:r>
            <w:r w:rsidRPr="00BB52DA">
              <w:rPr>
                <w:rFonts w:asciiTheme="majorBidi" w:hAnsiTheme="majorBidi" w:cstheme="majorBidi"/>
                <w:lang w:val="cs-CZ"/>
              </w:rPr>
              <w:t xml:space="preserve">. Upon receipt of a notice of termination, Institution and Principal Investigator shall (i) immediately cease enrolling Study Subjects, (ii) cease conducting procedures, to the extent medically permissible and to protect the welfare of, Study Subjects and (iii) </w:t>
            </w:r>
            <w:r w:rsidR="00733330">
              <w:rPr>
                <w:rFonts w:asciiTheme="majorBidi" w:hAnsiTheme="majorBidi" w:cstheme="majorBidi"/>
                <w:lang w:val="cs-CZ"/>
              </w:rPr>
              <w:t>XXX</w:t>
            </w:r>
          </w:p>
        </w:tc>
      </w:tr>
      <w:tr w:rsidR="00D96325" w:rsidRPr="00BB52DA" w14:paraId="3E26C121" w14:textId="45253188" w:rsidTr="00CA16BB">
        <w:tc>
          <w:tcPr>
            <w:tcW w:w="5382" w:type="dxa"/>
            <w:vAlign w:val="center"/>
          </w:tcPr>
          <w:p w14:paraId="605F2BF8" w14:textId="07957281" w:rsidR="00D96325" w:rsidRPr="00A804DD" w:rsidRDefault="00D96325" w:rsidP="00833E9A">
            <w:pPr>
              <w:jc w:val="both"/>
              <w:rPr>
                <w:rFonts w:asciiTheme="majorBidi" w:hAnsiTheme="majorBidi" w:cstheme="majorBidi"/>
                <w:lang w:val="cs-CZ"/>
              </w:rPr>
            </w:pPr>
            <w:r w:rsidRPr="00A804DD">
              <w:rPr>
                <w:rFonts w:asciiTheme="majorBidi" w:hAnsiTheme="majorBidi" w:cstheme="majorBidi"/>
                <w:lang w:val="cs-CZ"/>
              </w:rPr>
              <w:tab/>
              <w:t xml:space="preserve">2.9 </w:t>
            </w:r>
            <w:r w:rsidRPr="00A804DD">
              <w:rPr>
                <w:rFonts w:asciiTheme="majorBidi" w:hAnsiTheme="majorBidi" w:cstheme="majorBidi"/>
                <w:b/>
                <w:bCs/>
                <w:lang w:val="cs-CZ"/>
              </w:rPr>
              <w:t>Platby po ukončení smlouvy</w:t>
            </w:r>
            <w:r w:rsidRPr="00A804DD">
              <w:rPr>
                <w:rFonts w:asciiTheme="majorBidi" w:hAnsiTheme="majorBidi" w:cstheme="majorBidi"/>
                <w:lang w:val="cs-CZ"/>
              </w:rPr>
              <w:t xml:space="preserve">. </w:t>
            </w:r>
            <w:r w:rsidR="00733330">
              <w:rPr>
                <w:rFonts w:asciiTheme="majorBidi" w:hAnsiTheme="majorBidi" w:cstheme="majorBidi"/>
                <w:lang w:val="cs-CZ"/>
              </w:rPr>
              <w:t>XXX</w:t>
            </w:r>
          </w:p>
        </w:tc>
        <w:tc>
          <w:tcPr>
            <w:tcW w:w="5382" w:type="dxa"/>
            <w:vAlign w:val="center"/>
          </w:tcPr>
          <w:p w14:paraId="3EE9FCB5" w14:textId="0F018D04" w:rsidR="00D96325" w:rsidRPr="00A804DD" w:rsidRDefault="00D96325" w:rsidP="00833E9A">
            <w:pPr>
              <w:jc w:val="both"/>
              <w:rPr>
                <w:rFonts w:asciiTheme="majorBidi" w:hAnsiTheme="majorBidi" w:cstheme="majorBidi"/>
                <w:lang w:val="cs-CZ"/>
              </w:rPr>
            </w:pPr>
            <w:r w:rsidRPr="00A804DD">
              <w:rPr>
                <w:rFonts w:asciiTheme="majorBidi" w:hAnsiTheme="majorBidi" w:cstheme="majorBidi"/>
                <w:lang w:val="cs-CZ"/>
              </w:rPr>
              <w:tab/>
              <w:t xml:space="preserve">2.9 </w:t>
            </w:r>
            <w:r w:rsidRPr="00A804DD">
              <w:rPr>
                <w:rFonts w:asciiTheme="majorBidi" w:hAnsiTheme="majorBidi" w:cstheme="majorBidi"/>
                <w:b/>
                <w:bCs/>
                <w:lang w:val="cs-CZ"/>
              </w:rPr>
              <w:t>Payment after Termination</w:t>
            </w:r>
            <w:r w:rsidRPr="00A804DD">
              <w:rPr>
                <w:rFonts w:asciiTheme="majorBidi" w:hAnsiTheme="majorBidi" w:cstheme="majorBidi"/>
                <w:lang w:val="cs-CZ"/>
              </w:rPr>
              <w:t xml:space="preserve">. </w:t>
            </w:r>
            <w:r w:rsidR="00733330">
              <w:rPr>
                <w:rFonts w:asciiTheme="majorBidi" w:hAnsiTheme="majorBidi" w:cstheme="majorBidi"/>
                <w:lang w:val="cs-CZ"/>
              </w:rPr>
              <w:t>XXX</w:t>
            </w:r>
          </w:p>
        </w:tc>
      </w:tr>
      <w:tr w:rsidR="00D96325" w:rsidRPr="00BB52DA" w14:paraId="1600869A" w14:textId="2B355D9B" w:rsidTr="00CA16BB">
        <w:tc>
          <w:tcPr>
            <w:tcW w:w="5382" w:type="dxa"/>
            <w:vAlign w:val="center"/>
          </w:tcPr>
          <w:p w14:paraId="6C5863FB" w14:textId="08810E6E"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2.10 </w:t>
            </w:r>
            <w:r w:rsidRPr="00BB52DA">
              <w:rPr>
                <w:rFonts w:asciiTheme="majorBidi" w:hAnsiTheme="majorBidi" w:cstheme="majorBidi"/>
                <w:b/>
                <w:bCs/>
                <w:lang w:val="cs-CZ"/>
              </w:rPr>
              <w:t>Vrácení materiálu</w:t>
            </w:r>
            <w:r w:rsidRPr="00BB52DA">
              <w:rPr>
                <w:rFonts w:asciiTheme="majorBidi" w:hAnsiTheme="majorBidi" w:cstheme="majorBidi"/>
                <w:lang w:val="cs-CZ"/>
              </w:rPr>
              <w:t xml:space="preserve">. Po dokončení Studie nebo jejím předčasném ukončení </w:t>
            </w:r>
            <w:r w:rsidR="00733330">
              <w:rPr>
                <w:rFonts w:asciiTheme="majorBidi" w:hAnsiTheme="majorBidi" w:cstheme="majorBidi"/>
                <w:lang w:val="cs-CZ"/>
              </w:rPr>
              <w:t>XXX</w:t>
            </w:r>
          </w:p>
        </w:tc>
        <w:tc>
          <w:tcPr>
            <w:tcW w:w="5382" w:type="dxa"/>
            <w:vAlign w:val="center"/>
          </w:tcPr>
          <w:p w14:paraId="3954D44F" w14:textId="30B7A739"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2.10 </w:t>
            </w:r>
            <w:r w:rsidRPr="00BB52DA">
              <w:rPr>
                <w:rFonts w:asciiTheme="majorBidi" w:hAnsiTheme="majorBidi" w:cstheme="majorBidi"/>
                <w:b/>
                <w:bCs/>
                <w:lang w:val="cs-CZ"/>
              </w:rPr>
              <w:t>Return of Materials</w:t>
            </w:r>
            <w:r w:rsidRPr="00BB52DA">
              <w:rPr>
                <w:rFonts w:asciiTheme="majorBidi" w:hAnsiTheme="majorBidi" w:cstheme="majorBidi"/>
                <w:lang w:val="cs-CZ"/>
              </w:rPr>
              <w:t xml:space="preserve">. Upon completion of the Study or earlier termination thereof, </w:t>
            </w:r>
            <w:r w:rsidR="00733330">
              <w:rPr>
                <w:rFonts w:asciiTheme="majorBidi" w:hAnsiTheme="majorBidi" w:cstheme="majorBidi"/>
                <w:lang w:val="cs-CZ"/>
              </w:rPr>
              <w:t>XXX</w:t>
            </w:r>
          </w:p>
        </w:tc>
      </w:tr>
      <w:tr w:rsidR="00D96325" w:rsidRPr="00BB52DA" w14:paraId="1812CCE8" w14:textId="4AC0456A" w:rsidTr="00CA16BB">
        <w:tc>
          <w:tcPr>
            <w:tcW w:w="5382" w:type="dxa"/>
            <w:vAlign w:val="center"/>
          </w:tcPr>
          <w:p w14:paraId="39233E1E" w14:textId="251AFAF2" w:rsidR="00D96325" w:rsidRPr="00BB52DA" w:rsidRDefault="00D96325" w:rsidP="00833E9A">
            <w:pPr>
              <w:jc w:val="both"/>
              <w:rPr>
                <w:rFonts w:asciiTheme="majorBidi" w:hAnsiTheme="majorBidi" w:cstheme="majorBidi"/>
                <w:b/>
                <w:bCs/>
                <w:lang w:val="cs-CZ"/>
              </w:rPr>
            </w:pPr>
            <w:r w:rsidRPr="00BB52DA">
              <w:rPr>
                <w:rFonts w:asciiTheme="majorBidi" w:hAnsiTheme="majorBidi" w:cstheme="majorBidi"/>
                <w:lang w:val="cs-CZ"/>
              </w:rPr>
              <w:tab/>
              <w:t xml:space="preserve">2.11 </w:t>
            </w:r>
            <w:r w:rsidR="00733330">
              <w:rPr>
                <w:rFonts w:asciiTheme="majorBidi" w:hAnsiTheme="majorBidi" w:cstheme="majorBidi"/>
                <w:lang w:val="cs-CZ"/>
              </w:rPr>
              <w:t>XXX</w:t>
            </w:r>
          </w:p>
        </w:tc>
        <w:tc>
          <w:tcPr>
            <w:tcW w:w="5382" w:type="dxa"/>
            <w:vAlign w:val="center"/>
          </w:tcPr>
          <w:p w14:paraId="692CA08E" w14:textId="39E80D22" w:rsidR="00D96325"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2.11 </w:t>
            </w:r>
            <w:r w:rsidR="00733330">
              <w:rPr>
                <w:rFonts w:asciiTheme="majorBidi" w:hAnsiTheme="majorBidi" w:cstheme="majorBidi"/>
                <w:lang w:val="cs-CZ"/>
              </w:rPr>
              <w:t>XXX</w:t>
            </w:r>
          </w:p>
          <w:p w14:paraId="4D33DF2E" w14:textId="24D39AF7" w:rsidR="00101B70" w:rsidRPr="00BB52DA" w:rsidRDefault="00101B70" w:rsidP="00833E9A">
            <w:pPr>
              <w:jc w:val="both"/>
              <w:rPr>
                <w:rFonts w:asciiTheme="majorBidi" w:hAnsiTheme="majorBidi" w:cstheme="majorBidi"/>
                <w:lang w:val="cs-CZ"/>
              </w:rPr>
            </w:pPr>
          </w:p>
        </w:tc>
      </w:tr>
      <w:tr w:rsidR="00D96325" w:rsidRPr="00BB52DA" w14:paraId="57B5508B" w14:textId="4DEB5699" w:rsidTr="00CA16BB">
        <w:tc>
          <w:tcPr>
            <w:tcW w:w="5382" w:type="dxa"/>
            <w:vAlign w:val="center"/>
          </w:tcPr>
          <w:p w14:paraId="08BD0D56" w14:textId="7777777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3.  </w:t>
            </w:r>
            <w:r w:rsidRPr="00BB52DA">
              <w:rPr>
                <w:rFonts w:asciiTheme="majorBidi" w:hAnsiTheme="majorBidi" w:cstheme="majorBidi"/>
                <w:b/>
                <w:bCs/>
                <w:lang w:val="cs-CZ"/>
              </w:rPr>
              <w:t>Platby</w:t>
            </w:r>
          </w:p>
        </w:tc>
        <w:tc>
          <w:tcPr>
            <w:tcW w:w="5382" w:type="dxa"/>
            <w:vAlign w:val="center"/>
          </w:tcPr>
          <w:p w14:paraId="5865FD2E" w14:textId="64ECBDF6"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3.  </w:t>
            </w:r>
            <w:r w:rsidRPr="00BB52DA">
              <w:rPr>
                <w:rFonts w:asciiTheme="majorBidi" w:hAnsiTheme="majorBidi" w:cstheme="majorBidi"/>
                <w:b/>
                <w:bCs/>
                <w:lang w:val="cs-CZ"/>
              </w:rPr>
              <w:t>Payments</w:t>
            </w:r>
          </w:p>
        </w:tc>
      </w:tr>
      <w:tr w:rsidR="00D96325" w:rsidRPr="00BB52DA" w14:paraId="0A56ACFB" w14:textId="61A14067" w:rsidTr="00CA16BB">
        <w:tc>
          <w:tcPr>
            <w:tcW w:w="5382" w:type="dxa"/>
            <w:vAlign w:val="center"/>
          </w:tcPr>
          <w:p w14:paraId="2BEEFC6D" w14:textId="4A5F35F8" w:rsidR="00D96325" w:rsidRPr="00345325" w:rsidRDefault="00D96325" w:rsidP="00833E9A">
            <w:pPr>
              <w:jc w:val="both"/>
              <w:rPr>
                <w:rFonts w:asciiTheme="majorBidi" w:hAnsiTheme="majorBidi" w:cstheme="majorBidi"/>
                <w:lang w:val="cs-CZ"/>
              </w:rPr>
            </w:pPr>
            <w:r w:rsidRPr="00345325">
              <w:rPr>
                <w:rFonts w:asciiTheme="majorBidi" w:hAnsiTheme="majorBidi" w:cstheme="majorBidi"/>
                <w:lang w:val="cs-CZ"/>
              </w:rPr>
              <w:tab/>
              <w:t xml:space="preserve">3.1 </w:t>
            </w:r>
            <w:r w:rsidRPr="00345325">
              <w:rPr>
                <w:rFonts w:asciiTheme="majorBidi" w:hAnsiTheme="majorBidi" w:cstheme="majorBidi"/>
                <w:b/>
                <w:bCs/>
                <w:lang w:val="cs-CZ"/>
              </w:rPr>
              <w:t>Finanční podpora</w:t>
            </w:r>
            <w:r w:rsidRPr="00345325">
              <w:rPr>
                <w:rFonts w:asciiTheme="majorBidi" w:hAnsiTheme="majorBidi" w:cstheme="majorBidi"/>
                <w:lang w:val="cs-CZ"/>
              </w:rPr>
              <w:t xml:space="preserve">. </w:t>
            </w:r>
            <w:r w:rsidR="00733330">
              <w:rPr>
                <w:rFonts w:asciiTheme="majorBidi" w:hAnsiTheme="majorBidi" w:cstheme="majorBidi"/>
                <w:lang w:val="cs-CZ"/>
              </w:rPr>
              <w:t>XXX</w:t>
            </w:r>
            <w:r w:rsidRPr="00345325">
              <w:rPr>
                <w:rFonts w:asciiTheme="majorBidi" w:hAnsiTheme="majorBidi" w:cstheme="majorBidi"/>
                <w:lang w:val="cs-CZ"/>
              </w:rPr>
              <w:t xml:space="preserve">. Úhrady plateb závisí na tom, zda jsou zprávy a další informace podle Části 2.10 předloženy společnosti </w:t>
            </w:r>
            <w:r w:rsidR="00733330">
              <w:rPr>
                <w:rFonts w:asciiTheme="majorBidi" w:hAnsiTheme="majorBidi" w:cstheme="majorBidi"/>
                <w:lang w:val="cs-CZ"/>
              </w:rPr>
              <w:t>XXX</w:t>
            </w:r>
            <w:r w:rsidR="00733330" w:rsidRPr="00345325" w:rsidDel="00733330">
              <w:rPr>
                <w:rFonts w:asciiTheme="majorBidi" w:hAnsiTheme="majorBidi" w:cstheme="majorBidi"/>
                <w:lang w:val="cs-CZ"/>
              </w:rPr>
              <w:t xml:space="preserve"> </w:t>
            </w:r>
            <w:r w:rsidRPr="00345325">
              <w:rPr>
                <w:rFonts w:asciiTheme="majorBidi" w:hAnsiTheme="majorBidi" w:cstheme="majorBidi"/>
                <w:lang w:val="cs-CZ"/>
              </w:rPr>
              <w:t xml:space="preserve">včas a uspokojivým způsobem. </w:t>
            </w:r>
            <w:r w:rsidR="00733330">
              <w:rPr>
                <w:rFonts w:asciiTheme="majorBidi" w:hAnsiTheme="majorBidi" w:cstheme="majorBidi"/>
                <w:lang w:val="cs-CZ"/>
              </w:rPr>
              <w:t>XXX</w:t>
            </w:r>
          </w:p>
        </w:tc>
        <w:tc>
          <w:tcPr>
            <w:tcW w:w="5382" w:type="dxa"/>
            <w:vAlign w:val="center"/>
          </w:tcPr>
          <w:p w14:paraId="0230A549" w14:textId="52C6279D" w:rsidR="00D96325" w:rsidRPr="00345325" w:rsidRDefault="00D96325" w:rsidP="00833E9A">
            <w:pPr>
              <w:jc w:val="both"/>
              <w:rPr>
                <w:rFonts w:asciiTheme="majorBidi" w:hAnsiTheme="majorBidi" w:cstheme="majorBidi"/>
                <w:lang w:val="cs-CZ"/>
              </w:rPr>
            </w:pPr>
            <w:r w:rsidRPr="00345325">
              <w:rPr>
                <w:rFonts w:asciiTheme="majorBidi" w:hAnsiTheme="majorBidi" w:cstheme="majorBidi"/>
                <w:lang w:val="cs-CZ"/>
              </w:rPr>
              <w:tab/>
              <w:t xml:space="preserve">3.1 </w:t>
            </w:r>
            <w:r w:rsidRPr="00345325">
              <w:rPr>
                <w:rFonts w:asciiTheme="majorBidi" w:hAnsiTheme="majorBidi" w:cstheme="majorBidi"/>
                <w:b/>
                <w:bCs/>
                <w:lang w:val="cs-CZ"/>
              </w:rPr>
              <w:t>Financial Support</w:t>
            </w:r>
            <w:r w:rsidRPr="00345325">
              <w:rPr>
                <w:rFonts w:asciiTheme="majorBidi" w:hAnsiTheme="majorBidi" w:cstheme="majorBidi"/>
                <w:lang w:val="cs-CZ"/>
              </w:rPr>
              <w:t xml:space="preserve">. </w:t>
            </w:r>
            <w:r w:rsidR="00733330">
              <w:rPr>
                <w:rFonts w:asciiTheme="majorBidi" w:hAnsiTheme="majorBidi" w:cstheme="majorBidi"/>
                <w:lang w:val="cs-CZ"/>
              </w:rPr>
              <w:t>XXX</w:t>
            </w:r>
            <w:r w:rsidRPr="00345325">
              <w:rPr>
                <w:rFonts w:asciiTheme="majorBidi" w:hAnsiTheme="majorBidi" w:cstheme="majorBidi"/>
                <w:lang w:val="cs-CZ"/>
              </w:rPr>
              <w:t xml:space="preserve">. Payments are dependent upon the reports and other information pursuant to Section 2.10 being submitted to </w:t>
            </w:r>
            <w:r w:rsidR="00733330">
              <w:rPr>
                <w:rFonts w:asciiTheme="majorBidi" w:hAnsiTheme="majorBidi" w:cstheme="majorBidi"/>
                <w:lang w:val="cs-CZ"/>
              </w:rPr>
              <w:t>XXX</w:t>
            </w:r>
            <w:r w:rsidRPr="00345325">
              <w:rPr>
                <w:rFonts w:asciiTheme="majorBidi" w:hAnsiTheme="majorBidi" w:cstheme="majorBidi"/>
                <w:lang w:val="cs-CZ"/>
              </w:rPr>
              <w:t xml:space="preserve"> in a timely and satisfactory manner. </w:t>
            </w:r>
            <w:r w:rsidR="00733330">
              <w:rPr>
                <w:rFonts w:asciiTheme="majorBidi" w:hAnsiTheme="majorBidi" w:cstheme="majorBidi"/>
                <w:lang w:val="cs-CZ"/>
              </w:rPr>
              <w:t>XXX</w:t>
            </w:r>
          </w:p>
        </w:tc>
      </w:tr>
      <w:tr w:rsidR="00D96325" w:rsidRPr="00BB52DA" w14:paraId="1D4B06EC" w14:textId="573EBCBA" w:rsidTr="00CA16BB">
        <w:tc>
          <w:tcPr>
            <w:tcW w:w="5382" w:type="dxa"/>
            <w:vAlign w:val="center"/>
          </w:tcPr>
          <w:p w14:paraId="0D15EDA8" w14:textId="16EA8C54" w:rsidR="00D96325" w:rsidRPr="00345325" w:rsidRDefault="00D96325" w:rsidP="00833E9A">
            <w:pPr>
              <w:jc w:val="both"/>
              <w:rPr>
                <w:rFonts w:asciiTheme="majorBidi" w:hAnsiTheme="majorBidi" w:cstheme="majorBidi"/>
                <w:lang w:val="cs-CZ"/>
              </w:rPr>
            </w:pPr>
            <w:r w:rsidRPr="00345325">
              <w:rPr>
                <w:rFonts w:asciiTheme="majorBidi" w:hAnsiTheme="majorBidi" w:cstheme="majorBidi"/>
                <w:lang w:val="cs-CZ"/>
              </w:rPr>
              <w:tab/>
              <w:t>3.2</w:t>
            </w:r>
            <w:r w:rsidRPr="00345325">
              <w:rPr>
                <w:rFonts w:asciiTheme="majorBidi" w:hAnsiTheme="majorBidi" w:cstheme="majorBidi"/>
                <w:b/>
                <w:bCs/>
                <w:lang w:val="cs-CZ"/>
              </w:rPr>
              <w:t xml:space="preserve"> Poskytnuté služby</w:t>
            </w:r>
            <w:r w:rsidRPr="00345325">
              <w:rPr>
                <w:rFonts w:asciiTheme="majorBidi" w:hAnsiTheme="majorBidi" w:cstheme="majorBidi"/>
                <w:lang w:val="cs-CZ"/>
              </w:rPr>
              <w:t xml:space="preserve">. Poskytovateli a Hlavnímu zkoušejícímu nebudou uhrazeny platby za poskytnuté Služby, které jsou považovány za porušení nebo odchylky od Protokolu nebo této Smlouvy, </w:t>
            </w:r>
            <w:r w:rsidR="00733330">
              <w:rPr>
                <w:rFonts w:asciiTheme="majorBidi" w:hAnsiTheme="majorBidi" w:cstheme="majorBidi"/>
                <w:lang w:val="cs-CZ"/>
              </w:rPr>
              <w:t>XXX</w:t>
            </w:r>
          </w:p>
        </w:tc>
        <w:tc>
          <w:tcPr>
            <w:tcW w:w="5382" w:type="dxa"/>
            <w:vAlign w:val="center"/>
          </w:tcPr>
          <w:p w14:paraId="1CDB07E2" w14:textId="3F162145" w:rsidR="00D96325" w:rsidRPr="00345325" w:rsidRDefault="00D96325" w:rsidP="00833E9A">
            <w:pPr>
              <w:jc w:val="both"/>
              <w:rPr>
                <w:rFonts w:asciiTheme="majorBidi" w:hAnsiTheme="majorBidi" w:cstheme="majorBidi"/>
                <w:lang w:val="cs-CZ"/>
              </w:rPr>
            </w:pPr>
            <w:r w:rsidRPr="00345325">
              <w:rPr>
                <w:rFonts w:asciiTheme="majorBidi" w:hAnsiTheme="majorBidi" w:cstheme="majorBidi"/>
                <w:lang w:val="cs-CZ"/>
              </w:rPr>
              <w:tab/>
              <w:t>3.2</w:t>
            </w:r>
            <w:r w:rsidRPr="00345325">
              <w:rPr>
                <w:rFonts w:asciiTheme="majorBidi" w:hAnsiTheme="majorBidi" w:cstheme="majorBidi"/>
                <w:b/>
                <w:bCs/>
                <w:lang w:val="cs-CZ"/>
              </w:rPr>
              <w:t xml:space="preserve"> Services Performed</w:t>
            </w:r>
            <w:r w:rsidRPr="00345325">
              <w:rPr>
                <w:rFonts w:asciiTheme="majorBidi" w:hAnsiTheme="majorBidi" w:cstheme="majorBidi"/>
                <w:lang w:val="cs-CZ"/>
              </w:rPr>
              <w:t xml:space="preserve">. Institution and Principal Investigator will not be paid for any Services performed that are deemed violations of or deviations from the Protocol or this Agreement, </w:t>
            </w:r>
            <w:r w:rsidR="00733330">
              <w:rPr>
                <w:rFonts w:asciiTheme="majorBidi" w:hAnsiTheme="majorBidi" w:cstheme="majorBidi"/>
                <w:lang w:val="cs-CZ"/>
              </w:rPr>
              <w:t>XXX</w:t>
            </w:r>
          </w:p>
        </w:tc>
      </w:tr>
      <w:tr w:rsidR="00D96325" w:rsidRPr="00BB52DA" w14:paraId="78A3E6F4" w14:textId="510FB557" w:rsidTr="00CA16BB">
        <w:tc>
          <w:tcPr>
            <w:tcW w:w="5382" w:type="dxa"/>
            <w:vAlign w:val="center"/>
          </w:tcPr>
          <w:p w14:paraId="0813BF70" w14:textId="6372D831"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3.3 </w:t>
            </w:r>
            <w:r w:rsidRPr="00BB52DA">
              <w:rPr>
                <w:rFonts w:asciiTheme="majorBidi" w:hAnsiTheme="majorBidi" w:cstheme="majorBidi"/>
                <w:b/>
                <w:bCs/>
                <w:lang w:val="cs-CZ"/>
              </w:rPr>
              <w:t>Reálná tržní hodnota</w:t>
            </w:r>
            <w:r w:rsidRPr="00BB52DA">
              <w:rPr>
                <w:rFonts w:asciiTheme="majorBidi" w:hAnsiTheme="majorBidi" w:cstheme="majorBidi"/>
                <w:lang w:val="cs-CZ"/>
              </w:rPr>
              <w:t xml:space="preserve">. Smluvní strany berou na vědomí a souhlasí s tím, že částky splatné Zadavatelem </w:t>
            </w:r>
            <w:r w:rsidR="00733330">
              <w:rPr>
                <w:rFonts w:asciiTheme="majorBidi" w:hAnsiTheme="majorBidi" w:cstheme="majorBidi"/>
                <w:lang w:val="cs-CZ"/>
              </w:rPr>
              <w:t>XXX</w:t>
            </w:r>
            <w:r w:rsidR="00733330" w:rsidRPr="00BB52DA" w:rsidDel="00733330">
              <w:rPr>
                <w:rFonts w:asciiTheme="majorBidi" w:hAnsiTheme="majorBidi" w:cstheme="majorBidi"/>
                <w:lang w:val="cs-CZ"/>
              </w:rPr>
              <w:t xml:space="preserve"> </w:t>
            </w:r>
            <w:r w:rsidRPr="00BB52DA">
              <w:rPr>
                <w:rFonts w:asciiTheme="majorBidi" w:hAnsiTheme="majorBidi" w:cstheme="majorBidi"/>
                <w:lang w:val="cs-CZ"/>
              </w:rPr>
              <w:t xml:space="preserve">podle této Smlouvy (i) představují reálnou tržní hodnotu za Služby poskytnuté Poskytovatelem, Hlavním zkoušejícím a Studijním týmem; (ii) byly sjednány v rámci transakce za obvyklých tržních podmínek </w:t>
            </w:r>
            <w:r w:rsidR="00733330">
              <w:rPr>
                <w:rFonts w:asciiTheme="majorBidi" w:hAnsiTheme="majorBidi" w:cstheme="majorBidi"/>
                <w:lang w:val="cs-CZ"/>
              </w:rPr>
              <w:t>XXX</w:t>
            </w:r>
            <w:r w:rsidRPr="00BB52DA">
              <w:rPr>
                <w:rFonts w:asciiTheme="majorBidi" w:hAnsiTheme="majorBidi" w:cstheme="majorBidi"/>
                <w:lang w:val="cs-CZ"/>
              </w:rPr>
              <w:t>. Žádné částky vyplácené podle této Smlouvy nejsou určeny ani nesmí být vykládány jako nabídka nebo platba provedená výměnou za jakýkoli implicitní nebo explicitní souhlas s nákupem, předepsáním, doporučením nebo zajištěním příznivých podmínek pro jakýkoli produkt nebo službu Zadavatele. Poskytovatel a Hlavní zkoušející provedou Studii v plném souladu se všemi platnými zákony, pravidly, předpisy a pokyny pro účtování, úhradu a proplácení zdravotní péče.</w:t>
            </w:r>
          </w:p>
        </w:tc>
        <w:tc>
          <w:tcPr>
            <w:tcW w:w="5382" w:type="dxa"/>
            <w:vAlign w:val="center"/>
          </w:tcPr>
          <w:p w14:paraId="62ACBBAC" w14:textId="77DD84D1"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3.3 </w:t>
            </w:r>
            <w:r w:rsidRPr="00BB52DA">
              <w:rPr>
                <w:rFonts w:asciiTheme="majorBidi" w:hAnsiTheme="majorBidi" w:cstheme="majorBidi"/>
                <w:b/>
                <w:bCs/>
                <w:lang w:val="cs-CZ"/>
              </w:rPr>
              <w:t>Fair Market Value</w:t>
            </w:r>
            <w:r w:rsidRPr="00BB52DA">
              <w:rPr>
                <w:rFonts w:asciiTheme="majorBidi" w:hAnsiTheme="majorBidi" w:cstheme="majorBidi"/>
                <w:lang w:val="cs-CZ"/>
              </w:rPr>
              <w:t xml:space="preserve">. The Parties acknowledge and agree that the amounts payable by Sponsor, </w:t>
            </w:r>
            <w:r w:rsidR="00733330">
              <w:rPr>
                <w:rFonts w:asciiTheme="majorBidi" w:hAnsiTheme="majorBidi" w:cstheme="majorBidi"/>
                <w:lang w:val="cs-CZ"/>
              </w:rPr>
              <w:t>XXX</w:t>
            </w:r>
            <w:r w:rsidRPr="00BB52DA">
              <w:rPr>
                <w:rFonts w:asciiTheme="majorBidi" w:hAnsiTheme="majorBidi" w:cstheme="majorBidi"/>
                <w:lang w:val="cs-CZ"/>
              </w:rPr>
              <w:t xml:space="preserve">, under this Agreement (i) represent the fair-market value for Services provided by Institution, Principal Investigator and Study Team; (ii) have been negotiated in an arm’s-length transaction; </w:t>
            </w:r>
            <w:r w:rsidR="00733330">
              <w:rPr>
                <w:rFonts w:asciiTheme="majorBidi" w:hAnsiTheme="majorBidi" w:cstheme="majorBidi"/>
                <w:lang w:val="cs-CZ"/>
              </w:rPr>
              <w:t>XXX</w:t>
            </w:r>
            <w:r w:rsidRPr="00BB52DA">
              <w:rPr>
                <w:rFonts w:asciiTheme="majorBidi" w:hAnsiTheme="majorBidi" w:cstheme="majorBidi"/>
                <w:lang w:val="cs-CZ"/>
              </w:rPr>
              <w:t>. No amounts paid under this Agreement are intended to be for, nor shall they be construed as, an offer or payment made in exchange for any explicit or implicit agreement to purchase, prescribe, recommend, or provide a favorable status for any Sponsor product or service. Institution and Principal Investigator will conduct the Study in full compliance with all applicable healthcare billing, coverage and reimbursement laws, rules, regulations, and guidance.</w:t>
            </w:r>
          </w:p>
        </w:tc>
      </w:tr>
      <w:tr w:rsidR="00D96325" w:rsidRPr="00BB52DA" w14:paraId="050BB826" w14:textId="0464A0B0" w:rsidTr="00CA16BB">
        <w:tc>
          <w:tcPr>
            <w:tcW w:w="5382" w:type="dxa"/>
            <w:vAlign w:val="center"/>
          </w:tcPr>
          <w:p w14:paraId="765DBC3F" w14:textId="083D320D"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3.4 </w:t>
            </w:r>
            <w:r w:rsidRPr="00BB52DA">
              <w:rPr>
                <w:rFonts w:asciiTheme="majorBidi" w:hAnsiTheme="majorBidi" w:cstheme="majorBidi"/>
                <w:b/>
                <w:bCs/>
                <w:lang w:val="cs-CZ"/>
              </w:rPr>
              <w:t>Požadavky týkající se sestavování zpráv</w:t>
            </w:r>
            <w:r w:rsidRPr="00BB52DA">
              <w:rPr>
                <w:rFonts w:asciiTheme="majorBidi" w:hAnsiTheme="majorBidi" w:cstheme="majorBidi"/>
                <w:lang w:val="cs-CZ"/>
              </w:rPr>
              <w:t xml:space="preserve">. Poskytovatel a Hlavní zkoušející berou na vědomí, že Zadavatel může být v souladu s Platnými zákony povinen zveřejnit příslušným vládním úřadům platby, které vyplatil </w:t>
            </w:r>
            <w:r w:rsidR="00733330">
              <w:rPr>
                <w:rFonts w:asciiTheme="majorBidi" w:hAnsiTheme="majorBidi" w:cstheme="majorBidi"/>
                <w:lang w:val="cs-CZ"/>
              </w:rPr>
              <w:t>XXX</w:t>
            </w:r>
            <w:r w:rsidR="00733330" w:rsidRPr="00BB52DA" w:rsidDel="00733330">
              <w:rPr>
                <w:rFonts w:asciiTheme="majorBidi" w:hAnsiTheme="majorBidi" w:cstheme="majorBidi"/>
                <w:lang w:val="cs-CZ"/>
              </w:rPr>
              <w:t xml:space="preserve"> </w:t>
            </w:r>
            <w:r w:rsidRPr="00BB52DA">
              <w:rPr>
                <w:rFonts w:asciiTheme="majorBidi" w:hAnsiTheme="majorBidi" w:cstheme="majorBidi"/>
                <w:lang w:val="cs-CZ"/>
              </w:rPr>
              <w:t xml:space="preserve">na základě této Smlouvy Poskytovateli, Hlavnímu zkoušejícímu a jakémukoli jinému poskytovateli lékařských nebo zdravotnických služeb nebo jakékoli jiné osobě či organizaci, která schvaluje, doporučuje, poskytuje, účtuje nebo je placena za zdravotní péči v rámci běžného podnikání, mimo jiné včetně zkoušejících, spoluzkoušejících, zdravotnických pracovníků střední úrovně (např. zdravotních sester), lékárníků, výzkumných </w:t>
            </w:r>
            <w:r w:rsidRPr="00BB52DA">
              <w:rPr>
                <w:rFonts w:asciiTheme="majorBidi" w:hAnsiTheme="majorBidi" w:cstheme="majorBidi"/>
                <w:lang w:val="cs-CZ"/>
              </w:rPr>
              <w:lastRenderedPageBreak/>
              <w:t>pracovníků, personálu nemocnice a zástupcům skupinových nákupních organizací („</w:t>
            </w:r>
            <w:r w:rsidRPr="00BB52DA">
              <w:rPr>
                <w:rFonts w:asciiTheme="majorBidi" w:hAnsiTheme="majorBidi" w:cstheme="majorBidi"/>
                <w:b/>
                <w:bCs/>
                <w:lang w:val="cs-CZ"/>
              </w:rPr>
              <w:t>Zdravotničtí pracovníci</w:t>
            </w:r>
            <w:r w:rsidRPr="00BB52DA">
              <w:rPr>
                <w:rFonts w:asciiTheme="majorBidi" w:hAnsiTheme="majorBidi" w:cstheme="majorBidi"/>
                <w:lang w:val="cs-CZ"/>
              </w:rPr>
              <w:t>“) a rovněž sdělit účel a povahu těchto plateb uhrazených uvedeným Zdravotnickým pracovníkům.</w:t>
            </w:r>
          </w:p>
        </w:tc>
        <w:tc>
          <w:tcPr>
            <w:tcW w:w="5382" w:type="dxa"/>
            <w:vAlign w:val="center"/>
          </w:tcPr>
          <w:p w14:paraId="23753A29" w14:textId="2EB5D465"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lastRenderedPageBreak/>
              <w:tab/>
              <w:t xml:space="preserve">3.4 </w:t>
            </w:r>
            <w:r w:rsidRPr="00BB52DA">
              <w:rPr>
                <w:rFonts w:asciiTheme="majorBidi" w:hAnsiTheme="majorBidi" w:cstheme="majorBidi"/>
                <w:b/>
                <w:bCs/>
                <w:lang w:val="cs-CZ"/>
              </w:rPr>
              <w:t>Reporting Requirements</w:t>
            </w:r>
            <w:r w:rsidRPr="00BB52DA">
              <w:rPr>
                <w:rFonts w:asciiTheme="majorBidi" w:hAnsiTheme="majorBidi" w:cstheme="majorBidi"/>
                <w:lang w:val="cs-CZ"/>
              </w:rPr>
              <w:t xml:space="preserve">. Institution and the Principal Investigator acknowledge that Sponsor may be required, pursuant to Applicable Law to disclose to relevant governmental authorities the payments made by Sponsor, </w:t>
            </w:r>
            <w:r w:rsidR="00733330">
              <w:rPr>
                <w:rFonts w:asciiTheme="majorBidi" w:hAnsiTheme="majorBidi" w:cstheme="majorBidi"/>
                <w:lang w:val="cs-CZ"/>
              </w:rPr>
              <w:t>XXX</w:t>
            </w:r>
            <w:r w:rsidRPr="00BB52DA">
              <w:rPr>
                <w:rFonts w:asciiTheme="majorBidi" w:hAnsiTheme="majorBidi" w:cstheme="majorBidi"/>
                <w:lang w:val="cs-CZ"/>
              </w:rPr>
              <w:t xml:space="preserve">, pursuant to this Agreement, to Institution, Principal Investigator and any other provider of medical or health services or any other person or organization that approves, recommends, furnishes, bills or is paid for healthcare in the normal course of business, including but not limited to, investigators, sub-investigators, mid-level practitioners (e.g. nurses), pharmacists, researchers, hospital personnel, and representatives of group purchasing organizations </w:t>
            </w:r>
            <w:r w:rsidRPr="00BB52DA">
              <w:rPr>
                <w:rFonts w:asciiTheme="majorBidi" w:hAnsiTheme="majorBidi" w:cstheme="majorBidi"/>
                <w:lang w:val="cs-CZ"/>
              </w:rPr>
              <w:lastRenderedPageBreak/>
              <w:t>(“</w:t>
            </w:r>
            <w:r w:rsidRPr="00BB52DA">
              <w:rPr>
                <w:rFonts w:asciiTheme="majorBidi" w:hAnsiTheme="majorBidi" w:cstheme="majorBidi"/>
                <w:b/>
                <w:bCs/>
                <w:lang w:val="cs-CZ"/>
              </w:rPr>
              <w:t>Healthcare Professionals</w:t>
            </w:r>
            <w:r w:rsidRPr="00BB52DA">
              <w:rPr>
                <w:rFonts w:asciiTheme="majorBidi" w:hAnsiTheme="majorBidi" w:cstheme="majorBidi"/>
                <w:lang w:val="cs-CZ"/>
              </w:rPr>
              <w:t>”), as well as to disclose the purpose and nature of such payments to said Healthcare Professionals.</w:t>
            </w:r>
          </w:p>
        </w:tc>
      </w:tr>
      <w:tr w:rsidR="00D96325" w:rsidRPr="00BB52DA" w14:paraId="1C32B954" w14:textId="18D43EEC" w:rsidTr="00CA16BB">
        <w:tc>
          <w:tcPr>
            <w:tcW w:w="5382" w:type="dxa"/>
            <w:vAlign w:val="center"/>
          </w:tcPr>
          <w:p w14:paraId="76696E6D" w14:textId="11019A26" w:rsidR="00D96325" w:rsidRPr="00101B70" w:rsidRDefault="00D96325" w:rsidP="00833E9A">
            <w:pPr>
              <w:ind w:left="372" w:hanging="372"/>
              <w:jc w:val="both"/>
              <w:rPr>
                <w:rFonts w:ascii="Times New Roman" w:hAnsi="Times New Roman" w:cs="Times New Roman"/>
                <w:kern w:val="19"/>
                <w:lang w:val="cs-CZ"/>
              </w:rPr>
            </w:pPr>
            <w:r w:rsidRPr="00101B70">
              <w:rPr>
                <w:rFonts w:asciiTheme="majorBidi" w:hAnsiTheme="majorBidi" w:cstheme="majorBidi"/>
                <w:lang w:val="cs-CZ"/>
              </w:rPr>
              <w:lastRenderedPageBreak/>
              <w:tab/>
              <w:t xml:space="preserve">      3.5 </w:t>
            </w:r>
            <w:r w:rsidRPr="00101B70">
              <w:rPr>
                <w:rFonts w:ascii="Times New Roman" w:hAnsi="Times New Roman" w:cs="Times New Roman"/>
                <w:kern w:val="19"/>
                <w:lang w:val="cs-CZ"/>
              </w:rPr>
              <w:t xml:space="preserve">Přibližná částka splatná Poskytovateli za provedení Studie činí </w:t>
            </w:r>
            <w:r w:rsidR="000B6376" w:rsidRPr="00101B70">
              <w:rPr>
                <w:rFonts w:ascii="Times New Roman" w:hAnsi="Times New Roman" w:cs="Times New Roman"/>
                <w:b/>
                <w:bCs/>
                <w:kern w:val="19"/>
                <w:lang w:val="cs-CZ"/>
              </w:rPr>
              <w:t>550</w:t>
            </w:r>
            <w:r w:rsidR="00AB6DFD" w:rsidRPr="00101B70">
              <w:rPr>
                <w:rFonts w:ascii="Times New Roman" w:hAnsi="Times New Roman" w:cs="Times New Roman"/>
                <w:b/>
                <w:bCs/>
                <w:kern w:val="19"/>
                <w:lang w:val="cs-CZ"/>
              </w:rPr>
              <w:t>470,- Kč</w:t>
            </w:r>
            <w:r w:rsidRPr="00101B70">
              <w:rPr>
                <w:rFonts w:ascii="Times New Roman" w:hAnsi="Times New Roman" w:cs="Times New Roman"/>
                <w:kern w:val="19"/>
                <w:lang w:val="cs-CZ"/>
              </w:rPr>
              <w:t>.</w:t>
            </w:r>
          </w:p>
          <w:p w14:paraId="45BE4CD9" w14:textId="77777777" w:rsidR="00D96325" w:rsidRPr="00101B70" w:rsidRDefault="00D96325" w:rsidP="00833E9A">
            <w:pPr>
              <w:ind w:left="709" w:firstLine="11"/>
              <w:jc w:val="both"/>
              <w:rPr>
                <w:rFonts w:ascii="Times New Roman" w:hAnsi="Times New Roman" w:cs="Times New Roman"/>
                <w:kern w:val="19"/>
                <w:lang w:val="cs-CZ"/>
              </w:rPr>
            </w:pPr>
          </w:p>
          <w:p w14:paraId="30970769" w14:textId="1D618F2F" w:rsidR="00D96325" w:rsidRPr="00101B70" w:rsidRDefault="00D96325" w:rsidP="00BB1A4C">
            <w:pPr>
              <w:pStyle w:val="Header"/>
              <w:ind w:left="-40" w:hanging="357"/>
              <w:jc w:val="both"/>
              <w:rPr>
                <w:rFonts w:ascii="Times New Roman" w:hAnsi="Times New Roman" w:cs="Times New Roman"/>
                <w:lang w:val="cs-CZ"/>
              </w:rPr>
            </w:pPr>
            <w:r w:rsidRPr="00101B70">
              <w:rPr>
                <w:rFonts w:ascii="Times New Roman" w:hAnsi="Times New Roman" w:cs="Times New Roman"/>
                <w:b/>
                <w:bCs/>
                <w:lang w:val="cs-CZ"/>
              </w:rPr>
              <w:t xml:space="preserve">       </w:t>
            </w:r>
            <w:r w:rsidRPr="00101B70">
              <w:rPr>
                <w:rFonts w:ascii="Times New Roman" w:hAnsi="Times New Roman" w:cs="Times New Roman"/>
                <w:lang w:val="cs-CZ"/>
              </w:rPr>
              <w:t>Zadavatel prohlašuje, že uzavřel s Hlavním zkoušejícím smlouvu týkající se této Studie, na jejímž základě jsou Hlavní zkoušející a Studijní tým odměňováni za provádění této Studie.</w:t>
            </w:r>
          </w:p>
          <w:p w14:paraId="53C85590" w14:textId="73064317" w:rsidR="006971A7" w:rsidRPr="00101B70" w:rsidRDefault="006971A7" w:rsidP="00BB1A4C">
            <w:pPr>
              <w:pStyle w:val="Header"/>
              <w:ind w:left="-40" w:hanging="357"/>
              <w:jc w:val="both"/>
              <w:rPr>
                <w:rFonts w:ascii="Times New Roman" w:hAnsi="Times New Roman" w:cs="Times New Roman"/>
                <w:lang w:val="cs-CZ"/>
              </w:rPr>
            </w:pPr>
            <w:r w:rsidRPr="00101B70">
              <w:rPr>
                <w:rFonts w:ascii="Times New Roman" w:hAnsi="Times New Roman" w:cs="Times New Roman"/>
                <w:lang w:val="cs-CZ"/>
              </w:rPr>
              <w:t xml:space="preserve">       Poskytovatel </w:t>
            </w:r>
            <w:r w:rsidR="00B6461A" w:rsidRPr="00101B70">
              <w:rPr>
                <w:rFonts w:ascii="Times New Roman" w:hAnsi="Times New Roman" w:cs="Times New Roman"/>
                <w:lang w:val="cs-CZ"/>
              </w:rPr>
              <w:t xml:space="preserve">prohlašuje, poukazuje a </w:t>
            </w:r>
            <w:r w:rsidR="002B0153" w:rsidRPr="00101B70">
              <w:rPr>
                <w:rFonts w:ascii="Times New Roman" w:hAnsi="Times New Roman" w:cs="Times New Roman"/>
                <w:lang w:val="cs-CZ"/>
              </w:rPr>
              <w:t>potvrzuje, že</w:t>
            </w:r>
            <w:r w:rsidR="00B6461A" w:rsidRPr="00101B70">
              <w:rPr>
                <w:rFonts w:ascii="Times New Roman" w:hAnsi="Times New Roman" w:cs="Times New Roman"/>
                <w:lang w:val="cs-CZ"/>
              </w:rPr>
              <w:t xml:space="preserve"> </w:t>
            </w:r>
            <w:r w:rsidRPr="00101B70">
              <w:rPr>
                <w:rFonts w:ascii="Times New Roman" w:hAnsi="Times New Roman" w:cs="Times New Roman"/>
                <w:lang w:val="cs-CZ"/>
              </w:rPr>
              <w:t>neodpovídá za řádné zdanění příjmů členů Studijního týmu.</w:t>
            </w:r>
          </w:p>
          <w:p w14:paraId="2D04142C" w14:textId="77777777" w:rsidR="00D96325" w:rsidRPr="00101B70" w:rsidRDefault="00D96325" w:rsidP="00833E9A">
            <w:pPr>
              <w:pStyle w:val="Body"/>
              <w:spacing w:after="0" w:line="240" w:lineRule="auto"/>
              <w:ind w:left="720" w:hanging="360"/>
              <w:rPr>
                <w:rFonts w:ascii="Times New Roman" w:hAnsi="Times New Roman" w:cs="Times New Roman"/>
                <w:sz w:val="22"/>
                <w:szCs w:val="22"/>
              </w:rPr>
            </w:pPr>
          </w:p>
          <w:p w14:paraId="1DB0A18F" w14:textId="657FA0CA" w:rsidR="00D96325" w:rsidRPr="00101B70" w:rsidRDefault="00D96325" w:rsidP="00833E9A">
            <w:pPr>
              <w:pStyle w:val="Body"/>
              <w:spacing w:after="0" w:line="240" w:lineRule="auto"/>
              <w:ind w:left="372" w:hanging="12"/>
              <w:rPr>
                <w:rFonts w:asciiTheme="majorBidi" w:hAnsiTheme="majorBidi" w:cstheme="majorBidi"/>
                <w:sz w:val="22"/>
                <w:szCs w:val="22"/>
              </w:rPr>
            </w:pPr>
          </w:p>
        </w:tc>
        <w:tc>
          <w:tcPr>
            <w:tcW w:w="5382" w:type="dxa"/>
            <w:vAlign w:val="center"/>
          </w:tcPr>
          <w:p w14:paraId="6663EC27" w14:textId="628BC5ED" w:rsidR="00D96325" w:rsidRPr="00101B70" w:rsidRDefault="00D96325" w:rsidP="00833E9A">
            <w:pPr>
              <w:ind w:left="372" w:hanging="372"/>
              <w:jc w:val="both"/>
              <w:rPr>
                <w:rFonts w:ascii="Times New Roman" w:hAnsi="Times New Roman" w:cs="Times New Roman"/>
                <w:kern w:val="19"/>
                <w:lang w:val="cs-CZ"/>
              </w:rPr>
            </w:pPr>
            <w:r w:rsidRPr="00101B70">
              <w:rPr>
                <w:rFonts w:asciiTheme="majorBidi" w:hAnsiTheme="majorBidi" w:cstheme="majorBidi"/>
                <w:lang w:val="cs-CZ"/>
              </w:rPr>
              <w:tab/>
              <w:t xml:space="preserve">      3.5 </w:t>
            </w:r>
            <w:r w:rsidRPr="00101B70">
              <w:rPr>
                <w:rFonts w:ascii="Times New Roman" w:hAnsi="Times New Roman" w:cs="Times New Roman"/>
                <w:kern w:val="19"/>
                <w:lang w:val="cs-CZ"/>
              </w:rPr>
              <w:t xml:space="preserve">The approximate amount payable to the Institution for the conduct of the Study is </w:t>
            </w:r>
            <w:r w:rsidR="00AB6DFD" w:rsidRPr="00101B70">
              <w:rPr>
                <w:rFonts w:ascii="Times New Roman" w:hAnsi="Times New Roman" w:cs="Times New Roman"/>
                <w:b/>
                <w:bCs/>
                <w:kern w:val="19"/>
                <w:lang w:val="cs-CZ"/>
              </w:rPr>
              <w:t>CZK 550470</w:t>
            </w:r>
            <w:r w:rsidRPr="00101B70">
              <w:rPr>
                <w:rFonts w:ascii="Times New Roman" w:hAnsi="Times New Roman" w:cs="Times New Roman"/>
                <w:kern w:val="19"/>
                <w:lang w:val="cs-CZ"/>
              </w:rPr>
              <w:t>.</w:t>
            </w:r>
          </w:p>
          <w:p w14:paraId="22678935" w14:textId="77777777" w:rsidR="00D96325" w:rsidRPr="00101B70" w:rsidRDefault="00D96325" w:rsidP="00833E9A">
            <w:pPr>
              <w:ind w:left="709" w:firstLine="11"/>
              <w:jc w:val="both"/>
              <w:rPr>
                <w:rFonts w:ascii="Times New Roman" w:hAnsi="Times New Roman" w:cs="Times New Roman"/>
                <w:kern w:val="19"/>
                <w:lang w:val="cs-CZ"/>
              </w:rPr>
            </w:pPr>
          </w:p>
          <w:p w14:paraId="79078573" w14:textId="363D8DA9" w:rsidR="00D96325" w:rsidRPr="00101B70" w:rsidRDefault="00D96325" w:rsidP="00BB1A4C">
            <w:pPr>
              <w:pStyle w:val="Header"/>
              <w:ind w:left="-40" w:hanging="357"/>
              <w:jc w:val="both"/>
              <w:rPr>
                <w:rFonts w:ascii="Times New Roman" w:hAnsi="Times New Roman" w:cs="Times New Roman"/>
                <w:lang w:val="cs-CZ"/>
              </w:rPr>
            </w:pPr>
            <w:r w:rsidRPr="00101B70">
              <w:rPr>
                <w:rFonts w:ascii="Times New Roman" w:hAnsi="Times New Roman" w:cs="Times New Roman"/>
                <w:b/>
                <w:bCs/>
                <w:lang w:val="cs-CZ"/>
              </w:rPr>
              <w:t xml:space="preserve">       </w:t>
            </w:r>
            <w:r w:rsidRPr="00101B70">
              <w:rPr>
                <w:rFonts w:ascii="Times New Roman" w:hAnsi="Times New Roman" w:cs="Times New Roman"/>
                <w:lang w:val="cs-CZ"/>
              </w:rPr>
              <w:t>Sponsor declares to have executed an agreement with the Principal Investigator regarding this Study, on the basis of which the Principal Investigator and Study Team are remunerated for conducting this Study.</w:t>
            </w:r>
          </w:p>
          <w:p w14:paraId="30978CC2" w14:textId="451DBE3D" w:rsidR="00D96325" w:rsidRPr="00101B70" w:rsidRDefault="006971A7" w:rsidP="00BB1A4C">
            <w:pPr>
              <w:pStyle w:val="Header"/>
              <w:ind w:left="-40" w:hanging="357"/>
              <w:jc w:val="both"/>
              <w:rPr>
                <w:rFonts w:ascii="Times New Roman" w:hAnsi="Times New Roman" w:cs="Times New Roman"/>
              </w:rPr>
            </w:pPr>
            <w:r w:rsidRPr="00101B70">
              <w:rPr>
                <w:rFonts w:ascii="Times New Roman" w:hAnsi="Times New Roman" w:cs="Times New Roman"/>
                <w:lang w:val="cs-CZ"/>
              </w:rPr>
              <w:t xml:space="preserve">       The Institution </w:t>
            </w:r>
            <w:r w:rsidR="005350A7" w:rsidRPr="00101B70">
              <w:rPr>
                <w:rFonts w:ascii="Times New Roman" w:hAnsi="Times New Roman" w:cs="Times New Roman"/>
                <w:lang w:val="cs-CZ"/>
              </w:rPr>
              <w:t xml:space="preserve">represents, warrants and certifies that it </w:t>
            </w:r>
            <w:r w:rsidRPr="00101B70">
              <w:rPr>
                <w:rFonts w:ascii="Times New Roman" w:hAnsi="Times New Roman" w:cs="Times New Roman"/>
                <w:lang w:val="cs-CZ"/>
              </w:rPr>
              <w:t>is not responsible for proper taxation of income of the Study Team members.</w:t>
            </w:r>
          </w:p>
          <w:p w14:paraId="217EA573" w14:textId="77777777" w:rsidR="00D96325" w:rsidRPr="00101B70" w:rsidRDefault="00D96325" w:rsidP="00833E9A">
            <w:pPr>
              <w:pStyle w:val="Body"/>
              <w:spacing w:after="0" w:line="240" w:lineRule="auto"/>
              <w:ind w:left="372" w:hanging="12"/>
              <w:rPr>
                <w:rFonts w:asciiTheme="majorBidi" w:hAnsiTheme="majorBidi" w:cstheme="majorBidi"/>
                <w:sz w:val="22"/>
                <w:szCs w:val="22"/>
              </w:rPr>
            </w:pPr>
          </w:p>
        </w:tc>
      </w:tr>
      <w:tr w:rsidR="00D96325" w:rsidRPr="00BB52DA" w14:paraId="0B138629" w14:textId="7FEDE62D" w:rsidTr="00CA16BB">
        <w:tc>
          <w:tcPr>
            <w:tcW w:w="5382" w:type="dxa"/>
            <w:vAlign w:val="center"/>
          </w:tcPr>
          <w:p w14:paraId="3ECAF486" w14:textId="77777777" w:rsidR="00D96325" w:rsidRPr="00BB52DA" w:rsidRDefault="00D96325" w:rsidP="00833E9A">
            <w:pPr>
              <w:jc w:val="both"/>
              <w:rPr>
                <w:rFonts w:asciiTheme="majorBidi" w:hAnsiTheme="majorBidi" w:cstheme="majorBidi"/>
                <w:b/>
                <w:bCs/>
                <w:lang w:val="cs-CZ"/>
              </w:rPr>
            </w:pPr>
            <w:r w:rsidRPr="00BB52DA">
              <w:rPr>
                <w:rFonts w:asciiTheme="majorBidi" w:hAnsiTheme="majorBidi" w:cstheme="majorBidi"/>
                <w:lang w:val="cs-CZ"/>
              </w:rPr>
              <w:t xml:space="preserve">4.  </w:t>
            </w:r>
            <w:r w:rsidRPr="00BB52DA">
              <w:rPr>
                <w:rFonts w:asciiTheme="majorBidi" w:hAnsiTheme="majorBidi" w:cstheme="majorBidi"/>
                <w:b/>
                <w:bCs/>
                <w:lang w:val="cs-CZ"/>
              </w:rPr>
              <w:t>Prohlášení a záruky</w:t>
            </w:r>
          </w:p>
        </w:tc>
        <w:tc>
          <w:tcPr>
            <w:tcW w:w="5382" w:type="dxa"/>
            <w:vAlign w:val="center"/>
          </w:tcPr>
          <w:p w14:paraId="64A453E4" w14:textId="2B594F4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4.  </w:t>
            </w:r>
            <w:r w:rsidRPr="00BB52DA">
              <w:rPr>
                <w:rFonts w:asciiTheme="majorBidi" w:hAnsiTheme="majorBidi" w:cstheme="majorBidi"/>
                <w:b/>
                <w:bCs/>
                <w:lang w:val="cs-CZ"/>
              </w:rPr>
              <w:t>Representations and Warranties</w:t>
            </w:r>
          </w:p>
        </w:tc>
      </w:tr>
      <w:tr w:rsidR="00D96325" w:rsidRPr="00BB52DA" w14:paraId="014A0DDA" w14:textId="0EE5001E" w:rsidTr="00CA16BB">
        <w:tc>
          <w:tcPr>
            <w:tcW w:w="5382" w:type="dxa"/>
            <w:vAlign w:val="center"/>
          </w:tcPr>
          <w:p w14:paraId="37764EBE" w14:textId="77777777"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t>4.1 Poskytovatel a Hlavní zkoušející prohlašují a zaručují, že oni sami:</w:t>
            </w:r>
          </w:p>
          <w:p w14:paraId="50B7A065" w14:textId="77777777" w:rsidR="00D96325" w:rsidRPr="006675F1" w:rsidRDefault="00D96325" w:rsidP="00833E9A">
            <w:pPr>
              <w:jc w:val="both"/>
              <w:rPr>
                <w:rFonts w:asciiTheme="majorBidi" w:hAnsiTheme="majorBidi" w:cstheme="majorBidi"/>
                <w:lang w:val="cs-CZ"/>
              </w:rPr>
            </w:pPr>
          </w:p>
          <w:p w14:paraId="2F912692" w14:textId="77777777"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 xml:space="preserve">a. a Studijní tým mají zkušenosti, schopnosti, odpovídající populaci pacientů, vybavení a zdroje k provedení Studie profesionálním a kompetentním způsobem a jsou plně seznámeni s Platnými zákony; </w:t>
            </w:r>
          </w:p>
          <w:p w14:paraId="6E818DBF" w14:textId="77777777" w:rsidR="00D96325" w:rsidRPr="006675F1" w:rsidRDefault="00D96325" w:rsidP="00833E9A">
            <w:pPr>
              <w:jc w:val="both"/>
              <w:rPr>
                <w:rFonts w:asciiTheme="majorBidi" w:hAnsiTheme="majorBidi" w:cstheme="majorBidi"/>
                <w:lang w:val="cs-CZ"/>
              </w:rPr>
            </w:pPr>
          </w:p>
          <w:p w14:paraId="7B27C900" w14:textId="10A1FEF6"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 xml:space="preserve">b. </w:t>
            </w:r>
            <w:r w:rsidR="00874FC5">
              <w:rPr>
                <w:rFonts w:asciiTheme="majorBidi" w:hAnsiTheme="majorBidi" w:cstheme="majorBidi"/>
                <w:lang w:val="cs-CZ"/>
              </w:rPr>
              <w:t>XXX</w:t>
            </w:r>
          </w:p>
          <w:p w14:paraId="40570581" w14:textId="77777777" w:rsidR="00D96325" w:rsidRPr="006675F1" w:rsidRDefault="00D96325" w:rsidP="00833E9A">
            <w:pPr>
              <w:jc w:val="both"/>
              <w:rPr>
                <w:rFonts w:asciiTheme="majorBidi" w:hAnsiTheme="majorBidi" w:cstheme="majorBidi"/>
                <w:lang w:val="cs-CZ"/>
              </w:rPr>
            </w:pPr>
          </w:p>
          <w:p w14:paraId="657AED1E" w14:textId="31BED5CC"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 xml:space="preserve">c. a Studijní tým budou provádět Studii v souladu s Protokolem, touto Smlouvou, písemnými pokyny Zadavatele </w:t>
            </w:r>
            <w:r w:rsidR="00874FC5">
              <w:rPr>
                <w:rFonts w:asciiTheme="majorBidi" w:hAnsiTheme="majorBidi" w:cstheme="majorBidi"/>
                <w:lang w:val="cs-CZ"/>
              </w:rPr>
              <w:t>XXX</w:t>
            </w:r>
            <w:r w:rsidR="00874FC5" w:rsidRPr="006675F1" w:rsidDel="00874FC5">
              <w:rPr>
                <w:rFonts w:asciiTheme="majorBidi" w:hAnsiTheme="majorBidi" w:cstheme="majorBidi"/>
                <w:lang w:val="cs-CZ"/>
              </w:rPr>
              <w:t xml:space="preserve"> </w:t>
            </w:r>
            <w:r w:rsidRPr="006675F1">
              <w:rPr>
                <w:rFonts w:asciiTheme="majorBidi" w:hAnsiTheme="majorBidi" w:cstheme="majorBidi"/>
                <w:lang w:val="cs-CZ"/>
              </w:rPr>
              <w:t>a Platnými zákony, včetně těch, které se týkají dodržování protikorupčních pravidel (jak jsou stanoveny v Příloze B), a zásad týkajících se ochrany osobních údajů (jak jsou stanoveny v Příloze C);</w:t>
            </w:r>
          </w:p>
          <w:p w14:paraId="37E78E23" w14:textId="77777777" w:rsidR="00D96325" w:rsidRPr="006675F1" w:rsidRDefault="00D96325" w:rsidP="00833E9A">
            <w:pPr>
              <w:jc w:val="both"/>
              <w:rPr>
                <w:rFonts w:asciiTheme="majorBidi" w:hAnsiTheme="majorBidi" w:cstheme="majorBidi"/>
                <w:lang w:val="cs-CZ"/>
              </w:rPr>
            </w:pPr>
          </w:p>
          <w:p w14:paraId="4944A051" w14:textId="338F275B"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d. budou (i) jednat v souladu s právně závaznými pokyny a/nebo smlouvou (smlouvami) a veškerými Platnými zákony, přičemž budou vyžadovat, aby tak činily rovněž všechny fyzické nebo právnické osoby poskytující jakoukoli část Služeb; (ii) budou dohlížet na veškeré Služby a kontrolovat je; a (iii) tam, kde je to vhodné, dokumentovat role a povinnosti v případě, že Služby poskytuje více než jedna osoba;</w:t>
            </w:r>
          </w:p>
          <w:p w14:paraId="68C727D4" w14:textId="77777777" w:rsidR="00D96325" w:rsidRPr="006675F1" w:rsidRDefault="00D96325" w:rsidP="00833E9A">
            <w:pPr>
              <w:jc w:val="both"/>
              <w:rPr>
                <w:rFonts w:asciiTheme="majorBidi" w:hAnsiTheme="majorBidi" w:cstheme="majorBidi"/>
                <w:lang w:val="cs-CZ"/>
              </w:rPr>
            </w:pPr>
          </w:p>
          <w:p w14:paraId="3B4FD924" w14:textId="6C9BCAFB"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 xml:space="preserve">e. a Studijní tým: </w:t>
            </w:r>
            <w:r w:rsidR="00874FC5">
              <w:rPr>
                <w:rFonts w:asciiTheme="majorBidi" w:hAnsiTheme="majorBidi" w:cstheme="majorBidi"/>
                <w:lang w:val="cs-CZ"/>
              </w:rPr>
              <w:t>XXX</w:t>
            </w:r>
          </w:p>
        </w:tc>
        <w:tc>
          <w:tcPr>
            <w:tcW w:w="5382" w:type="dxa"/>
            <w:vAlign w:val="center"/>
          </w:tcPr>
          <w:p w14:paraId="1C4323E6" w14:textId="77777777"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t>4.1 Institution and Principal Investigator each represent and warrant, as applicable, that it/he/she:</w:t>
            </w:r>
          </w:p>
          <w:p w14:paraId="56C4DE82" w14:textId="77777777" w:rsidR="00D96325" w:rsidRPr="006675F1" w:rsidRDefault="00D96325" w:rsidP="00833E9A">
            <w:pPr>
              <w:jc w:val="both"/>
              <w:rPr>
                <w:rFonts w:asciiTheme="majorBidi" w:hAnsiTheme="majorBidi" w:cstheme="majorBidi"/>
                <w:lang w:val="cs-CZ"/>
              </w:rPr>
            </w:pPr>
          </w:p>
          <w:p w14:paraId="599904A8" w14:textId="77777777"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 xml:space="preserve">a.  and Study Team have the experience, capabilities, adequate patient population, equipment and resources to conduct the Study in a professional and competent manner, and are fully aware of Applicable Law; </w:t>
            </w:r>
          </w:p>
          <w:p w14:paraId="5E547C4B" w14:textId="77777777" w:rsidR="00D96325" w:rsidRPr="006675F1" w:rsidRDefault="00D96325" w:rsidP="00833E9A">
            <w:pPr>
              <w:jc w:val="both"/>
              <w:rPr>
                <w:rFonts w:asciiTheme="majorBidi" w:hAnsiTheme="majorBidi" w:cstheme="majorBidi"/>
                <w:lang w:val="cs-CZ"/>
              </w:rPr>
            </w:pPr>
          </w:p>
          <w:p w14:paraId="6A312C39" w14:textId="2FC6E157"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 xml:space="preserve">b.  </w:t>
            </w:r>
            <w:r w:rsidR="00874FC5">
              <w:rPr>
                <w:rFonts w:asciiTheme="majorBidi" w:hAnsiTheme="majorBidi" w:cstheme="majorBidi"/>
                <w:lang w:val="cs-CZ"/>
              </w:rPr>
              <w:t>XXX</w:t>
            </w:r>
          </w:p>
          <w:p w14:paraId="7B7A84E2" w14:textId="77777777" w:rsidR="00D96325" w:rsidRPr="006675F1" w:rsidRDefault="00D96325" w:rsidP="00833E9A">
            <w:pPr>
              <w:jc w:val="both"/>
              <w:rPr>
                <w:rFonts w:asciiTheme="majorBidi" w:hAnsiTheme="majorBidi" w:cstheme="majorBidi"/>
                <w:lang w:val="cs-CZ"/>
              </w:rPr>
            </w:pPr>
          </w:p>
          <w:p w14:paraId="2648CDCF" w14:textId="7BBF9EA5"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 xml:space="preserve">c.  and Study Team will conduct the Study in accordance with the Protocol, this Agreement, written instructions of Sponsor </w:t>
            </w:r>
            <w:r w:rsidR="00874FC5">
              <w:rPr>
                <w:rFonts w:asciiTheme="majorBidi" w:hAnsiTheme="majorBidi" w:cstheme="majorBidi"/>
                <w:lang w:val="cs-CZ"/>
              </w:rPr>
              <w:t>XXX</w:t>
            </w:r>
            <w:r w:rsidRPr="006675F1">
              <w:rPr>
                <w:rFonts w:asciiTheme="majorBidi" w:hAnsiTheme="majorBidi" w:cstheme="majorBidi"/>
                <w:lang w:val="cs-CZ"/>
              </w:rPr>
              <w:t>, and Applicable Law including those related to anti-corruption compliance (as set forth in Exhibit B), and data privacy (as set forth in Exhibit C);</w:t>
            </w:r>
          </w:p>
          <w:p w14:paraId="520C53D7" w14:textId="77777777" w:rsidR="00D96325" w:rsidRPr="006675F1" w:rsidRDefault="00D96325" w:rsidP="00833E9A">
            <w:pPr>
              <w:jc w:val="both"/>
              <w:rPr>
                <w:rFonts w:asciiTheme="majorBidi" w:hAnsiTheme="majorBidi" w:cstheme="majorBidi"/>
                <w:lang w:val="cs-CZ"/>
              </w:rPr>
            </w:pPr>
          </w:p>
          <w:p w14:paraId="3DF9508C" w14:textId="77777777"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d.  shall (i) act and shall require any persons or entities performing any portion of Services to act, in accordance and compliance with legally binding instructions and/or agreements(s) and any and all Applicable Law; (ii) provide oversight and supervision of all Services; and (iii) where appropriate, document the roles and responsibilities where more than one person may be providing Services; and</w:t>
            </w:r>
          </w:p>
          <w:p w14:paraId="2093E4DA" w14:textId="77777777" w:rsidR="00D96325" w:rsidRPr="006675F1" w:rsidRDefault="00D96325" w:rsidP="00833E9A">
            <w:pPr>
              <w:jc w:val="both"/>
              <w:rPr>
                <w:rFonts w:asciiTheme="majorBidi" w:hAnsiTheme="majorBidi" w:cstheme="majorBidi"/>
                <w:lang w:val="cs-CZ"/>
              </w:rPr>
            </w:pPr>
          </w:p>
          <w:p w14:paraId="02424B2E" w14:textId="1131C329"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 xml:space="preserve">e. and Study Team: </w:t>
            </w:r>
            <w:r w:rsidR="00874FC5">
              <w:rPr>
                <w:rFonts w:asciiTheme="majorBidi" w:hAnsiTheme="majorBidi" w:cstheme="majorBidi"/>
                <w:lang w:val="cs-CZ"/>
              </w:rPr>
              <w:t>XXX</w:t>
            </w:r>
          </w:p>
        </w:tc>
      </w:tr>
      <w:tr w:rsidR="00D96325" w:rsidRPr="00BB52DA" w14:paraId="5F8735D0" w14:textId="619F0198" w:rsidTr="00CA16BB">
        <w:tc>
          <w:tcPr>
            <w:tcW w:w="5382" w:type="dxa"/>
            <w:vAlign w:val="center"/>
          </w:tcPr>
          <w:p w14:paraId="1FBAE245" w14:textId="3D18A8B4"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4.2 Poskytovatel a/nebo Hlavní zkoušející, je-li to relevantní, nesou vůči </w:t>
            </w:r>
            <w:r w:rsidR="00874FC5">
              <w:rPr>
                <w:rFonts w:asciiTheme="majorBidi" w:hAnsiTheme="majorBidi" w:cstheme="majorBidi"/>
                <w:lang w:val="cs-CZ"/>
              </w:rPr>
              <w:t>XXX</w:t>
            </w:r>
            <w:r w:rsidRPr="00BB52DA">
              <w:rPr>
                <w:rFonts w:asciiTheme="majorBidi" w:hAnsiTheme="majorBidi" w:cstheme="majorBidi"/>
                <w:lang w:val="cs-CZ"/>
              </w:rPr>
              <w:t xml:space="preserve"> a Zadavateli plnou odpovědnost za jednání a/nebo opomenutí Studijního týmu.</w:t>
            </w:r>
          </w:p>
        </w:tc>
        <w:tc>
          <w:tcPr>
            <w:tcW w:w="5382" w:type="dxa"/>
            <w:vAlign w:val="center"/>
          </w:tcPr>
          <w:p w14:paraId="2C0CFE82" w14:textId="760CD831"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4.2 Institution and/or Principal Investigator, as applicable, shall be fully responsible for and liable towards </w:t>
            </w:r>
            <w:r w:rsidR="00874FC5">
              <w:rPr>
                <w:rFonts w:asciiTheme="majorBidi" w:hAnsiTheme="majorBidi" w:cstheme="majorBidi"/>
                <w:lang w:val="cs-CZ"/>
              </w:rPr>
              <w:t>XXX</w:t>
            </w:r>
            <w:r w:rsidRPr="00BB52DA">
              <w:rPr>
                <w:rFonts w:asciiTheme="majorBidi" w:hAnsiTheme="majorBidi" w:cstheme="majorBidi"/>
                <w:lang w:val="cs-CZ"/>
              </w:rPr>
              <w:t xml:space="preserve"> and Sponsor for the Study Team’s acts and/or omissions.</w:t>
            </w:r>
          </w:p>
        </w:tc>
      </w:tr>
      <w:tr w:rsidR="00D96325" w:rsidRPr="00BB52DA" w14:paraId="3F605052" w14:textId="0710CB1D" w:rsidTr="00CA16BB">
        <w:tc>
          <w:tcPr>
            <w:tcW w:w="5382" w:type="dxa"/>
            <w:vAlign w:val="center"/>
          </w:tcPr>
          <w:p w14:paraId="669D6609" w14:textId="77777777" w:rsidR="00D96325" w:rsidRPr="00BB52DA" w:rsidRDefault="00D96325" w:rsidP="00833E9A">
            <w:pPr>
              <w:jc w:val="both"/>
              <w:rPr>
                <w:rFonts w:asciiTheme="majorBidi" w:hAnsiTheme="majorBidi" w:cstheme="majorBidi"/>
                <w:b/>
                <w:bCs/>
                <w:lang w:val="cs-CZ"/>
              </w:rPr>
            </w:pPr>
            <w:r w:rsidRPr="00BB52DA">
              <w:rPr>
                <w:rFonts w:asciiTheme="majorBidi" w:hAnsiTheme="majorBidi" w:cstheme="majorBidi"/>
                <w:lang w:val="cs-CZ"/>
              </w:rPr>
              <w:t xml:space="preserve">5.  </w:t>
            </w:r>
            <w:r w:rsidRPr="00BB52DA">
              <w:rPr>
                <w:rFonts w:asciiTheme="majorBidi" w:hAnsiTheme="majorBidi" w:cstheme="majorBidi"/>
                <w:b/>
                <w:bCs/>
                <w:lang w:val="cs-CZ"/>
              </w:rPr>
              <w:t>Inspekce, audity a monitorování studie</w:t>
            </w:r>
          </w:p>
        </w:tc>
        <w:tc>
          <w:tcPr>
            <w:tcW w:w="5382" w:type="dxa"/>
            <w:vAlign w:val="center"/>
          </w:tcPr>
          <w:p w14:paraId="2A4CCE4F" w14:textId="6DDE2B80"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5.  </w:t>
            </w:r>
            <w:r w:rsidRPr="00BB52DA">
              <w:rPr>
                <w:rFonts w:asciiTheme="majorBidi" w:hAnsiTheme="majorBidi" w:cstheme="majorBidi"/>
                <w:b/>
                <w:bCs/>
                <w:lang w:val="cs-CZ"/>
              </w:rPr>
              <w:t>Inspections, Audits, and Study Monitoring</w:t>
            </w:r>
          </w:p>
        </w:tc>
      </w:tr>
      <w:tr w:rsidR="00D96325" w:rsidRPr="00BB52DA" w14:paraId="2B268277" w14:textId="30DE5395" w:rsidTr="00CA16BB">
        <w:tc>
          <w:tcPr>
            <w:tcW w:w="5382" w:type="dxa"/>
            <w:vAlign w:val="center"/>
          </w:tcPr>
          <w:p w14:paraId="5D83FA4F" w14:textId="49A9EC90"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5.1 </w:t>
            </w:r>
            <w:r w:rsidRPr="00BB52DA">
              <w:rPr>
                <w:rFonts w:asciiTheme="majorBidi" w:hAnsiTheme="majorBidi" w:cstheme="majorBidi"/>
                <w:b/>
                <w:bCs/>
                <w:lang w:val="cs-CZ"/>
              </w:rPr>
              <w:t>Inspekce a audity</w:t>
            </w:r>
            <w:r w:rsidRPr="00BB52DA">
              <w:rPr>
                <w:rFonts w:asciiTheme="majorBidi" w:hAnsiTheme="majorBidi" w:cstheme="majorBidi"/>
                <w:lang w:val="cs-CZ"/>
              </w:rPr>
              <w:t xml:space="preserve">. Tato Studie může podléhat auditu ze strany Zadavatele nebo jím pověřené osoby nebo kontrolována Regulačním orgánem </w:t>
            </w:r>
            <w:r w:rsidR="00874FC5">
              <w:rPr>
                <w:rFonts w:asciiTheme="majorBidi" w:hAnsiTheme="majorBidi" w:cstheme="majorBidi"/>
                <w:lang w:val="cs-CZ"/>
              </w:rPr>
              <w:t>XXX</w:t>
            </w:r>
            <w:r w:rsidRPr="00BB52DA">
              <w:rPr>
                <w:rFonts w:asciiTheme="majorBidi" w:hAnsiTheme="majorBidi" w:cstheme="majorBidi"/>
                <w:lang w:val="cs-CZ"/>
              </w:rPr>
              <w:t xml:space="preserve">. Poskytovatel, Hlavní zkoušející a Studijní tým poskytnou při všech </w:t>
            </w:r>
            <w:r w:rsidRPr="00BB52DA">
              <w:rPr>
                <w:rFonts w:asciiTheme="majorBidi" w:hAnsiTheme="majorBidi" w:cstheme="majorBidi"/>
                <w:lang w:val="cs-CZ"/>
              </w:rPr>
              <w:lastRenderedPageBreak/>
              <w:t xml:space="preserve">monitorovacích návštěvách, inspekcích a auditech prováděných podle této Části plnou součinnost.  Zadavatel nebo Zadavatelem pověřená osoba bude dodržovat přiměřené zásady Poskytovatele týkající se inspekcí/monitorování Studie, </w:t>
            </w:r>
            <w:r w:rsidR="00874FC5">
              <w:rPr>
                <w:rFonts w:asciiTheme="majorBidi" w:hAnsiTheme="majorBidi" w:cstheme="majorBidi"/>
                <w:lang w:val="cs-CZ"/>
              </w:rPr>
              <w:t>XXX</w:t>
            </w:r>
            <w:r w:rsidRPr="00BB52DA">
              <w:rPr>
                <w:rFonts w:asciiTheme="majorBidi" w:hAnsiTheme="majorBidi" w:cstheme="majorBidi"/>
                <w:lang w:val="cs-CZ"/>
              </w:rPr>
              <w:t>.</w:t>
            </w:r>
          </w:p>
        </w:tc>
        <w:tc>
          <w:tcPr>
            <w:tcW w:w="5382" w:type="dxa"/>
            <w:vAlign w:val="center"/>
          </w:tcPr>
          <w:p w14:paraId="5C394562" w14:textId="6F1C1C85"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lastRenderedPageBreak/>
              <w:tab/>
              <w:t xml:space="preserve">5.1 </w:t>
            </w:r>
            <w:r w:rsidRPr="00BB52DA">
              <w:rPr>
                <w:rFonts w:asciiTheme="majorBidi" w:hAnsiTheme="majorBidi" w:cstheme="majorBidi"/>
                <w:b/>
                <w:bCs/>
                <w:lang w:val="cs-CZ"/>
              </w:rPr>
              <w:t>Inspections and Audits</w:t>
            </w:r>
            <w:r w:rsidRPr="00BB52DA">
              <w:rPr>
                <w:rFonts w:asciiTheme="majorBidi" w:hAnsiTheme="majorBidi" w:cstheme="majorBidi"/>
                <w:lang w:val="cs-CZ"/>
              </w:rPr>
              <w:t xml:space="preserve">. This Study may be audited by Sponsor or Sponsor’s designee or inspected by Regulatory </w:t>
            </w:r>
            <w:r w:rsidR="00874FC5">
              <w:rPr>
                <w:rFonts w:asciiTheme="majorBidi" w:hAnsiTheme="majorBidi" w:cstheme="majorBidi"/>
                <w:lang w:val="cs-CZ"/>
              </w:rPr>
              <w:t>XXX</w:t>
            </w:r>
            <w:r w:rsidRPr="00BB52DA">
              <w:rPr>
                <w:rFonts w:asciiTheme="majorBidi" w:hAnsiTheme="majorBidi" w:cstheme="majorBidi"/>
                <w:lang w:val="cs-CZ"/>
              </w:rPr>
              <w:t xml:space="preserve">. Institution, Principal Investigator, and Study Team shall cooperate fully in any monitoring visits, </w:t>
            </w:r>
            <w:r w:rsidRPr="00BB52DA">
              <w:rPr>
                <w:rFonts w:asciiTheme="majorBidi" w:hAnsiTheme="majorBidi" w:cstheme="majorBidi"/>
                <w:lang w:val="cs-CZ"/>
              </w:rPr>
              <w:lastRenderedPageBreak/>
              <w:t xml:space="preserve">inspections and audits conducted under this Section.  Sponsor or Sponsor’s designee will comply with Institution’s reasonable policies related to Study inspections/monitoring </w:t>
            </w:r>
            <w:r w:rsidR="00874FC5">
              <w:rPr>
                <w:rFonts w:asciiTheme="majorBidi" w:hAnsiTheme="majorBidi" w:cstheme="majorBidi"/>
                <w:lang w:val="cs-CZ"/>
              </w:rPr>
              <w:t>XXX</w:t>
            </w:r>
            <w:r w:rsidRPr="00BB52DA">
              <w:rPr>
                <w:rFonts w:asciiTheme="majorBidi" w:hAnsiTheme="majorBidi" w:cstheme="majorBidi"/>
                <w:lang w:val="cs-CZ"/>
              </w:rPr>
              <w:t>.</w:t>
            </w:r>
          </w:p>
        </w:tc>
      </w:tr>
      <w:tr w:rsidR="00D96325" w:rsidRPr="00BB52DA" w14:paraId="58E98FFE" w14:textId="68147A44" w:rsidTr="00CA16BB">
        <w:tc>
          <w:tcPr>
            <w:tcW w:w="5382" w:type="dxa"/>
            <w:vAlign w:val="center"/>
          </w:tcPr>
          <w:p w14:paraId="505B4818" w14:textId="3A461C35"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lastRenderedPageBreak/>
              <w:tab/>
              <w:t xml:space="preserve">5.2 </w:t>
            </w:r>
            <w:r w:rsidRPr="00BB52DA">
              <w:rPr>
                <w:rFonts w:asciiTheme="majorBidi" w:hAnsiTheme="majorBidi" w:cstheme="majorBidi"/>
                <w:b/>
                <w:bCs/>
                <w:lang w:val="cs-CZ"/>
              </w:rPr>
              <w:t>Inspekce a audity prováděné Zadavatelem nebo jím pověřenou osobou</w:t>
            </w:r>
            <w:r w:rsidRPr="00BB52DA">
              <w:rPr>
                <w:rFonts w:asciiTheme="majorBidi" w:hAnsiTheme="majorBidi" w:cstheme="majorBidi"/>
                <w:lang w:val="cs-CZ"/>
              </w:rPr>
              <w:t xml:space="preserve">. Zadavateli nebo jím pověřené osobě bude na základě včasného oznámení povoleno v běžné pracovní době </w:t>
            </w:r>
            <w:r w:rsidR="00874FC5">
              <w:rPr>
                <w:rFonts w:asciiTheme="majorBidi" w:hAnsiTheme="majorBidi" w:cstheme="majorBidi"/>
                <w:lang w:val="cs-CZ"/>
              </w:rPr>
              <w:t>XXX</w:t>
            </w:r>
            <w:r w:rsidRPr="00BB52DA">
              <w:rPr>
                <w:rFonts w:asciiTheme="majorBidi" w:hAnsiTheme="majorBidi" w:cstheme="majorBidi"/>
                <w:lang w:val="cs-CZ"/>
              </w:rPr>
              <w:t>.</w:t>
            </w:r>
          </w:p>
        </w:tc>
        <w:tc>
          <w:tcPr>
            <w:tcW w:w="5382" w:type="dxa"/>
            <w:vAlign w:val="center"/>
          </w:tcPr>
          <w:p w14:paraId="74A3786A" w14:textId="6C72E82D"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5.2 </w:t>
            </w:r>
            <w:r w:rsidRPr="00BB52DA">
              <w:rPr>
                <w:rFonts w:asciiTheme="majorBidi" w:hAnsiTheme="majorBidi" w:cstheme="majorBidi"/>
                <w:b/>
                <w:bCs/>
                <w:lang w:val="cs-CZ"/>
              </w:rPr>
              <w:t>Inspections and Audits by Sponsor or Sponsor’s Designee</w:t>
            </w:r>
            <w:r w:rsidRPr="00BB52DA">
              <w:rPr>
                <w:rFonts w:asciiTheme="majorBidi" w:hAnsiTheme="majorBidi" w:cstheme="majorBidi"/>
                <w:lang w:val="cs-CZ"/>
              </w:rPr>
              <w:t xml:space="preserve">. Sponsor or Sponsor’s designee shall be permitted, upon reasonable notice, during regular business hours, </w:t>
            </w:r>
            <w:r w:rsidR="00874FC5">
              <w:rPr>
                <w:rFonts w:asciiTheme="majorBidi" w:hAnsiTheme="majorBidi" w:cstheme="majorBidi"/>
                <w:lang w:val="cs-CZ"/>
              </w:rPr>
              <w:t>XXX</w:t>
            </w:r>
            <w:r w:rsidRPr="00BB52DA">
              <w:rPr>
                <w:rFonts w:asciiTheme="majorBidi" w:hAnsiTheme="majorBidi" w:cstheme="majorBidi"/>
                <w:lang w:val="cs-CZ"/>
              </w:rPr>
              <w:t>.</w:t>
            </w:r>
          </w:p>
        </w:tc>
      </w:tr>
      <w:tr w:rsidR="00D96325" w:rsidRPr="00BB52DA" w14:paraId="0F04677E" w14:textId="5325ED7C" w:rsidTr="00CA16BB">
        <w:tc>
          <w:tcPr>
            <w:tcW w:w="5382" w:type="dxa"/>
            <w:vAlign w:val="center"/>
          </w:tcPr>
          <w:p w14:paraId="5A51CBCD" w14:textId="72588886"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5.3 </w:t>
            </w:r>
            <w:r w:rsidRPr="00BB52DA">
              <w:rPr>
                <w:rFonts w:asciiTheme="majorBidi" w:hAnsiTheme="majorBidi" w:cstheme="majorBidi"/>
                <w:b/>
                <w:bCs/>
                <w:lang w:val="cs-CZ"/>
              </w:rPr>
              <w:t>Inspekce a audity ze strany regulačního orgánu</w:t>
            </w:r>
            <w:r w:rsidRPr="00BB52DA">
              <w:rPr>
                <w:rFonts w:asciiTheme="majorBidi" w:hAnsiTheme="majorBidi" w:cstheme="majorBidi"/>
                <w:lang w:val="cs-CZ"/>
              </w:rPr>
              <w:t xml:space="preserve">. V případě, že Poskytovatel nebo Hlavní zkoušející obdrží oznámení, že Studie bude předmětem šetření nebo auditu ze strany Regulačního orgánu, informuje o tom Smluvní strana, která takové oznámení obdrží, neprodleně Zadavatele </w:t>
            </w:r>
            <w:r w:rsidR="00874FC5">
              <w:rPr>
                <w:rFonts w:asciiTheme="majorBidi" w:hAnsiTheme="majorBidi" w:cstheme="majorBidi"/>
                <w:lang w:val="cs-CZ"/>
              </w:rPr>
              <w:t>XXX</w:t>
            </w:r>
            <w:r w:rsidRPr="00BB52DA">
              <w:rPr>
                <w:rFonts w:asciiTheme="majorBidi" w:hAnsiTheme="majorBidi" w:cstheme="majorBidi"/>
                <w:lang w:val="cs-CZ"/>
              </w:rPr>
              <w:t xml:space="preserve">. V případě, že Smluvní strana neobdrží předchozí oznámení o uvedeném šetření nebo auditu, oznámí to Zadavateli </w:t>
            </w:r>
            <w:r w:rsidR="00874FC5">
              <w:rPr>
                <w:rFonts w:asciiTheme="majorBidi" w:hAnsiTheme="majorBidi" w:cstheme="majorBidi"/>
                <w:lang w:val="cs-CZ"/>
              </w:rPr>
              <w:t>XXX</w:t>
            </w:r>
            <w:r w:rsidR="00874FC5" w:rsidRPr="00BB52DA" w:rsidDel="00874FC5">
              <w:rPr>
                <w:rFonts w:asciiTheme="majorBidi" w:hAnsiTheme="majorBidi" w:cstheme="majorBidi"/>
                <w:lang w:val="cs-CZ"/>
              </w:rPr>
              <w:t xml:space="preserve"> </w:t>
            </w:r>
            <w:r w:rsidRPr="00BB52DA">
              <w:rPr>
                <w:rFonts w:asciiTheme="majorBidi" w:hAnsiTheme="majorBidi" w:cstheme="majorBidi"/>
                <w:lang w:val="cs-CZ"/>
              </w:rPr>
              <w:t>co nejdříve poté, co se o tomto šetření nebo auditu dozví.  V rozsahu povoleném Platnými zákony poskytnou Poskytovatel a Hlavní zkoušející Zadavateli kopie všech materiálů, které obdrželi, získali nebo vytvořili v souvislosti s jakoukoli takovou inspekcí nebo v souvislosti s jakýmkoliv sdělením od Regulačního orgánu, s výjimkou zdrojových dokumentů.</w:t>
            </w:r>
          </w:p>
        </w:tc>
        <w:tc>
          <w:tcPr>
            <w:tcW w:w="5382" w:type="dxa"/>
            <w:vAlign w:val="center"/>
          </w:tcPr>
          <w:p w14:paraId="71149239" w14:textId="7736088A"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5.3 </w:t>
            </w:r>
            <w:r w:rsidRPr="00BB52DA">
              <w:rPr>
                <w:rFonts w:asciiTheme="majorBidi" w:hAnsiTheme="majorBidi" w:cstheme="majorBidi"/>
                <w:b/>
                <w:bCs/>
                <w:lang w:val="cs-CZ"/>
              </w:rPr>
              <w:t>Inspections and Audits by Regulatory Agency</w:t>
            </w:r>
            <w:r w:rsidRPr="00BB52DA">
              <w:rPr>
                <w:rFonts w:asciiTheme="majorBidi" w:hAnsiTheme="majorBidi" w:cstheme="majorBidi"/>
                <w:lang w:val="cs-CZ"/>
              </w:rPr>
              <w:t xml:space="preserve">. In the event Institution or Principal Investigator receives notice that the Study shall be the subject of an investigation or audit by a Regulatory Agency, the Party receiving such notice shall notify Sponsor </w:t>
            </w:r>
            <w:r w:rsidR="00874FC5">
              <w:rPr>
                <w:rFonts w:asciiTheme="majorBidi" w:hAnsiTheme="majorBidi" w:cstheme="majorBidi"/>
                <w:lang w:val="cs-CZ"/>
              </w:rPr>
              <w:t>XXX</w:t>
            </w:r>
            <w:r w:rsidR="00874FC5" w:rsidRPr="00BB52DA" w:rsidDel="00874FC5">
              <w:rPr>
                <w:rFonts w:asciiTheme="majorBidi" w:hAnsiTheme="majorBidi" w:cstheme="majorBidi"/>
                <w:lang w:val="cs-CZ"/>
              </w:rPr>
              <w:t xml:space="preserve"> </w:t>
            </w:r>
            <w:r w:rsidRPr="00BB52DA">
              <w:rPr>
                <w:rFonts w:asciiTheme="majorBidi" w:hAnsiTheme="majorBidi" w:cstheme="majorBidi"/>
                <w:lang w:val="cs-CZ"/>
              </w:rPr>
              <w:t xml:space="preserve">immediately. In the event the Party does not receive prior notice of said investigation or audit, the Party shall notify Sponsor </w:t>
            </w:r>
            <w:r w:rsidR="00874FC5">
              <w:rPr>
                <w:rFonts w:asciiTheme="majorBidi" w:hAnsiTheme="majorBidi" w:cstheme="majorBidi"/>
                <w:lang w:val="cs-CZ"/>
              </w:rPr>
              <w:t>XXX</w:t>
            </w:r>
            <w:r w:rsidR="00874FC5" w:rsidRPr="00BB52DA" w:rsidDel="00874FC5">
              <w:rPr>
                <w:rFonts w:asciiTheme="majorBidi" w:hAnsiTheme="majorBidi" w:cstheme="majorBidi"/>
                <w:lang w:val="cs-CZ"/>
              </w:rPr>
              <w:t xml:space="preserve"> </w:t>
            </w:r>
            <w:r w:rsidRPr="00BB52DA">
              <w:rPr>
                <w:rFonts w:asciiTheme="majorBidi" w:hAnsiTheme="majorBidi" w:cstheme="majorBidi"/>
                <w:lang w:val="cs-CZ"/>
              </w:rPr>
              <w:t>as soon as practicable after receiving knowledge of said investigation or audit.  To the extent permitted by Applicable Law, Institution and Principal Investigator shall provide Sponsor copies of all materials received, obtained, or generated in connection with any such inspection or in connection with any communications from the Regulatory Agency, other than source documents.</w:t>
            </w:r>
          </w:p>
        </w:tc>
      </w:tr>
      <w:tr w:rsidR="00D96325" w:rsidRPr="00BB52DA" w14:paraId="1B8AE63C" w14:textId="00F97705" w:rsidTr="00CA16BB">
        <w:tc>
          <w:tcPr>
            <w:tcW w:w="5382" w:type="dxa"/>
            <w:vAlign w:val="center"/>
          </w:tcPr>
          <w:p w14:paraId="15F60E2F" w14:textId="749DF09B"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5.4 </w:t>
            </w:r>
            <w:r w:rsidRPr="00BB52DA">
              <w:rPr>
                <w:rFonts w:asciiTheme="majorBidi" w:hAnsiTheme="majorBidi" w:cstheme="majorBidi"/>
                <w:b/>
                <w:bCs/>
                <w:lang w:val="cs-CZ"/>
              </w:rPr>
              <w:t>Monitorování studie</w:t>
            </w:r>
            <w:r w:rsidRPr="00BB52DA">
              <w:rPr>
                <w:rFonts w:asciiTheme="majorBidi" w:hAnsiTheme="majorBidi" w:cstheme="majorBidi"/>
                <w:lang w:val="cs-CZ"/>
              </w:rPr>
              <w:t>. Studii bude monitorovat Zadavatel nebo jím pověřená osoba. Při každé monitorovací návštěvě musí být vyhrazen přiměřený čas na probrání a provedení oprav v Elektronických záznamech subjektů hodnocení (Electronic Case Report Forms – „</w:t>
            </w:r>
            <w:r w:rsidRPr="00BB52DA">
              <w:rPr>
                <w:rFonts w:asciiTheme="majorBidi" w:hAnsiTheme="majorBidi" w:cstheme="majorBidi"/>
                <w:b/>
                <w:lang w:val="cs-CZ"/>
              </w:rPr>
              <w:t>eCRF</w:t>
            </w:r>
            <w:r w:rsidRPr="00BB52DA">
              <w:rPr>
                <w:rFonts w:asciiTheme="majorBidi" w:hAnsiTheme="majorBidi" w:cstheme="majorBidi"/>
                <w:lang w:val="cs-CZ"/>
              </w:rPr>
              <w:t xml:space="preserve">“). </w:t>
            </w:r>
            <w:bookmarkStart w:id="1" w:name="_Hlk156984404"/>
            <w:r w:rsidR="00874FC5">
              <w:rPr>
                <w:rFonts w:asciiTheme="majorBidi" w:hAnsiTheme="majorBidi" w:cstheme="majorBidi"/>
                <w:lang w:val="cs-CZ"/>
              </w:rPr>
              <w:t>XXX</w:t>
            </w:r>
            <w:r w:rsidR="004625AE" w:rsidRPr="004625AE">
              <w:rPr>
                <w:rFonts w:asciiTheme="majorBidi" w:hAnsiTheme="majorBidi" w:cstheme="majorBidi"/>
                <w:lang w:val="cs-CZ"/>
              </w:rPr>
              <w:t>.</w:t>
            </w:r>
            <w:r w:rsidR="004625AE">
              <w:rPr>
                <w:rFonts w:asciiTheme="majorBidi" w:hAnsiTheme="majorBidi" w:cstheme="majorBidi"/>
                <w:lang w:val="cs-CZ"/>
              </w:rPr>
              <w:t xml:space="preserve"> </w:t>
            </w:r>
            <w:bookmarkEnd w:id="1"/>
            <w:r w:rsidRPr="00BB52DA">
              <w:rPr>
                <w:rFonts w:asciiTheme="majorBidi" w:hAnsiTheme="majorBidi" w:cstheme="majorBidi"/>
                <w:lang w:val="cs-CZ"/>
              </w:rPr>
              <w:t>Poskytovatel umožní Zadavateli nebo jím pověřené osobě přístup do svých prostor, zařízení, k záznamům o studii, jakož i ke Studijnímu týmu, pokud je to nutné pro účely potvrzení správnosti Údajů ze studie a řádného provádění Studie Poskytovatelem. Poskytovatel umožní vzdálený elektronický přístup k záznamům, pokud je dostupný a povolený podle Platných zákonů.</w:t>
            </w:r>
          </w:p>
        </w:tc>
        <w:tc>
          <w:tcPr>
            <w:tcW w:w="5382" w:type="dxa"/>
            <w:vAlign w:val="center"/>
          </w:tcPr>
          <w:p w14:paraId="7D57ACF1" w14:textId="4A417B5C"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5.4 </w:t>
            </w:r>
            <w:r w:rsidRPr="00BB52DA">
              <w:rPr>
                <w:rFonts w:asciiTheme="majorBidi" w:hAnsiTheme="majorBidi" w:cstheme="majorBidi"/>
                <w:b/>
                <w:bCs/>
                <w:lang w:val="cs-CZ"/>
              </w:rPr>
              <w:t>Study Monitoring</w:t>
            </w:r>
            <w:r w:rsidRPr="00BB52DA">
              <w:rPr>
                <w:rFonts w:asciiTheme="majorBidi" w:hAnsiTheme="majorBidi" w:cstheme="majorBidi"/>
                <w:lang w:val="cs-CZ"/>
              </w:rPr>
              <w:t>. The Study will be monitored by Sponsor or Sponsor’s designee. A reasonable amount of time must be set aside at each monitoring visit for discussions and to make corrections to the electronic case report forms (“</w:t>
            </w:r>
            <w:r w:rsidRPr="00BB52DA">
              <w:rPr>
                <w:rFonts w:asciiTheme="majorBidi" w:hAnsiTheme="majorBidi" w:cstheme="majorBidi"/>
                <w:b/>
                <w:lang w:val="cs-CZ"/>
              </w:rPr>
              <w:t>eCRF</w:t>
            </w:r>
            <w:r w:rsidRPr="00BB52DA">
              <w:rPr>
                <w:rFonts w:asciiTheme="majorBidi" w:hAnsiTheme="majorBidi" w:cstheme="majorBidi"/>
                <w:lang w:val="cs-CZ"/>
              </w:rPr>
              <w:t xml:space="preserve">”). </w:t>
            </w:r>
            <w:r w:rsidR="00874FC5">
              <w:rPr>
                <w:rFonts w:asciiTheme="majorBidi" w:hAnsiTheme="majorBidi" w:cstheme="majorBidi"/>
                <w:lang w:val="cs-CZ"/>
              </w:rPr>
              <w:t>XXX</w:t>
            </w:r>
            <w:r w:rsidR="004625AE" w:rsidRPr="004625AE">
              <w:rPr>
                <w:rFonts w:asciiTheme="majorBidi" w:hAnsiTheme="majorBidi" w:cstheme="majorBidi"/>
                <w:lang w:val="cs-CZ"/>
              </w:rPr>
              <w:t>.</w:t>
            </w:r>
            <w:r w:rsidR="004625AE">
              <w:rPr>
                <w:rFonts w:asciiTheme="majorBidi" w:hAnsiTheme="majorBidi" w:cstheme="majorBidi"/>
                <w:lang w:val="cs-CZ"/>
              </w:rPr>
              <w:t xml:space="preserve"> </w:t>
            </w:r>
            <w:r w:rsidRPr="00BB52DA">
              <w:rPr>
                <w:rFonts w:asciiTheme="majorBidi" w:hAnsiTheme="majorBidi" w:cstheme="majorBidi"/>
                <w:lang w:val="cs-CZ"/>
              </w:rPr>
              <w:t>Institution will permit Sponsor or Sponsor’s designee to access to the premises, facilities, Study records, as well as the Study Team as required for the purpose of confirming the accuracy of the Study Data and the proper conduct of the Study at Institution. Institution will allow remote electronic access to Records if available and permitted under Applicable Law.</w:t>
            </w:r>
          </w:p>
        </w:tc>
      </w:tr>
      <w:tr w:rsidR="00D00558" w:rsidRPr="00BB52DA" w14:paraId="39C03860" w14:textId="77777777" w:rsidTr="00CA16BB">
        <w:tc>
          <w:tcPr>
            <w:tcW w:w="5382" w:type="dxa"/>
            <w:vAlign w:val="center"/>
          </w:tcPr>
          <w:p w14:paraId="5CB66BB5" w14:textId="5A214DD9" w:rsidR="00D00558" w:rsidRPr="00BB52DA" w:rsidRDefault="00D00558" w:rsidP="00833E9A">
            <w:pPr>
              <w:jc w:val="both"/>
              <w:rPr>
                <w:rFonts w:asciiTheme="majorBidi" w:hAnsiTheme="majorBidi" w:cstheme="majorBidi"/>
                <w:lang w:val="cs-CZ"/>
              </w:rPr>
            </w:pPr>
            <w:r w:rsidRPr="00D00558">
              <w:rPr>
                <w:rFonts w:asciiTheme="majorBidi" w:hAnsiTheme="majorBidi" w:cstheme="majorBidi"/>
                <w:lang w:val="cs-CZ"/>
              </w:rPr>
              <w:t>Zadavatel  odpovídá za to, že osoby provádějící monitoring či audit Studie budou ve smyslu vyhl. č. 226/2008 Sb., o správné klinické praxi a bližších podmínkách klinického hodnocení léčivých přípravků, ve znění pozdějších předpisů (dále též jen vyhl. č. 226/2008 Sb.),  pro svou činnost dostatečně kvalifikovány a že v souvislosti s prováděním monitoringu  či auditu budou řádně dodržovat veškeré své povinnosti dle vyhl. č. 226/2008 Sb., mimo jiné též závazek mlčenlivosti o všech skutečnostech, o kterých se v souvislosti s prováděním monitoringu  či auditu dozvěděly, a to  v rozsahu stanoveném platnými právními předpisy</w:t>
            </w:r>
          </w:p>
        </w:tc>
        <w:tc>
          <w:tcPr>
            <w:tcW w:w="5382" w:type="dxa"/>
            <w:vAlign w:val="center"/>
          </w:tcPr>
          <w:p w14:paraId="5D4EF956" w14:textId="134DDCBD" w:rsidR="00D00558" w:rsidRPr="00BB52DA" w:rsidRDefault="00D00558" w:rsidP="00833E9A">
            <w:pPr>
              <w:jc w:val="both"/>
              <w:rPr>
                <w:rFonts w:asciiTheme="majorBidi" w:hAnsiTheme="majorBidi" w:cstheme="majorBidi"/>
                <w:lang w:val="cs-CZ"/>
              </w:rPr>
            </w:pPr>
            <w:r w:rsidRPr="00D00558">
              <w:rPr>
                <w:rFonts w:asciiTheme="majorBidi" w:hAnsiTheme="majorBidi" w:cstheme="majorBidi"/>
                <w:lang w:val="cs-CZ"/>
              </w:rPr>
              <w:t xml:space="preserve">The Sponsor is responsible for ensuring that the persons performing the monitoring or audit of the Study will, in the sense of Decree no. No. 226/2008 Coll., on good clinical practice and detailed conditions of clinical trial of medicinal products, as amended (hereinafter also Decree No. 226/2008 Coll.), sufficiently qualified for their activities and that in connection with the implementation monitoring or audit will duly comply with all their obligations under Reg. No. 226/2008 Coll., among other things also the obligation of confidentiality about all facts of which they learned in connection with the implementation of monitoring or audit, to the extent specified by applicable legislation     </w:t>
            </w:r>
          </w:p>
        </w:tc>
      </w:tr>
      <w:tr w:rsidR="00D96325" w:rsidRPr="00BB52DA" w14:paraId="24971BE5" w14:textId="3B3C4380" w:rsidTr="00CA16BB">
        <w:tc>
          <w:tcPr>
            <w:tcW w:w="5382" w:type="dxa"/>
            <w:vAlign w:val="center"/>
          </w:tcPr>
          <w:p w14:paraId="2C827A35" w14:textId="7777777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6.  </w:t>
            </w:r>
            <w:r w:rsidRPr="00BB52DA">
              <w:rPr>
                <w:rFonts w:asciiTheme="majorBidi" w:hAnsiTheme="majorBidi" w:cstheme="majorBidi"/>
                <w:b/>
                <w:bCs/>
                <w:lang w:val="cs-CZ"/>
              </w:rPr>
              <w:t>Publikace</w:t>
            </w:r>
          </w:p>
        </w:tc>
        <w:tc>
          <w:tcPr>
            <w:tcW w:w="5382" w:type="dxa"/>
            <w:vAlign w:val="center"/>
          </w:tcPr>
          <w:p w14:paraId="11F65574" w14:textId="058C26B1"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6.  </w:t>
            </w:r>
            <w:r w:rsidRPr="00BB52DA">
              <w:rPr>
                <w:rFonts w:asciiTheme="majorBidi" w:hAnsiTheme="majorBidi" w:cstheme="majorBidi"/>
                <w:b/>
                <w:bCs/>
                <w:lang w:val="cs-CZ"/>
              </w:rPr>
              <w:t>Publication</w:t>
            </w:r>
          </w:p>
        </w:tc>
      </w:tr>
      <w:tr w:rsidR="00D96325" w:rsidRPr="00BB52DA" w14:paraId="515A4163" w14:textId="1FD4B589" w:rsidTr="00CA16BB">
        <w:tc>
          <w:tcPr>
            <w:tcW w:w="5382" w:type="dxa"/>
            <w:vAlign w:val="center"/>
          </w:tcPr>
          <w:p w14:paraId="01DE89D4" w14:textId="739E2888" w:rsidR="00D96325" w:rsidRPr="006675F1" w:rsidRDefault="00874FC5" w:rsidP="00833E9A">
            <w:pPr>
              <w:jc w:val="both"/>
              <w:rPr>
                <w:rFonts w:asciiTheme="majorBidi" w:hAnsiTheme="majorBidi" w:cstheme="majorBidi"/>
                <w:lang w:val="cs-CZ"/>
              </w:rPr>
            </w:pPr>
            <w:r>
              <w:rPr>
                <w:rFonts w:asciiTheme="majorBidi" w:hAnsiTheme="majorBidi" w:cstheme="majorBidi"/>
                <w:lang w:val="cs-CZ"/>
              </w:rPr>
              <w:t>XXX</w:t>
            </w:r>
          </w:p>
        </w:tc>
        <w:tc>
          <w:tcPr>
            <w:tcW w:w="5382" w:type="dxa"/>
            <w:vAlign w:val="center"/>
          </w:tcPr>
          <w:p w14:paraId="3E451905" w14:textId="6E7633A8" w:rsidR="00D96325" w:rsidRPr="006675F1" w:rsidRDefault="00874FC5" w:rsidP="00833E9A">
            <w:pPr>
              <w:jc w:val="both"/>
              <w:rPr>
                <w:rFonts w:asciiTheme="majorBidi" w:hAnsiTheme="majorBidi" w:cstheme="majorBidi"/>
                <w:lang w:val="cs-CZ"/>
              </w:rPr>
            </w:pPr>
            <w:r>
              <w:rPr>
                <w:rFonts w:asciiTheme="majorBidi" w:hAnsiTheme="majorBidi" w:cstheme="majorBidi"/>
                <w:lang w:val="cs-CZ"/>
              </w:rPr>
              <w:t>XXX</w:t>
            </w:r>
          </w:p>
        </w:tc>
      </w:tr>
      <w:tr w:rsidR="00D96325" w:rsidRPr="00BB52DA" w14:paraId="2F9AF030" w14:textId="40FCAEC5" w:rsidTr="00CA16BB">
        <w:tc>
          <w:tcPr>
            <w:tcW w:w="5382" w:type="dxa"/>
            <w:vAlign w:val="center"/>
          </w:tcPr>
          <w:p w14:paraId="32C7A1E7" w14:textId="7777777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7.  </w:t>
            </w:r>
            <w:r w:rsidRPr="00BB52DA">
              <w:rPr>
                <w:rFonts w:asciiTheme="majorBidi" w:hAnsiTheme="majorBidi" w:cstheme="majorBidi"/>
                <w:b/>
                <w:bCs/>
                <w:lang w:val="cs-CZ"/>
              </w:rPr>
              <w:t>Důvěrnost informací</w:t>
            </w:r>
          </w:p>
        </w:tc>
        <w:tc>
          <w:tcPr>
            <w:tcW w:w="5382" w:type="dxa"/>
            <w:vAlign w:val="center"/>
          </w:tcPr>
          <w:p w14:paraId="38C984C6" w14:textId="7817CD8A"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7.  </w:t>
            </w:r>
            <w:r w:rsidRPr="00BB52DA">
              <w:rPr>
                <w:rFonts w:asciiTheme="majorBidi" w:hAnsiTheme="majorBidi" w:cstheme="majorBidi"/>
                <w:b/>
                <w:bCs/>
                <w:lang w:val="cs-CZ"/>
              </w:rPr>
              <w:t>Confidentiality</w:t>
            </w:r>
          </w:p>
        </w:tc>
      </w:tr>
      <w:tr w:rsidR="00D96325" w:rsidRPr="00BB52DA" w14:paraId="6B3CDD92" w14:textId="1760D99F" w:rsidTr="00CA16BB">
        <w:tc>
          <w:tcPr>
            <w:tcW w:w="5382" w:type="dxa"/>
            <w:vAlign w:val="center"/>
          </w:tcPr>
          <w:p w14:paraId="5E227705" w14:textId="57837D1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7.1 </w:t>
            </w:r>
            <w:r w:rsidRPr="00BB52DA">
              <w:rPr>
                <w:rFonts w:asciiTheme="majorBidi" w:hAnsiTheme="majorBidi" w:cstheme="majorBidi"/>
                <w:b/>
                <w:bCs/>
                <w:lang w:val="cs-CZ"/>
              </w:rPr>
              <w:t>Definice</w:t>
            </w:r>
            <w:r w:rsidRPr="00BB52DA">
              <w:rPr>
                <w:rFonts w:asciiTheme="majorBidi" w:hAnsiTheme="majorBidi" w:cstheme="majorBidi"/>
                <w:lang w:val="cs-CZ"/>
              </w:rPr>
              <w:t xml:space="preserve">. Poskytovatel a Hlavní zkoušející a jejich příslušní zaměstnanci a zástupci zapojení do Studie, včetně Studijního týmu, nejsou bez předchozího </w:t>
            </w:r>
            <w:r w:rsidRPr="00BB52DA">
              <w:rPr>
                <w:rFonts w:asciiTheme="majorBidi" w:hAnsiTheme="majorBidi" w:cstheme="majorBidi"/>
                <w:lang w:val="cs-CZ"/>
              </w:rPr>
              <w:lastRenderedPageBreak/>
              <w:t xml:space="preserve">písemného souhlasu Zadavatele </w:t>
            </w:r>
            <w:r w:rsidR="00874FC5">
              <w:rPr>
                <w:rFonts w:asciiTheme="majorBidi" w:hAnsiTheme="majorBidi" w:cstheme="majorBidi"/>
                <w:lang w:val="cs-CZ"/>
              </w:rPr>
              <w:t>XXX</w:t>
            </w:r>
            <w:r w:rsidR="00874FC5" w:rsidRPr="00BB52DA" w:rsidDel="00874FC5">
              <w:rPr>
                <w:rFonts w:asciiTheme="majorBidi" w:hAnsiTheme="majorBidi" w:cstheme="majorBidi"/>
                <w:lang w:val="cs-CZ"/>
              </w:rPr>
              <w:t xml:space="preserve"> </w:t>
            </w:r>
            <w:r w:rsidRPr="00BB52DA">
              <w:rPr>
                <w:rFonts w:asciiTheme="majorBidi" w:hAnsiTheme="majorBidi" w:cstheme="majorBidi"/>
                <w:lang w:val="cs-CZ"/>
              </w:rPr>
              <w:t xml:space="preserve">oprávněni zpřístupnit žádné třetí straně ani použít k jinému účelu než k plnění svých příslušných povinností podle této Studie žádné </w:t>
            </w:r>
            <w:r w:rsidR="00874FC5">
              <w:rPr>
                <w:rFonts w:asciiTheme="majorBidi" w:hAnsiTheme="majorBidi" w:cstheme="majorBidi"/>
                <w:lang w:val="cs-CZ"/>
              </w:rPr>
              <w:t>XXX</w:t>
            </w:r>
            <w:r w:rsidRPr="00BB52DA">
              <w:rPr>
                <w:rFonts w:asciiTheme="majorBidi" w:hAnsiTheme="majorBidi" w:cstheme="majorBidi"/>
                <w:lang w:val="cs-CZ"/>
              </w:rPr>
              <w:t xml:space="preserve"> (společně „</w:t>
            </w:r>
            <w:r w:rsidRPr="00BB52DA">
              <w:rPr>
                <w:rFonts w:asciiTheme="majorBidi" w:hAnsiTheme="majorBidi" w:cstheme="majorBidi"/>
                <w:b/>
                <w:bCs/>
                <w:lang w:val="cs-CZ"/>
              </w:rPr>
              <w:t>Informace</w:t>
            </w:r>
            <w:r w:rsidRPr="00BB52DA">
              <w:rPr>
                <w:rFonts w:asciiTheme="majorBidi" w:hAnsiTheme="majorBidi" w:cstheme="majorBidi"/>
                <w:lang w:val="cs-CZ"/>
              </w:rPr>
              <w:t>“). Tyto Informace zůstávají důvěrným a zákonem chráněným majetkem Zadavatele (</w:t>
            </w:r>
            <w:r w:rsidR="00874FC5">
              <w:rPr>
                <w:rFonts w:asciiTheme="majorBidi" w:hAnsiTheme="majorBidi" w:cstheme="majorBidi"/>
                <w:lang w:val="cs-CZ"/>
              </w:rPr>
              <w:t>XXX</w:t>
            </w:r>
            <w:r w:rsidRPr="00BB52DA">
              <w:rPr>
                <w:rFonts w:asciiTheme="majorBidi" w:hAnsiTheme="majorBidi" w:cstheme="majorBidi"/>
                <w:lang w:val="cs-CZ"/>
              </w:rPr>
              <w:t>) a budou zpřístupněny pouze Poskytovateli, Hlavnímu zkoušejícímu a Studijnímu týmu nebo zástupcům, kteří mají odůvodněnou potřebu je v rozsahu nezbytně nutném znát, a kteří souhlasili s podmínkami zachování důvěrnosti, které jsou ve své podstatě podobné podmínkám obsaženým v tomto dokumentu.</w:t>
            </w:r>
          </w:p>
        </w:tc>
        <w:tc>
          <w:tcPr>
            <w:tcW w:w="5382" w:type="dxa"/>
            <w:vAlign w:val="center"/>
          </w:tcPr>
          <w:p w14:paraId="79895CAF" w14:textId="62E0445C"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lastRenderedPageBreak/>
              <w:tab/>
              <w:t xml:space="preserve">7.1 </w:t>
            </w:r>
            <w:r w:rsidRPr="00BB52DA">
              <w:rPr>
                <w:rFonts w:asciiTheme="majorBidi" w:hAnsiTheme="majorBidi" w:cstheme="majorBidi"/>
                <w:b/>
                <w:bCs/>
                <w:lang w:val="cs-CZ"/>
              </w:rPr>
              <w:t>Definition</w:t>
            </w:r>
            <w:r w:rsidRPr="00BB52DA">
              <w:rPr>
                <w:rFonts w:asciiTheme="majorBidi" w:hAnsiTheme="majorBidi" w:cstheme="majorBidi"/>
                <w:lang w:val="cs-CZ"/>
              </w:rPr>
              <w:t xml:space="preserve">. Institution and Principal Investigator and their respective employees and agents involved in the Study, including the Study Team,  shall not </w:t>
            </w:r>
            <w:r w:rsidRPr="00BB52DA">
              <w:rPr>
                <w:rFonts w:asciiTheme="majorBidi" w:hAnsiTheme="majorBidi" w:cstheme="majorBidi"/>
                <w:lang w:val="cs-CZ"/>
              </w:rPr>
              <w:lastRenderedPageBreak/>
              <w:t xml:space="preserve">disclose to any third party or use for any purpose other than in the fulfillment of their respective obligations hereunder, </w:t>
            </w:r>
            <w:r w:rsidR="00874FC5">
              <w:rPr>
                <w:rFonts w:asciiTheme="majorBidi" w:hAnsiTheme="majorBidi" w:cstheme="majorBidi"/>
                <w:lang w:val="cs-CZ"/>
              </w:rPr>
              <w:t>XXX</w:t>
            </w:r>
            <w:r w:rsidR="00874FC5" w:rsidRPr="00BB52DA" w:rsidDel="00874FC5">
              <w:rPr>
                <w:rFonts w:asciiTheme="majorBidi" w:hAnsiTheme="majorBidi" w:cstheme="majorBidi"/>
                <w:lang w:val="cs-CZ"/>
              </w:rPr>
              <w:t xml:space="preserve"> </w:t>
            </w:r>
            <w:r w:rsidRPr="00BB52DA">
              <w:rPr>
                <w:rFonts w:asciiTheme="majorBidi" w:hAnsiTheme="majorBidi" w:cstheme="majorBidi"/>
                <w:lang w:val="cs-CZ"/>
              </w:rPr>
              <w:t>(</w:t>
            </w:r>
            <w:r w:rsidR="00874FC5">
              <w:rPr>
                <w:rFonts w:asciiTheme="majorBidi" w:hAnsiTheme="majorBidi" w:cstheme="majorBidi"/>
                <w:lang w:val="cs-CZ"/>
              </w:rPr>
              <w:t>XXX</w:t>
            </w:r>
            <w:r w:rsidRPr="00BB52DA">
              <w:rPr>
                <w:rFonts w:asciiTheme="majorBidi" w:hAnsiTheme="majorBidi" w:cstheme="majorBidi"/>
                <w:lang w:val="cs-CZ"/>
              </w:rPr>
              <w:t>) (collectively “</w:t>
            </w:r>
            <w:r w:rsidRPr="00BB52DA">
              <w:rPr>
                <w:rFonts w:asciiTheme="majorBidi" w:hAnsiTheme="majorBidi" w:cstheme="majorBidi"/>
                <w:b/>
                <w:bCs/>
                <w:lang w:val="cs-CZ"/>
              </w:rPr>
              <w:t>Information</w:t>
            </w:r>
            <w:r w:rsidRPr="00BB52DA">
              <w:rPr>
                <w:rFonts w:asciiTheme="majorBidi" w:hAnsiTheme="majorBidi" w:cstheme="majorBidi"/>
                <w:lang w:val="cs-CZ"/>
              </w:rPr>
              <w:t>”).  Such Information shall remain the confidential and proprietary property of Sponsor (</w:t>
            </w:r>
            <w:r w:rsidR="00874FC5">
              <w:rPr>
                <w:rFonts w:asciiTheme="majorBidi" w:hAnsiTheme="majorBidi" w:cstheme="majorBidi"/>
                <w:lang w:val="cs-CZ"/>
              </w:rPr>
              <w:t>XXX</w:t>
            </w:r>
            <w:r w:rsidRPr="00BB52DA">
              <w:rPr>
                <w:rFonts w:asciiTheme="majorBidi" w:hAnsiTheme="majorBidi" w:cstheme="majorBidi"/>
                <w:lang w:val="cs-CZ"/>
              </w:rPr>
              <w:t>) and shall be disclosed only to Institution and Principal Investigator and the Study Team or agents who “need to know” and who have agreed to terms of confidentiality substantially similar to those terms contained herein.</w:t>
            </w:r>
          </w:p>
        </w:tc>
      </w:tr>
      <w:tr w:rsidR="00D96325" w:rsidRPr="00BB52DA" w14:paraId="2889C7C5" w14:textId="7BFC9201" w:rsidTr="00CA16BB">
        <w:tc>
          <w:tcPr>
            <w:tcW w:w="5382" w:type="dxa"/>
            <w:vAlign w:val="center"/>
          </w:tcPr>
          <w:p w14:paraId="2374CAE2" w14:textId="37D1A147"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lastRenderedPageBreak/>
              <w:tab/>
              <w:t xml:space="preserve">7.2 </w:t>
            </w:r>
            <w:r w:rsidRPr="006675F1">
              <w:rPr>
                <w:rFonts w:asciiTheme="majorBidi" w:hAnsiTheme="majorBidi" w:cstheme="majorBidi"/>
                <w:b/>
                <w:bCs/>
                <w:lang w:val="cs-CZ"/>
              </w:rPr>
              <w:t>Výjimky</w:t>
            </w:r>
            <w:r w:rsidRPr="006675F1">
              <w:rPr>
                <w:rFonts w:asciiTheme="majorBidi" w:hAnsiTheme="majorBidi" w:cstheme="majorBidi"/>
                <w:lang w:val="cs-CZ"/>
              </w:rPr>
              <w:t>. Povinnost nezpřístupnění se nevztahuje na následující Informace:</w:t>
            </w:r>
          </w:p>
          <w:p w14:paraId="52980AA8" w14:textId="77777777" w:rsidR="00D96325" w:rsidRPr="006675F1" w:rsidRDefault="00D96325" w:rsidP="00833E9A">
            <w:pPr>
              <w:jc w:val="both"/>
              <w:rPr>
                <w:rFonts w:asciiTheme="majorBidi" w:hAnsiTheme="majorBidi" w:cstheme="majorBidi"/>
                <w:lang w:val="cs-CZ"/>
              </w:rPr>
            </w:pPr>
          </w:p>
          <w:p w14:paraId="2DDD9E9B" w14:textId="77777777"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 xml:space="preserve">a.  Informace, které jsou nebo se stanou veřejně dostupnými bez zavinění Poskytovatele nebo Hlavního zkoušejícího; </w:t>
            </w:r>
          </w:p>
          <w:p w14:paraId="2A1A7667" w14:textId="77777777" w:rsidR="00D96325" w:rsidRPr="006675F1" w:rsidRDefault="00D96325" w:rsidP="00833E9A">
            <w:pPr>
              <w:jc w:val="both"/>
              <w:rPr>
                <w:rFonts w:asciiTheme="majorBidi" w:hAnsiTheme="majorBidi" w:cstheme="majorBidi"/>
                <w:lang w:val="cs-CZ"/>
              </w:rPr>
            </w:pPr>
          </w:p>
          <w:p w14:paraId="543D1BF1" w14:textId="77777777"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 xml:space="preserve">b.  Informace, které Poskytovateli a/nebo Hlavnímu zkoušejícímu sdělí třetí strana, která je oprávněna takové informace sdělit; </w:t>
            </w:r>
          </w:p>
          <w:p w14:paraId="4765D42D" w14:textId="77777777" w:rsidR="00D96325" w:rsidRPr="006675F1" w:rsidRDefault="00D96325" w:rsidP="00833E9A">
            <w:pPr>
              <w:jc w:val="both"/>
              <w:rPr>
                <w:rFonts w:asciiTheme="majorBidi" w:hAnsiTheme="majorBidi" w:cstheme="majorBidi"/>
                <w:lang w:val="cs-CZ"/>
              </w:rPr>
            </w:pPr>
          </w:p>
          <w:p w14:paraId="2889A435" w14:textId="77777777"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 xml:space="preserve">c.  Informace, které jsou Poskytovateli a/nebo Hlavními zkoušejícímu již známy, jak je prokázáno z jeho předchozích písemných záznamů; </w:t>
            </w:r>
          </w:p>
          <w:p w14:paraId="436D4146" w14:textId="77777777" w:rsidR="00D96325" w:rsidRPr="006675F1" w:rsidRDefault="00D96325" w:rsidP="00833E9A">
            <w:pPr>
              <w:jc w:val="both"/>
              <w:rPr>
                <w:rFonts w:asciiTheme="majorBidi" w:hAnsiTheme="majorBidi" w:cstheme="majorBidi"/>
                <w:lang w:val="cs-CZ"/>
              </w:rPr>
            </w:pPr>
          </w:p>
          <w:p w14:paraId="516DE0DD" w14:textId="77777777"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d.  Informace, které Poskytovatel a/nebo Hlavní zkoušející nezávisle vyvinul bez použití nebo spoléhání se na Informace, jak je prokázáno z jeho předchozích písemných záznamů;</w:t>
            </w:r>
          </w:p>
          <w:p w14:paraId="7F584E3B" w14:textId="77777777" w:rsidR="00D96325" w:rsidRPr="006675F1" w:rsidRDefault="00D96325" w:rsidP="00833E9A">
            <w:pPr>
              <w:jc w:val="both"/>
              <w:rPr>
                <w:rFonts w:asciiTheme="majorBidi" w:hAnsiTheme="majorBidi" w:cstheme="majorBidi"/>
                <w:lang w:val="cs-CZ"/>
              </w:rPr>
            </w:pPr>
          </w:p>
          <w:p w14:paraId="79BE265D" w14:textId="77777777"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e.  Informace zveřejněné Poskytovatelem a/nebo Hlavním zkoušejícím v souladu s částí 6 této Smlouvy; nebo</w:t>
            </w:r>
          </w:p>
          <w:p w14:paraId="0ED2C496" w14:textId="77777777" w:rsidR="00D96325" w:rsidRPr="006675F1" w:rsidRDefault="00D96325" w:rsidP="00833E9A">
            <w:pPr>
              <w:jc w:val="both"/>
              <w:rPr>
                <w:rFonts w:asciiTheme="majorBidi" w:hAnsiTheme="majorBidi" w:cstheme="majorBidi"/>
                <w:lang w:val="cs-CZ"/>
              </w:rPr>
            </w:pPr>
          </w:p>
          <w:p w14:paraId="46CC5947" w14:textId="5CDFC1BA"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f.  Informace, které musí být zpřístupněny vládnímu úřadu nebo na základě rozhodnutí příslušného soudu, za předpokladu, že (i) Zadavatel (</w:t>
            </w:r>
            <w:r w:rsidR="00874FC5">
              <w:rPr>
                <w:rFonts w:asciiTheme="majorBidi" w:hAnsiTheme="majorBidi" w:cstheme="majorBidi"/>
                <w:lang w:val="cs-CZ"/>
              </w:rPr>
              <w:t>XXX</w:t>
            </w:r>
            <w:r w:rsidRPr="006675F1">
              <w:rPr>
                <w:rFonts w:asciiTheme="majorBidi" w:hAnsiTheme="majorBidi" w:cstheme="majorBidi"/>
                <w:lang w:val="cs-CZ"/>
              </w:rPr>
              <w:t>) je na to v přiměřeném předstihu upozorněn; (ii) takové zveřejnění podléhá veškeré příslušné státní nebo soudní ochraně, která je k dispozici pro podobné materiály; a (iii) Hlavní zkoušející a Poskytovatel podniknou veškeré přiměřené kroky k omezení rozsahu takového zveřejnění a budou spolupracovat se Zadavatelem (</w:t>
            </w:r>
            <w:r w:rsidR="00874FC5">
              <w:rPr>
                <w:rFonts w:asciiTheme="majorBidi" w:hAnsiTheme="majorBidi" w:cstheme="majorBidi"/>
                <w:lang w:val="cs-CZ"/>
              </w:rPr>
              <w:t>XXX</w:t>
            </w:r>
            <w:r w:rsidRPr="006675F1">
              <w:rPr>
                <w:rFonts w:asciiTheme="majorBidi" w:hAnsiTheme="majorBidi" w:cstheme="majorBidi"/>
                <w:lang w:val="cs-CZ"/>
              </w:rPr>
              <w:t>) při jeho snaze o omezení takového zveřejnění.</w:t>
            </w:r>
          </w:p>
        </w:tc>
        <w:tc>
          <w:tcPr>
            <w:tcW w:w="5382" w:type="dxa"/>
            <w:vAlign w:val="center"/>
          </w:tcPr>
          <w:p w14:paraId="45192CAA" w14:textId="77777777"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t xml:space="preserve">7.2 </w:t>
            </w:r>
            <w:r w:rsidRPr="006675F1">
              <w:rPr>
                <w:rFonts w:asciiTheme="majorBidi" w:hAnsiTheme="majorBidi" w:cstheme="majorBidi"/>
                <w:b/>
                <w:bCs/>
                <w:lang w:val="cs-CZ"/>
              </w:rPr>
              <w:t>Exceptions</w:t>
            </w:r>
            <w:r w:rsidRPr="006675F1">
              <w:rPr>
                <w:rFonts w:asciiTheme="majorBidi" w:hAnsiTheme="majorBidi" w:cstheme="majorBidi"/>
                <w:lang w:val="cs-CZ"/>
              </w:rPr>
              <w:t>.  The obligation of nondisclosure shall not apply to the following Information:</w:t>
            </w:r>
          </w:p>
          <w:p w14:paraId="71D343FB" w14:textId="77777777" w:rsidR="00D96325" w:rsidRPr="006675F1" w:rsidRDefault="00D96325" w:rsidP="00833E9A">
            <w:pPr>
              <w:jc w:val="both"/>
              <w:rPr>
                <w:rFonts w:asciiTheme="majorBidi" w:hAnsiTheme="majorBidi" w:cstheme="majorBidi"/>
                <w:lang w:val="cs-CZ"/>
              </w:rPr>
            </w:pPr>
          </w:p>
          <w:p w14:paraId="50E3E64C" w14:textId="77777777"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 xml:space="preserve">a.  Information that is or becomes publicly available through no fault of Institution or Principal Investigator; </w:t>
            </w:r>
          </w:p>
          <w:p w14:paraId="5206E406" w14:textId="77777777" w:rsidR="00D96325" w:rsidRPr="006675F1" w:rsidRDefault="00D96325" w:rsidP="00833E9A">
            <w:pPr>
              <w:jc w:val="both"/>
              <w:rPr>
                <w:rFonts w:asciiTheme="majorBidi" w:hAnsiTheme="majorBidi" w:cstheme="majorBidi"/>
                <w:lang w:val="cs-CZ"/>
              </w:rPr>
            </w:pPr>
          </w:p>
          <w:p w14:paraId="6D66A207" w14:textId="77777777"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 xml:space="preserve">b.  Information that is disclosed to Institution and/or Principal Investigator by a third party legally entitled to disclose such information; </w:t>
            </w:r>
          </w:p>
          <w:p w14:paraId="1562DD4F" w14:textId="77777777" w:rsidR="00D96325" w:rsidRPr="006675F1" w:rsidRDefault="00D96325" w:rsidP="00833E9A">
            <w:pPr>
              <w:jc w:val="both"/>
              <w:rPr>
                <w:rFonts w:asciiTheme="majorBidi" w:hAnsiTheme="majorBidi" w:cstheme="majorBidi"/>
                <w:lang w:val="cs-CZ"/>
              </w:rPr>
            </w:pPr>
          </w:p>
          <w:p w14:paraId="0CD0CF6F" w14:textId="77777777"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 xml:space="preserve">c.  Information that is already known to Institution and/or Principal Investigator as demonstrated by its prior written records; </w:t>
            </w:r>
          </w:p>
          <w:p w14:paraId="41B27D7C" w14:textId="77777777" w:rsidR="00D96325" w:rsidRPr="006675F1" w:rsidRDefault="00D96325" w:rsidP="00833E9A">
            <w:pPr>
              <w:jc w:val="both"/>
              <w:rPr>
                <w:rFonts w:asciiTheme="majorBidi" w:hAnsiTheme="majorBidi" w:cstheme="majorBidi"/>
                <w:lang w:val="cs-CZ"/>
              </w:rPr>
            </w:pPr>
          </w:p>
          <w:p w14:paraId="7784E5AB" w14:textId="77777777"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d.  Information that is independently developed by Institution and/or Principal Investigator without use of, or reliance upon, Information as demonstrated by its prior written records;</w:t>
            </w:r>
          </w:p>
          <w:p w14:paraId="406BD957" w14:textId="77777777" w:rsidR="00D96325" w:rsidRPr="006675F1" w:rsidRDefault="00D96325" w:rsidP="00833E9A">
            <w:pPr>
              <w:jc w:val="both"/>
              <w:rPr>
                <w:rFonts w:asciiTheme="majorBidi" w:hAnsiTheme="majorBidi" w:cstheme="majorBidi"/>
                <w:lang w:val="cs-CZ"/>
              </w:rPr>
            </w:pPr>
          </w:p>
          <w:p w14:paraId="047DC124" w14:textId="77777777"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e.  Information that is published by Institution and/or Principal Investigator in accordance with Section 6 of this Agreement; or</w:t>
            </w:r>
          </w:p>
          <w:p w14:paraId="67673015" w14:textId="77777777" w:rsidR="00D96325" w:rsidRPr="006675F1" w:rsidRDefault="00D96325" w:rsidP="00833E9A">
            <w:pPr>
              <w:jc w:val="both"/>
              <w:rPr>
                <w:rFonts w:asciiTheme="majorBidi" w:hAnsiTheme="majorBidi" w:cstheme="majorBidi"/>
                <w:lang w:val="cs-CZ"/>
              </w:rPr>
            </w:pPr>
          </w:p>
          <w:p w14:paraId="237A33B7" w14:textId="24BC5B73" w:rsidR="00D96325" w:rsidRPr="006675F1" w:rsidRDefault="00D96325" w:rsidP="00833E9A">
            <w:pPr>
              <w:jc w:val="both"/>
              <w:rPr>
                <w:rFonts w:asciiTheme="majorBidi" w:hAnsiTheme="majorBidi" w:cstheme="majorBidi"/>
                <w:lang w:val="cs-CZ"/>
              </w:rPr>
            </w:pPr>
            <w:r w:rsidRPr="006675F1">
              <w:rPr>
                <w:rFonts w:asciiTheme="majorBidi" w:hAnsiTheme="majorBidi" w:cstheme="majorBidi"/>
                <w:lang w:val="cs-CZ"/>
              </w:rPr>
              <w:tab/>
            </w:r>
            <w:r w:rsidRPr="006675F1">
              <w:rPr>
                <w:rFonts w:asciiTheme="majorBidi" w:hAnsiTheme="majorBidi" w:cstheme="majorBidi"/>
                <w:lang w:val="cs-CZ"/>
              </w:rPr>
              <w:tab/>
              <w:t>f.  Information that is required to be disclosed to a government authority or by order of a court of competent jurisdiction; provided, that (i) reasonable advance notice is given to Sponsor (</w:t>
            </w:r>
            <w:r w:rsidR="00874FC5">
              <w:rPr>
                <w:rFonts w:asciiTheme="majorBidi" w:hAnsiTheme="majorBidi" w:cstheme="majorBidi"/>
                <w:lang w:val="cs-CZ"/>
              </w:rPr>
              <w:t>XXX</w:t>
            </w:r>
            <w:r w:rsidRPr="006675F1">
              <w:rPr>
                <w:rFonts w:asciiTheme="majorBidi" w:hAnsiTheme="majorBidi" w:cstheme="majorBidi"/>
                <w:lang w:val="cs-CZ"/>
              </w:rPr>
              <w:t>); (ii) such disclosure is subject to all applicable governmental or judicial protection available for like material; and (iii) Principal Investigator and Institution take all reasonable steps to limit the scope of such disclosure and cooperate with Sponsor (</w:t>
            </w:r>
            <w:r w:rsidR="00874FC5">
              <w:rPr>
                <w:rFonts w:asciiTheme="majorBidi" w:hAnsiTheme="majorBidi" w:cstheme="majorBidi"/>
                <w:lang w:val="cs-CZ"/>
              </w:rPr>
              <w:t>XXX</w:t>
            </w:r>
            <w:r w:rsidRPr="006675F1">
              <w:rPr>
                <w:rFonts w:asciiTheme="majorBidi" w:hAnsiTheme="majorBidi" w:cstheme="majorBidi"/>
                <w:lang w:val="cs-CZ"/>
              </w:rPr>
              <w:t>) in its efforts to limit such disclosure.</w:t>
            </w:r>
          </w:p>
        </w:tc>
      </w:tr>
      <w:tr w:rsidR="00D96325" w:rsidRPr="00BB52DA" w14:paraId="4224C3B2" w14:textId="49D008D7" w:rsidTr="00CA16BB">
        <w:tc>
          <w:tcPr>
            <w:tcW w:w="5382" w:type="dxa"/>
            <w:vAlign w:val="center"/>
          </w:tcPr>
          <w:p w14:paraId="745D80D8" w14:textId="77777777" w:rsidR="00D96325" w:rsidRPr="00BB52DA" w:rsidRDefault="00D96325" w:rsidP="00833E9A">
            <w:pPr>
              <w:jc w:val="both"/>
              <w:rPr>
                <w:rFonts w:asciiTheme="majorBidi" w:hAnsiTheme="majorBidi" w:cstheme="majorBidi"/>
                <w:b/>
                <w:bCs/>
                <w:lang w:val="cs-CZ"/>
              </w:rPr>
            </w:pPr>
            <w:r w:rsidRPr="00BB52DA">
              <w:rPr>
                <w:rFonts w:asciiTheme="majorBidi" w:hAnsiTheme="majorBidi" w:cstheme="majorBidi"/>
                <w:lang w:val="cs-CZ"/>
              </w:rPr>
              <w:tab/>
              <w:t xml:space="preserve">8.  </w:t>
            </w:r>
            <w:r w:rsidRPr="00BB52DA">
              <w:rPr>
                <w:rFonts w:asciiTheme="majorBidi" w:hAnsiTheme="majorBidi" w:cstheme="majorBidi"/>
                <w:b/>
                <w:bCs/>
                <w:lang w:val="cs-CZ"/>
              </w:rPr>
              <w:t>Publicita</w:t>
            </w:r>
          </w:p>
        </w:tc>
        <w:tc>
          <w:tcPr>
            <w:tcW w:w="5382" w:type="dxa"/>
            <w:vAlign w:val="center"/>
          </w:tcPr>
          <w:p w14:paraId="4CEFF1C7" w14:textId="01453D5A"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8.  </w:t>
            </w:r>
            <w:r w:rsidRPr="00BB52DA">
              <w:rPr>
                <w:rFonts w:asciiTheme="majorBidi" w:hAnsiTheme="majorBidi" w:cstheme="majorBidi"/>
                <w:b/>
                <w:bCs/>
                <w:lang w:val="cs-CZ"/>
              </w:rPr>
              <w:t>Publicity</w:t>
            </w:r>
          </w:p>
        </w:tc>
      </w:tr>
      <w:tr w:rsidR="00D96325" w:rsidRPr="00BB52DA" w14:paraId="72A2C07B" w14:textId="451A073A" w:rsidTr="00CA16BB">
        <w:tc>
          <w:tcPr>
            <w:tcW w:w="5382" w:type="dxa"/>
            <w:vAlign w:val="center"/>
          </w:tcPr>
          <w:p w14:paraId="519595DB" w14:textId="372E9F7D"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8.1 </w:t>
            </w:r>
            <w:r w:rsidRPr="00BB52DA">
              <w:rPr>
                <w:rFonts w:asciiTheme="majorBidi" w:hAnsiTheme="majorBidi" w:cstheme="majorBidi"/>
                <w:b/>
                <w:bCs/>
                <w:lang w:val="cs-CZ"/>
              </w:rPr>
              <w:t>Použití názvu</w:t>
            </w:r>
            <w:r w:rsidRPr="00BB52DA">
              <w:rPr>
                <w:rFonts w:asciiTheme="majorBidi" w:hAnsiTheme="majorBidi" w:cstheme="majorBidi"/>
                <w:lang w:val="cs-CZ"/>
              </w:rPr>
              <w:t xml:space="preserve">. </w:t>
            </w:r>
            <w:r w:rsidR="00874FC5">
              <w:rPr>
                <w:rFonts w:asciiTheme="majorBidi" w:hAnsiTheme="majorBidi" w:cstheme="majorBidi"/>
                <w:lang w:val="cs-CZ"/>
              </w:rPr>
              <w:t>XXX</w:t>
            </w:r>
          </w:p>
        </w:tc>
        <w:tc>
          <w:tcPr>
            <w:tcW w:w="5382" w:type="dxa"/>
            <w:vAlign w:val="center"/>
          </w:tcPr>
          <w:p w14:paraId="1294080D" w14:textId="01A64F3A"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8.1 </w:t>
            </w:r>
            <w:r w:rsidRPr="00BB52DA">
              <w:rPr>
                <w:rFonts w:asciiTheme="majorBidi" w:hAnsiTheme="majorBidi" w:cstheme="majorBidi"/>
                <w:b/>
                <w:bCs/>
                <w:lang w:val="cs-CZ"/>
              </w:rPr>
              <w:t>Use of Name</w:t>
            </w:r>
            <w:r w:rsidRPr="00BB52DA">
              <w:rPr>
                <w:rFonts w:asciiTheme="majorBidi" w:hAnsiTheme="majorBidi" w:cstheme="majorBidi"/>
                <w:lang w:val="cs-CZ"/>
              </w:rPr>
              <w:t xml:space="preserve">. </w:t>
            </w:r>
            <w:r w:rsidR="00874FC5">
              <w:rPr>
                <w:rFonts w:asciiTheme="majorBidi" w:hAnsiTheme="majorBidi" w:cstheme="majorBidi"/>
                <w:lang w:val="cs-CZ"/>
              </w:rPr>
              <w:t>XXX</w:t>
            </w:r>
          </w:p>
        </w:tc>
      </w:tr>
      <w:tr w:rsidR="00D96325" w:rsidRPr="00BB52DA" w14:paraId="579ADE31" w14:textId="7D14BBA3" w:rsidTr="00CA16BB">
        <w:tc>
          <w:tcPr>
            <w:tcW w:w="5382" w:type="dxa"/>
            <w:vAlign w:val="center"/>
          </w:tcPr>
          <w:p w14:paraId="76B9F938" w14:textId="7777777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8.2 </w:t>
            </w:r>
            <w:r w:rsidRPr="00BB52DA">
              <w:rPr>
                <w:rFonts w:asciiTheme="majorBidi" w:hAnsiTheme="majorBidi" w:cstheme="majorBidi"/>
                <w:b/>
                <w:bCs/>
                <w:lang w:val="cs-CZ"/>
              </w:rPr>
              <w:t>Použití veřejně dostupných informací</w:t>
            </w:r>
            <w:r w:rsidRPr="00BB52DA">
              <w:rPr>
                <w:rFonts w:asciiTheme="majorBidi" w:hAnsiTheme="majorBidi" w:cstheme="majorBidi"/>
                <w:lang w:val="cs-CZ"/>
              </w:rPr>
              <w:t>.  Poskytovatel a Hlavní zkoušející mohou bez předchozího souhlasu Zadavatele uvádět veškeré informace týkající se Studie, které jsou k dispozici na stránkách www.clinicaltrials.gov.</w:t>
            </w:r>
          </w:p>
        </w:tc>
        <w:tc>
          <w:tcPr>
            <w:tcW w:w="5382" w:type="dxa"/>
            <w:vAlign w:val="center"/>
          </w:tcPr>
          <w:p w14:paraId="1F6F4DBC" w14:textId="7705BFB0"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8.2 </w:t>
            </w:r>
            <w:r w:rsidRPr="00BB52DA">
              <w:rPr>
                <w:rFonts w:asciiTheme="majorBidi" w:hAnsiTheme="majorBidi" w:cstheme="majorBidi"/>
                <w:b/>
                <w:bCs/>
                <w:lang w:val="cs-CZ"/>
              </w:rPr>
              <w:t>Use of Publicly Available Information</w:t>
            </w:r>
            <w:r w:rsidRPr="00BB52DA">
              <w:rPr>
                <w:rFonts w:asciiTheme="majorBidi" w:hAnsiTheme="majorBidi" w:cstheme="majorBidi"/>
                <w:lang w:val="cs-CZ"/>
              </w:rPr>
              <w:t>.  Institution and Principal Investigator may, without prior consent from Sponsor, list any information regarding the Study which is available on www.clinicaltrials.gov.</w:t>
            </w:r>
          </w:p>
        </w:tc>
      </w:tr>
      <w:tr w:rsidR="00D96325" w:rsidRPr="00BB52DA" w14:paraId="2907B714" w14:textId="0B97A3D8" w:rsidTr="00CA16BB">
        <w:tc>
          <w:tcPr>
            <w:tcW w:w="5382" w:type="dxa"/>
            <w:vAlign w:val="center"/>
          </w:tcPr>
          <w:p w14:paraId="1F4EB1CD" w14:textId="7777777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9.  </w:t>
            </w:r>
            <w:r w:rsidRPr="00BB52DA">
              <w:rPr>
                <w:rFonts w:asciiTheme="majorBidi" w:hAnsiTheme="majorBidi" w:cstheme="majorBidi"/>
                <w:b/>
                <w:bCs/>
                <w:lang w:val="cs-CZ"/>
              </w:rPr>
              <w:t>Duševní vlastnictví</w:t>
            </w:r>
          </w:p>
        </w:tc>
        <w:tc>
          <w:tcPr>
            <w:tcW w:w="5382" w:type="dxa"/>
            <w:vAlign w:val="center"/>
          </w:tcPr>
          <w:p w14:paraId="53753AEF" w14:textId="3297C8C3"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9.  </w:t>
            </w:r>
            <w:r w:rsidRPr="00BB52DA">
              <w:rPr>
                <w:rFonts w:asciiTheme="majorBidi" w:hAnsiTheme="majorBidi" w:cstheme="majorBidi"/>
                <w:b/>
                <w:bCs/>
                <w:lang w:val="cs-CZ"/>
              </w:rPr>
              <w:t>Intellectual Property</w:t>
            </w:r>
          </w:p>
        </w:tc>
      </w:tr>
      <w:tr w:rsidR="00D96325" w:rsidRPr="00BB52DA" w14:paraId="753709DB" w14:textId="272C2269" w:rsidTr="00CA16BB">
        <w:tc>
          <w:tcPr>
            <w:tcW w:w="5382" w:type="dxa"/>
            <w:vAlign w:val="center"/>
          </w:tcPr>
          <w:p w14:paraId="2DA6DB47" w14:textId="643A0244"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lastRenderedPageBreak/>
              <w:tab/>
              <w:t xml:space="preserve">9.1 </w:t>
            </w:r>
            <w:r w:rsidRPr="00BB52DA">
              <w:rPr>
                <w:rFonts w:asciiTheme="majorBidi" w:hAnsiTheme="majorBidi" w:cstheme="majorBidi"/>
                <w:b/>
                <w:bCs/>
                <w:lang w:val="cs-CZ"/>
              </w:rPr>
              <w:t>Původní duševní vlastnictví</w:t>
            </w:r>
            <w:r w:rsidRPr="00BB52DA">
              <w:rPr>
                <w:rFonts w:asciiTheme="majorBidi" w:hAnsiTheme="majorBidi" w:cstheme="majorBidi"/>
                <w:lang w:val="cs-CZ"/>
              </w:rPr>
              <w:t xml:space="preserve">. Veškeré dokumenty, Protokol, data, know-how, metody, operace, vzorce, Informace a Vybavení poskytnuté Poskytovateli a/nebo Hlavnímu zkoušejícímu podle této Smlouvy jsou a zůstávají majetkem Zadavatele (společně </w:t>
            </w:r>
            <w:r w:rsidRPr="00BB52DA">
              <w:rPr>
                <w:rFonts w:asciiTheme="majorBidi" w:hAnsiTheme="majorBidi" w:cstheme="majorBidi"/>
                <w:b/>
                <w:bCs/>
                <w:lang w:val="cs-CZ"/>
              </w:rPr>
              <w:t>„Původní duševní vlastnictví“</w:t>
            </w:r>
            <w:r w:rsidRPr="00BB52DA">
              <w:rPr>
                <w:rFonts w:asciiTheme="majorBidi" w:hAnsiTheme="majorBidi" w:cstheme="majorBidi"/>
                <w:lang w:val="cs-CZ"/>
              </w:rPr>
              <w:t xml:space="preserve">). </w:t>
            </w:r>
            <w:r w:rsidR="00874FC5">
              <w:rPr>
                <w:rFonts w:asciiTheme="majorBidi" w:hAnsiTheme="majorBidi" w:cstheme="majorBidi"/>
                <w:lang w:val="cs-CZ"/>
              </w:rPr>
              <w:t>XXX</w:t>
            </w:r>
          </w:p>
        </w:tc>
        <w:tc>
          <w:tcPr>
            <w:tcW w:w="5382" w:type="dxa"/>
            <w:vAlign w:val="center"/>
          </w:tcPr>
          <w:p w14:paraId="6330E844" w14:textId="2075CC43"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9.1 </w:t>
            </w:r>
            <w:r w:rsidRPr="00BB52DA">
              <w:rPr>
                <w:rFonts w:asciiTheme="majorBidi" w:hAnsiTheme="majorBidi" w:cstheme="majorBidi"/>
                <w:b/>
                <w:bCs/>
                <w:lang w:val="cs-CZ"/>
              </w:rPr>
              <w:t>Background IP</w:t>
            </w:r>
            <w:r w:rsidRPr="00BB52DA">
              <w:rPr>
                <w:rFonts w:asciiTheme="majorBidi" w:hAnsiTheme="majorBidi" w:cstheme="majorBidi"/>
                <w:lang w:val="cs-CZ"/>
              </w:rPr>
              <w:t xml:space="preserve">. All documents, the Protocol, data, know-how, methods, operations, formulas, Information and Equipment provided to the Institution and/or Principal Investigator pursuant to this Agreement are and shall remain Sponsor’s property (collectively </w:t>
            </w:r>
            <w:r w:rsidRPr="00BB52DA">
              <w:rPr>
                <w:rFonts w:asciiTheme="majorBidi" w:hAnsiTheme="majorBidi" w:cstheme="majorBidi"/>
                <w:b/>
                <w:bCs/>
                <w:lang w:val="cs-CZ"/>
              </w:rPr>
              <w:t>“Background IP”</w:t>
            </w:r>
            <w:r w:rsidRPr="00BB52DA">
              <w:rPr>
                <w:rFonts w:asciiTheme="majorBidi" w:hAnsiTheme="majorBidi" w:cstheme="majorBidi"/>
                <w:lang w:val="cs-CZ"/>
              </w:rPr>
              <w:t xml:space="preserve">). </w:t>
            </w:r>
            <w:r w:rsidR="00874FC5">
              <w:rPr>
                <w:rFonts w:asciiTheme="majorBidi" w:hAnsiTheme="majorBidi" w:cstheme="majorBidi"/>
                <w:lang w:val="cs-CZ"/>
              </w:rPr>
              <w:t>XXX</w:t>
            </w:r>
          </w:p>
        </w:tc>
      </w:tr>
      <w:tr w:rsidR="00D96325" w:rsidRPr="00BB52DA" w14:paraId="06A21633" w14:textId="4A9E86A3" w:rsidTr="00CA16BB">
        <w:tc>
          <w:tcPr>
            <w:tcW w:w="5382" w:type="dxa"/>
            <w:vAlign w:val="center"/>
          </w:tcPr>
          <w:p w14:paraId="29A05322" w14:textId="38613879"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9.2 </w:t>
            </w:r>
            <w:r w:rsidRPr="00BB52DA">
              <w:rPr>
                <w:rFonts w:asciiTheme="majorBidi" w:hAnsiTheme="majorBidi" w:cstheme="majorBidi"/>
                <w:b/>
                <w:bCs/>
                <w:lang w:val="cs-CZ"/>
              </w:rPr>
              <w:t>Vynálezy Zadavatele</w:t>
            </w:r>
            <w:r w:rsidRPr="00BB52DA">
              <w:rPr>
                <w:rFonts w:asciiTheme="majorBidi" w:hAnsiTheme="majorBidi" w:cstheme="majorBidi"/>
                <w:lang w:val="cs-CZ"/>
              </w:rPr>
              <w:t xml:space="preserve">. </w:t>
            </w:r>
            <w:r w:rsidR="00874FC5">
              <w:rPr>
                <w:rFonts w:asciiTheme="majorBidi" w:hAnsiTheme="majorBidi" w:cstheme="majorBidi"/>
                <w:lang w:val="cs-CZ"/>
              </w:rPr>
              <w:t>XXX</w:t>
            </w:r>
          </w:p>
        </w:tc>
        <w:tc>
          <w:tcPr>
            <w:tcW w:w="5382" w:type="dxa"/>
            <w:vAlign w:val="center"/>
          </w:tcPr>
          <w:p w14:paraId="3E9FF880" w14:textId="31B2766A"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9.2 </w:t>
            </w:r>
            <w:r w:rsidRPr="00BB52DA">
              <w:rPr>
                <w:rFonts w:asciiTheme="majorBidi" w:hAnsiTheme="majorBidi" w:cstheme="majorBidi"/>
                <w:b/>
                <w:bCs/>
                <w:lang w:val="cs-CZ"/>
              </w:rPr>
              <w:t>Sponsor Inventions</w:t>
            </w:r>
            <w:r w:rsidRPr="00BB52DA">
              <w:rPr>
                <w:rFonts w:asciiTheme="majorBidi" w:hAnsiTheme="majorBidi" w:cstheme="majorBidi"/>
                <w:lang w:val="cs-CZ"/>
              </w:rPr>
              <w:t xml:space="preserve">. </w:t>
            </w:r>
            <w:r w:rsidR="00874FC5">
              <w:rPr>
                <w:rFonts w:asciiTheme="majorBidi" w:hAnsiTheme="majorBidi" w:cstheme="majorBidi"/>
                <w:lang w:val="cs-CZ"/>
              </w:rPr>
              <w:t>XXX</w:t>
            </w:r>
          </w:p>
        </w:tc>
      </w:tr>
      <w:tr w:rsidR="00D96325" w:rsidRPr="00BB52DA" w14:paraId="104BEFF2" w14:textId="41005E33" w:rsidTr="00CA16BB">
        <w:tc>
          <w:tcPr>
            <w:tcW w:w="5382" w:type="dxa"/>
            <w:vAlign w:val="center"/>
          </w:tcPr>
          <w:p w14:paraId="267C7973" w14:textId="055E1349"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9.3 </w:t>
            </w:r>
            <w:r w:rsidRPr="00BB52DA">
              <w:rPr>
                <w:rFonts w:asciiTheme="majorBidi" w:hAnsiTheme="majorBidi" w:cstheme="majorBidi"/>
                <w:b/>
                <w:bCs/>
                <w:lang w:val="cs-CZ"/>
              </w:rPr>
              <w:t>Vynálezy Poskytovatele</w:t>
            </w:r>
            <w:r w:rsidRPr="00BB52DA">
              <w:rPr>
                <w:rFonts w:asciiTheme="majorBidi" w:hAnsiTheme="majorBidi" w:cstheme="majorBidi"/>
                <w:lang w:val="cs-CZ"/>
              </w:rPr>
              <w:t>. Poskytovatel a/nebo Hlavní zkoušející mají výlučné vlastnictví všech vynálezů nebo objevů, které byly vyvinuty nebo uvedeny do praxe výhradně Poskytovatelem a/nebo Hlavním zkoušejícím, a jež nejsou vynálezy Zadavatele („</w:t>
            </w:r>
            <w:r w:rsidRPr="00BB52DA">
              <w:rPr>
                <w:rFonts w:asciiTheme="majorBidi" w:hAnsiTheme="majorBidi" w:cstheme="majorBidi"/>
                <w:b/>
                <w:bCs/>
                <w:lang w:val="cs-CZ"/>
              </w:rPr>
              <w:t>Vynálezy Poskytovatele</w:t>
            </w:r>
            <w:r w:rsidRPr="00BB52DA">
              <w:rPr>
                <w:rFonts w:asciiTheme="majorBidi" w:hAnsiTheme="majorBidi" w:cstheme="majorBidi"/>
                <w:lang w:val="cs-CZ"/>
              </w:rPr>
              <w:t>“).</w:t>
            </w:r>
          </w:p>
        </w:tc>
        <w:tc>
          <w:tcPr>
            <w:tcW w:w="5382" w:type="dxa"/>
            <w:vAlign w:val="center"/>
          </w:tcPr>
          <w:p w14:paraId="462AB41A" w14:textId="3E2C7E4B"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9.3 </w:t>
            </w:r>
            <w:r w:rsidRPr="00BB52DA">
              <w:rPr>
                <w:rFonts w:asciiTheme="majorBidi" w:hAnsiTheme="majorBidi" w:cstheme="majorBidi"/>
                <w:b/>
                <w:bCs/>
                <w:lang w:val="cs-CZ"/>
              </w:rPr>
              <w:t>Institution Inventions</w:t>
            </w:r>
            <w:r w:rsidRPr="00BB52DA">
              <w:rPr>
                <w:rFonts w:asciiTheme="majorBidi" w:hAnsiTheme="majorBidi" w:cstheme="majorBidi"/>
                <w:lang w:val="cs-CZ"/>
              </w:rPr>
              <w:t>. The Institution and/or Principal Investigator shall have exclusive ownership of any inventions or discoveries conceived or reduced to practice solely by the Institution and/or Principal Investigator that are not Sponsor Inventions (“</w:t>
            </w:r>
            <w:r w:rsidRPr="00BB52DA">
              <w:rPr>
                <w:rFonts w:asciiTheme="majorBidi" w:hAnsiTheme="majorBidi" w:cstheme="majorBidi"/>
                <w:b/>
                <w:bCs/>
                <w:lang w:val="cs-CZ"/>
              </w:rPr>
              <w:t>Institution Inventions</w:t>
            </w:r>
            <w:r w:rsidRPr="00BB52DA">
              <w:rPr>
                <w:rFonts w:asciiTheme="majorBidi" w:hAnsiTheme="majorBidi" w:cstheme="majorBidi"/>
                <w:lang w:val="cs-CZ"/>
              </w:rPr>
              <w:t>”).</w:t>
            </w:r>
          </w:p>
        </w:tc>
      </w:tr>
      <w:tr w:rsidR="00D96325" w:rsidRPr="00BB52DA" w14:paraId="41C30C54" w14:textId="1B7FAC18" w:rsidTr="00CA16BB">
        <w:tc>
          <w:tcPr>
            <w:tcW w:w="5382" w:type="dxa"/>
            <w:vAlign w:val="center"/>
          </w:tcPr>
          <w:p w14:paraId="220F5881" w14:textId="3E7F7095"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9.4 </w:t>
            </w:r>
            <w:r w:rsidRPr="00BB52DA">
              <w:rPr>
                <w:rFonts w:asciiTheme="majorBidi" w:hAnsiTheme="majorBidi" w:cstheme="majorBidi"/>
                <w:b/>
                <w:bCs/>
                <w:lang w:val="cs-CZ"/>
              </w:rPr>
              <w:t>Údaje ze studie</w:t>
            </w:r>
            <w:r w:rsidRPr="00BB52DA">
              <w:rPr>
                <w:rFonts w:asciiTheme="majorBidi" w:hAnsiTheme="majorBidi" w:cstheme="majorBidi"/>
                <w:lang w:val="cs-CZ"/>
              </w:rPr>
              <w:t xml:space="preserve">. </w:t>
            </w:r>
            <w:r w:rsidR="00874FC5">
              <w:rPr>
                <w:rFonts w:asciiTheme="majorBidi" w:hAnsiTheme="majorBidi" w:cstheme="majorBidi"/>
                <w:lang w:val="cs-CZ"/>
              </w:rPr>
              <w:t>XXX</w:t>
            </w:r>
          </w:p>
        </w:tc>
        <w:tc>
          <w:tcPr>
            <w:tcW w:w="5382" w:type="dxa"/>
            <w:vAlign w:val="center"/>
          </w:tcPr>
          <w:p w14:paraId="0BF9DCCE" w14:textId="0AA8C9B1"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9.4 </w:t>
            </w:r>
            <w:r w:rsidRPr="00BB52DA">
              <w:rPr>
                <w:rFonts w:asciiTheme="majorBidi" w:hAnsiTheme="majorBidi" w:cstheme="majorBidi"/>
                <w:b/>
                <w:bCs/>
                <w:lang w:val="cs-CZ"/>
              </w:rPr>
              <w:t>Study Data</w:t>
            </w:r>
            <w:r w:rsidRPr="00BB52DA">
              <w:rPr>
                <w:rFonts w:asciiTheme="majorBidi" w:hAnsiTheme="majorBidi" w:cstheme="majorBidi"/>
                <w:lang w:val="cs-CZ"/>
              </w:rPr>
              <w:t xml:space="preserve">. </w:t>
            </w:r>
            <w:r w:rsidR="00874FC5">
              <w:rPr>
                <w:rFonts w:asciiTheme="majorBidi" w:hAnsiTheme="majorBidi" w:cstheme="majorBidi"/>
                <w:lang w:val="cs-CZ"/>
              </w:rPr>
              <w:t>XXX</w:t>
            </w:r>
          </w:p>
        </w:tc>
      </w:tr>
      <w:tr w:rsidR="00D96325" w:rsidRPr="00BB52DA" w14:paraId="489411A3" w14:textId="1AA55C57" w:rsidTr="00CA16BB">
        <w:tc>
          <w:tcPr>
            <w:tcW w:w="5382" w:type="dxa"/>
            <w:vAlign w:val="center"/>
          </w:tcPr>
          <w:p w14:paraId="62A755D1" w14:textId="084E2F6C"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9.5 </w:t>
            </w:r>
            <w:r w:rsidRPr="00BB52DA">
              <w:rPr>
                <w:rFonts w:asciiTheme="majorBidi" w:hAnsiTheme="majorBidi" w:cstheme="majorBidi"/>
                <w:b/>
                <w:bCs/>
                <w:lang w:val="cs-CZ"/>
              </w:rPr>
              <w:t>Nepřevoditelnost vlastnických práv</w:t>
            </w:r>
            <w:r w:rsidRPr="00BB52DA">
              <w:rPr>
                <w:rFonts w:asciiTheme="majorBidi" w:hAnsiTheme="majorBidi" w:cstheme="majorBidi"/>
                <w:lang w:val="cs-CZ"/>
              </w:rPr>
              <w:t xml:space="preserve">.  </w:t>
            </w:r>
            <w:r w:rsidR="00874FC5">
              <w:rPr>
                <w:rFonts w:asciiTheme="majorBidi" w:hAnsiTheme="majorBidi" w:cstheme="majorBidi"/>
                <w:lang w:val="cs-CZ"/>
              </w:rPr>
              <w:t>XXX</w:t>
            </w:r>
          </w:p>
        </w:tc>
        <w:tc>
          <w:tcPr>
            <w:tcW w:w="5382" w:type="dxa"/>
            <w:vAlign w:val="center"/>
          </w:tcPr>
          <w:p w14:paraId="54D43811" w14:textId="3A7DE47A"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9.5 </w:t>
            </w:r>
            <w:r w:rsidRPr="00BB52DA">
              <w:rPr>
                <w:rFonts w:asciiTheme="majorBidi" w:hAnsiTheme="majorBidi" w:cstheme="majorBidi"/>
                <w:b/>
                <w:bCs/>
                <w:lang w:val="cs-CZ"/>
              </w:rPr>
              <w:t>Non-Transfer of Proprietary Rights</w:t>
            </w:r>
            <w:r w:rsidRPr="00BB52DA">
              <w:rPr>
                <w:rFonts w:asciiTheme="majorBidi" w:hAnsiTheme="majorBidi" w:cstheme="majorBidi"/>
                <w:lang w:val="cs-CZ"/>
              </w:rPr>
              <w:t xml:space="preserve">.  </w:t>
            </w:r>
            <w:r w:rsidR="00874FC5">
              <w:rPr>
                <w:rFonts w:asciiTheme="majorBidi" w:hAnsiTheme="majorBidi" w:cstheme="majorBidi"/>
                <w:lang w:val="cs-CZ"/>
              </w:rPr>
              <w:t>XXX</w:t>
            </w:r>
          </w:p>
        </w:tc>
      </w:tr>
      <w:tr w:rsidR="00D96325" w:rsidRPr="00BB52DA" w14:paraId="08A4AD9F" w14:textId="2A5819A4" w:rsidTr="00CA16BB">
        <w:tc>
          <w:tcPr>
            <w:tcW w:w="5382" w:type="dxa"/>
            <w:vAlign w:val="center"/>
          </w:tcPr>
          <w:p w14:paraId="38AE0FE6" w14:textId="67FDA6F8" w:rsidR="00D96325" w:rsidRPr="00BB52DA" w:rsidRDefault="00D96325" w:rsidP="00833E9A">
            <w:pPr>
              <w:ind w:firstLine="731"/>
              <w:jc w:val="both"/>
              <w:rPr>
                <w:rFonts w:asciiTheme="majorBidi" w:hAnsiTheme="majorBidi" w:cstheme="majorBidi"/>
                <w:lang w:val="cs-CZ"/>
              </w:rPr>
            </w:pPr>
            <w:r w:rsidRPr="00BB52DA">
              <w:rPr>
                <w:rFonts w:asciiTheme="majorBidi" w:hAnsiTheme="majorBidi" w:cstheme="majorBidi"/>
                <w:lang w:val="cs-CZ"/>
              </w:rPr>
              <w:t xml:space="preserve">9.6 </w:t>
            </w:r>
            <w:r w:rsidRPr="00BB52DA">
              <w:rPr>
                <w:rFonts w:asciiTheme="majorBidi" w:hAnsiTheme="majorBidi" w:cstheme="majorBidi"/>
                <w:b/>
                <w:bCs/>
                <w:lang w:val="cs-CZ"/>
              </w:rPr>
              <w:t>Zveřejnění</w:t>
            </w:r>
            <w:r w:rsidRPr="00BB52DA">
              <w:rPr>
                <w:rFonts w:asciiTheme="majorBidi" w:hAnsiTheme="majorBidi" w:cstheme="majorBidi"/>
                <w:lang w:val="cs-CZ"/>
              </w:rPr>
              <w:t>. Poskytovatel se zavazuje, že nezveřejní či nepoužije patentovatelné výsledky, dokud nebudou Zadavatelem zajištěna práva (např. patentovou přihláškou s právem přednosti u německého patentového úřadu), přičemž se zavazuje, že tak neučiní ani Hlavní zkoušející.</w:t>
            </w:r>
          </w:p>
        </w:tc>
        <w:tc>
          <w:tcPr>
            <w:tcW w:w="5382" w:type="dxa"/>
            <w:vAlign w:val="center"/>
          </w:tcPr>
          <w:p w14:paraId="10DC6D84" w14:textId="1CC72829" w:rsidR="00D96325" w:rsidRPr="00BB52DA" w:rsidRDefault="00D96325" w:rsidP="00833E9A">
            <w:pPr>
              <w:ind w:firstLine="731"/>
              <w:jc w:val="both"/>
              <w:rPr>
                <w:rFonts w:asciiTheme="majorBidi" w:hAnsiTheme="majorBidi" w:cstheme="majorBidi"/>
                <w:lang w:val="cs-CZ"/>
              </w:rPr>
            </w:pPr>
            <w:r w:rsidRPr="00BB52DA">
              <w:rPr>
                <w:rFonts w:asciiTheme="majorBidi" w:hAnsiTheme="majorBidi" w:cstheme="majorBidi"/>
                <w:lang w:val="cs-CZ"/>
              </w:rPr>
              <w:t xml:space="preserve">9.6 </w:t>
            </w:r>
            <w:r w:rsidRPr="00BB52DA">
              <w:rPr>
                <w:rFonts w:asciiTheme="majorBidi" w:hAnsiTheme="majorBidi" w:cstheme="majorBidi"/>
                <w:b/>
                <w:bCs/>
                <w:lang w:val="cs-CZ"/>
              </w:rPr>
              <w:t>Disclosure</w:t>
            </w:r>
            <w:r w:rsidRPr="00BB52DA">
              <w:rPr>
                <w:rFonts w:asciiTheme="majorBidi" w:hAnsiTheme="majorBidi" w:cstheme="majorBidi"/>
                <w:lang w:val="cs-CZ"/>
              </w:rPr>
              <w:t>. Institution agrees that it and Principal Investigator will not disclose nor use the patentable results until the rights have been secured (e.g., a priority establishing patent application before the German Patent Office) by Sponsor.</w:t>
            </w:r>
          </w:p>
        </w:tc>
      </w:tr>
      <w:tr w:rsidR="00D96325" w:rsidRPr="00BB52DA" w14:paraId="64C2C912" w14:textId="5A64F744" w:rsidTr="00CA16BB">
        <w:tc>
          <w:tcPr>
            <w:tcW w:w="5382" w:type="dxa"/>
            <w:vAlign w:val="center"/>
          </w:tcPr>
          <w:p w14:paraId="4B53B13A" w14:textId="0AB2F68A" w:rsidR="00D96325" w:rsidRPr="009D5F7F" w:rsidRDefault="00D96325" w:rsidP="00833E9A">
            <w:pPr>
              <w:jc w:val="both"/>
              <w:rPr>
                <w:rFonts w:asciiTheme="majorBidi" w:hAnsiTheme="majorBidi" w:cstheme="majorBidi"/>
                <w:lang w:val="cs-CZ"/>
              </w:rPr>
            </w:pPr>
            <w:r w:rsidRPr="009D5F7F">
              <w:rPr>
                <w:rFonts w:asciiTheme="majorBidi" w:hAnsiTheme="majorBidi" w:cstheme="majorBidi"/>
                <w:lang w:val="cs-CZ"/>
              </w:rPr>
              <w:tab/>
              <w:t xml:space="preserve">9.7 </w:t>
            </w:r>
            <w:r w:rsidRPr="009D5F7F">
              <w:rPr>
                <w:rFonts w:asciiTheme="majorBidi" w:hAnsiTheme="majorBidi" w:cstheme="majorBidi"/>
                <w:b/>
                <w:bCs/>
                <w:lang w:val="cs-CZ"/>
              </w:rPr>
              <w:t>Interní použití</w:t>
            </w:r>
            <w:r w:rsidRPr="009D5F7F">
              <w:rPr>
                <w:rFonts w:asciiTheme="majorBidi" w:hAnsiTheme="majorBidi" w:cstheme="majorBidi"/>
                <w:lang w:val="cs-CZ"/>
              </w:rPr>
              <w:t xml:space="preserve">. </w:t>
            </w:r>
            <w:r w:rsidR="00874FC5">
              <w:rPr>
                <w:rFonts w:asciiTheme="majorBidi" w:hAnsiTheme="majorBidi" w:cstheme="majorBidi"/>
                <w:lang w:val="cs-CZ"/>
              </w:rPr>
              <w:t>XXX</w:t>
            </w:r>
          </w:p>
        </w:tc>
        <w:tc>
          <w:tcPr>
            <w:tcW w:w="5382" w:type="dxa"/>
            <w:vAlign w:val="center"/>
          </w:tcPr>
          <w:p w14:paraId="6E6EDCD8" w14:textId="0EA8B3EC" w:rsidR="00D96325" w:rsidRPr="009D5F7F" w:rsidRDefault="00D96325" w:rsidP="00833E9A">
            <w:pPr>
              <w:jc w:val="both"/>
              <w:rPr>
                <w:rFonts w:asciiTheme="majorBidi" w:hAnsiTheme="majorBidi" w:cstheme="majorBidi"/>
                <w:lang w:val="cs-CZ"/>
              </w:rPr>
            </w:pPr>
            <w:r w:rsidRPr="009D5F7F">
              <w:rPr>
                <w:rFonts w:asciiTheme="majorBidi" w:hAnsiTheme="majorBidi" w:cstheme="majorBidi"/>
                <w:lang w:val="cs-CZ"/>
              </w:rPr>
              <w:tab/>
              <w:t xml:space="preserve">9.7 </w:t>
            </w:r>
            <w:r w:rsidRPr="009D5F7F">
              <w:rPr>
                <w:rFonts w:asciiTheme="majorBidi" w:hAnsiTheme="majorBidi" w:cstheme="majorBidi"/>
                <w:b/>
                <w:bCs/>
                <w:lang w:val="cs-CZ"/>
              </w:rPr>
              <w:t>Internal Use</w:t>
            </w:r>
            <w:r w:rsidRPr="009D5F7F">
              <w:rPr>
                <w:rFonts w:asciiTheme="majorBidi" w:hAnsiTheme="majorBidi" w:cstheme="majorBidi"/>
                <w:lang w:val="cs-CZ"/>
              </w:rPr>
              <w:t xml:space="preserve">. </w:t>
            </w:r>
            <w:r w:rsidR="00874FC5">
              <w:rPr>
                <w:rFonts w:asciiTheme="majorBidi" w:hAnsiTheme="majorBidi" w:cstheme="majorBidi"/>
                <w:lang w:val="cs-CZ"/>
              </w:rPr>
              <w:t>XXX</w:t>
            </w:r>
          </w:p>
        </w:tc>
      </w:tr>
      <w:tr w:rsidR="00D96325" w:rsidRPr="00BB52DA" w14:paraId="717EBFDB" w14:textId="5FF4FE3F" w:rsidTr="00CA16BB">
        <w:tc>
          <w:tcPr>
            <w:tcW w:w="5382" w:type="dxa"/>
            <w:vAlign w:val="center"/>
          </w:tcPr>
          <w:p w14:paraId="5AAE7300" w14:textId="7777777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10.  </w:t>
            </w:r>
            <w:r w:rsidRPr="00BB52DA">
              <w:rPr>
                <w:rFonts w:asciiTheme="majorBidi" w:hAnsiTheme="majorBidi" w:cstheme="majorBidi"/>
                <w:b/>
                <w:bCs/>
                <w:lang w:val="cs-CZ"/>
              </w:rPr>
              <w:t>Nezávislý smluvní partner</w:t>
            </w:r>
          </w:p>
        </w:tc>
        <w:tc>
          <w:tcPr>
            <w:tcW w:w="5382" w:type="dxa"/>
            <w:vAlign w:val="center"/>
          </w:tcPr>
          <w:p w14:paraId="54CA8FD3" w14:textId="38FD8AC0"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10.  </w:t>
            </w:r>
            <w:r w:rsidRPr="00BB52DA">
              <w:rPr>
                <w:rFonts w:asciiTheme="majorBidi" w:hAnsiTheme="majorBidi" w:cstheme="majorBidi"/>
                <w:b/>
                <w:bCs/>
                <w:lang w:val="cs-CZ"/>
              </w:rPr>
              <w:t>Independent Contractor</w:t>
            </w:r>
          </w:p>
        </w:tc>
      </w:tr>
      <w:tr w:rsidR="00D96325" w:rsidRPr="00BB52DA" w14:paraId="7847CF6A" w14:textId="18ED9CE1" w:rsidTr="00CA16BB">
        <w:tc>
          <w:tcPr>
            <w:tcW w:w="5382" w:type="dxa"/>
            <w:vAlign w:val="center"/>
          </w:tcPr>
          <w:p w14:paraId="2693343D" w14:textId="04498CEB"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Poskytovatel a Hlavní zkoušející poskytují Služby Zadavateli coby nezávislí smluvní partneři, nikoli jako zaměstnanci nebo zástupci společnosti </w:t>
            </w:r>
            <w:r w:rsidR="00874FC5">
              <w:rPr>
                <w:rFonts w:asciiTheme="majorBidi" w:hAnsiTheme="majorBidi" w:cstheme="majorBidi"/>
                <w:lang w:val="cs-CZ"/>
              </w:rPr>
              <w:t>XXX</w:t>
            </w:r>
            <w:r w:rsidRPr="00BB52DA">
              <w:rPr>
                <w:rFonts w:asciiTheme="majorBidi" w:hAnsiTheme="majorBidi" w:cstheme="majorBidi"/>
                <w:lang w:val="cs-CZ"/>
              </w:rPr>
              <w:t xml:space="preserve"> Zadavatele. Poskytovatel ani Hlavní zkoušející nejsou oprávněni uzavírat závazné dohody jménem </w:t>
            </w:r>
            <w:r w:rsidR="00874FC5">
              <w:rPr>
                <w:rFonts w:asciiTheme="majorBidi" w:hAnsiTheme="majorBidi" w:cstheme="majorBidi"/>
                <w:lang w:val="cs-CZ"/>
              </w:rPr>
              <w:t>XXX</w:t>
            </w:r>
            <w:r w:rsidRPr="00BB52DA">
              <w:rPr>
                <w:rFonts w:asciiTheme="majorBidi" w:hAnsiTheme="majorBidi" w:cstheme="majorBidi"/>
                <w:lang w:val="cs-CZ"/>
              </w:rPr>
              <w:t xml:space="preserve"> nebo Zadavatele. Poskytovatel, Hlavní zkoušející a/nebo Studijní tým nejsou oprávněni k účasti na žádném plánu zaměstnaneckých výhod </w:t>
            </w:r>
            <w:r w:rsidR="00874FC5">
              <w:rPr>
                <w:rFonts w:asciiTheme="majorBidi" w:hAnsiTheme="majorBidi" w:cstheme="majorBidi"/>
                <w:lang w:val="cs-CZ"/>
              </w:rPr>
              <w:t>XXX</w:t>
            </w:r>
            <w:r w:rsidRPr="00BB52DA">
              <w:rPr>
                <w:rFonts w:asciiTheme="majorBidi" w:hAnsiTheme="majorBidi" w:cstheme="majorBidi"/>
                <w:lang w:val="cs-CZ"/>
              </w:rPr>
              <w:t xml:space="preserve"> Zadavatele, ani nesmí pobírat žádné jiné odměny nad rámec těch zde uvedených.</w:t>
            </w:r>
          </w:p>
        </w:tc>
        <w:tc>
          <w:tcPr>
            <w:tcW w:w="5382" w:type="dxa"/>
            <w:vAlign w:val="center"/>
          </w:tcPr>
          <w:p w14:paraId="6EA813FD" w14:textId="3E2065DC"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Institution and Principal Investigator are performing Services for Sponsor as independent contractors and not as employees or agents of </w:t>
            </w:r>
            <w:r w:rsidR="00874FC5">
              <w:rPr>
                <w:rFonts w:asciiTheme="majorBidi" w:hAnsiTheme="majorBidi" w:cstheme="majorBidi"/>
                <w:lang w:val="cs-CZ"/>
              </w:rPr>
              <w:t>XXX</w:t>
            </w:r>
            <w:r w:rsidRPr="00BB52DA">
              <w:rPr>
                <w:rFonts w:asciiTheme="majorBidi" w:hAnsiTheme="majorBidi" w:cstheme="majorBidi"/>
                <w:lang w:val="cs-CZ"/>
              </w:rPr>
              <w:t xml:space="preserve"> Sponsor. Neither Institution nor Principal Investigator shall have the authority to enter into binding obligations on behalf of </w:t>
            </w:r>
            <w:r w:rsidR="00874FC5">
              <w:rPr>
                <w:rFonts w:asciiTheme="majorBidi" w:hAnsiTheme="majorBidi" w:cstheme="majorBidi"/>
                <w:lang w:val="cs-CZ"/>
              </w:rPr>
              <w:t>XXX</w:t>
            </w:r>
            <w:r w:rsidR="00874FC5" w:rsidRPr="00BB52DA" w:rsidDel="00874FC5">
              <w:rPr>
                <w:rFonts w:asciiTheme="majorBidi" w:hAnsiTheme="majorBidi" w:cstheme="majorBidi"/>
                <w:lang w:val="cs-CZ"/>
              </w:rPr>
              <w:t xml:space="preserve"> </w:t>
            </w:r>
            <w:r w:rsidRPr="00BB52DA">
              <w:rPr>
                <w:rFonts w:asciiTheme="majorBidi" w:hAnsiTheme="majorBidi" w:cstheme="majorBidi"/>
                <w:lang w:val="cs-CZ"/>
              </w:rPr>
              <w:t xml:space="preserve">or Sponsor. Institution, Principal Investigator and/or Study Team shall not participate in any </w:t>
            </w:r>
            <w:r w:rsidR="00874FC5">
              <w:rPr>
                <w:rFonts w:asciiTheme="majorBidi" w:hAnsiTheme="majorBidi" w:cstheme="majorBidi"/>
                <w:lang w:val="cs-CZ"/>
              </w:rPr>
              <w:t>XXX</w:t>
            </w:r>
            <w:r w:rsidRPr="00BB52DA">
              <w:rPr>
                <w:rFonts w:asciiTheme="majorBidi" w:hAnsiTheme="majorBidi" w:cstheme="majorBidi"/>
                <w:lang w:val="cs-CZ"/>
              </w:rPr>
              <w:t xml:space="preserve"> Sponsor employee benefit plans nor receive any other compensation beyond that stated herein</w:t>
            </w:r>
          </w:p>
        </w:tc>
      </w:tr>
      <w:tr w:rsidR="00D96325" w:rsidRPr="00BB52DA" w14:paraId="6FB0E0D6" w14:textId="7A1F0ED3" w:rsidTr="00CA16BB">
        <w:tc>
          <w:tcPr>
            <w:tcW w:w="5382" w:type="dxa"/>
            <w:vAlign w:val="center"/>
          </w:tcPr>
          <w:p w14:paraId="6C3CB321" w14:textId="39DCF0DA" w:rsidR="00D96325" w:rsidRPr="00BB52DA" w:rsidRDefault="00D96325" w:rsidP="00833E9A">
            <w:pPr>
              <w:jc w:val="both"/>
              <w:rPr>
                <w:rFonts w:asciiTheme="majorBidi" w:hAnsiTheme="majorBidi" w:cstheme="majorBidi"/>
                <w:b/>
                <w:bCs/>
                <w:lang w:val="cs-CZ"/>
              </w:rPr>
            </w:pPr>
            <w:r w:rsidRPr="00BB52DA">
              <w:rPr>
                <w:rFonts w:asciiTheme="majorBidi" w:hAnsiTheme="majorBidi" w:cstheme="majorBidi"/>
                <w:lang w:val="cs-CZ"/>
              </w:rPr>
              <w:t xml:space="preserve">11.  </w:t>
            </w:r>
            <w:r w:rsidRPr="00BB52DA">
              <w:rPr>
                <w:rFonts w:asciiTheme="majorBidi" w:hAnsiTheme="majorBidi" w:cstheme="majorBidi"/>
                <w:b/>
                <w:bCs/>
                <w:lang w:val="cs-CZ"/>
              </w:rPr>
              <w:t>Pojištění, odškodnění, újma subjektu a omezení odpovědnosti</w:t>
            </w:r>
          </w:p>
        </w:tc>
        <w:tc>
          <w:tcPr>
            <w:tcW w:w="5382" w:type="dxa"/>
            <w:vAlign w:val="center"/>
          </w:tcPr>
          <w:p w14:paraId="1488A0A1" w14:textId="08402D04"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11.  </w:t>
            </w:r>
            <w:r w:rsidRPr="00BB52DA">
              <w:rPr>
                <w:rFonts w:asciiTheme="majorBidi" w:hAnsiTheme="majorBidi" w:cstheme="majorBidi"/>
                <w:b/>
                <w:bCs/>
                <w:lang w:val="cs-CZ"/>
              </w:rPr>
              <w:t>Insurance, Indemnification, Subject Injury and Limitation of Liability</w:t>
            </w:r>
          </w:p>
        </w:tc>
      </w:tr>
      <w:tr w:rsidR="00D96325" w:rsidRPr="00BB52DA" w14:paraId="6562F5F1" w14:textId="526EAF05" w:rsidTr="00CA16BB">
        <w:tc>
          <w:tcPr>
            <w:tcW w:w="5382" w:type="dxa"/>
            <w:vAlign w:val="center"/>
          </w:tcPr>
          <w:p w14:paraId="23614363" w14:textId="48ED8A35"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             11.1 </w:t>
            </w:r>
            <w:r w:rsidRPr="00BB52DA">
              <w:rPr>
                <w:rFonts w:asciiTheme="majorBidi" w:hAnsiTheme="majorBidi" w:cstheme="majorBidi"/>
                <w:b/>
                <w:bCs/>
                <w:lang w:val="cs-CZ"/>
              </w:rPr>
              <w:t>Pojištění poskytovatele a hlavního zkoušejícího.</w:t>
            </w:r>
            <w:r w:rsidRPr="00BB52DA">
              <w:rPr>
                <w:rFonts w:asciiTheme="majorBidi" w:hAnsiTheme="majorBidi" w:cstheme="majorBidi"/>
                <w:lang w:val="cs-CZ"/>
              </w:rPr>
              <w:t xml:space="preserve"> Poskytovatel a Hlavní zkoušející sjedná a bude udržovat v platnosti po celou dobu provádění Studie (i) pojištění odpovědnosti za škodu způsobenou při výkonu lékařského povolání s limity v takové výši, která je v souladu s Platnými zákony, které se vztahují na všechny zdravotnické pracovníky, včetně Poskytovatele, Hlavního zkoušejícího a Studijního týmu, a pokud je uvedené pojištění poskytováno profesní nebo vládní agenturou, Poskytovatel a Hlavní zkoušející musí splňovat všechny požadavky nezbytné ke splnění způsobilosti pro krytí, nebo (ii) dostatečné finanční prostředky ke splnění svých povinností a závazků podle této Smlouvy.</w:t>
            </w:r>
          </w:p>
        </w:tc>
        <w:tc>
          <w:tcPr>
            <w:tcW w:w="5382" w:type="dxa"/>
            <w:vAlign w:val="center"/>
          </w:tcPr>
          <w:p w14:paraId="7B3D3D10" w14:textId="210BB883"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             11.1 </w:t>
            </w:r>
            <w:r w:rsidRPr="00BB52DA">
              <w:rPr>
                <w:rFonts w:asciiTheme="majorBidi" w:hAnsiTheme="majorBidi" w:cstheme="majorBidi"/>
                <w:b/>
                <w:bCs/>
                <w:lang w:val="cs-CZ"/>
              </w:rPr>
              <w:t>Institution and Principal Investigator Insurance.</w:t>
            </w:r>
            <w:r w:rsidRPr="00BB52DA">
              <w:rPr>
                <w:rFonts w:asciiTheme="majorBidi" w:hAnsiTheme="majorBidi" w:cstheme="majorBidi"/>
                <w:lang w:val="cs-CZ"/>
              </w:rPr>
              <w:t xml:space="preserve"> Institution and Principal Investigator, shall secure and maintain in full force and effect throughout the performance of the Study (i) insurance coverage for medical professional liability with limits in accordance with Applicable Law for all medical professionals, including Institution, Principal Investigator and Study Team, and if said insurance coverage is provided by a professional or governmental agency Institution and Principal Investigator shall satisfy all requirements necessary to remain eligible for coverage or (ii) sufficient financial resources to meet their obligations and liabilities under this Agreement.</w:t>
            </w:r>
          </w:p>
        </w:tc>
      </w:tr>
      <w:tr w:rsidR="00D96325" w:rsidRPr="00BB52DA" w14:paraId="2B831F9A" w14:textId="0A05D73D" w:rsidTr="00CA16BB">
        <w:tc>
          <w:tcPr>
            <w:tcW w:w="5382" w:type="dxa"/>
            <w:vAlign w:val="center"/>
          </w:tcPr>
          <w:p w14:paraId="3371B03F" w14:textId="0923A488"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             11.2 </w:t>
            </w:r>
            <w:r w:rsidRPr="00BB52DA">
              <w:rPr>
                <w:rFonts w:asciiTheme="majorBidi" w:hAnsiTheme="majorBidi" w:cstheme="majorBidi"/>
                <w:b/>
                <w:bCs/>
                <w:lang w:val="cs-CZ"/>
              </w:rPr>
              <w:t>Pojištění Zadavatele</w:t>
            </w:r>
            <w:r w:rsidRPr="00BB52DA">
              <w:rPr>
                <w:rFonts w:asciiTheme="majorBidi" w:hAnsiTheme="majorBidi" w:cstheme="majorBidi"/>
                <w:lang w:val="cs-CZ"/>
              </w:rPr>
              <w:t>. Zadavatel sjednal pojištění v souladu s Platnými zákony a bude je udržovat v platnosti a účinnosti po celou dobu trvání Studie.</w:t>
            </w:r>
          </w:p>
        </w:tc>
        <w:tc>
          <w:tcPr>
            <w:tcW w:w="5382" w:type="dxa"/>
            <w:vAlign w:val="center"/>
          </w:tcPr>
          <w:p w14:paraId="1D1EE36E" w14:textId="59B24D0F"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             11.2 </w:t>
            </w:r>
            <w:r w:rsidRPr="00BB52DA">
              <w:rPr>
                <w:rFonts w:asciiTheme="majorBidi" w:hAnsiTheme="majorBidi" w:cstheme="majorBidi"/>
                <w:b/>
                <w:bCs/>
                <w:lang w:val="cs-CZ"/>
              </w:rPr>
              <w:t>Sponsor Insurance</w:t>
            </w:r>
            <w:r w:rsidRPr="00BB52DA">
              <w:rPr>
                <w:rFonts w:asciiTheme="majorBidi" w:hAnsiTheme="majorBidi" w:cstheme="majorBidi"/>
                <w:lang w:val="cs-CZ"/>
              </w:rPr>
              <w:t>. Sponsor has secured and shall maintain in full force and effect during the entire duration of the Study insurance in accordance with Applicable Law.</w:t>
            </w:r>
          </w:p>
        </w:tc>
      </w:tr>
      <w:tr w:rsidR="00D96325" w:rsidRPr="00BB52DA" w14:paraId="48C4C3A5" w14:textId="182CB7A0" w:rsidTr="00CA16BB">
        <w:tc>
          <w:tcPr>
            <w:tcW w:w="5382" w:type="dxa"/>
            <w:vAlign w:val="center"/>
          </w:tcPr>
          <w:p w14:paraId="50863C51" w14:textId="56FA4BCF"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11.3 </w:t>
            </w:r>
            <w:r w:rsidRPr="00BB52DA">
              <w:rPr>
                <w:rFonts w:asciiTheme="majorBidi" w:hAnsiTheme="majorBidi" w:cstheme="majorBidi"/>
                <w:b/>
                <w:bCs/>
                <w:lang w:val="cs-CZ"/>
              </w:rPr>
              <w:t>Odškodnění ze strany zadavatele</w:t>
            </w:r>
            <w:r w:rsidRPr="00BB52DA">
              <w:rPr>
                <w:rFonts w:asciiTheme="majorBidi" w:hAnsiTheme="majorBidi" w:cstheme="majorBidi"/>
                <w:lang w:val="cs-CZ"/>
              </w:rPr>
              <w:t xml:space="preserve">. </w:t>
            </w:r>
            <w:r w:rsidR="00874FC5">
              <w:rPr>
                <w:rFonts w:asciiTheme="majorBidi" w:hAnsiTheme="majorBidi" w:cstheme="majorBidi"/>
                <w:lang w:val="cs-CZ"/>
              </w:rPr>
              <w:t>XXX</w:t>
            </w:r>
          </w:p>
        </w:tc>
        <w:tc>
          <w:tcPr>
            <w:tcW w:w="5382" w:type="dxa"/>
            <w:vAlign w:val="center"/>
          </w:tcPr>
          <w:p w14:paraId="068D32DF" w14:textId="5B3B302B"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11.3 </w:t>
            </w:r>
            <w:r w:rsidRPr="00BB52DA">
              <w:rPr>
                <w:rFonts w:asciiTheme="majorBidi" w:hAnsiTheme="majorBidi" w:cstheme="majorBidi"/>
                <w:b/>
                <w:bCs/>
                <w:lang w:val="cs-CZ"/>
              </w:rPr>
              <w:t>Indemnification by Sponsor</w:t>
            </w:r>
            <w:r w:rsidRPr="00BB52DA">
              <w:rPr>
                <w:rFonts w:asciiTheme="majorBidi" w:hAnsiTheme="majorBidi" w:cstheme="majorBidi"/>
                <w:lang w:val="cs-CZ"/>
              </w:rPr>
              <w:t xml:space="preserve">. </w:t>
            </w:r>
            <w:r w:rsidR="00874FC5">
              <w:rPr>
                <w:rFonts w:asciiTheme="majorBidi" w:hAnsiTheme="majorBidi" w:cstheme="majorBidi"/>
                <w:lang w:val="cs-CZ"/>
              </w:rPr>
              <w:t>XXX</w:t>
            </w:r>
          </w:p>
        </w:tc>
      </w:tr>
      <w:tr w:rsidR="00D96325" w:rsidRPr="00BB52DA" w14:paraId="6F57E29C" w14:textId="316C428A" w:rsidTr="00CA16BB">
        <w:tc>
          <w:tcPr>
            <w:tcW w:w="5382" w:type="dxa"/>
            <w:vAlign w:val="center"/>
          </w:tcPr>
          <w:p w14:paraId="1AF2CAB9" w14:textId="5EF9724F"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11.4 </w:t>
            </w:r>
            <w:r w:rsidRPr="00BB52DA">
              <w:rPr>
                <w:rFonts w:asciiTheme="majorBidi" w:hAnsiTheme="majorBidi" w:cstheme="majorBidi"/>
                <w:b/>
                <w:bCs/>
                <w:lang w:val="cs-CZ"/>
              </w:rPr>
              <w:t>Odškodnění ze strany Poskytovatele a Hlavního zkoušejícího</w:t>
            </w:r>
            <w:r w:rsidRPr="00BB52DA">
              <w:rPr>
                <w:rFonts w:asciiTheme="majorBidi" w:hAnsiTheme="majorBidi" w:cstheme="majorBidi"/>
                <w:lang w:val="cs-CZ"/>
              </w:rPr>
              <w:t xml:space="preserve">. </w:t>
            </w:r>
            <w:r w:rsidR="00874FC5">
              <w:rPr>
                <w:rFonts w:asciiTheme="majorBidi" w:hAnsiTheme="majorBidi" w:cstheme="majorBidi"/>
                <w:lang w:val="cs-CZ"/>
              </w:rPr>
              <w:t>XXX</w:t>
            </w:r>
          </w:p>
        </w:tc>
        <w:tc>
          <w:tcPr>
            <w:tcW w:w="5382" w:type="dxa"/>
            <w:vAlign w:val="center"/>
          </w:tcPr>
          <w:p w14:paraId="21416BB9" w14:textId="22A31B5D"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11.4 </w:t>
            </w:r>
            <w:r w:rsidRPr="00BB52DA">
              <w:rPr>
                <w:rFonts w:asciiTheme="majorBidi" w:hAnsiTheme="majorBidi" w:cstheme="majorBidi"/>
                <w:b/>
                <w:bCs/>
                <w:lang w:val="cs-CZ"/>
              </w:rPr>
              <w:t>Indemnification by Institution and Principal Investigator</w:t>
            </w:r>
            <w:r w:rsidRPr="00BB52DA">
              <w:rPr>
                <w:rFonts w:asciiTheme="majorBidi" w:hAnsiTheme="majorBidi" w:cstheme="majorBidi"/>
                <w:lang w:val="cs-CZ"/>
              </w:rPr>
              <w:t xml:space="preserve">. </w:t>
            </w:r>
            <w:r w:rsidR="00874FC5">
              <w:rPr>
                <w:rFonts w:asciiTheme="majorBidi" w:hAnsiTheme="majorBidi" w:cstheme="majorBidi"/>
                <w:lang w:val="cs-CZ"/>
              </w:rPr>
              <w:t>XXX</w:t>
            </w:r>
          </w:p>
        </w:tc>
      </w:tr>
      <w:tr w:rsidR="00D96325" w:rsidRPr="00BB52DA" w14:paraId="53AC3CB9" w14:textId="61223DAC" w:rsidTr="00CA16BB">
        <w:tc>
          <w:tcPr>
            <w:tcW w:w="5382" w:type="dxa"/>
            <w:vAlign w:val="center"/>
          </w:tcPr>
          <w:p w14:paraId="17E552F5" w14:textId="242F773A"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lastRenderedPageBreak/>
              <w:tab/>
              <w:t xml:space="preserve">11.5 </w:t>
            </w:r>
            <w:r w:rsidRPr="00BB52DA">
              <w:rPr>
                <w:rFonts w:asciiTheme="majorBidi" w:hAnsiTheme="majorBidi" w:cstheme="majorBidi"/>
                <w:b/>
                <w:bCs/>
                <w:lang w:val="cs-CZ"/>
              </w:rPr>
              <w:t>Výjimka týkající se odškodnění</w:t>
            </w:r>
            <w:r w:rsidRPr="00BB52DA">
              <w:rPr>
                <w:rFonts w:asciiTheme="majorBidi" w:hAnsiTheme="majorBidi" w:cstheme="majorBidi"/>
                <w:lang w:val="cs-CZ"/>
              </w:rPr>
              <w:t>. Bez ohledu na výše uvedené se na žádnou ze Smluvních stran nevztahují povinnosti odškodnění vůči ostatním Smluvním stranám dle této Smlouvy v souvislosti s jakýmkoli nárokem, který vznikl v důsledku nedbalosti, úmyslného pochybení nebo podstatného porušení podmínek této Smlouvy nebo Platných zákonů ze strany těchto ostatních Smluvních stran.</w:t>
            </w:r>
          </w:p>
        </w:tc>
        <w:tc>
          <w:tcPr>
            <w:tcW w:w="5382" w:type="dxa"/>
            <w:vAlign w:val="center"/>
          </w:tcPr>
          <w:p w14:paraId="79A4EBA3" w14:textId="3B2A2B84"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11.5 </w:t>
            </w:r>
            <w:r w:rsidRPr="00BB52DA">
              <w:rPr>
                <w:rFonts w:asciiTheme="majorBidi" w:hAnsiTheme="majorBidi" w:cstheme="majorBidi"/>
                <w:b/>
                <w:bCs/>
                <w:lang w:val="cs-CZ"/>
              </w:rPr>
              <w:t>Indemnification Exception</w:t>
            </w:r>
            <w:r w:rsidRPr="00BB52DA">
              <w:rPr>
                <w:rFonts w:asciiTheme="majorBidi" w:hAnsiTheme="majorBidi" w:cstheme="majorBidi"/>
                <w:lang w:val="cs-CZ"/>
              </w:rPr>
              <w:t>. Notwithstanding the foregoing, no Party shall have obligations of indemnity to the other Parties hereunder with respect to any claim which arose from the negligence, intentional misconduct or material breach of this Agreement or Applicable Law of such other Parties.</w:t>
            </w:r>
          </w:p>
        </w:tc>
      </w:tr>
      <w:tr w:rsidR="00D96325" w:rsidRPr="00BB52DA" w14:paraId="148C970D" w14:textId="2D9E7F17" w:rsidTr="00CA16BB">
        <w:tc>
          <w:tcPr>
            <w:tcW w:w="5382" w:type="dxa"/>
            <w:vAlign w:val="center"/>
          </w:tcPr>
          <w:p w14:paraId="03A60EA6" w14:textId="5653C06B" w:rsidR="00D96325" w:rsidRPr="00BB52DA" w:rsidRDefault="00D96325" w:rsidP="00833E9A">
            <w:pPr>
              <w:ind w:firstLine="731"/>
              <w:jc w:val="both"/>
              <w:rPr>
                <w:rFonts w:asciiTheme="majorBidi" w:hAnsiTheme="majorBidi" w:cstheme="majorBidi"/>
                <w:lang w:val="cs-CZ"/>
              </w:rPr>
            </w:pPr>
            <w:r w:rsidRPr="00BB52DA">
              <w:rPr>
                <w:rFonts w:asciiTheme="majorBidi" w:hAnsiTheme="majorBidi" w:cstheme="majorBidi"/>
                <w:lang w:val="cs-CZ"/>
              </w:rPr>
              <w:t xml:space="preserve">11.6 </w:t>
            </w:r>
            <w:r w:rsidRPr="00BB52DA">
              <w:rPr>
                <w:rFonts w:asciiTheme="majorBidi" w:hAnsiTheme="majorBidi" w:cstheme="majorBidi"/>
                <w:b/>
                <w:bCs/>
                <w:lang w:val="cs-CZ"/>
              </w:rPr>
              <w:t xml:space="preserve">Zdravotní újma </w:t>
            </w:r>
            <w:r w:rsidRPr="00BB52DA">
              <w:rPr>
                <w:rFonts w:ascii="Times New Roman" w:hAnsi="Times New Roman" w:cs="Times New Roman"/>
                <w:b/>
                <w:bCs/>
                <w:lang w:val="cs-CZ"/>
              </w:rPr>
              <w:t>subjektu hodnocení</w:t>
            </w:r>
            <w:r w:rsidRPr="00BB52DA">
              <w:rPr>
                <w:rFonts w:ascii="Times New Roman" w:hAnsi="Times New Roman" w:cs="Times New Roman"/>
                <w:lang w:val="cs-CZ"/>
              </w:rPr>
              <w:t xml:space="preserve">. </w:t>
            </w:r>
            <w:r w:rsidR="00874FC5">
              <w:rPr>
                <w:rFonts w:asciiTheme="majorBidi" w:hAnsiTheme="majorBidi" w:cstheme="majorBidi"/>
                <w:lang w:val="cs-CZ"/>
              </w:rPr>
              <w:t>XXX</w:t>
            </w:r>
          </w:p>
        </w:tc>
        <w:tc>
          <w:tcPr>
            <w:tcW w:w="5382" w:type="dxa"/>
            <w:vAlign w:val="center"/>
          </w:tcPr>
          <w:p w14:paraId="347E5F76" w14:textId="4CA5B207" w:rsidR="00D96325" w:rsidRPr="00BB52DA" w:rsidRDefault="00D96325" w:rsidP="00833E9A">
            <w:pPr>
              <w:ind w:firstLine="731"/>
              <w:jc w:val="both"/>
              <w:rPr>
                <w:rFonts w:asciiTheme="majorBidi" w:hAnsiTheme="majorBidi" w:cstheme="majorBidi"/>
                <w:lang w:val="cs-CZ"/>
              </w:rPr>
            </w:pPr>
            <w:r w:rsidRPr="00BB52DA">
              <w:rPr>
                <w:rFonts w:asciiTheme="majorBidi" w:hAnsiTheme="majorBidi" w:cstheme="majorBidi"/>
                <w:lang w:val="cs-CZ"/>
              </w:rPr>
              <w:t xml:space="preserve">11.6 </w:t>
            </w:r>
            <w:r w:rsidRPr="00BB52DA">
              <w:rPr>
                <w:rFonts w:asciiTheme="majorBidi" w:hAnsiTheme="majorBidi" w:cstheme="majorBidi"/>
                <w:b/>
                <w:bCs/>
                <w:lang w:val="cs-CZ"/>
              </w:rPr>
              <w:t xml:space="preserve">Subject </w:t>
            </w:r>
            <w:r w:rsidRPr="00BB52DA">
              <w:rPr>
                <w:rFonts w:ascii="Times New Roman" w:hAnsi="Times New Roman" w:cs="Times New Roman"/>
                <w:b/>
                <w:bCs/>
                <w:lang w:val="cs-CZ"/>
              </w:rPr>
              <w:t>Injury</w:t>
            </w:r>
            <w:r w:rsidRPr="00BB52DA">
              <w:rPr>
                <w:rFonts w:ascii="Times New Roman" w:hAnsi="Times New Roman" w:cs="Times New Roman"/>
                <w:lang w:val="cs-CZ"/>
              </w:rPr>
              <w:t xml:space="preserve">. </w:t>
            </w:r>
            <w:r w:rsidR="00874FC5">
              <w:rPr>
                <w:rFonts w:asciiTheme="majorBidi" w:hAnsiTheme="majorBidi" w:cstheme="majorBidi"/>
                <w:lang w:val="cs-CZ"/>
              </w:rPr>
              <w:t>XXX</w:t>
            </w:r>
          </w:p>
        </w:tc>
      </w:tr>
      <w:tr w:rsidR="00D96325" w:rsidRPr="00BB52DA" w14:paraId="0A42D801" w14:textId="6D20AD11" w:rsidTr="00CA16BB">
        <w:tc>
          <w:tcPr>
            <w:tcW w:w="5382" w:type="dxa"/>
            <w:vAlign w:val="center"/>
          </w:tcPr>
          <w:p w14:paraId="771F63C1" w14:textId="7777777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12.  </w:t>
            </w:r>
            <w:r w:rsidRPr="00BB52DA">
              <w:rPr>
                <w:rFonts w:asciiTheme="majorBidi" w:hAnsiTheme="majorBidi" w:cstheme="majorBidi"/>
                <w:b/>
                <w:bCs/>
                <w:lang w:val="cs-CZ"/>
              </w:rPr>
              <w:t>Oznámení o zákazu činnosti a zbavení způsobilosti.</w:t>
            </w:r>
          </w:p>
        </w:tc>
        <w:tc>
          <w:tcPr>
            <w:tcW w:w="5382" w:type="dxa"/>
            <w:vAlign w:val="center"/>
          </w:tcPr>
          <w:p w14:paraId="199C68E7" w14:textId="7587C2CA"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12.  </w:t>
            </w:r>
            <w:r w:rsidRPr="00BB52DA">
              <w:rPr>
                <w:rFonts w:asciiTheme="majorBidi" w:hAnsiTheme="majorBidi" w:cstheme="majorBidi"/>
                <w:b/>
                <w:bCs/>
                <w:lang w:val="cs-CZ"/>
              </w:rPr>
              <w:t>Notice of Debarment and Disqualification.</w:t>
            </w:r>
          </w:p>
        </w:tc>
      </w:tr>
      <w:tr w:rsidR="00D96325" w:rsidRPr="00BB52DA" w14:paraId="2C26721C" w14:textId="17F18BCF" w:rsidTr="00CA16BB">
        <w:tc>
          <w:tcPr>
            <w:tcW w:w="5382" w:type="dxa"/>
            <w:vAlign w:val="center"/>
          </w:tcPr>
          <w:p w14:paraId="00D2A592" w14:textId="4E000618"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Pokud Poskytovatel, Hlavní zkoušející nebo jakákoli jiná osoba, která je jimi zaměstnána nebo najata k provádění Studie, včetně Studijního týmu, kdykoli v průběhu platnosti této Smlouvy: (i) podléhá vyšetřování ze strany příslušných orgánů v rámci soudního řízení o udělení zákazu činnosti nebo zbavení způsobilosti; (ii) podléhá zákazu činnosti nebo zbavení způsobilosti; </w:t>
            </w:r>
            <w:r w:rsidR="00874FC5">
              <w:rPr>
                <w:rFonts w:asciiTheme="majorBidi" w:hAnsiTheme="majorBidi" w:cstheme="majorBidi"/>
                <w:lang w:val="cs-CZ"/>
              </w:rPr>
              <w:t>XXX</w:t>
            </w:r>
          </w:p>
        </w:tc>
        <w:tc>
          <w:tcPr>
            <w:tcW w:w="5382" w:type="dxa"/>
            <w:vAlign w:val="center"/>
          </w:tcPr>
          <w:p w14:paraId="288D44A4" w14:textId="1F1B2CDF"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If at any time during the term of this Agreement, Institution, Principal Investigator or any other person employed or retained by it/he/she to perform the Study, including the Study Team: (i) comes under investigation by competent authorities for debarment action or disqualification; (ii) is debarred or disqualified; </w:t>
            </w:r>
            <w:r w:rsidR="00874FC5">
              <w:rPr>
                <w:rFonts w:asciiTheme="majorBidi" w:hAnsiTheme="majorBidi" w:cstheme="majorBidi"/>
                <w:lang w:val="cs-CZ"/>
              </w:rPr>
              <w:t>XXX</w:t>
            </w:r>
          </w:p>
        </w:tc>
      </w:tr>
      <w:tr w:rsidR="00D96325" w:rsidRPr="00BB52DA" w14:paraId="687C952C" w14:textId="2E97AD0F" w:rsidTr="00CA16BB">
        <w:tc>
          <w:tcPr>
            <w:tcW w:w="5382" w:type="dxa"/>
            <w:vAlign w:val="center"/>
          </w:tcPr>
          <w:p w14:paraId="328D0EC6" w14:textId="7777777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13.  </w:t>
            </w:r>
            <w:r w:rsidRPr="00BB52DA">
              <w:rPr>
                <w:rFonts w:asciiTheme="majorBidi" w:hAnsiTheme="majorBidi" w:cstheme="majorBidi"/>
                <w:b/>
                <w:bCs/>
                <w:lang w:val="cs-CZ"/>
              </w:rPr>
              <w:t>Různá ustanovení</w:t>
            </w:r>
          </w:p>
        </w:tc>
        <w:tc>
          <w:tcPr>
            <w:tcW w:w="5382" w:type="dxa"/>
            <w:vAlign w:val="center"/>
          </w:tcPr>
          <w:p w14:paraId="0BD6E8C7" w14:textId="261B8CF8"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 xml:space="preserve">13.  </w:t>
            </w:r>
            <w:r w:rsidRPr="00BB52DA">
              <w:rPr>
                <w:rFonts w:asciiTheme="majorBidi" w:hAnsiTheme="majorBidi" w:cstheme="majorBidi"/>
                <w:b/>
                <w:bCs/>
                <w:lang w:val="cs-CZ"/>
              </w:rPr>
              <w:t>Miscellaneous</w:t>
            </w:r>
          </w:p>
        </w:tc>
      </w:tr>
      <w:tr w:rsidR="00D96325" w:rsidRPr="00BB52DA" w14:paraId="1C91B510" w14:textId="06CBFD4C" w:rsidTr="00CA16BB">
        <w:tc>
          <w:tcPr>
            <w:tcW w:w="5382" w:type="dxa"/>
            <w:vAlign w:val="center"/>
          </w:tcPr>
          <w:p w14:paraId="37719C9B" w14:textId="29DE7F4B"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13.1 </w:t>
            </w:r>
            <w:r w:rsidRPr="00BB52DA">
              <w:rPr>
                <w:rFonts w:asciiTheme="majorBidi" w:hAnsiTheme="majorBidi" w:cstheme="majorBidi"/>
                <w:b/>
                <w:bCs/>
                <w:lang w:val="cs-CZ"/>
              </w:rPr>
              <w:t>Úplnost smlouvy</w:t>
            </w:r>
            <w:r w:rsidRPr="00BB52DA">
              <w:rPr>
                <w:rFonts w:asciiTheme="majorBidi" w:hAnsiTheme="majorBidi" w:cstheme="majorBidi"/>
                <w:lang w:val="cs-CZ"/>
              </w:rPr>
              <w:t>. Tato Smlouva spolu se všemi přílohami, rozpisy nebo jinými dokumenty, které jsou k ní připojeny, představuje úplnou Smlouvu mezi Smluvním stranami a nahrazuje všechny předchozí dohody, ať už písemné, ústní či jiné.</w:t>
            </w:r>
          </w:p>
        </w:tc>
        <w:tc>
          <w:tcPr>
            <w:tcW w:w="5382" w:type="dxa"/>
            <w:vAlign w:val="center"/>
          </w:tcPr>
          <w:p w14:paraId="5AC10B40" w14:textId="09FBBFDE"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13.1 </w:t>
            </w:r>
            <w:r w:rsidRPr="00BB52DA">
              <w:rPr>
                <w:rFonts w:asciiTheme="majorBidi" w:hAnsiTheme="majorBidi" w:cstheme="majorBidi"/>
                <w:b/>
                <w:bCs/>
                <w:lang w:val="cs-CZ"/>
              </w:rPr>
              <w:t>Entire Agreement</w:t>
            </w:r>
            <w:r w:rsidRPr="00BB52DA">
              <w:rPr>
                <w:rFonts w:asciiTheme="majorBidi" w:hAnsiTheme="majorBidi" w:cstheme="majorBidi"/>
                <w:lang w:val="cs-CZ"/>
              </w:rPr>
              <w:t>. This Agreement together with any and all exhibits, schedules or other documents executed herewith, constitutes the entire agreement between the Parties and supersedes all prior agreements, whether written, oral or otherwise.</w:t>
            </w:r>
          </w:p>
        </w:tc>
      </w:tr>
      <w:tr w:rsidR="00D96325" w:rsidRPr="00BB52DA" w14:paraId="6A64F51C" w14:textId="69901A3D" w:rsidTr="00CA16BB">
        <w:tc>
          <w:tcPr>
            <w:tcW w:w="5382" w:type="dxa"/>
            <w:vAlign w:val="center"/>
          </w:tcPr>
          <w:p w14:paraId="02574E56" w14:textId="57C633DD"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13.2 </w:t>
            </w:r>
            <w:r w:rsidRPr="00BB52DA">
              <w:rPr>
                <w:rFonts w:asciiTheme="majorBidi" w:hAnsiTheme="majorBidi" w:cstheme="majorBidi"/>
                <w:b/>
                <w:bCs/>
                <w:lang w:val="cs-CZ"/>
              </w:rPr>
              <w:t>Dodatek</w:t>
            </w:r>
            <w:r w:rsidRPr="00BB52DA">
              <w:rPr>
                <w:rFonts w:asciiTheme="majorBidi" w:hAnsiTheme="majorBidi" w:cstheme="majorBidi"/>
                <w:lang w:val="cs-CZ"/>
              </w:rPr>
              <w:t>. Tato Smlouva může být změněna pouze písemnou dohodou podepsanou Smluvními stranami.</w:t>
            </w:r>
          </w:p>
        </w:tc>
        <w:tc>
          <w:tcPr>
            <w:tcW w:w="5382" w:type="dxa"/>
            <w:vAlign w:val="center"/>
          </w:tcPr>
          <w:p w14:paraId="584B94A3" w14:textId="19FC5CDA"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13.2 </w:t>
            </w:r>
            <w:r w:rsidRPr="00BB52DA">
              <w:rPr>
                <w:rFonts w:asciiTheme="majorBidi" w:hAnsiTheme="majorBidi" w:cstheme="majorBidi"/>
                <w:b/>
                <w:bCs/>
                <w:lang w:val="cs-CZ"/>
              </w:rPr>
              <w:t>Amendment</w:t>
            </w:r>
            <w:r w:rsidRPr="00BB52DA">
              <w:rPr>
                <w:rFonts w:asciiTheme="majorBidi" w:hAnsiTheme="majorBidi" w:cstheme="majorBidi"/>
                <w:lang w:val="cs-CZ"/>
              </w:rPr>
              <w:t>. This Agreement may only be modified in a mutually agreed-upon writing signed by the Parties.</w:t>
            </w:r>
          </w:p>
        </w:tc>
      </w:tr>
      <w:tr w:rsidR="00D96325" w:rsidRPr="00BB52DA" w14:paraId="6FC6CEAD" w14:textId="1BEB9EC1" w:rsidTr="00CA16BB">
        <w:tc>
          <w:tcPr>
            <w:tcW w:w="5382" w:type="dxa"/>
            <w:vAlign w:val="center"/>
          </w:tcPr>
          <w:p w14:paraId="73932A33" w14:textId="70952A5F"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13.3 </w:t>
            </w:r>
            <w:r w:rsidRPr="00BB52DA">
              <w:rPr>
                <w:rFonts w:asciiTheme="majorBidi" w:hAnsiTheme="majorBidi" w:cstheme="majorBidi"/>
                <w:b/>
                <w:bCs/>
                <w:lang w:val="cs-CZ"/>
              </w:rPr>
              <w:t>Postoupení</w:t>
            </w:r>
            <w:r w:rsidRPr="00BB52DA">
              <w:rPr>
                <w:rFonts w:asciiTheme="majorBidi" w:hAnsiTheme="majorBidi" w:cstheme="majorBidi"/>
                <w:lang w:val="cs-CZ"/>
              </w:rPr>
              <w:t xml:space="preserve">. Poskytovatel ani Hlavní zkoušející nejsou oprávnění tuto Smlouvu postoupit ani převést bez předchozího písemného souhlasu Zadavatele. </w:t>
            </w:r>
            <w:r w:rsidR="00874FC5">
              <w:rPr>
                <w:rFonts w:asciiTheme="majorBidi" w:hAnsiTheme="majorBidi" w:cstheme="majorBidi"/>
                <w:lang w:val="cs-CZ"/>
              </w:rPr>
              <w:t>XXX</w:t>
            </w:r>
          </w:p>
        </w:tc>
        <w:tc>
          <w:tcPr>
            <w:tcW w:w="5382" w:type="dxa"/>
            <w:vAlign w:val="center"/>
          </w:tcPr>
          <w:p w14:paraId="39362223" w14:textId="258763AB"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13.3 </w:t>
            </w:r>
            <w:r w:rsidRPr="00BB52DA">
              <w:rPr>
                <w:rFonts w:asciiTheme="majorBidi" w:hAnsiTheme="majorBidi" w:cstheme="majorBidi"/>
                <w:b/>
                <w:bCs/>
                <w:lang w:val="cs-CZ"/>
              </w:rPr>
              <w:t>Assignment</w:t>
            </w:r>
            <w:r w:rsidRPr="00BB52DA">
              <w:rPr>
                <w:rFonts w:asciiTheme="majorBidi" w:hAnsiTheme="majorBidi" w:cstheme="majorBidi"/>
                <w:lang w:val="cs-CZ"/>
              </w:rPr>
              <w:t xml:space="preserve">. This Agreement may not be assigned or transferred by Institution or Principal Investigator without the prior written consent of Sponsor. </w:t>
            </w:r>
            <w:r w:rsidR="00874FC5">
              <w:rPr>
                <w:rFonts w:asciiTheme="majorBidi" w:hAnsiTheme="majorBidi" w:cstheme="majorBidi"/>
                <w:lang w:val="cs-CZ"/>
              </w:rPr>
              <w:t>XXX</w:t>
            </w:r>
          </w:p>
        </w:tc>
      </w:tr>
      <w:tr w:rsidR="00D96325" w:rsidRPr="00BB52DA" w14:paraId="4A9CE75D" w14:textId="40A1ACF4" w:rsidTr="00CA16BB">
        <w:tc>
          <w:tcPr>
            <w:tcW w:w="5382" w:type="dxa"/>
            <w:vAlign w:val="center"/>
          </w:tcPr>
          <w:p w14:paraId="1351F7D2" w14:textId="1CF0113A"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13.4 </w:t>
            </w:r>
            <w:r w:rsidRPr="00BB52DA">
              <w:rPr>
                <w:rFonts w:asciiTheme="majorBidi" w:hAnsiTheme="majorBidi" w:cstheme="majorBidi"/>
                <w:b/>
                <w:bCs/>
                <w:lang w:val="cs-CZ"/>
              </w:rPr>
              <w:t>Oddělitelnost jednotlivých ustanovení smlouvy</w:t>
            </w:r>
            <w:r w:rsidRPr="00BB52DA">
              <w:rPr>
                <w:rFonts w:asciiTheme="majorBidi" w:hAnsiTheme="majorBidi" w:cstheme="majorBidi"/>
                <w:lang w:val="cs-CZ"/>
              </w:rPr>
              <w:t>. Pokud je některé ustanovení této Smlouvy v rozporu se zákonem, kterým se tato Smlouva řídí, nebo pokud je takové ustanovení soudem prohlášeno za neplatné, je třeba takové ustanovení považovat za přeformulované tak, aby co nejlépe odráželo původní záměry Smluvních stran v souladu s Platnými zákony, přičemž zbývající část této Smlouvy zůstává v platnosti a účinná.</w:t>
            </w:r>
          </w:p>
        </w:tc>
        <w:tc>
          <w:tcPr>
            <w:tcW w:w="5382" w:type="dxa"/>
            <w:vAlign w:val="center"/>
          </w:tcPr>
          <w:p w14:paraId="1574E74F" w14:textId="11723C7D"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13.4 </w:t>
            </w:r>
            <w:r w:rsidRPr="00BB52DA">
              <w:rPr>
                <w:rFonts w:asciiTheme="majorBidi" w:hAnsiTheme="majorBidi" w:cstheme="majorBidi"/>
                <w:b/>
                <w:bCs/>
                <w:lang w:val="cs-CZ"/>
              </w:rPr>
              <w:t>Severability</w:t>
            </w:r>
            <w:r w:rsidRPr="00BB52DA">
              <w:rPr>
                <w:rFonts w:asciiTheme="majorBidi" w:hAnsiTheme="majorBidi" w:cstheme="majorBidi"/>
                <w:lang w:val="cs-CZ"/>
              </w:rPr>
              <w:t>. If any provision of this Agreement conflicts with the law under which this Agreement is to be construed, or if any such provision is held invalid by a court, such provision shall be deemed to be restated to reflect as nearly as possible the original intentions of the Parties in accordance with Applicable Law and the remainder of this Agreement shall remain in full force and effect.</w:t>
            </w:r>
          </w:p>
        </w:tc>
      </w:tr>
      <w:tr w:rsidR="00D96325" w:rsidRPr="00BB52DA" w14:paraId="7ACC5A0C" w14:textId="752E463B" w:rsidTr="00CA16BB">
        <w:tc>
          <w:tcPr>
            <w:tcW w:w="5382" w:type="dxa"/>
            <w:vAlign w:val="center"/>
          </w:tcPr>
          <w:p w14:paraId="5D755F0D" w14:textId="0024EE46"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13.5 </w:t>
            </w:r>
            <w:r w:rsidRPr="00BB52DA">
              <w:rPr>
                <w:rFonts w:asciiTheme="majorBidi" w:hAnsiTheme="majorBidi" w:cstheme="majorBidi"/>
                <w:b/>
                <w:bCs/>
                <w:lang w:val="cs-CZ"/>
              </w:rPr>
              <w:t>Nástupci a postupníci</w:t>
            </w:r>
            <w:r w:rsidRPr="00BB52DA">
              <w:rPr>
                <w:rFonts w:asciiTheme="majorBidi" w:hAnsiTheme="majorBidi" w:cstheme="majorBidi"/>
                <w:lang w:val="cs-CZ"/>
              </w:rPr>
              <w:t xml:space="preserve">. Tato Smlouva je závazná pro Smluvní strany, jejich dědice, nástupce </w:t>
            </w:r>
            <w:r w:rsidR="0007417D" w:rsidRPr="00BB52DA">
              <w:rPr>
                <w:rFonts w:asciiTheme="majorBidi" w:hAnsiTheme="majorBidi" w:cstheme="majorBidi"/>
                <w:lang w:val="cs-CZ"/>
              </w:rPr>
              <w:t>a</w:t>
            </w:r>
            <w:r w:rsidR="0007417D">
              <w:rPr>
                <w:rFonts w:asciiTheme="majorBidi" w:hAnsiTheme="majorBidi" w:cstheme="majorBidi"/>
                <w:lang w:val="cs-CZ"/>
              </w:rPr>
              <w:t> </w:t>
            </w:r>
            <w:r w:rsidRPr="00BB52DA">
              <w:rPr>
                <w:rFonts w:asciiTheme="majorBidi" w:hAnsiTheme="majorBidi" w:cstheme="majorBidi"/>
                <w:lang w:val="cs-CZ"/>
              </w:rPr>
              <w:t>oprávněné postupníky.</w:t>
            </w:r>
          </w:p>
        </w:tc>
        <w:tc>
          <w:tcPr>
            <w:tcW w:w="5382" w:type="dxa"/>
            <w:vAlign w:val="center"/>
          </w:tcPr>
          <w:p w14:paraId="0B49372E" w14:textId="668737E3"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13.5 </w:t>
            </w:r>
            <w:r w:rsidRPr="00BB52DA">
              <w:rPr>
                <w:rFonts w:asciiTheme="majorBidi" w:hAnsiTheme="majorBidi" w:cstheme="majorBidi"/>
                <w:b/>
                <w:bCs/>
                <w:lang w:val="cs-CZ"/>
              </w:rPr>
              <w:t>Successors and Assigns</w:t>
            </w:r>
            <w:r w:rsidRPr="00BB52DA">
              <w:rPr>
                <w:rFonts w:asciiTheme="majorBidi" w:hAnsiTheme="majorBidi" w:cstheme="majorBidi"/>
                <w:lang w:val="cs-CZ"/>
              </w:rPr>
              <w:t>. This Agreement shall be binding upon the Parties, their heirs, successors, and permitted assigns.</w:t>
            </w:r>
          </w:p>
        </w:tc>
      </w:tr>
      <w:tr w:rsidR="00D96325" w:rsidRPr="00BB52DA" w14:paraId="4BA6CEB3" w14:textId="36604C6F" w:rsidTr="00CA16BB">
        <w:tc>
          <w:tcPr>
            <w:tcW w:w="5382" w:type="dxa"/>
            <w:vAlign w:val="center"/>
          </w:tcPr>
          <w:p w14:paraId="7BC4E58A" w14:textId="21317880"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13.6 </w:t>
            </w:r>
            <w:r w:rsidRPr="00BB52DA">
              <w:rPr>
                <w:rFonts w:asciiTheme="majorBidi" w:hAnsiTheme="majorBidi" w:cstheme="majorBidi"/>
                <w:b/>
                <w:bCs/>
                <w:lang w:val="cs-CZ"/>
              </w:rPr>
              <w:t>Zřeknutí se práv</w:t>
            </w:r>
            <w:r w:rsidRPr="00BB52DA">
              <w:rPr>
                <w:rFonts w:asciiTheme="majorBidi" w:hAnsiTheme="majorBidi" w:cstheme="majorBidi"/>
                <w:lang w:val="cs-CZ"/>
              </w:rPr>
              <w:t>. Zřeknutí se práva nebo strpění kterékoli Smluvní strany v souvislosti s porušením jakéhokoli ustanovení této Smlouvy nebo jakéhokoli Platného zákona se nepovažuje za zřeknutí se práva ve vztahu k jakémukoli pozdějšímu porušení jakéhokoli ustanovení této Smlouvy.</w:t>
            </w:r>
          </w:p>
        </w:tc>
        <w:tc>
          <w:tcPr>
            <w:tcW w:w="5382" w:type="dxa"/>
            <w:vAlign w:val="center"/>
          </w:tcPr>
          <w:p w14:paraId="2760FFF7" w14:textId="6C77F8CF"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13.6 </w:t>
            </w:r>
            <w:r w:rsidRPr="00BB52DA">
              <w:rPr>
                <w:rFonts w:asciiTheme="majorBidi" w:hAnsiTheme="majorBidi" w:cstheme="majorBidi"/>
                <w:b/>
                <w:bCs/>
                <w:lang w:val="cs-CZ"/>
              </w:rPr>
              <w:t>Waiver</w:t>
            </w:r>
            <w:r w:rsidRPr="00BB52DA">
              <w:rPr>
                <w:rFonts w:asciiTheme="majorBidi" w:hAnsiTheme="majorBidi" w:cstheme="majorBidi"/>
                <w:lang w:val="cs-CZ"/>
              </w:rPr>
              <w:t>. Waiver or forbearance by any Party with respect to a breach of any provision of this Agreement or any Applicable Law shall not be deemed to constitute a waiver with respect to any subsequent breach of any provision hereof.</w:t>
            </w:r>
          </w:p>
        </w:tc>
      </w:tr>
      <w:tr w:rsidR="00D96325" w:rsidRPr="00BB52DA" w14:paraId="70FDCA31" w14:textId="2F4852EE" w:rsidTr="00CA16BB">
        <w:tc>
          <w:tcPr>
            <w:tcW w:w="5382" w:type="dxa"/>
            <w:vAlign w:val="center"/>
          </w:tcPr>
          <w:p w14:paraId="5CE5A528" w14:textId="5148D8DC" w:rsidR="00D96325" w:rsidRPr="009D5F7F" w:rsidRDefault="00D96325" w:rsidP="00833E9A">
            <w:pPr>
              <w:jc w:val="both"/>
              <w:rPr>
                <w:rFonts w:asciiTheme="majorBidi" w:hAnsiTheme="majorBidi" w:cstheme="majorBidi"/>
                <w:lang w:val="cs-CZ"/>
              </w:rPr>
            </w:pPr>
            <w:r w:rsidRPr="009D5F7F">
              <w:rPr>
                <w:rFonts w:asciiTheme="majorBidi" w:hAnsiTheme="majorBidi" w:cstheme="majorBidi"/>
                <w:lang w:val="cs-CZ"/>
              </w:rPr>
              <w:tab/>
              <w:t xml:space="preserve">13.7 </w:t>
            </w:r>
            <w:r w:rsidRPr="009D5F7F">
              <w:rPr>
                <w:rFonts w:asciiTheme="majorBidi" w:hAnsiTheme="majorBidi" w:cstheme="majorBidi"/>
                <w:b/>
                <w:bCs/>
                <w:lang w:val="cs-CZ"/>
              </w:rPr>
              <w:t>Přetrvávání platnosti</w:t>
            </w:r>
            <w:r w:rsidRPr="009D5F7F">
              <w:rPr>
                <w:rFonts w:asciiTheme="majorBidi" w:hAnsiTheme="majorBidi" w:cstheme="majorBidi"/>
                <w:lang w:val="cs-CZ"/>
              </w:rPr>
              <w:t xml:space="preserve">.  Vypršením platnosti, ukončením nebo zrušením této Smlouvy nezanikají práva žádné Smluvní strany, která vznikla před vypršením platnosti, ukončením nebo zrušením, ani žádné závazky, které přesahují vypršení platnosti, ukončení nebo zrušení této smlouvy, ať už ze své podstaty, nebo na základě </w:t>
            </w:r>
            <w:r w:rsidRPr="009D5F7F">
              <w:rPr>
                <w:rFonts w:asciiTheme="majorBidi" w:hAnsiTheme="majorBidi" w:cstheme="majorBidi"/>
                <w:lang w:val="cs-CZ"/>
              </w:rPr>
              <w:lastRenderedPageBreak/>
              <w:t>výslovných podmínek, mimo jiné včetně povinností obsažených v Části 1 (Provedení studie), Části 3 (Platby), Části 5 (Inspekce, audity a monitorování studie), Části 6 (Publikace), Části 7 (Důvěrnost informací), 8 (Publicita), 9 (Duševní vlastnictví), Části 11 (Pojištění, odškodnění</w:t>
            </w:r>
            <w:r w:rsidR="009D5F7F" w:rsidRPr="009D5F7F">
              <w:rPr>
                <w:rFonts w:asciiTheme="majorBidi" w:hAnsiTheme="majorBidi" w:cstheme="majorBidi"/>
                <w:lang w:val="cs-CZ"/>
              </w:rPr>
              <w:t>, újma subjektu</w:t>
            </w:r>
            <w:r w:rsidRPr="009D5F7F">
              <w:rPr>
                <w:rFonts w:asciiTheme="majorBidi" w:hAnsiTheme="majorBidi" w:cstheme="majorBidi"/>
                <w:lang w:val="cs-CZ"/>
              </w:rPr>
              <w:t xml:space="preserve"> a omezení odpovědnosti), Části 13 (Různá ustanovení), Příloze B (Dodržování protikorupčních pravidel), a Příloze C (Ochrana osobních údajů). </w:t>
            </w:r>
          </w:p>
        </w:tc>
        <w:tc>
          <w:tcPr>
            <w:tcW w:w="5382" w:type="dxa"/>
            <w:vAlign w:val="center"/>
          </w:tcPr>
          <w:p w14:paraId="04A232CE" w14:textId="378D87B4" w:rsidR="00D96325" w:rsidRPr="009D5F7F" w:rsidRDefault="00D96325" w:rsidP="00833E9A">
            <w:pPr>
              <w:jc w:val="both"/>
              <w:rPr>
                <w:rFonts w:asciiTheme="majorBidi" w:hAnsiTheme="majorBidi" w:cstheme="majorBidi"/>
                <w:lang w:val="cs-CZ"/>
              </w:rPr>
            </w:pPr>
            <w:r w:rsidRPr="009D5F7F">
              <w:rPr>
                <w:rFonts w:asciiTheme="majorBidi" w:hAnsiTheme="majorBidi" w:cstheme="majorBidi"/>
                <w:lang w:val="cs-CZ"/>
              </w:rPr>
              <w:lastRenderedPageBreak/>
              <w:tab/>
              <w:t xml:space="preserve">13.7 </w:t>
            </w:r>
            <w:r w:rsidRPr="009D5F7F">
              <w:rPr>
                <w:rFonts w:asciiTheme="majorBidi" w:hAnsiTheme="majorBidi" w:cstheme="majorBidi"/>
                <w:b/>
                <w:bCs/>
                <w:lang w:val="cs-CZ"/>
              </w:rPr>
              <w:t>Survival</w:t>
            </w:r>
            <w:r w:rsidRPr="009D5F7F">
              <w:rPr>
                <w:rFonts w:asciiTheme="majorBidi" w:hAnsiTheme="majorBidi" w:cstheme="majorBidi"/>
                <w:lang w:val="cs-CZ"/>
              </w:rPr>
              <w:t xml:space="preserve">.  The expiration, termination or cancellation of this Agreement will not extinguish the rights of any Party that accrue prior to expiration, termination or cancellation or any obligations that extend beyond expiration, termination or cancellation, either by their inherent nature or by their express terms, including, </w:t>
            </w:r>
            <w:r w:rsidRPr="009D5F7F">
              <w:rPr>
                <w:rFonts w:asciiTheme="majorBidi" w:hAnsiTheme="majorBidi" w:cstheme="majorBidi"/>
                <w:lang w:val="cs-CZ"/>
              </w:rPr>
              <w:lastRenderedPageBreak/>
              <w:t xml:space="preserve">without limitation, the obligations contained in Section 1 (Performance of the Study), Section 3 (Payments), Section 5 (Inspections, Audits and Study Monitoring), Section 6 (Publication), Section 7 (Confidentiality), </w:t>
            </w:r>
            <w:r w:rsidR="005350A7">
              <w:rPr>
                <w:rFonts w:asciiTheme="majorBidi" w:hAnsiTheme="majorBidi" w:cstheme="majorBidi"/>
                <w:lang w:val="cs-CZ"/>
              </w:rPr>
              <w:t xml:space="preserve">Section </w:t>
            </w:r>
            <w:r w:rsidRPr="009D5F7F">
              <w:rPr>
                <w:rFonts w:asciiTheme="majorBidi" w:hAnsiTheme="majorBidi" w:cstheme="majorBidi"/>
                <w:lang w:val="cs-CZ"/>
              </w:rPr>
              <w:t xml:space="preserve">8 (Publicity), </w:t>
            </w:r>
            <w:r w:rsidR="005350A7">
              <w:rPr>
                <w:rFonts w:asciiTheme="majorBidi" w:hAnsiTheme="majorBidi" w:cstheme="majorBidi"/>
                <w:lang w:val="cs-CZ"/>
              </w:rPr>
              <w:t xml:space="preserve">Section </w:t>
            </w:r>
            <w:r w:rsidRPr="009D5F7F">
              <w:rPr>
                <w:rFonts w:asciiTheme="majorBidi" w:hAnsiTheme="majorBidi" w:cstheme="majorBidi"/>
                <w:lang w:val="cs-CZ"/>
              </w:rPr>
              <w:t>9 (Intellectual Property), Section 11 (Insurance, Indemnification</w:t>
            </w:r>
            <w:r w:rsidR="009D5F7F" w:rsidRPr="009D5F7F">
              <w:rPr>
                <w:rFonts w:asciiTheme="majorBidi" w:hAnsiTheme="majorBidi" w:cstheme="majorBidi"/>
                <w:lang w:val="cs-CZ"/>
              </w:rPr>
              <w:t>, Subject Injury</w:t>
            </w:r>
            <w:r w:rsidRPr="009D5F7F">
              <w:rPr>
                <w:rFonts w:asciiTheme="majorBidi" w:hAnsiTheme="majorBidi" w:cstheme="majorBidi"/>
                <w:lang w:val="cs-CZ"/>
              </w:rPr>
              <w:t xml:space="preserve"> and Limitation of Liability), Section 13 (Miscellaneous), Exhibit B (Anti-Corruption Compliance), and Exhibit C (Data Protection and Privacy). </w:t>
            </w:r>
          </w:p>
        </w:tc>
      </w:tr>
      <w:tr w:rsidR="00D96325" w:rsidRPr="00BB52DA" w14:paraId="761A9934" w14:textId="2594F0B1" w:rsidTr="00CA16BB">
        <w:tc>
          <w:tcPr>
            <w:tcW w:w="5382" w:type="dxa"/>
            <w:vAlign w:val="center"/>
          </w:tcPr>
          <w:p w14:paraId="620BB48E" w14:textId="5509D0BD"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lastRenderedPageBreak/>
              <w:tab/>
              <w:t xml:space="preserve">13.8 </w:t>
            </w:r>
            <w:r w:rsidRPr="00BB52DA">
              <w:rPr>
                <w:rFonts w:asciiTheme="majorBidi" w:hAnsiTheme="majorBidi" w:cstheme="majorBidi"/>
                <w:b/>
                <w:bCs/>
                <w:lang w:val="cs-CZ"/>
              </w:rPr>
              <w:t>Práva třetích stran</w:t>
            </w:r>
            <w:r w:rsidRPr="00BB52DA">
              <w:rPr>
                <w:rFonts w:asciiTheme="majorBidi" w:hAnsiTheme="majorBidi" w:cstheme="majorBidi"/>
                <w:lang w:val="cs-CZ"/>
              </w:rPr>
              <w:t>. Tato Smlouva byla uzavřena ve prospěch Smluvních stran a pokud není vysloveně uvedeno jinak, není určena ve prospěch jakékoli třetí strany ani nemá být žádnou třetí stranou vymáhána. Jakékoli Platné zákony poskytující práva na prospěch z této Smlouvy třetím stranám nebo vymáhání této smlouvy třetími stranami musí být vyloučeny v rozsahu, který zákon dovoluje.  Právo Smluvních stran zrušit nebo změnit tuto Smlouvu není podmíněno souhlasem žádné jiné osoby.</w:t>
            </w:r>
          </w:p>
        </w:tc>
        <w:tc>
          <w:tcPr>
            <w:tcW w:w="5382" w:type="dxa"/>
            <w:vAlign w:val="center"/>
          </w:tcPr>
          <w:p w14:paraId="5DE27623" w14:textId="45364034"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13.8 </w:t>
            </w:r>
            <w:r w:rsidRPr="00BB52DA">
              <w:rPr>
                <w:rFonts w:asciiTheme="majorBidi" w:hAnsiTheme="majorBidi" w:cstheme="majorBidi"/>
                <w:b/>
                <w:bCs/>
                <w:lang w:val="cs-CZ"/>
              </w:rPr>
              <w:t>Third Party Rights</w:t>
            </w:r>
            <w:r w:rsidRPr="00BB52DA">
              <w:rPr>
                <w:rFonts w:asciiTheme="majorBidi" w:hAnsiTheme="majorBidi" w:cstheme="majorBidi"/>
                <w:lang w:val="cs-CZ"/>
              </w:rPr>
              <w:t>. This Agreement is made for the benefit of the Parties entering it and, unless it expressly states otherwise, it is not intended to benefit any third party or be enforced by any third party. Any Applicable Law giving rights to third parties to benefit from or enforce this Agreement shall be excluded to the extent permitted by law.  The rights of the Parties to rescind or vary this Agreement are not subject to the consent of any other person.</w:t>
            </w:r>
          </w:p>
        </w:tc>
      </w:tr>
      <w:tr w:rsidR="00D96325" w:rsidRPr="00BB52DA" w14:paraId="098E63E5" w14:textId="317175F2" w:rsidTr="00CA16BB">
        <w:tc>
          <w:tcPr>
            <w:tcW w:w="5382" w:type="dxa"/>
            <w:vAlign w:val="center"/>
          </w:tcPr>
          <w:p w14:paraId="6461733A" w14:textId="68060615"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13.9 </w:t>
            </w:r>
            <w:r w:rsidRPr="00BB52DA">
              <w:rPr>
                <w:rFonts w:asciiTheme="majorBidi" w:hAnsiTheme="majorBidi" w:cstheme="majorBidi"/>
                <w:b/>
                <w:bCs/>
                <w:lang w:val="cs-CZ"/>
              </w:rPr>
              <w:t>Vyšší moc</w:t>
            </w:r>
            <w:r w:rsidRPr="00BB52DA">
              <w:rPr>
                <w:rFonts w:asciiTheme="majorBidi" w:hAnsiTheme="majorBidi" w:cstheme="majorBidi"/>
                <w:lang w:val="cs-CZ"/>
              </w:rPr>
              <w:t>. Žádná ze Smluvních stran nenese odpovědnost za prodlení při plnění nebo neplnění povinností podle této Smlouvy, pokud takové prodlení nebo neplnění vyplývá z okolností, které jsou mimo její přiměřenou kontrolu (mimo jiné včetně jakéhokoli zásahu vyšší moci, pandemie, neomezeného pozastavení Studie, vládních opatření, nehody, stávky, terorismu, bioterorismu, výluky nebo jiné formy protestních akcí), a pokud tato Smluvní strana neprodleně informuje ostatní Smluvní strany („</w:t>
            </w:r>
            <w:r w:rsidRPr="00BB52DA">
              <w:rPr>
                <w:rFonts w:asciiTheme="majorBidi" w:hAnsiTheme="majorBidi" w:cstheme="majorBidi"/>
                <w:b/>
                <w:bCs/>
                <w:lang w:val="cs-CZ"/>
              </w:rPr>
              <w:t>Vyšší moc</w:t>
            </w:r>
            <w:r w:rsidRPr="00BB52DA">
              <w:rPr>
                <w:rFonts w:asciiTheme="majorBidi" w:hAnsiTheme="majorBidi" w:cstheme="majorBidi"/>
                <w:lang w:val="cs-CZ"/>
              </w:rPr>
              <w:t>“). Jakýkoli případ vyšší moci nepředstavuje porušení této Smlouvy a doba plnění se odpovídajícím způsobem prodlouží; pokud však bude trvat déle než třicet (30) kalendářních dnů, pak mohou Smluvní strany zahájit jednání s cílem zmírnit jeho následky, a pokud je to možné, dohodnout se na takových alternativních opatřeních, jaká mohou být za všech okolností přiměřená.</w:t>
            </w:r>
          </w:p>
        </w:tc>
        <w:tc>
          <w:tcPr>
            <w:tcW w:w="5382" w:type="dxa"/>
            <w:vAlign w:val="center"/>
          </w:tcPr>
          <w:p w14:paraId="68C68B0B" w14:textId="4D49F271"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13.9 </w:t>
            </w:r>
            <w:r w:rsidRPr="00BB52DA">
              <w:rPr>
                <w:rFonts w:asciiTheme="majorBidi" w:hAnsiTheme="majorBidi" w:cstheme="majorBidi"/>
                <w:b/>
                <w:bCs/>
                <w:lang w:val="cs-CZ"/>
              </w:rPr>
              <w:t>Force Majeure</w:t>
            </w:r>
            <w:r w:rsidRPr="00BB52DA">
              <w:rPr>
                <w:rFonts w:asciiTheme="majorBidi" w:hAnsiTheme="majorBidi" w:cstheme="majorBidi"/>
                <w:lang w:val="cs-CZ"/>
              </w:rPr>
              <w:t>. No Party will be liable for delay in performing or failure to perform obligations under this Agreement if such delay or failure results from circumstances outside its reasonable control (including, without limitation, any act of God, pandemic, unlimited suspension of the Study, governmental action, accident, strike, terrorism, bioterrorism, lock-out or other form of industrial action) and such Party promptly notifies the other Parties (“</w:t>
            </w:r>
            <w:r w:rsidRPr="00BB52DA">
              <w:rPr>
                <w:rFonts w:asciiTheme="majorBidi" w:hAnsiTheme="majorBidi" w:cstheme="majorBidi"/>
                <w:b/>
                <w:bCs/>
                <w:lang w:val="cs-CZ"/>
              </w:rPr>
              <w:t>Force Majeure</w:t>
            </w:r>
            <w:r w:rsidRPr="00BB52DA">
              <w:rPr>
                <w:rFonts w:asciiTheme="majorBidi" w:hAnsiTheme="majorBidi" w:cstheme="majorBidi"/>
                <w:lang w:val="cs-CZ"/>
              </w:rPr>
              <w:t>”). Any incident of Force Majeure will not constitute a breach of this Agreement and the time for performance will be extended accordingly; however, if it persists for more than thirty (30) calendar days, then the Parties may enter into discussions with a view to alleviating its effects and, if possible, agreeing on such alternative arrangements as may be reasonable in all of the circumstances.</w:t>
            </w:r>
          </w:p>
        </w:tc>
      </w:tr>
      <w:tr w:rsidR="00D96325" w:rsidRPr="00BB52DA" w14:paraId="70E3D57A" w14:textId="0FC1B80C" w:rsidTr="00CA16BB">
        <w:tc>
          <w:tcPr>
            <w:tcW w:w="5382" w:type="dxa"/>
            <w:vAlign w:val="center"/>
          </w:tcPr>
          <w:p w14:paraId="3C890DD1" w14:textId="3F23FD52" w:rsidR="00D96325" w:rsidRPr="00BB52DA" w:rsidRDefault="00D96325" w:rsidP="00AB0E4C">
            <w:pPr>
              <w:ind w:hanging="567"/>
              <w:jc w:val="both"/>
              <w:rPr>
                <w:rFonts w:ascii="Times New Roman" w:hAnsi="Times New Roman" w:cs="Times New Roman"/>
                <w:lang w:val="cs-CZ"/>
              </w:rPr>
            </w:pPr>
            <w:r w:rsidRPr="00BB52DA">
              <w:rPr>
                <w:rFonts w:ascii="Times New Roman" w:hAnsi="Times New Roman" w:cs="Times New Roman"/>
                <w:lang w:val="cs-CZ"/>
              </w:rPr>
              <w:tab/>
              <w:t xml:space="preserve">    13.10 </w:t>
            </w:r>
            <w:r w:rsidRPr="00BB52DA">
              <w:rPr>
                <w:rFonts w:ascii="Times New Roman" w:hAnsi="Times New Roman" w:cs="Times New Roman"/>
                <w:b/>
                <w:bCs/>
                <w:lang w:val="cs-CZ"/>
              </w:rPr>
              <w:t>Rozhodné právo</w:t>
            </w:r>
            <w:r w:rsidRPr="00BB52DA">
              <w:rPr>
                <w:rFonts w:ascii="Times New Roman" w:hAnsi="Times New Roman" w:cs="Times New Roman"/>
                <w:lang w:val="cs-CZ"/>
              </w:rPr>
              <w:t>.  Tato Smlouva se vykládá a řídí českými právními předpisy bez ohledu na ustanovení kolizních norem. Smluvní strany se dohodly, že jakýkoli spor vyplývající z této Smlouvy bude předmětem rozhodnutí věcně a místně příslušných soudů České republiky.</w:t>
            </w:r>
          </w:p>
        </w:tc>
        <w:tc>
          <w:tcPr>
            <w:tcW w:w="5382" w:type="dxa"/>
            <w:vAlign w:val="center"/>
          </w:tcPr>
          <w:p w14:paraId="15BE4F39" w14:textId="28E6B3F1" w:rsidR="00D96325" w:rsidRPr="00BB52DA" w:rsidRDefault="00D96325" w:rsidP="00AB0E4C">
            <w:pPr>
              <w:ind w:hanging="567"/>
              <w:jc w:val="both"/>
              <w:rPr>
                <w:rFonts w:ascii="Times New Roman" w:hAnsi="Times New Roman" w:cs="Times New Roman"/>
                <w:lang w:val="cs-CZ"/>
              </w:rPr>
            </w:pPr>
            <w:r w:rsidRPr="00BB52DA">
              <w:rPr>
                <w:rFonts w:ascii="Times New Roman" w:hAnsi="Times New Roman" w:cs="Times New Roman"/>
                <w:lang w:val="cs-CZ"/>
              </w:rPr>
              <w:tab/>
              <w:t xml:space="preserve">    13.10 </w:t>
            </w:r>
            <w:r w:rsidRPr="00BB52DA">
              <w:rPr>
                <w:rFonts w:ascii="Times New Roman" w:hAnsi="Times New Roman" w:cs="Times New Roman"/>
                <w:b/>
                <w:bCs/>
                <w:lang w:val="cs-CZ"/>
              </w:rPr>
              <w:t>Governing Law</w:t>
            </w:r>
            <w:r w:rsidRPr="00BB52DA">
              <w:rPr>
                <w:rFonts w:ascii="Times New Roman" w:hAnsi="Times New Roman" w:cs="Times New Roman"/>
                <w:lang w:val="cs-CZ"/>
              </w:rPr>
              <w:t xml:space="preserve">.  This Agreement is construed and governed by the Czech law, regardless of the provisions of its collision norms. The Parties have agreed that any dispute arising from this Agreement shall be decided by materially and locally competent courts of the Czech Republic.  </w:t>
            </w:r>
          </w:p>
        </w:tc>
      </w:tr>
      <w:tr w:rsidR="00D96325" w:rsidRPr="00BB52DA" w14:paraId="5D3C6F1F" w14:textId="699E1B76" w:rsidTr="00CA16BB">
        <w:tc>
          <w:tcPr>
            <w:tcW w:w="5382" w:type="dxa"/>
            <w:vAlign w:val="center"/>
          </w:tcPr>
          <w:p w14:paraId="3A11442B" w14:textId="7A64635F" w:rsidR="00D96325" w:rsidRPr="00BB52DA" w:rsidRDefault="00D96325" w:rsidP="00833E9A">
            <w:pPr>
              <w:ind w:firstLine="731"/>
              <w:jc w:val="both"/>
              <w:rPr>
                <w:rFonts w:asciiTheme="majorBidi" w:hAnsiTheme="majorBidi" w:cstheme="majorBidi"/>
                <w:lang w:val="cs-CZ"/>
              </w:rPr>
            </w:pPr>
            <w:r w:rsidRPr="00BB52DA">
              <w:rPr>
                <w:rFonts w:asciiTheme="majorBidi" w:hAnsiTheme="majorBidi" w:cstheme="majorBidi"/>
                <w:lang w:val="cs-CZ"/>
              </w:rPr>
              <w:t xml:space="preserve">13.11  </w:t>
            </w:r>
            <w:r w:rsidRPr="00BB52DA">
              <w:rPr>
                <w:rFonts w:asciiTheme="majorBidi" w:hAnsiTheme="majorBidi" w:cstheme="majorBidi"/>
                <w:b/>
                <w:bCs/>
                <w:lang w:val="cs-CZ"/>
              </w:rPr>
              <w:t>Oznámení</w:t>
            </w:r>
            <w:r w:rsidRPr="00BB52DA">
              <w:rPr>
                <w:rFonts w:asciiTheme="majorBidi" w:hAnsiTheme="majorBidi" w:cstheme="majorBidi"/>
                <w:lang w:val="cs-CZ"/>
              </w:rPr>
              <w:t>. Jakékoli oznámení požadované či povolené podle této Smlouvy kteroukoli ze Smluvních stran bude vyhotoveno písemně a bude považováno za doručené ke dni obdržení, pokud bude doručeno osobně nebo kurýrní službou, případně pět (5) dnů po datu vyznačeném poštovním razítkem, pokud bude zasláno doporučeně nebo jako cenné psaní s doručenkou a předplaceným poštovným na níže uvedenou adresu</w:t>
            </w:r>
            <w:r w:rsidR="00B4343B">
              <w:rPr>
                <w:rFonts w:asciiTheme="majorBidi" w:hAnsiTheme="majorBidi" w:cstheme="majorBidi"/>
                <w:lang w:val="cs-CZ"/>
              </w:rPr>
              <w:t>:</w:t>
            </w:r>
          </w:p>
          <w:p w14:paraId="4370E636" w14:textId="61390A92" w:rsidR="00D96325" w:rsidRPr="00BB52DA" w:rsidRDefault="00D96325" w:rsidP="00833E9A">
            <w:pPr>
              <w:jc w:val="both"/>
              <w:rPr>
                <w:rFonts w:asciiTheme="majorBidi" w:hAnsiTheme="majorBidi" w:cstheme="majorBidi"/>
                <w:lang w:val="cs-CZ"/>
              </w:rPr>
            </w:pPr>
          </w:p>
        </w:tc>
        <w:tc>
          <w:tcPr>
            <w:tcW w:w="5382" w:type="dxa"/>
            <w:vAlign w:val="center"/>
          </w:tcPr>
          <w:p w14:paraId="44D31462" w14:textId="04ABA7AE" w:rsidR="00D96325" w:rsidRPr="00BB52DA" w:rsidRDefault="00D96325" w:rsidP="00833E9A">
            <w:pPr>
              <w:ind w:firstLine="731"/>
              <w:jc w:val="both"/>
              <w:rPr>
                <w:rFonts w:asciiTheme="majorBidi" w:hAnsiTheme="majorBidi" w:cstheme="majorBidi"/>
                <w:lang w:val="cs-CZ"/>
              </w:rPr>
            </w:pPr>
            <w:r w:rsidRPr="00BB52DA">
              <w:rPr>
                <w:rFonts w:asciiTheme="majorBidi" w:hAnsiTheme="majorBidi" w:cstheme="majorBidi"/>
                <w:lang w:val="cs-CZ"/>
              </w:rPr>
              <w:t xml:space="preserve">13.11  </w:t>
            </w:r>
            <w:r w:rsidRPr="00BB52DA">
              <w:rPr>
                <w:rFonts w:asciiTheme="majorBidi" w:hAnsiTheme="majorBidi" w:cstheme="majorBidi"/>
                <w:b/>
                <w:bCs/>
                <w:lang w:val="cs-CZ"/>
              </w:rPr>
              <w:t>Notice</w:t>
            </w:r>
            <w:r w:rsidRPr="00BB52DA">
              <w:rPr>
                <w:rFonts w:asciiTheme="majorBidi" w:hAnsiTheme="majorBidi" w:cstheme="majorBidi"/>
                <w:lang w:val="cs-CZ"/>
              </w:rPr>
              <w:t>. Any notice required or permitted to be given hereunder by any Party hereto shall be in writing and shall be deemed given on the date received if delivered personally, courier, or five (5) days after the date postmarked if sent by registered or certified mail, return receipt requested postage prepaid, to the following address:</w:t>
            </w:r>
          </w:p>
          <w:p w14:paraId="70C1D0A9" w14:textId="77777777" w:rsidR="00D96325" w:rsidRPr="00BB52DA" w:rsidRDefault="00D96325" w:rsidP="00833E9A">
            <w:pPr>
              <w:tabs>
                <w:tab w:val="left" w:pos="2865"/>
              </w:tabs>
              <w:jc w:val="both"/>
              <w:rPr>
                <w:rFonts w:asciiTheme="majorBidi" w:hAnsiTheme="majorBidi" w:cstheme="majorBidi"/>
                <w:lang w:val="cs-CZ"/>
              </w:rPr>
            </w:pPr>
          </w:p>
          <w:p w14:paraId="71905EF9" w14:textId="6457718E" w:rsidR="00D96325" w:rsidRPr="00BB52DA" w:rsidRDefault="00D96325" w:rsidP="00833E9A">
            <w:pPr>
              <w:ind w:firstLine="731"/>
              <w:jc w:val="both"/>
              <w:rPr>
                <w:rFonts w:asciiTheme="majorBidi" w:hAnsiTheme="majorBidi" w:cstheme="majorBidi"/>
                <w:lang w:val="cs-CZ"/>
              </w:rPr>
            </w:pPr>
          </w:p>
        </w:tc>
      </w:tr>
      <w:tr w:rsidR="00174BA4" w:rsidRPr="005350A7" w14:paraId="243A88DA" w14:textId="77777777" w:rsidTr="00CA16BB">
        <w:tc>
          <w:tcPr>
            <w:tcW w:w="10764" w:type="dxa"/>
            <w:gridSpan w:val="2"/>
            <w:vAlign w:val="center"/>
          </w:tcPr>
          <w:p w14:paraId="1735EA6F" w14:textId="3A46CC31" w:rsidR="007C0493" w:rsidRPr="003E4C02" w:rsidRDefault="00174BA4" w:rsidP="00833E9A">
            <w:pPr>
              <w:ind w:left="2767" w:hanging="2767"/>
              <w:jc w:val="both"/>
              <w:rPr>
                <w:rFonts w:ascii="Times New Roman" w:hAnsi="Times New Roman" w:cs="Times New Roman"/>
                <w:b/>
                <w:bCs/>
                <w:lang w:val="cs-CZ"/>
              </w:rPr>
            </w:pPr>
            <w:r w:rsidRPr="003E4C02">
              <w:rPr>
                <w:rFonts w:asciiTheme="majorBidi" w:hAnsiTheme="majorBidi" w:cstheme="majorBidi"/>
                <w:b/>
                <w:bCs/>
                <w:lang w:val="cs-CZ"/>
              </w:rPr>
              <w:t>Pokud je určeno Zadavateli/If to Sponsor:</w:t>
            </w:r>
            <w:r w:rsidRPr="003E4C02">
              <w:rPr>
                <w:rFonts w:asciiTheme="majorBidi" w:hAnsiTheme="majorBidi" w:cstheme="majorBidi"/>
                <w:b/>
                <w:bCs/>
                <w:lang w:val="cs-CZ"/>
              </w:rPr>
              <w:tab/>
            </w:r>
            <w:r w:rsidRPr="003E4C02">
              <w:rPr>
                <w:rFonts w:ascii="Times New Roman" w:hAnsi="Times New Roman" w:cs="Times New Roman"/>
                <w:b/>
                <w:bCs/>
                <w:lang w:val="cs-CZ"/>
              </w:rPr>
              <w:t xml:space="preserve"> </w:t>
            </w:r>
          </w:p>
          <w:p w14:paraId="1ADE1C42" w14:textId="15090C9F" w:rsidR="00174BA4" w:rsidRPr="00BB52DA" w:rsidRDefault="00174BA4" w:rsidP="00833E9A">
            <w:pPr>
              <w:ind w:left="2767" w:hanging="2767"/>
              <w:jc w:val="both"/>
              <w:rPr>
                <w:rFonts w:ascii="Times New Roman" w:hAnsi="Times New Roman" w:cs="Times New Roman"/>
                <w:lang w:val="cs-CZ"/>
              </w:rPr>
            </w:pPr>
            <w:r w:rsidRPr="00BB52DA">
              <w:rPr>
                <w:rFonts w:ascii="Times New Roman" w:hAnsi="Times New Roman" w:cs="Times New Roman"/>
                <w:lang w:val="cs-CZ"/>
              </w:rPr>
              <w:t>Olema Pharmaceuticals, Inc.</w:t>
            </w:r>
          </w:p>
          <w:p w14:paraId="55EECAA5" w14:textId="1AE52F52" w:rsidR="00174BA4" w:rsidRPr="00BB52DA" w:rsidRDefault="00174BA4" w:rsidP="00833E9A">
            <w:pPr>
              <w:ind w:left="2767" w:hanging="2767"/>
              <w:jc w:val="both"/>
              <w:rPr>
                <w:rFonts w:ascii="Times New Roman" w:hAnsi="Times New Roman" w:cs="Times New Roman"/>
                <w:lang w:val="cs-CZ"/>
              </w:rPr>
            </w:pPr>
            <w:r w:rsidRPr="00BB52DA">
              <w:rPr>
                <w:rFonts w:ascii="Times New Roman" w:hAnsi="Times New Roman" w:cs="Times New Roman"/>
                <w:lang w:val="cs-CZ"/>
              </w:rPr>
              <w:t>780 Brannan St.</w:t>
            </w:r>
          </w:p>
          <w:p w14:paraId="44E0FE66" w14:textId="264B8CFB" w:rsidR="00174BA4" w:rsidRPr="00BB52DA" w:rsidRDefault="00174BA4" w:rsidP="00833E9A">
            <w:pPr>
              <w:ind w:left="2767" w:hanging="2767"/>
              <w:jc w:val="both"/>
              <w:rPr>
                <w:rFonts w:ascii="Times New Roman" w:hAnsi="Times New Roman" w:cs="Times New Roman"/>
                <w:lang w:val="cs-CZ"/>
              </w:rPr>
            </w:pPr>
            <w:r w:rsidRPr="00BB52DA">
              <w:rPr>
                <w:rFonts w:ascii="Times New Roman" w:hAnsi="Times New Roman" w:cs="Times New Roman"/>
                <w:lang w:val="cs-CZ"/>
              </w:rPr>
              <w:t xml:space="preserve">San Francisco, CA 94103, USA      </w:t>
            </w:r>
          </w:p>
          <w:p w14:paraId="068C5C76" w14:textId="279667C2" w:rsidR="00174BA4" w:rsidRPr="00BB52DA" w:rsidRDefault="00174BA4" w:rsidP="00833E9A">
            <w:pPr>
              <w:ind w:left="2767" w:hanging="2767"/>
              <w:jc w:val="both"/>
              <w:rPr>
                <w:rFonts w:ascii="Times New Roman" w:hAnsi="Times New Roman" w:cs="Times New Roman"/>
                <w:lang w:val="cs-CZ"/>
              </w:rPr>
            </w:pPr>
            <w:r w:rsidRPr="00BB52DA">
              <w:rPr>
                <w:rFonts w:ascii="Times New Roman" w:hAnsi="Times New Roman" w:cs="Times New Roman"/>
                <w:lang w:val="cs-CZ"/>
              </w:rPr>
              <w:t>Telefon</w:t>
            </w:r>
            <w:r w:rsidR="009A5EBE">
              <w:rPr>
                <w:rFonts w:ascii="Times New Roman" w:hAnsi="Times New Roman" w:cs="Times New Roman"/>
                <w:lang w:val="cs-CZ"/>
              </w:rPr>
              <w:t>/phone no.</w:t>
            </w:r>
            <w:r w:rsidRPr="00BB52DA">
              <w:rPr>
                <w:rFonts w:ascii="Times New Roman" w:hAnsi="Times New Roman" w:cs="Times New Roman"/>
                <w:lang w:val="cs-CZ"/>
              </w:rPr>
              <w:t xml:space="preserve">: </w:t>
            </w:r>
            <w:r w:rsidR="00874FC5">
              <w:rPr>
                <w:rFonts w:asciiTheme="majorBidi" w:hAnsiTheme="majorBidi" w:cstheme="majorBidi"/>
                <w:lang w:val="cs-CZ"/>
              </w:rPr>
              <w:t>XXX</w:t>
            </w:r>
          </w:p>
          <w:p w14:paraId="51C3C055" w14:textId="1803BF62" w:rsidR="00174BA4" w:rsidRPr="00BB52DA" w:rsidRDefault="009A5EBE" w:rsidP="00833E9A">
            <w:pPr>
              <w:ind w:left="2767" w:hanging="2767"/>
              <w:jc w:val="both"/>
              <w:rPr>
                <w:rFonts w:asciiTheme="majorBidi" w:hAnsiTheme="majorBidi" w:cstheme="majorBidi"/>
                <w:lang w:val="cs-CZ"/>
              </w:rPr>
            </w:pPr>
            <w:r>
              <w:rPr>
                <w:rFonts w:ascii="Times New Roman" w:hAnsi="Times New Roman" w:cs="Times New Roman"/>
                <w:lang w:val="cs-CZ"/>
              </w:rPr>
              <w:lastRenderedPageBreak/>
              <w:t>K rukám/</w:t>
            </w:r>
            <w:r w:rsidR="00174BA4" w:rsidRPr="00BB52DA">
              <w:rPr>
                <w:rFonts w:ascii="Times New Roman" w:hAnsi="Times New Roman" w:cs="Times New Roman"/>
                <w:lang w:val="cs-CZ"/>
              </w:rPr>
              <w:t xml:space="preserve">Attn.: </w:t>
            </w:r>
            <w:r w:rsidR="00A61D8A">
              <w:rPr>
                <w:rFonts w:ascii="Times New Roman" w:hAnsi="Times New Roman" w:cs="Times New Roman"/>
                <w:lang w:val="cs-CZ"/>
              </w:rPr>
              <w:t>právní oddělení/</w:t>
            </w:r>
            <w:r w:rsidR="00174BA4" w:rsidRPr="00BB52DA">
              <w:rPr>
                <w:rFonts w:ascii="Times New Roman" w:hAnsi="Times New Roman" w:cs="Times New Roman"/>
                <w:lang w:val="cs-CZ"/>
              </w:rPr>
              <w:t xml:space="preserve">Legal Dept. </w:t>
            </w:r>
          </w:p>
          <w:p w14:paraId="402A9C12" w14:textId="77777777" w:rsidR="008A4829" w:rsidRDefault="008A4829" w:rsidP="00833E9A">
            <w:pPr>
              <w:jc w:val="both"/>
              <w:rPr>
                <w:rFonts w:asciiTheme="majorBidi" w:hAnsiTheme="majorBidi" w:cstheme="majorBidi"/>
                <w:lang w:val="cs-CZ"/>
              </w:rPr>
            </w:pPr>
          </w:p>
          <w:p w14:paraId="14A7546C" w14:textId="77777777" w:rsidR="00397D27" w:rsidRPr="003E4C02" w:rsidRDefault="008A4829" w:rsidP="00833E9A">
            <w:pPr>
              <w:jc w:val="both"/>
              <w:rPr>
                <w:rFonts w:asciiTheme="majorBidi" w:hAnsiTheme="majorBidi" w:cstheme="majorBidi"/>
                <w:b/>
                <w:bCs/>
                <w:lang w:val="cs-CZ"/>
              </w:rPr>
            </w:pPr>
            <w:r w:rsidRPr="003E4C02">
              <w:rPr>
                <w:rFonts w:asciiTheme="majorBidi" w:hAnsiTheme="majorBidi" w:cstheme="majorBidi"/>
                <w:b/>
                <w:bCs/>
                <w:lang w:val="cs-CZ"/>
              </w:rPr>
              <w:t>Pokud je určeno Poskytovateli/If to Institution:</w:t>
            </w:r>
            <w:r w:rsidRPr="003E4C02">
              <w:rPr>
                <w:rFonts w:asciiTheme="majorBidi" w:hAnsiTheme="majorBidi" w:cstheme="majorBidi"/>
                <w:b/>
                <w:bCs/>
                <w:lang w:val="cs-CZ"/>
              </w:rPr>
              <w:tab/>
            </w:r>
          </w:p>
          <w:p w14:paraId="3363B9ED" w14:textId="1CBBD0DD" w:rsidR="0062423D" w:rsidRPr="0062423D" w:rsidRDefault="0062423D" w:rsidP="00833E9A">
            <w:pPr>
              <w:jc w:val="both"/>
              <w:rPr>
                <w:rFonts w:asciiTheme="majorBidi" w:hAnsiTheme="majorBidi" w:cstheme="majorBidi"/>
                <w:lang w:val="cs-CZ"/>
              </w:rPr>
            </w:pPr>
            <w:r w:rsidRPr="0062423D">
              <w:rPr>
                <w:rFonts w:asciiTheme="majorBidi" w:hAnsiTheme="majorBidi" w:cstheme="majorBidi"/>
                <w:lang w:val="cs-CZ"/>
              </w:rPr>
              <w:t xml:space="preserve">Fakultní nemocnice </w:t>
            </w:r>
            <w:r w:rsidR="006E7E99">
              <w:rPr>
                <w:rFonts w:asciiTheme="majorBidi" w:hAnsiTheme="majorBidi" w:cstheme="majorBidi"/>
                <w:lang w:val="cs-CZ"/>
              </w:rPr>
              <w:t>Olomouc</w:t>
            </w:r>
            <w:r w:rsidRPr="0062423D">
              <w:rPr>
                <w:rFonts w:asciiTheme="majorBidi" w:hAnsiTheme="majorBidi" w:cstheme="majorBidi"/>
                <w:lang w:val="cs-CZ"/>
              </w:rPr>
              <w:t xml:space="preserve"> </w:t>
            </w:r>
          </w:p>
          <w:p w14:paraId="6822E6DE" w14:textId="77777777" w:rsidR="006E7E99" w:rsidRDefault="006E7E99" w:rsidP="00833E9A">
            <w:pPr>
              <w:jc w:val="both"/>
              <w:rPr>
                <w:rFonts w:asciiTheme="majorBidi" w:hAnsiTheme="majorBidi" w:cstheme="majorBidi"/>
                <w:lang w:val="cs-CZ"/>
              </w:rPr>
            </w:pPr>
            <w:r>
              <w:rPr>
                <w:rFonts w:ascii="Times New Roman" w:hAnsi="Times New Roman" w:cs="Times New Roman"/>
                <w:lang w:val="cs-CZ"/>
              </w:rPr>
              <w:t>Zdravotníků 248/7, 779 00 Olomouc</w:t>
            </w:r>
            <w:r w:rsidRPr="0062423D">
              <w:rPr>
                <w:rFonts w:asciiTheme="majorBidi" w:hAnsiTheme="majorBidi" w:cstheme="majorBidi"/>
                <w:lang w:val="cs-CZ"/>
              </w:rPr>
              <w:t xml:space="preserve"> </w:t>
            </w:r>
          </w:p>
          <w:p w14:paraId="2652B6D0" w14:textId="32CC714A" w:rsidR="0062423D" w:rsidRPr="0062423D" w:rsidRDefault="0062423D" w:rsidP="00833E9A">
            <w:pPr>
              <w:jc w:val="both"/>
              <w:rPr>
                <w:rFonts w:asciiTheme="majorBidi" w:hAnsiTheme="majorBidi" w:cstheme="majorBidi"/>
                <w:lang w:val="cs-CZ"/>
              </w:rPr>
            </w:pPr>
            <w:r w:rsidRPr="0062423D">
              <w:rPr>
                <w:rFonts w:asciiTheme="majorBidi" w:hAnsiTheme="majorBidi" w:cstheme="majorBidi"/>
                <w:lang w:val="cs-CZ"/>
              </w:rPr>
              <w:t>Česká republika</w:t>
            </w:r>
            <w:r w:rsidR="009A5EBE">
              <w:rPr>
                <w:rFonts w:asciiTheme="majorBidi" w:hAnsiTheme="majorBidi" w:cstheme="majorBidi"/>
                <w:lang w:val="cs-CZ"/>
              </w:rPr>
              <w:t>/Czech Republic</w:t>
            </w:r>
          </w:p>
          <w:p w14:paraId="4E3C1DB5" w14:textId="50174F5F" w:rsidR="0062423D" w:rsidRPr="0062423D" w:rsidRDefault="0062423D" w:rsidP="00833E9A">
            <w:pPr>
              <w:jc w:val="both"/>
              <w:rPr>
                <w:rFonts w:asciiTheme="majorBidi" w:hAnsiTheme="majorBidi" w:cstheme="majorBidi"/>
                <w:lang w:val="cs-CZ"/>
              </w:rPr>
            </w:pPr>
            <w:r w:rsidRPr="0062423D">
              <w:rPr>
                <w:rFonts w:asciiTheme="majorBidi" w:hAnsiTheme="majorBidi" w:cstheme="majorBidi"/>
                <w:lang w:val="cs-CZ"/>
              </w:rPr>
              <w:t>K rukám</w:t>
            </w:r>
            <w:r w:rsidR="009A5EBE">
              <w:rPr>
                <w:rFonts w:ascii="Times New Roman" w:hAnsi="Times New Roman" w:cs="Times New Roman"/>
                <w:lang w:val="cs-CZ"/>
              </w:rPr>
              <w:t>/</w:t>
            </w:r>
            <w:r w:rsidR="009A5EBE" w:rsidRPr="00BB52DA">
              <w:rPr>
                <w:rFonts w:ascii="Times New Roman" w:hAnsi="Times New Roman" w:cs="Times New Roman"/>
                <w:lang w:val="cs-CZ"/>
              </w:rPr>
              <w:t>Attn.:</w:t>
            </w:r>
            <w:r w:rsidRPr="0062423D">
              <w:rPr>
                <w:rFonts w:asciiTheme="majorBidi" w:hAnsiTheme="majorBidi" w:cstheme="majorBidi"/>
                <w:lang w:val="cs-CZ"/>
              </w:rPr>
              <w:t xml:space="preserve"> </w:t>
            </w:r>
            <w:r w:rsidR="00874FC5">
              <w:rPr>
                <w:rFonts w:asciiTheme="majorBidi" w:hAnsiTheme="majorBidi" w:cstheme="majorBidi"/>
                <w:lang w:val="cs-CZ"/>
              </w:rPr>
              <w:t>XXX</w:t>
            </w:r>
          </w:p>
          <w:p w14:paraId="734C81EA" w14:textId="04E61011" w:rsidR="0062423D" w:rsidRPr="0062423D" w:rsidRDefault="009A5EBE" w:rsidP="00833E9A">
            <w:pPr>
              <w:jc w:val="both"/>
              <w:rPr>
                <w:rFonts w:asciiTheme="majorBidi" w:hAnsiTheme="majorBidi" w:cstheme="majorBidi"/>
                <w:lang w:val="cs-CZ"/>
              </w:rPr>
            </w:pPr>
            <w:r w:rsidRPr="00BB52DA">
              <w:rPr>
                <w:rFonts w:ascii="Times New Roman" w:hAnsi="Times New Roman" w:cs="Times New Roman"/>
                <w:lang w:val="cs-CZ"/>
              </w:rPr>
              <w:t>Telefon</w:t>
            </w:r>
            <w:r>
              <w:rPr>
                <w:rFonts w:ascii="Times New Roman" w:hAnsi="Times New Roman" w:cs="Times New Roman"/>
                <w:lang w:val="cs-CZ"/>
              </w:rPr>
              <w:t>/phone no.</w:t>
            </w:r>
            <w:r w:rsidRPr="00BB52DA">
              <w:rPr>
                <w:rFonts w:ascii="Times New Roman" w:hAnsi="Times New Roman" w:cs="Times New Roman"/>
                <w:lang w:val="cs-CZ"/>
              </w:rPr>
              <w:t xml:space="preserve">: </w:t>
            </w:r>
            <w:r w:rsidR="00874FC5">
              <w:rPr>
                <w:rFonts w:asciiTheme="majorBidi" w:hAnsiTheme="majorBidi" w:cstheme="majorBidi"/>
                <w:lang w:val="cs-CZ"/>
              </w:rPr>
              <w:t>XXX</w:t>
            </w:r>
          </w:p>
          <w:p w14:paraId="7C06689F" w14:textId="090302B1" w:rsidR="00397D27" w:rsidRPr="00BB52DA" w:rsidRDefault="0062423D" w:rsidP="00833E9A">
            <w:pPr>
              <w:jc w:val="both"/>
              <w:rPr>
                <w:rFonts w:asciiTheme="majorBidi" w:hAnsiTheme="majorBidi" w:cstheme="majorBidi"/>
                <w:lang w:val="cs-CZ"/>
              </w:rPr>
            </w:pPr>
            <w:r w:rsidRPr="0062423D">
              <w:rPr>
                <w:rFonts w:asciiTheme="majorBidi" w:hAnsiTheme="majorBidi" w:cstheme="majorBidi"/>
                <w:lang w:val="cs-CZ"/>
              </w:rPr>
              <w:t xml:space="preserve">Email: </w:t>
            </w:r>
            <w:r w:rsidR="00874FC5">
              <w:rPr>
                <w:rFonts w:asciiTheme="majorBidi" w:hAnsiTheme="majorBidi" w:cstheme="majorBidi"/>
                <w:lang w:val="cs-CZ"/>
              </w:rPr>
              <w:t>XXX</w:t>
            </w:r>
          </w:p>
          <w:p w14:paraId="6A42763B" w14:textId="77777777" w:rsidR="009A5EBE" w:rsidRDefault="009A5EBE" w:rsidP="00833E9A">
            <w:pPr>
              <w:jc w:val="both"/>
              <w:rPr>
                <w:rFonts w:asciiTheme="majorBidi" w:hAnsiTheme="majorBidi" w:cstheme="majorBidi"/>
                <w:b/>
                <w:bCs/>
                <w:lang w:val="cs-CZ"/>
              </w:rPr>
            </w:pPr>
          </w:p>
          <w:p w14:paraId="2CD32C0E" w14:textId="71AF399F" w:rsidR="00397D27" w:rsidRPr="003E4C02" w:rsidRDefault="00397D27" w:rsidP="00833E9A">
            <w:pPr>
              <w:jc w:val="both"/>
              <w:rPr>
                <w:rFonts w:asciiTheme="majorBidi" w:hAnsiTheme="majorBidi" w:cstheme="majorBidi"/>
                <w:b/>
                <w:bCs/>
                <w:lang w:val="cs-CZ"/>
              </w:rPr>
            </w:pPr>
            <w:r w:rsidRPr="003E4C02">
              <w:rPr>
                <w:rFonts w:asciiTheme="majorBidi" w:hAnsiTheme="majorBidi" w:cstheme="majorBidi"/>
                <w:b/>
                <w:bCs/>
                <w:lang w:val="cs-CZ"/>
              </w:rPr>
              <w:t>Pokud je určeno Hlavnímu zkoušejícímu/If to Principal Investigator:</w:t>
            </w:r>
          </w:p>
          <w:p w14:paraId="179135A7" w14:textId="42CBF2F9" w:rsidR="00AF6C87" w:rsidRPr="00AF6C87" w:rsidRDefault="00874FC5" w:rsidP="00833E9A">
            <w:pPr>
              <w:jc w:val="both"/>
              <w:rPr>
                <w:rFonts w:asciiTheme="majorBidi" w:hAnsiTheme="majorBidi" w:cstheme="majorBidi"/>
                <w:lang w:val="cs-CZ"/>
              </w:rPr>
            </w:pPr>
            <w:r>
              <w:rPr>
                <w:rFonts w:asciiTheme="majorBidi" w:hAnsiTheme="majorBidi" w:cstheme="majorBidi"/>
                <w:lang w:val="cs-CZ"/>
              </w:rPr>
              <w:t>XXX</w:t>
            </w:r>
            <w:r w:rsidDel="00874FC5">
              <w:rPr>
                <w:rFonts w:asciiTheme="majorBidi" w:hAnsiTheme="majorBidi" w:cstheme="majorBidi"/>
                <w:lang w:val="cs-CZ"/>
              </w:rPr>
              <w:t xml:space="preserve"> </w:t>
            </w:r>
            <w:r>
              <w:rPr>
                <w:rFonts w:asciiTheme="majorBidi" w:hAnsiTheme="majorBidi" w:cstheme="majorBidi"/>
                <w:lang w:val="cs-CZ"/>
              </w:rPr>
              <w:t>XXX</w:t>
            </w:r>
            <w:r w:rsidRPr="00AF6C87" w:rsidDel="00874FC5">
              <w:rPr>
                <w:rFonts w:asciiTheme="majorBidi" w:hAnsiTheme="majorBidi" w:cstheme="majorBidi"/>
                <w:lang w:val="cs-CZ"/>
              </w:rPr>
              <w:t xml:space="preserve"> </w:t>
            </w:r>
            <w:r w:rsidR="00AF6C87" w:rsidRPr="00AF6C87">
              <w:rPr>
                <w:rFonts w:asciiTheme="majorBidi" w:hAnsiTheme="majorBidi" w:cstheme="majorBidi"/>
                <w:lang w:val="cs-CZ"/>
              </w:rPr>
              <w:t>onkologické kliniky</w:t>
            </w:r>
            <w:r w:rsidR="00C46F90">
              <w:rPr>
                <w:rFonts w:asciiTheme="majorBidi" w:hAnsiTheme="majorBidi" w:cstheme="majorBidi"/>
                <w:lang w:val="cs-CZ"/>
              </w:rPr>
              <w:t>/</w:t>
            </w:r>
            <w:r w:rsidR="00C46F90">
              <w:t xml:space="preserve"> </w:t>
            </w:r>
            <w:r w:rsidR="00C46F90" w:rsidRPr="00C46F90">
              <w:rPr>
                <w:rFonts w:asciiTheme="majorBidi" w:hAnsiTheme="majorBidi" w:cstheme="majorBidi"/>
                <w:lang w:val="cs-CZ"/>
              </w:rPr>
              <w:t>Head of Oncology Clinic</w:t>
            </w:r>
          </w:p>
          <w:p w14:paraId="38C41778" w14:textId="3E07C13E" w:rsidR="00AF6C87" w:rsidRPr="00AF6C87" w:rsidRDefault="00AF6C87" w:rsidP="00833E9A">
            <w:pPr>
              <w:jc w:val="both"/>
              <w:rPr>
                <w:rFonts w:asciiTheme="majorBidi" w:hAnsiTheme="majorBidi" w:cstheme="majorBidi"/>
                <w:lang w:val="cs-CZ"/>
              </w:rPr>
            </w:pPr>
            <w:r w:rsidRPr="00AF6C87">
              <w:rPr>
                <w:rFonts w:asciiTheme="majorBidi" w:hAnsiTheme="majorBidi" w:cstheme="majorBidi"/>
                <w:lang w:val="cs-CZ"/>
              </w:rPr>
              <w:t xml:space="preserve">Fakultní nemocnice </w:t>
            </w:r>
            <w:r w:rsidR="006E7E99">
              <w:rPr>
                <w:rFonts w:asciiTheme="majorBidi" w:hAnsiTheme="majorBidi" w:cstheme="majorBidi"/>
                <w:lang w:val="cs-CZ"/>
              </w:rPr>
              <w:t>Olomouc</w:t>
            </w:r>
          </w:p>
          <w:p w14:paraId="2EEE0790" w14:textId="77777777" w:rsidR="006E7E99" w:rsidRDefault="006E7E99" w:rsidP="006E7E99">
            <w:pPr>
              <w:jc w:val="both"/>
              <w:rPr>
                <w:rFonts w:asciiTheme="majorBidi" w:hAnsiTheme="majorBidi" w:cstheme="majorBidi"/>
                <w:lang w:val="cs-CZ"/>
              </w:rPr>
            </w:pPr>
            <w:r>
              <w:rPr>
                <w:rFonts w:ascii="Times New Roman" w:hAnsi="Times New Roman" w:cs="Times New Roman"/>
                <w:lang w:val="cs-CZ"/>
              </w:rPr>
              <w:t>Zdravotníků 248/7, 779 00 Olomouc</w:t>
            </w:r>
            <w:r w:rsidRPr="0062423D">
              <w:rPr>
                <w:rFonts w:asciiTheme="majorBidi" w:hAnsiTheme="majorBidi" w:cstheme="majorBidi"/>
                <w:lang w:val="cs-CZ"/>
              </w:rPr>
              <w:t xml:space="preserve"> </w:t>
            </w:r>
          </w:p>
          <w:p w14:paraId="517E776A" w14:textId="77777777" w:rsidR="00C46F90" w:rsidRPr="0062423D" w:rsidRDefault="00C46F90" w:rsidP="00833E9A">
            <w:pPr>
              <w:jc w:val="both"/>
              <w:rPr>
                <w:rFonts w:asciiTheme="majorBidi" w:hAnsiTheme="majorBidi" w:cstheme="majorBidi"/>
                <w:lang w:val="cs-CZ"/>
              </w:rPr>
            </w:pPr>
            <w:r w:rsidRPr="0062423D">
              <w:rPr>
                <w:rFonts w:asciiTheme="majorBidi" w:hAnsiTheme="majorBidi" w:cstheme="majorBidi"/>
                <w:lang w:val="cs-CZ"/>
              </w:rPr>
              <w:t>Česká republika</w:t>
            </w:r>
            <w:r>
              <w:rPr>
                <w:rFonts w:asciiTheme="majorBidi" w:hAnsiTheme="majorBidi" w:cstheme="majorBidi"/>
                <w:lang w:val="cs-CZ"/>
              </w:rPr>
              <w:t>/Czech Republic</w:t>
            </w:r>
          </w:p>
          <w:p w14:paraId="286377F8" w14:textId="007DD79B" w:rsidR="00AF6C87" w:rsidRPr="00AF6C87" w:rsidRDefault="00AF6C87" w:rsidP="00833E9A">
            <w:pPr>
              <w:jc w:val="both"/>
              <w:rPr>
                <w:rFonts w:asciiTheme="majorBidi" w:hAnsiTheme="majorBidi" w:cstheme="majorBidi"/>
                <w:lang w:val="cs-CZ"/>
              </w:rPr>
            </w:pPr>
            <w:r w:rsidRPr="00BB52DA">
              <w:rPr>
                <w:rFonts w:ascii="Times New Roman" w:hAnsi="Times New Roman" w:cs="Times New Roman"/>
                <w:lang w:val="cs-CZ"/>
              </w:rPr>
              <w:t>Telefon</w:t>
            </w:r>
            <w:r>
              <w:rPr>
                <w:rFonts w:ascii="Times New Roman" w:hAnsi="Times New Roman" w:cs="Times New Roman"/>
                <w:lang w:val="cs-CZ"/>
              </w:rPr>
              <w:t>/phone no.</w:t>
            </w:r>
            <w:r w:rsidRPr="00BB52DA">
              <w:rPr>
                <w:rFonts w:ascii="Times New Roman" w:hAnsi="Times New Roman" w:cs="Times New Roman"/>
                <w:lang w:val="cs-CZ"/>
              </w:rPr>
              <w:t xml:space="preserve">: </w:t>
            </w:r>
            <w:r w:rsidR="00874FC5">
              <w:rPr>
                <w:rFonts w:asciiTheme="majorBidi" w:hAnsiTheme="majorBidi" w:cstheme="majorBidi"/>
                <w:lang w:val="cs-CZ"/>
              </w:rPr>
              <w:t>XXX</w:t>
            </w:r>
          </w:p>
          <w:p w14:paraId="18D0D973" w14:textId="10FE812E" w:rsidR="00174BA4" w:rsidRDefault="00AF6C87" w:rsidP="00833E9A">
            <w:pPr>
              <w:jc w:val="both"/>
              <w:rPr>
                <w:rFonts w:asciiTheme="majorBidi" w:hAnsiTheme="majorBidi" w:cstheme="majorBidi"/>
                <w:lang w:val="cs-CZ"/>
              </w:rPr>
            </w:pPr>
            <w:r w:rsidRPr="00AF6C87">
              <w:rPr>
                <w:rFonts w:asciiTheme="majorBidi" w:hAnsiTheme="majorBidi" w:cstheme="majorBidi"/>
                <w:lang w:val="cs-CZ"/>
              </w:rPr>
              <w:t xml:space="preserve">E-mail:  </w:t>
            </w:r>
            <w:r w:rsidR="00874FC5">
              <w:rPr>
                <w:rFonts w:asciiTheme="majorBidi" w:hAnsiTheme="majorBidi" w:cstheme="majorBidi"/>
                <w:lang w:val="cs-CZ"/>
              </w:rPr>
              <w:t>XXX</w:t>
            </w:r>
            <w:r w:rsidR="008A4829" w:rsidRPr="00BB52DA">
              <w:rPr>
                <w:rFonts w:asciiTheme="majorBidi" w:hAnsiTheme="majorBidi" w:cstheme="majorBidi"/>
                <w:lang w:val="cs-CZ"/>
              </w:rPr>
              <w:tab/>
            </w:r>
          </w:p>
          <w:p w14:paraId="3D4BE91B" w14:textId="0AFE3C64" w:rsidR="00AF6C87" w:rsidRPr="00BB52DA" w:rsidRDefault="00AF6C87" w:rsidP="00833E9A">
            <w:pPr>
              <w:jc w:val="both"/>
              <w:rPr>
                <w:rFonts w:asciiTheme="majorBidi" w:hAnsiTheme="majorBidi" w:cstheme="majorBidi"/>
                <w:lang w:val="cs-CZ"/>
              </w:rPr>
            </w:pPr>
          </w:p>
        </w:tc>
      </w:tr>
      <w:tr w:rsidR="00174BA4" w:rsidRPr="00BB52DA" w14:paraId="374E0788" w14:textId="77777777" w:rsidTr="00CA16BB">
        <w:tc>
          <w:tcPr>
            <w:tcW w:w="5382" w:type="dxa"/>
            <w:vAlign w:val="center"/>
          </w:tcPr>
          <w:p w14:paraId="5FD4DFCC" w14:textId="329665AD" w:rsidR="00174BA4" w:rsidRPr="00BB52DA" w:rsidRDefault="00174BA4" w:rsidP="00833E9A">
            <w:pPr>
              <w:jc w:val="both"/>
              <w:rPr>
                <w:rFonts w:asciiTheme="majorBidi" w:hAnsiTheme="majorBidi" w:cstheme="majorBidi"/>
                <w:lang w:val="cs-CZ"/>
              </w:rPr>
            </w:pPr>
            <w:r w:rsidRPr="00BB52DA">
              <w:rPr>
                <w:rFonts w:asciiTheme="majorBidi" w:hAnsiTheme="majorBidi" w:cstheme="majorBidi"/>
                <w:lang w:val="cs-CZ"/>
              </w:rPr>
              <w:lastRenderedPageBreak/>
              <w:t>Kterákoli Smluvní strana může změnit svou adresu pro zasílání oznámení a kontaktní osobu poskytnutím oznámení o takové změně zde stanoveným způsobem, přičemž dodatek není vyžadován.</w:t>
            </w:r>
          </w:p>
        </w:tc>
        <w:tc>
          <w:tcPr>
            <w:tcW w:w="5382" w:type="dxa"/>
            <w:vAlign w:val="center"/>
          </w:tcPr>
          <w:p w14:paraId="049A8787" w14:textId="3660EF06" w:rsidR="00174BA4" w:rsidRPr="00BB52DA" w:rsidRDefault="00174BA4" w:rsidP="00833E9A">
            <w:pPr>
              <w:jc w:val="both"/>
              <w:rPr>
                <w:rFonts w:asciiTheme="majorBidi" w:hAnsiTheme="majorBidi" w:cstheme="majorBidi"/>
                <w:lang w:val="cs-CZ"/>
              </w:rPr>
            </w:pPr>
            <w:r w:rsidRPr="00BB52DA">
              <w:rPr>
                <w:rFonts w:asciiTheme="majorBidi" w:hAnsiTheme="majorBidi" w:cstheme="majorBidi"/>
                <w:lang w:val="cs-CZ"/>
              </w:rPr>
              <w:t>Any Party may change its notice address and contact person by giving notice of same in the manner herein provided and an amendment will not be required.</w:t>
            </w:r>
          </w:p>
        </w:tc>
      </w:tr>
      <w:tr w:rsidR="00D96325" w:rsidRPr="00BB52DA" w14:paraId="705B83A0" w14:textId="58A09DAC" w:rsidTr="00CA16BB">
        <w:tc>
          <w:tcPr>
            <w:tcW w:w="5382" w:type="dxa"/>
            <w:vAlign w:val="center"/>
          </w:tcPr>
          <w:p w14:paraId="2661D4C2" w14:textId="13A33C5E"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13.12  </w:t>
            </w:r>
            <w:r w:rsidRPr="00BB52DA">
              <w:rPr>
                <w:rFonts w:asciiTheme="majorBidi" w:hAnsiTheme="majorBidi" w:cstheme="majorBidi"/>
                <w:b/>
                <w:bCs/>
                <w:lang w:val="cs-CZ"/>
              </w:rPr>
              <w:t>Jazyk</w:t>
            </w:r>
            <w:r w:rsidRPr="00BB52DA">
              <w:rPr>
                <w:rFonts w:asciiTheme="majorBidi" w:hAnsiTheme="majorBidi" w:cstheme="majorBidi"/>
                <w:lang w:val="cs-CZ"/>
              </w:rPr>
              <w:t>. V případě, že dojde k rozporu v podmínkách anglické a české verze této Smlouvy, jsou rozhodující podmínky české verze.</w:t>
            </w:r>
          </w:p>
          <w:p w14:paraId="157CD09B" w14:textId="405D9FD8"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color w:val="000000" w:themeColor="text1"/>
                <w:lang w:val="cs-CZ"/>
              </w:rPr>
              <w:t xml:space="preserve"> </w:t>
            </w:r>
          </w:p>
        </w:tc>
        <w:tc>
          <w:tcPr>
            <w:tcW w:w="5382" w:type="dxa"/>
            <w:vAlign w:val="center"/>
          </w:tcPr>
          <w:p w14:paraId="7685DD41" w14:textId="77777777"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lang w:val="cs-CZ"/>
              </w:rPr>
              <w:tab/>
              <w:t xml:space="preserve">13.12  </w:t>
            </w:r>
            <w:r w:rsidRPr="00BB52DA">
              <w:rPr>
                <w:rFonts w:asciiTheme="majorBidi" w:hAnsiTheme="majorBidi" w:cstheme="majorBidi"/>
                <w:b/>
                <w:bCs/>
                <w:lang w:val="cs-CZ"/>
              </w:rPr>
              <w:t>Language</w:t>
            </w:r>
            <w:r w:rsidRPr="00BB52DA">
              <w:rPr>
                <w:rFonts w:asciiTheme="majorBidi" w:hAnsiTheme="majorBidi" w:cstheme="majorBidi"/>
                <w:lang w:val="cs-CZ"/>
              </w:rPr>
              <w:t>. To the extent that the terms and conditions of the English and Czech versions of this Agreement conflict, the terms and conditions of the Czech version shall prevail.</w:t>
            </w:r>
          </w:p>
          <w:p w14:paraId="24CDC127" w14:textId="0886088B" w:rsidR="00D96325" w:rsidRPr="00BB52DA" w:rsidRDefault="00D96325" w:rsidP="00833E9A">
            <w:pPr>
              <w:jc w:val="both"/>
              <w:rPr>
                <w:rFonts w:asciiTheme="majorBidi" w:hAnsiTheme="majorBidi" w:cstheme="majorBidi"/>
                <w:lang w:val="cs-CZ"/>
              </w:rPr>
            </w:pPr>
            <w:r w:rsidRPr="00BB52DA">
              <w:rPr>
                <w:rFonts w:asciiTheme="majorBidi" w:hAnsiTheme="majorBidi" w:cstheme="majorBidi"/>
                <w:color w:val="000000" w:themeColor="text1"/>
                <w:lang w:val="cs-CZ"/>
              </w:rPr>
              <w:t xml:space="preserve"> </w:t>
            </w:r>
          </w:p>
        </w:tc>
      </w:tr>
      <w:tr w:rsidR="00D96325" w:rsidRPr="00BB52DA" w14:paraId="254394A8" w14:textId="46AF02B3" w:rsidTr="00CA16BB">
        <w:tc>
          <w:tcPr>
            <w:tcW w:w="5382" w:type="dxa"/>
            <w:vAlign w:val="center"/>
          </w:tcPr>
          <w:p w14:paraId="1C272859" w14:textId="0EAE829A" w:rsidR="00D96325" w:rsidRPr="00BB52DA" w:rsidRDefault="00D96325" w:rsidP="00833E9A">
            <w:pPr>
              <w:tabs>
                <w:tab w:val="left" w:pos="7917"/>
              </w:tabs>
              <w:jc w:val="both"/>
              <w:rPr>
                <w:rFonts w:asciiTheme="majorBidi" w:hAnsiTheme="majorBidi" w:cstheme="majorBidi"/>
                <w:b/>
                <w:bCs/>
                <w:lang w:val="cs-CZ"/>
              </w:rPr>
            </w:pPr>
            <w:r w:rsidRPr="00BB52DA">
              <w:rPr>
                <w:rFonts w:asciiTheme="majorBidi" w:hAnsiTheme="majorBidi" w:cstheme="majorBidi"/>
                <w:b/>
                <w:bCs/>
                <w:lang w:val="cs-CZ"/>
              </w:rPr>
              <w:t xml:space="preserve">POSKYTOVATEL A HLAVNÍ ZKOUŠEJÍCÍ BEROU NA VĚDOMÍ A POTVRZUJÍ, ŽE VYKONSTRUOVÁNÍ, FALZIFIKACE, POZMĚŇOVÁNÍ NEBO ÚPRAVA JAKÝCHKOLI ÚDAJŮ O PACIENTECH NEBO JINÝCH INFORMACÍ ZE STRANY POSKYTOVATELE NEBO HLAVNÍHO ZKOUŠEJÍCÍHO ČI JAKÝCHKOLI ZAMĚSTNANCŮ NEBO ZÁSTUPCŮ POSKYTOVATELE, NEBO JAKÝCHKOLI ÚDAJŮ O PACIENTECH NEBO JINÝCH INFORMACÍ POSKYTNUTÝCH POSKYTOVATELEM NEBO HLAVNÍM ZKOUŠEJÍCÍM DLE TÉTO SMLOUVY MŮŽE MÍT ZA NÁSLEDEK TRESTNÍ ŘÍZENÍ A POSTIH VZTAHUJÍCÍ SE NA POSKYTOVATELE A HLAVNÍHO ZKOUŠEJÍCÍHO A OBČANSKOPRÁVNÍ ODPOVĚDNOST VZTAHUJÍCÍ SE NA </w:t>
            </w:r>
            <w:r w:rsidR="00874FC5">
              <w:rPr>
                <w:rFonts w:asciiTheme="majorBidi" w:hAnsiTheme="majorBidi" w:cstheme="majorBidi"/>
                <w:b/>
                <w:bCs/>
                <w:lang w:val="cs-CZ"/>
              </w:rPr>
              <w:t>XXX</w:t>
            </w:r>
            <w:r w:rsidRPr="00BB52DA">
              <w:rPr>
                <w:rFonts w:asciiTheme="majorBidi" w:hAnsiTheme="majorBidi" w:cstheme="majorBidi"/>
                <w:b/>
                <w:bCs/>
                <w:lang w:val="cs-CZ"/>
              </w:rPr>
              <w:t>A ZADAVATELE.</w:t>
            </w:r>
          </w:p>
        </w:tc>
        <w:tc>
          <w:tcPr>
            <w:tcW w:w="5382" w:type="dxa"/>
            <w:vAlign w:val="center"/>
          </w:tcPr>
          <w:p w14:paraId="430777CD" w14:textId="57D51876" w:rsidR="00D96325" w:rsidRPr="00BB52DA" w:rsidRDefault="00D96325" w:rsidP="00833E9A">
            <w:pPr>
              <w:tabs>
                <w:tab w:val="left" w:pos="7917"/>
              </w:tabs>
              <w:jc w:val="both"/>
              <w:rPr>
                <w:rFonts w:asciiTheme="majorBidi" w:hAnsiTheme="majorBidi" w:cstheme="majorBidi"/>
                <w:b/>
                <w:bCs/>
                <w:lang w:val="cs-CZ"/>
              </w:rPr>
            </w:pPr>
            <w:r w:rsidRPr="00BB52DA">
              <w:rPr>
                <w:rFonts w:asciiTheme="majorBidi" w:hAnsiTheme="majorBidi" w:cstheme="majorBidi"/>
                <w:b/>
                <w:bCs/>
                <w:lang w:val="cs-CZ"/>
              </w:rPr>
              <w:t xml:space="preserve">INSTITUTION AND PRINCIPAL INVESTIGATOR UNDERSTAND AND ACKNOWLEDGE THAT FABRICATION, FALSIFICATION OR ALTERATION BY INSTITUTION, PRINCIPAL INVESTIGATOR OR ANY EMPLOYEES OR AGENTS OF INSTITUTION OF ANY PATIENT DATA OR OTHER INFORMATION PROVIDED BY INSTITUTION OR PRINCIPAL INVESTIGATOR PURSUANT TO THIS AGREEMENT CAN RESULT IN CRIMINAL ACTIONS AND SANCTIONS AGAINST INSTITUTION AND PRINCIPAL INVESTIGATOR AND IN CIVIL LIABILITY TO </w:t>
            </w:r>
            <w:r w:rsidR="00874FC5">
              <w:rPr>
                <w:rFonts w:asciiTheme="majorBidi" w:hAnsiTheme="majorBidi" w:cstheme="majorBidi"/>
                <w:b/>
                <w:bCs/>
                <w:lang w:val="cs-CZ"/>
              </w:rPr>
              <w:t>XXX</w:t>
            </w:r>
            <w:r w:rsidR="00874FC5" w:rsidRPr="00BB52DA">
              <w:rPr>
                <w:rFonts w:asciiTheme="majorBidi" w:hAnsiTheme="majorBidi" w:cstheme="majorBidi"/>
                <w:b/>
                <w:bCs/>
                <w:lang w:val="cs-CZ"/>
              </w:rPr>
              <w:t xml:space="preserve"> </w:t>
            </w:r>
            <w:r w:rsidRPr="00BB52DA">
              <w:rPr>
                <w:rFonts w:asciiTheme="majorBidi" w:hAnsiTheme="majorBidi" w:cstheme="majorBidi"/>
                <w:b/>
                <w:bCs/>
                <w:lang w:val="cs-CZ"/>
              </w:rPr>
              <w:t>AND SPONSOR.</w:t>
            </w:r>
          </w:p>
        </w:tc>
      </w:tr>
      <w:tr w:rsidR="00644F02" w:rsidRPr="00BB52DA" w14:paraId="450805ED" w14:textId="77777777" w:rsidTr="00CA16BB">
        <w:tc>
          <w:tcPr>
            <w:tcW w:w="5382" w:type="dxa"/>
            <w:vAlign w:val="center"/>
          </w:tcPr>
          <w:p w14:paraId="2DAF746F" w14:textId="3BE6DB76" w:rsidR="00644F02" w:rsidRPr="00BB52DA" w:rsidRDefault="00644F02" w:rsidP="00833E9A">
            <w:pPr>
              <w:jc w:val="both"/>
              <w:rPr>
                <w:rFonts w:asciiTheme="majorBidi" w:hAnsiTheme="majorBidi" w:cstheme="majorBidi"/>
                <w:b/>
                <w:bCs/>
                <w:lang w:val="cs-CZ"/>
              </w:rPr>
            </w:pPr>
            <w:r w:rsidRPr="00BB52DA">
              <w:rPr>
                <w:rFonts w:ascii="Times New Roman" w:hAnsi="Times New Roman" w:cs="Times New Roman"/>
                <w:lang w:val="cs-CZ"/>
              </w:rPr>
              <w:t>[následuje podpisová strana]</w:t>
            </w:r>
          </w:p>
        </w:tc>
        <w:tc>
          <w:tcPr>
            <w:tcW w:w="5382" w:type="dxa"/>
            <w:vAlign w:val="center"/>
          </w:tcPr>
          <w:p w14:paraId="3F128869" w14:textId="4F243A8C" w:rsidR="00644F02" w:rsidRPr="00BB52DA" w:rsidRDefault="00644F02" w:rsidP="00833E9A">
            <w:pPr>
              <w:jc w:val="both"/>
              <w:rPr>
                <w:rFonts w:asciiTheme="majorBidi" w:hAnsiTheme="majorBidi" w:cstheme="majorBidi"/>
                <w:b/>
                <w:bCs/>
                <w:lang w:val="cs-CZ"/>
              </w:rPr>
            </w:pPr>
            <w:r w:rsidRPr="00BB52DA">
              <w:rPr>
                <w:rFonts w:ascii="Times New Roman" w:hAnsi="Times New Roman" w:cs="Times New Roman"/>
                <w:lang w:val="cs-CZ"/>
              </w:rPr>
              <w:t>[Signature Page to Follow]</w:t>
            </w:r>
          </w:p>
        </w:tc>
      </w:tr>
    </w:tbl>
    <w:p w14:paraId="2CAABEF5" w14:textId="77777777" w:rsidR="00050FF0" w:rsidRPr="00BB52DA" w:rsidRDefault="00050FF0" w:rsidP="00833E9A">
      <w:pPr>
        <w:jc w:val="both"/>
        <w:rPr>
          <w:rFonts w:ascii="Times New Roman" w:hAnsi="Times New Roman" w:cs="Times New Roman"/>
          <w:lang w:val="cs-CZ"/>
        </w:rPr>
      </w:pPr>
    </w:p>
    <w:p w14:paraId="416899B7" w14:textId="24141FFD" w:rsidR="00050FF0" w:rsidRPr="00BB52DA" w:rsidRDefault="00050FF0" w:rsidP="00833E9A">
      <w:pPr>
        <w:jc w:val="both"/>
        <w:rPr>
          <w:rFonts w:ascii="Times New Roman" w:hAnsi="Times New Roman" w:cs="Times New Roman"/>
          <w:lang w:val="cs-CZ"/>
        </w:rPr>
      </w:pPr>
    </w:p>
    <w:tbl>
      <w:tblPr>
        <w:tblStyle w:val="TableGrid"/>
        <w:tblW w:w="10764" w:type="dxa"/>
        <w:tblLook w:val="04A0" w:firstRow="1" w:lastRow="0" w:firstColumn="1" w:lastColumn="0" w:noHBand="0" w:noVBand="1"/>
      </w:tblPr>
      <w:tblGrid>
        <w:gridCol w:w="5382"/>
        <w:gridCol w:w="5382"/>
      </w:tblGrid>
      <w:tr w:rsidR="00644F02" w:rsidRPr="00BB52DA" w14:paraId="2F83FB55" w14:textId="2996EFA5" w:rsidTr="00CA16BB">
        <w:tc>
          <w:tcPr>
            <w:tcW w:w="5382" w:type="dxa"/>
            <w:vAlign w:val="center"/>
          </w:tcPr>
          <w:p w14:paraId="7437437F" w14:textId="77777777" w:rsidR="00644F02" w:rsidRDefault="00644F02" w:rsidP="00833E9A">
            <w:pPr>
              <w:tabs>
                <w:tab w:val="left" w:pos="7917"/>
              </w:tabs>
              <w:jc w:val="both"/>
              <w:rPr>
                <w:rFonts w:asciiTheme="majorBidi" w:hAnsiTheme="majorBidi" w:cstheme="majorBidi"/>
                <w:lang w:val="cs-CZ"/>
              </w:rPr>
            </w:pPr>
            <w:r w:rsidRPr="00BB52DA">
              <w:rPr>
                <w:rFonts w:asciiTheme="majorBidi" w:hAnsiTheme="majorBidi" w:cstheme="majorBidi"/>
                <w:lang w:val="cs-CZ"/>
              </w:rPr>
              <w:t xml:space="preserve">Tato Smlouva včetně všech souvisejících dodatků může být vyhotovena ve stejnopisech, z nichž každý je považován za originál a všechny společně budou tvořit jeden a tentýž dokument.  Každá ze Smluvních stran může tuto Smlouvu a všechny její dodatky podepsat mezinárodně uznávaným elektronickým podpisem nebo ve formátu Portable Document Format (nebo jiném formátu souboru) zaslaném </w:t>
            </w:r>
            <w:r w:rsidRPr="00BB52DA">
              <w:rPr>
                <w:rFonts w:asciiTheme="majorBidi" w:hAnsiTheme="majorBidi" w:cstheme="majorBidi"/>
                <w:lang w:val="cs-CZ"/>
              </w:rPr>
              <w:lastRenderedPageBreak/>
              <w:t>elektronickými prostředky.  Podpisy oprávněných zástupců Smluvních stran s podpisovými právy učiněné formou elektronického podpisu nebo zaslané elektronickými prostředky ve formátu Portable Document Format mají stejnou platnost a účinnost jako vlastnoruční podpisy, jsou platné a závazné a po doručení představují řádné uzavření této Smlouvy a všech jejích dodatků.  Je-li to relevantní, Poskytovatel a Hlavní zkoušející zaručují, že jeho (jejich) elektronický podpis (elektronické podpisy) je (jsou) v souladu s Platnými zákony.</w:t>
            </w:r>
          </w:p>
          <w:p w14:paraId="64DDE416" w14:textId="32AE7AD5" w:rsidR="00D05E0F" w:rsidRPr="00BB52DA" w:rsidRDefault="00D05E0F" w:rsidP="00833E9A">
            <w:pPr>
              <w:tabs>
                <w:tab w:val="left" w:pos="7917"/>
              </w:tabs>
              <w:jc w:val="both"/>
              <w:rPr>
                <w:rFonts w:asciiTheme="majorBidi" w:hAnsiTheme="majorBidi" w:cstheme="majorBidi"/>
                <w:lang w:val="cs-CZ"/>
              </w:rPr>
            </w:pPr>
            <w:r w:rsidRPr="00D05E0F">
              <w:rPr>
                <w:rFonts w:asciiTheme="majorBidi" w:hAnsiTheme="majorBidi" w:cstheme="majorBidi"/>
                <w:lang w:val="cs-CZ"/>
              </w:rPr>
              <w:t>Před podpisem zašle Zadavatel Poskytovateli elektronickou redigovanou verzi této smlouvy ve strojově čitelném formátu na emailovou adresu: Petra.Routilova@fnol.cz. V případě neposkytnutí bude Poskytovatelem uveřejněna standardní zaslepená verze.</w:t>
            </w:r>
          </w:p>
        </w:tc>
        <w:tc>
          <w:tcPr>
            <w:tcW w:w="5382" w:type="dxa"/>
            <w:vAlign w:val="center"/>
          </w:tcPr>
          <w:p w14:paraId="0095CA9C" w14:textId="77777777" w:rsidR="00644F02" w:rsidRDefault="00644F02" w:rsidP="00833E9A">
            <w:pPr>
              <w:tabs>
                <w:tab w:val="left" w:pos="7917"/>
              </w:tabs>
              <w:jc w:val="both"/>
              <w:rPr>
                <w:rFonts w:asciiTheme="majorBidi" w:hAnsiTheme="majorBidi" w:cstheme="majorBidi"/>
                <w:lang w:val="cs-CZ"/>
              </w:rPr>
            </w:pPr>
            <w:r w:rsidRPr="00BB52DA">
              <w:rPr>
                <w:rFonts w:asciiTheme="majorBidi" w:hAnsiTheme="majorBidi" w:cstheme="majorBidi"/>
                <w:lang w:val="cs-CZ"/>
              </w:rPr>
              <w:lastRenderedPageBreak/>
              <w:t xml:space="preserve">This Agreement and all associated amendments may be executed in counterparts, each of which shall be deemed an original and all of which together shall constitute one and the same instrument.  Each Party may execute this Agreement and all amendments by internationally recognized electronic signature or in Portable Document Format (or other file format) sent by electronic means.  </w:t>
            </w:r>
            <w:r w:rsidRPr="00BB52DA">
              <w:rPr>
                <w:rFonts w:asciiTheme="majorBidi" w:hAnsiTheme="majorBidi" w:cstheme="majorBidi"/>
                <w:lang w:val="cs-CZ"/>
              </w:rPr>
              <w:lastRenderedPageBreak/>
              <w:t>Signatures of authorized signatories of the Parties completed by electronic signature or sent by electronic means in Portable Document Format shall have the same force and effect as manual signatures, shall be valid and binding, and, upon delivery, shall constitute due execution of this Agreement and any amendments hereunder.  If applicable, Institution and Principal Investigator warrant that its/his/her electronic signature(s) conform with Applicable Law.</w:t>
            </w:r>
          </w:p>
          <w:p w14:paraId="559DA74D" w14:textId="77777777" w:rsidR="00892B5E" w:rsidRDefault="00892B5E" w:rsidP="00833E9A">
            <w:pPr>
              <w:tabs>
                <w:tab w:val="left" w:pos="7917"/>
              </w:tabs>
              <w:jc w:val="both"/>
              <w:rPr>
                <w:rFonts w:asciiTheme="majorBidi" w:hAnsiTheme="majorBidi" w:cstheme="majorBidi"/>
                <w:lang w:val="cs-CZ"/>
              </w:rPr>
            </w:pPr>
          </w:p>
          <w:p w14:paraId="1E746536" w14:textId="22505432" w:rsidR="00D05E0F" w:rsidRPr="00BB52DA" w:rsidRDefault="00D05E0F" w:rsidP="00833E9A">
            <w:pPr>
              <w:tabs>
                <w:tab w:val="left" w:pos="7917"/>
              </w:tabs>
              <w:jc w:val="both"/>
              <w:rPr>
                <w:rFonts w:asciiTheme="majorBidi" w:hAnsiTheme="majorBidi" w:cstheme="majorBidi"/>
                <w:lang w:val="cs-CZ"/>
              </w:rPr>
            </w:pPr>
            <w:r w:rsidRPr="00D05E0F">
              <w:rPr>
                <w:rFonts w:asciiTheme="majorBidi" w:hAnsiTheme="majorBidi" w:cstheme="majorBidi"/>
                <w:lang w:val="cs-CZ"/>
              </w:rPr>
              <w:t xml:space="preserve">Before </w:t>
            </w:r>
            <w:r>
              <w:rPr>
                <w:rFonts w:asciiTheme="majorBidi" w:hAnsiTheme="majorBidi" w:cstheme="majorBidi"/>
                <w:lang w:val="cs-CZ"/>
              </w:rPr>
              <w:t>execution</w:t>
            </w:r>
            <w:r w:rsidRPr="00D05E0F">
              <w:rPr>
                <w:rFonts w:asciiTheme="majorBidi" w:hAnsiTheme="majorBidi" w:cstheme="majorBidi"/>
                <w:lang w:val="cs-CZ"/>
              </w:rPr>
              <w:t xml:space="preserve"> the </w:t>
            </w:r>
            <w:r>
              <w:rPr>
                <w:rFonts w:asciiTheme="majorBidi" w:hAnsiTheme="majorBidi" w:cstheme="majorBidi"/>
                <w:lang w:val="cs-CZ"/>
              </w:rPr>
              <w:t>Sponsor</w:t>
            </w:r>
            <w:r w:rsidRPr="00D05E0F">
              <w:rPr>
                <w:rFonts w:asciiTheme="majorBidi" w:hAnsiTheme="majorBidi" w:cstheme="majorBidi"/>
                <w:lang w:val="cs-CZ"/>
              </w:rPr>
              <w:t xml:space="preserve"> will </w:t>
            </w:r>
            <w:r>
              <w:rPr>
                <w:rFonts w:asciiTheme="majorBidi" w:hAnsiTheme="majorBidi" w:cstheme="majorBidi"/>
                <w:lang w:val="cs-CZ"/>
              </w:rPr>
              <w:t>provide</w:t>
            </w:r>
            <w:r w:rsidRPr="00D05E0F">
              <w:rPr>
                <w:rFonts w:asciiTheme="majorBidi" w:hAnsiTheme="majorBidi" w:cstheme="majorBidi"/>
                <w:lang w:val="cs-CZ"/>
              </w:rPr>
              <w:t xml:space="preserve"> the </w:t>
            </w:r>
            <w:r>
              <w:rPr>
                <w:rFonts w:asciiTheme="majorBidi" w:hAnsiTheme="majorBidi" w:cstheme="majorBidi"/>
                <w:lang w:val="cs-CZ"/>
              </w:rPr>
              <w:t>Institution with</w:t>
            </w:r>
            <w:r w:rsidRPr="00D05E0F">
              <w:rPr>
                <w:rFonts w:asciiTheme="majorBidi" w:hAnsiTheme="majorBidi" w:cstheme="majorBidi"/>
                <w:lang w:val="cs-CZ"/>
              </w:rPr>
              <w:t xml:space="preserve"> electronic redacted version of this </w:t>
            </w:r>
            <w:r>
              <w:rPr>
                <w:rFonts w:asciiTheme="majorBidi" w:hAnsiTheme="majorBidi" w:cstheme="majorBidi"/>
                <w:lang w:val="cs-CZ"/>
              </w:rPr>
              <w:t>Agreement</w:t>
            </w:r>
            <w:r w:rsidRPr="00D05E0F">
              <w:rPr>
                <w:rFonts w:asciiTheme="majorBidi" w:hAnsiTheme="majorBidi" w:cstheme="majorBidi"/>
                <w:lang w:val="cs-CZ"/>
              </w:rPr>
              <w:t xml:space="preserve"> in a machine-readable format to email address: Petra.Rutilova@fnol.cz. In case of failure to provide</w:t>
            </w:r>
            <w:r>
              <w:rPr>
                <w:rFonts w:asciiTheme="majorBidi" w:hAnsiTheme="majorBidi" w:cstheme="majorBidi"/>
                <w:lang w:val="cs-CZ"/>
              </w:rPr>
              <w:t xml:space="preserve"> redacted version</w:t>
            </w:r>
            <w:r w:rsidRPr="00D05E0F">
              <w:rPr>
                <w:rFonts w:asciiTheme="majorBidi" w:hAnsiTheme="majorBidi" w:cstheme="majorBidi"/>
                <w:lang w:val="cs-CZ"/>
              </w:rPr>
              <w:t xml:space="preserve">, the </w:t>
            </w:r>
            <w:r>
              <w:rPr>
                <w:rFonts w:asciiTheme="majorBidi" w:hAnsiTheme="majorBidi" w:cstheme="majorBidi"/>
                <w:lang w:val="cs-CZ"/>
              </w:rPr>
              <w:t>Institution</w:t>
            </w:r>
            <w:r w:rsidR="000F41CB">
              <w:rPr>
                <w:rFonts w:asciiTheme="majorBidi" w:hAnsiTheme="majorBidi" w:cstheme="majorBidi"/>
                <w:lang w:val="cs-CZ"/>
              </w:rPr>
              <w:t xml:space="preserve"> shall </w:t>
            </w:r>
            <w:r w:rsidRPr="00D05E0F">
              <w:rPr>
                <w:rFonts w:asciiTheme="majorBidi" w:hAnsiTheme="majorBidi" w:cstheme="majorBidi"/>
                <w:lang w:val="cs-CZ"/>
              </w:rPr>
              <w:t xml:space="preserve">publish the standard </w:t>
            </w:r>
            <w:r w:rsidR="000F41CB">
              <w:rPr>
                <w:rFonts w:asciiTheme="majorBidi" w:hAnsiTheme="majorBidi" w:cstheme="majorBidi"/>
                <w:lang w:val="cs-CZ"/>
              </w:rPr>
              <w:t>redacted</w:t>
            </w:r>
            <w:r w:rsidRPr="00D05E0F">
              <w:rPr>
                <w:rFonts w:asciiTheme="majorBidi" w:hAnsiTheme="majorBidi" w:cstheme="majorBidi"/>
                <w:lang w:val="cs-CZ"/>
              </w:rPr>
              <w:t xml:space="preserve"> version.</w:t>
            </w:r>
          </w:p>
        </w:tc>
      </w:tr>
      <w:tr w:rsidR="00644F02" w:rsidRPr="00BB52DA" w14:paraId="264BABD8" w14:textId="725B7B0B" w:rsidTr="00CA16BB">
        <w:tc>
          <w:tcPr>
            <w:tcW w:w="5382" w:type="dxa"/>
            <w:vAlign w:val="center"/>
          </w:tcPr>
          <w:p w14:paraId="0774C8E5" w14:textId="77777777" w:rsidR="00644F02" w:rsidRPr="00BB52DA" w:rsidRDefault="00644F02" w:rsidP="00833E9A">
            <w:pPr>
              <w:tabs>
                <w:tab w:val="left" w:pos="7917"/>
              </w:tabs>
              <w:jc w:val="both"/>
              <w:rPr>
                <w:rFonts w:asciiTheme="majorBidi" w:hAnsiTheme="majorBidi" w:cstheme="majorBidi"/>
                <w:lang w:val="cs-CZ"/>
              </w:rPr>
            </w:pPr>
            <w:r w:rsidRPr="00BB52DA">
              <w:rPr>
                <w:rFonts w:asciiTheme="majorBidi" w:hAnsiTheme="majorBidi" w:cstheme="majorBidi"/>
                <w:lang w:val="cs-CZ"/>
              </w:rPr>
              <w:lastRenderedPageBreak/>
              <w:t>NA DŮKAZ ČEHOŽ nechaly Smluvní strany prostřednictvím svých pověřených právních zástupců tuto Smlouvu podepsat, přičemž každá ze Smluvních stran prohlašuje, že je oprávněna tuto Smlouvu podepsat k </w:t>
            </w:r>
            <w:r w:rsidRPr="00BB52DA">
              <w:rPr>
                <w:lang w:val="cs-CZ"/>
              </w:rPr>
              <w:t xml:space="preserve"> </w:t>
            </w:r>
            <w:r w:rsidRPr="00BB52DA">
              <w:rPr>
                <w:rFonts w:asciiTheme="majorBidi" w:hAnsiTheme="majorBidi" w:cstheme="majorBidi"/>
                <w:lang w:val="cs-CZ"/>
              </w:rPr>
              <w:t>Datu nabytí účinnosti.</w:t>
            </w:r>
          </w:p>
        </w:tc>
        <w:tc>
          <w:tcPr>
            <w:tcW w:w="5382" w:type="dxa"/>
            <w:vAlign w:val="center"/>
          </w:tcPr>
          <w:p w14:paraId="3A8C3834" w14:textId="1F7AFDBE" w:rsidR="00644F02" w:rsidRPr="00BB52DA" w:rsidRDefault="00644F02" w:rsidP="007024FE">
            <w:pPr>
              <w:tabs>
                <w:tab w:val="left" w:pos="7917"/>
              </w:tabs>
              <w:jc w:val="highKashida"/>
              <w:rPr>
                <w:rFonts w:asciiTheme="majorBidi" w:hAnsiTheme="majorBidi" w:cstheme="majorBidi"/>
                <w:lang w:val="cs-CZ"/>
              </w:rPr>
            </w:pPr>
            <w:r w:rsidRPr="00BB52DA">
              <w:rPr>
                <w:rFonts w:asciiTheme="majorBidi" w:hAnsiTheme="majorBidi" w:cstheme="majorBidi"/>
                <w:lang w:val="cs-CZ"/>
              </w:rPr>
              <w:t>WITNESS WHEREOF, the Parties hereto have caused this Agreement to be executed, through their authorized legal representatives, and each Party declares it has autonomy to sign this Agreement, as of the</w:t>
            </w:r>
            <w:r w:rsidRPr="00BB52DA">
              <w:rPr>
                <w:lang w:val="cs-CZ"/>
              </w:rPr>
              <w:t xml:space="preserve"> </w:t>
            </w:r>
            <w:r w:rsidRPr="00BB52DA">
              <w:rPr>
                <w:rFonts w:asciiTheme="majorBidi" w:hAnsiTheme="majorBidi" w:cstheme="majorBidi"/>
                <w:lang w:val="cs-CZ"/>
              </w:rPr>
              <w:t>Effective Date.</w:t>
            </w:r>
          </w:p>
        </w:tc>
      </w:tr>
      <w:tr w:rsidR="00644F02" w:rsidRPr="00BB52DA" w14:paraId="54111830" w14:textId="3054E940" w:rsidTr="00CA16BB">
        <w:tc>
          <w:tcPr>
            <w:tcW w:w="10764" w:type="dxa"/>
            <w:gridSpan w:val="2"/>
            <w:vAlign w:val="center"/>
          </w:tcPr>
          <w:p w14:paraId="4146DE2C" w14:textId="2F479803" w:rsidR="00E83F20" w:rsidRPr="00BB52DA" w:rsidRDefault="00874FC5" w:rsidP="00833E9A">
            <w:pPr>
              <w:tabs>
                <w:tab w:val="left" w:pos="7917"/>
              </w:tabs>
              <w:jc w:val="both"/>
              <w:rPr>
                <w:rFonts w:asciiTheme="majorBidi" w:hAnsiTheme="majorBidi" w:cstheme="majorBidi"/>
                <w:b/>
                <w:bCs/>
                <w:lang w:val="cs-CZ"/>
              </w:rPr>
            </w:pPr>
            <w:r>
              <w:rPr>
                <w:rFonts w:asciiTheme="majorBidi" w:hAnsiTheme="majorBidi" w:cstheme="majorBidi"/>
                <w:lang w:val="cs-CZ"/>
              </w:rPr>
              <w:t>XXX</w:t>
            </w:r>
            <w:r w:rsidR="00644F02" w:rsidRPr="00BB52DA">
              <w:rPr>
                <w:rFonts w:ascii="Times New Roman" w:hAnsi="Times New Roman" w:cs="Times New Roman"/>
                <w:b/>
                <w:bCs/>
                <w:lang w:val="cs-CZ"/>
              </w:rPr>
              <w:t xml:space="preserve"> jménem a v zastoupení Zadavatele</w:t>
            </w:r>
            <w:r w:rsidR="00E83F20" w:rsidRPr="00BB52DA">
              <w:rPr>
                <w:rFonts w:ascii="Times New Roman" w:hAnsi="Times New Roman" w:cs="Times New Roman"/>
                <w:b/>
                <w:bCs/>
                <w:lang w:val="cs-CZ"/>
              </w:rPr>
              <w:t xml:space="preserve"> / </w:t>
            </w:r>
            <w:r>
              <w:rPr>
                <w:rFonts w:asciiTheme="majorBidi" w:hAnsiTheme="majorBidi" w:cstheme="majorBidi"/>
                <w:lang w:val="cs-CZ"/>
              </w:rPr>
              <w:t>XXX</w:t>
            </w:r>
            <w:r w:rsidR="00E83F20" w:rsidRPr="00BB52DA">
              <w:rPr>
                <w:rFonts w:ascii="Times New Roman" w:hAnsi="Times New Roman" w:cs="Times New Roman"/>
                <w:b/>
                <w:bCs/>
                <w:lang w:val="cs-CZ"/>
              </w:rPr>
              <w:t xml:space="preserve"> in the name and on behalf of Sponsor</w:t>
            </w:r>
          </w:p>
          <w:p w14:paraId="1BCF2902" w14:textId="77777777" w:rsidR="00644F02" w:rsidRPr="00BB52DA" w:rsidRDefault="00644F02" w:rsidP="00833E9A">
            <w:pPr>
              <w:tabs>
                <w:tab w:val="left" w:pos="7917"/>
              </w:tabs>
              <w:jc w:val="both"/>
              <w:rPr>
                <w:rFonts w:asciiTheme="majorBidi" w:hAnsiTheme="majorBidi" w:cstheme="majorBidi"/>
                <w:lang w:val="cs-CZ"/>
              </w:rPr>
            </w:pPr>
          </w:p>
          <w:p w14:paraId="7564F469" w14:textId="77777777" w:rsidR="00644F02" w:rsidRPr="00BB52DA" w:rsidRDefault="00644F02" w:rsidP="00833E9A">
            <w:pPr>
              <w:tabs>
                <w:tab w:val="left" w:pos="7917"/>
              </w:tabs>
              <w:jc w:val="both"/>
              <w:rPr>
                <w:rFonts w:asciiTheme="majorBidi" w:hAnsiTheme="majorBidi" w:cstheme="majorBidi"/>
                <w:lang w:val="cs-CZ"/>
              </w:rPr>
            </w:pPr>
          </w:p>
          <w:p w14:paraId="4920FD79" w14:textId="77777777" w:rsidR="00541EDA" w:rsidRDefault="00541EDA" w:rsidP="00833E9A">
            <w:pPr>
              <w:tabs>
                <w:tab w:val="left" w:pos="7917"/>
              </w:tabs>
              <w:jc w:val="both"/>
              <w:rPr>
                <w:rFonts w:asciiTheme="majorBidi" w:hAnsiTheme="majorBidi" w:cstheme="majorBidi"/>
                <w:lang w:val="cs-CZ"/>
              </w:rPr>
            </w:pPr>
          </w:p>
          <w:p w14:paraId="196F1FFD" w14:textId="77777777" w:rsidR="00541EDA" w:rsidRDefault="00541EDA" w:rsidP="00833E9A">
            <w:pPr>
              <w:tabs>
                <w:tab w:val="left" w:pos="7917"/>
              </w:tabs>
              <w:jc w:val="both"/>
              <w:rPr>
                <w:rFonts w:asciiTheme="majorBidi" w:hAnsiTheme="majorBidi" w:cstheme="majorBidi"/>
                <w:lang w:val="cs-CZ"/>
              </w:rPr>
            </w:pPr>
          </w:p>
          <w:p w14:paraId="2436B8E5" w14:textId="77777777" w:rsidR="00541EDA" w:rsidRDefault="00541EDA" w:rsidP="00833E9A">
            <w:pPr>
              <w:tabs>
                <w:tab w:val="left" w:pos="7917"/>
              </w:tabs>
              <w:jc w:val="both"/>
              <w:rPr>
                <w:rFonts w:asciiTheme="majorBidi" w:hAnsiTheme="majorBidi" w:cstheme="majorBidi"/>
                <w:lang w:val="cs-CZ"/>
              </w:rPr>
            </w:pPr>
          </w:p>
          <w:p w14:paraId="16E5ACA7" w14:textId="77777777" w:rsidR="00541EDA" w:rsidRDefault="00541EDA" w:rsidP="00833E9A">
            <w:pPr>
              <w:tabs>
                <w:tab w:val="left" w:pos="7917"/>
              </w:tabs>
              <w:jc w:val="both"/>
              <w:rPr>
                <w:rFonts w:asciiTheme="majorBidi" w:hAnsiTheme="majorBidi" w:cstheme="majorBidi"/>
                <w:lang w:val="cs-CZ"/>
              </w:rPr>
            </w:pPr>
          </w:p>
          <w:p w14:paraId="70AA2FFD" w14:textId="77777777" w:rsidR="00541EDA" w:rsidRDefault="00541EDA" w:rsidP="00833E9A">
            <w:pPr>
              <w:tabs>
                <w:tab w:val="left" w:pos="7917"/>
              </w:tabs>
              <w:jc w:val="both"/>
              <w:rPr>
                <w:rFonts w:asciiTheme="majorBidi" w:hAnsiTheme="majorBidi" w:cstheme="majorBidi"/>
                <w:lang w:val="cs-CZ"/>
              </w:rPr>
            </w:pPr>
          </w:p>
          <w:p w14:paraId="352E23D6" w14:textId="77777777" w:rsidR="00541EDA" w:rsidRDefault="00541EDA" w:rsidP="00833E9A">
            <w:pPr>
              <w:tabs>
                <w:tab w:val="left" w:pos="7917"/>
              </w:tabs>
              <w:jc w:val="both"/>
              <w:rPr>
                <w:rFonts w:asciiTheme="majorBidi" w:hAnsiTheme="majorBidi" w:cstheme="majorBidi"/>
                <w:lang w:val="cs-CZ"/>
              </w:rPr>
            </w:pPr>
          </w:p>
          <w:p w14:paraId="12F1251B" w14:textId="77777777" w:rsidR="00541EDA" w:rsidRDefault="00541EDA" w:rsidP="00833E9A">
            <w:pPr>
              <w:tabs>
                <w:tab w:val="left" w:pos="7917"/>
              </w:tabs>
              <w:jc w:val="both"/>
              <w:rPr>
                <w:rFonts w:asciiTheme="majorBidi" w:hAnsiTheme="majorBidi" w:cstheme="majorBidi"/>
                <w:lang w:val="cs-CZ"/>
              </w:rPr>
            </w:pPr>
          </w:p>
          <w:p w14:paraId="3D01534F" w14:textId="46219F82" w:rsidR="00644F02" w:rsidRPr="00BB52DA" w:rsidRDefault="00541EDA" w:rsidP="00833E9A">
            <w:pPr>
              <w:tabs>
                <w:tab w:val="left" w:pos="7917"/>
              </w:tabs>
              <w:jc w:val="both"/>
              <w:rPr>
                <w:rFonts w:asciiTheme="majorBidi" w:hAnsiTheme="majorBidi" w:cstheme="majorBidi"/>
                <w:lang w:val="cs-CZ"/>
              </w:rPr>
            </w:pPr>
            <w:r>
              <w:rPr>
                <w:rFonts w:asciiTheme="majorBidi" w:hAnsiTheme="majorBidi" w:cstheme="majorBidi"/>
                <w:lang w:val="cs-CZ"/>
              </w:rPr>
              <w:t>p</w:t>
            </w:r>
            <w:r w:rsidR="00644F02" w:rsidRPr="00BB52DA">
              <w:rPr>
                <w:rFonts w:asciiTheme="majorBidi" w:hAnsiTheme="majorBidi" w:cstheme="majorBidi"/>
                <w:lang w:val="cs-CZ"/>
              </w:rPr>
              <w:t>odpis</w:t>
            </w:r>
            <w:r>
              <w:rPr>
                <w:rFonts w:asciiTheme="majorBidi" w:hAnsiTheme="majorBidi" w:cstheme="majorBidi"/>
                <w:lang w:val="cs-CZ"/>
              </w:rPr>
              <w:t>, jméno, datum</w:t>
            </w:r>
            <w:r w:rsidR="00644F02" w:rsidRPr="00BB52DA">
              <w:rPr>
                <w:rFonts w:asciiTheme="majorBidi" w:hAnsiTheme="majorBidi" w:cstheme="majorBidi"/>
                <w:lang w:val="cs-CZ"/>
              </w:rPr>
              <w:t xml:space="preserve"> / Signature</w:t>
            </w:r>
            <w:r>
              <w:rPr>
                <w:rFonts w:asciiTheme="majorBidi" w:hAnsiTheme="majorBidi" w:cstheme="majorBidi"/>
                <w:lang w:val="cs-CZ"/>
              </w:rPr>
              <w:t>, Name, Date</w:t>
            </w:r>
            <w:r w:rsidR="00644F02" w:rsidRPr="00BB52DA">
              <w:rPr>
                <w:rFonts w:asciiTheme="majorBidi" w:hAnsiTheme="majorBidi" w:cstheme="majorBidi"/>
                <w:lang w:val="cs-CZ"/>
              </w:rPr>
              <w:t>: ______________________________</w:t>
            </w:r>
          </w:p>
          <w:p w14:paraId="76E5DE94" w14:textId="77777777" w:rsidR="00644F02" w:rsidRPr="00BB52DA" w:rsidRDefault="00644F02" w:rsidP="00833E9A">
            <w:pPr>
              <w:tabs>
                <w:tab w:val="left" w:pos="7917"/>
              </w:tabs>
              <w:jc w:val="both"/>
              <w:rPr>
                <w:rFonts w:asciiTheme="majorBidi" w:hAnsiTheme="majorBidi" w:cstheme="majorBidi"/>
                <w:lang w:val="cs-CZ"/>
              </w:rPr>
            </w:pPr>
          </w:p>
          <w:p w14:paraId="2F021372" w14:textId="77777777" w:rsidR="00644F02" w:rsidRPr="00BB52DA" w:rsidRDefault="00644F02" w:rsidP="00833E9A">
            <w:pPr>
              <w:tabs>
                <w:tab w:val="left" w:pos="7917"/>
              </w:tabs>
              <w:jc w:val="both"/>
              <w:rPr>
                <w:rFonts w:asciiTheme="majorBidi" w:hAnsiTheme="majorBidi" w:cstheme="majorBidi"/>
                <w:lang w:val="cs-CZ"/>
              </w:rPr>
            </w:pPr>
          </w:p>
          <w:p w14:paraId="7DB0C7DD" w14:textId="77777777" w:rsidR="00644F02" w:rsidRPr="00BB52DA" w:rsidRDefault="00644F02" w:rsidP="00833E9A">
            <w:pPr>
              <w:tabs>
                <w:tab w:val="left" w:pos="7917"/>
              </w:tabs>
              <w:jc w:val="both"/>
              <w:rPr>
                <w:rFonts w:asciiTheme="majorBidi" w:hAnsiTheme="majorBidi" w:cstheme="majorBidi"/>
                <w:lang w:val="cs-CZ"/>
              </w:rPr>
            </w:pPr>
          </w:p>
          <w:p w14:paraId="01F0661F" w14:textId="18294442" w:rsidR="00644F02" w:rsidRPr="00EF1023" w:rsidRDefault="00644F02" w:rsidP="00833E9A">
            <w:pPr>
              <w:tabs>
                <w:tab w:val="left" w:pos="7917"/>
              </w:tabs>
              <w:jc w:val="both"/>
              <w:rPr>
                <w:rFonts w:asciiTheme="majorBidi" w:hAnsiTheme="majorBidi" w:cstheme="majorBidi"/>
                <w:b/>
                <w:bCs/>
                <w:lang w:val="cs-CZ"/>
              </w:rPr>
            </w:pPr>
            <w:r w:rsidRPr="00EF1023">
              <w:rPr>
                <w:rFonts w:asciiTheme="majorBidi" w:hAnsiTheme="majorBidi" w:cstheme="majorBidi"/>
                <w:b/>
                <w:bCs/>
                <w:lang w:val="cs-CZ"/>
              </w:rPr>
              <w:t xml:space="preserve">Za Poskytovatele – </w:t>
            </w:r>
            <w:r w:rsidR="00E9371A" w:rsidRPr="00EF1023">
              <w:rPr>
                <w:rFonts w:asciiTheme="majorBidi" w:hAnsiTheme="majorBidi" w:cstheme="majorBidi"/>
                <w:b/>
                <w:bCs/>
                <w:lang w:val="cs-CZ"/>
              </w:rPr>
              <w:t xml:space="preserve">Fakultní nemocnici </w:t>
            </w:r>
            <w:r w:rsidR="00691CBF">
              <w:rPr>
                <w:rFonts w:asciiTheme="majorBidi" w:hAnsiTheme="majorBidi" w:cstheme="majorBidi"/>
                <w:b/>
                <w:bCs/>
                <w:lang w:val="cs-CZ"/>
              </w:rPr>
              <w:t>Olomouc</w:t>
            </w:r>
            <w:r w:rsidR="00E83F20" w:rsidRPr="00EF1023">
              <w:rPr>
                <w:rFonts w:asciiTheme="majorBidi" w:hAnsiTheme="majorBidi" w:cstheme="majorBidi"/>
                <w:b/>
                <w:bCs/>
                <w:lang w:val="cs-CZ"/>
              </w:rPr>
              <w:t xml:space="preserve">/ For Institution – </w:t>
            </w:r>
            <w:r w:rsidR="000C5ADD" w:rsidRPr="00EF1023">
              <w:rPr>
                <w:rFonts w:asciiTheme="majorBidi" w:hAnsiTheme="majorBidi" w:cstheme="majorBidi"/>
                <w:b/>
                <w:bCs/>
                <w:lang w:val="cs-CZ"/>
              </w:rPr>
              <w:t xml:space="preserve">Fakultní nemocnice </w:t>
            </w:r>
            <w:r w:rsidR="00691CBF">
              <w:rPr>
                <w:rFonts w:asciiTheme="majorBidi" w:hAnsiTheme="majorBidi" w:cstheme="majorBidi"/>
                <w:b/>
                <w:bCs/>
                <w:lang w:val="cs-CZ"/>
              </w:rPr>
              <w:t>Olomouc</w:t>
            </w:r>
          </w:p>
          <w:p w14:paraId="7E8A580C" w14:textId="77777777" w:rsidR="00644F02" w:rsidRDefault="00644F02" w:rsidP="00833E9A">
            <w:pPr>
              <w:tabs>
                <w:tab w:val="left" w:pos="7917"/>
              </w:tabs>
              <w:jc w:val="both"/>
              <w:rPr>
                <w:rFonts w:asciiTheme="majorBidi" w:hAnsiTheme="majorBidi" w:cstheme="majorBidi"/>
                <w:lang w:val="cs-CZ"/>
              </w:rPr>
            </w:pPr>
          </w:p>
          <w:p w14:paraId="44326442" w14:textId="77777777" w:rsidR="00541EDA" w:rsidRDefault="00541EDA" w:rsidP="00833E9A">
            <w:pPr>
              <w:tabs>
                <w:tab w:val="left" w:pos="7917"/>
              </w:tabs>
              <w:jc w:val="both"/>
              <w:rPr>
                <w:rFonts w:asciiTheme="majorBidi" w:hAnsiTheme="majorBidi" w:cstheme="majorBidi"/>
                <w:lang w:val="cs-CZ"/>
              </w:rPr>
            </w:pPr>
          </w:p>
          <w:p w14:paraId="2B2F6FA3" w14:textId="77777777" w:rsidR="00541EDA" w:rsidRDefault="00541EDA" w:rsidP="00833E9A">
            <w:pPr>
              <w:tabs>
                <w:tab w:val="left" w:pos="7917"/>
              </w:tabs>
              <w:jc w:val="both"/>
              <w:rPr>
                <w:rFonts w:asciiTheme="majorBidi" w:hAnsiTheme="majorBidi" w:cstheme="majorBidi"/>
                <w:lang w:val="cs-CZ"/>
              </w:rPr>
            </w:pPr>
          </w:p>
          <w:p w14:paraId="3D01AC05" w14:textId="77777777" w:rsidR="00541EDA" w:rsidRDefault="00541EDA" w:rsidP="00833E9A">
            <w:pPr>
              <w:tabs>
                <w:tab w:val="left" w:pos="7917"/>
              </w:tabs>
              <w:jc w:val="both"/>
              <w:rPr>
                <w:rFonts w:asciiTheme="majorBidi" w:hAnsiTheme="majorBidi" w:cstheme="majorBidi"/>
                <w:lang w:val="cs-CZ"/>
              </w:rPr>
            </w:pPr>
          </w:p>
          <w:p w14:paraId="682A35F2" w14:textId="77777777" w:rsidR="00541EDA" w:rsidRDefault="00541EDA" w:rsidP="00833E9A">
            <w:pPr>
              <w:tabs>
                <w:tab w:val="left" w:pos="7917"/>
              </w:tabs>
              <w:jc w:val="both"/>
              <w:rPr>
                <w:rFonts w:asciiTheme="majorBidi" w:hAnsiTheme="majorBidi" w:cstheme="majorBidi"/>
                <w:lang w:val="cs-CZ"/>
              </w:rPr>
            </w:pPr>
          </w:p>
          <w:p w14:paraId="46400501" w14:textId="77777777" w:rsidR="00541EDA" w:rsidRDefault="00541EDA" w:rsidP="00833E9A">
            <w:pPr>
              <w:tabs>
                <w:tab w:val="left" w:pos="7917"/>
              </w:tabs>
              <w:jc w:val="both"/>
              <w:rPr>
                <w:rFonts w:asciiTheme="majorBidi" w:hAnsiTheme="majorBidi" w:cstheme="majorBidi"/>
                <w:lang w:val="cs-CZ"/>
              </w:rPr>
            </w:pPr>
          </w:p>
          <w:p w14:paraId="062F6DA2" w14:textId="77777777" w:rsidR="00541EDA" w:rsidRDefault="00541EDA" w:rsidP="00833E9A">
            <w:pPr>
              <w:tabs>
                <w:tab w:val="left" w:pos="7917"/>
              </w:tabs>
              <w:jc w:val="both"/>
              <w:rPr>
                <w:rFonts w:asciiTheme="majorBidi" w:hAnsiTheme="majorBidi" w:cstheme="majorBidi"/>
                <w:lang w:val="cs-CZ"/>
              </w:rPr>
            </w:pPr>
          </w:p>
          <w:p w14:paraId="5B7C45EF" w14:textId="77777777" w:rsidR="00541EDA" w:rsidRPr="00BB52DA" w:rsidRDefault="00541EDA" w:rsidP="00833E9A">
            <w:pPr>
              <w:tabs>
                <w:tab w:val="left" w:pos="7917"/>
              </w:tabs>
              <w:jc w:val="both"/>
              <w:rPr>
                <w:rFonts w:asciiTheme="majorBidi" w:hAnsiTheme="majorBidi" w:cstheme="majorBidi"/>
                <w:lang w:val="cs-CZ"/>
              </w:rPr>
            </w:pPr>
          </w:p>
          <w:p w14:paraId="1C60CBAF" w14:textId="77777777" w:rsidR="00644F02" w:rsidRPr="00BB52DA" w:rsidRDefault="00644F02" w:rsidP="00833E9A">
            <w:pPr>
              <w:tabs>
                <w:tab w:val="left" w:pos="7917"/>
              </w:tabs>
              <w:jc w:val="both"/>
              <w:rPr>
                <w:rFonts w:asciiTheme="majorBidi" w:hAnsiTheme="majorBidi" w:cstheme="majorBidi"/>
                <w:lang w:val="cs-CZ"/>
              </w:rPr>
            </w:pPr>
          </w:p>
          <w:p w14:paraId="615AE4A1" w14:textId="5650F247" w:rsidR="00E83F20" w:rsidRPr="00BB52DA" w:rsidRDefault="00541EDA" w:rsidP="00833E9A">
            <w:pPr>
              <w:tabs>
                <w:tab w:val="left" w:pos="7917"/>
              </w:tabs>
              <w:jc w:val="both"/>
              <w:rPr>
                <w:rFonts w:asciiTheme="majorBidi" w:hAnsiTheme="majorBidi" w:cstheme="majorBidi"/>
                <w:lang w:val="cs-CZ"/>
              </w:rPr>
            </w:pPr>
            <w:r>
              <w:rPr>
                <w:rFonts w:asciiTheme="majorBidi" w:hAnsiTheme="majorBidi" w:cstheme="majorBidi"/>
                <w:lang w:val="cs-CZ"/>
              </w:rPr>
              <w:t>p</w:t>
            </w:r>
            <w:r w:rsidRPr="00BB52DA">
              <w:rPr>
                <w:rFonts w:asciiTheme="majorBidi" w:hAnsiTheme="majorBidi" w:cstheme="majorBidi"/>
                <w:lang w:val="cs-CZ"/>
              </w:rPr>
              <w:t>odpis</w:t>
            </w:r>
            <w:r>
              <w:rPr>
                <w:rFonts w:asciiTheme="majorBidi" w:hAnsiTheme="majorBidi" w:cstheme="majorBidi"/>
                <w:lang w:val="cs-CZ"/>
              </w:rPr>
              <w:t>, jméno, datum</w:t>
            </w:r>
            <w:r w:rsidRPr="00BB52DA">
              <w:rPr>
                <w:rFonts w:asciiTheme="majorBidi" w:hAnsiTheme="majorBidi" w:cstheme="majorBidi"/>
                <w:lang w:val="cs-CZ"/>
              </w:rPr>
              <w:t xml:space="preserve"> / Signature</w:t>
            </w:r>
            <w:r>
              <w:rPr>
                <w:rFonts w:asciiTheme="majorBidi" w:hAnsiTheme="majorBidi" w:cstheme="majorBidi"/>
                <w:lang w:val="cs-CZ"/>
              </w:rPr>
              <w:t>, Name, Date</w:t>
            </w:r>
            <w:r w:rsidR="00E83F20" w:rsidRPr="00BB52DA">
              <w:rPr>
                <w:rFonts w:asciiTheme="majorBidi" w:hAnsiTheme="majorBidi" w:cstheme="majorBidi"/>
                <w:lang w:val="cs-CZ"/>
              </w:rPr>
              <w:t>: ______________________________</w:t>
            </w:r>
          </w:p>
          <w:p w14:paraId="7701EEB1" w14:textId="77777777" w:rsidR="00E83F20" w:rsidRPr="00BB52DA" w:rsidRDefault="00E83F20" w:rsidP="00833E9A">
            <w:pPr>
              <w:tabs>
                <w:tab w:val="left" w:pos="7917"/>
              </w:tabs>
              <w:jc w:val="both"/>
              <w:rPr>
                <w:rFonts w:asciiTheme="majorBidi" w:hAnsiTheme="majorBidi" w:cstheme="majorBidi"/>
                <w:lang w:val="cs-CZ"/>
              </w:rPr>
            </w:pPr>
          </w:p>
          <w:p w14:paraId="1170693A" w14:textId="77777777" w:rsidR="00644F02" w:rsidRPr="00BB52DA" w:rsidRDefault="00644F02" w:rsidP="00833E9A">
            <w:pPr>
              <w:tabs>
                <w:tab w:val="left" w:pos="7917"/>
              </w:tabs>
              <w:jc w:val="both"/>
              <w:rPr>
                <w:rFonts w:asciiTheme="majorBidi" w:hAnsiTheme="majorBidi" w:cstheme="majorBidi"/>
                <w:lang w:val="cs-CZ"/>
              </w:rPr>
            </w:pPr>
          </w:p>
          <w:p w14:paraId="0DCF45F9" w14:textId="77777777" w:rsidR="00E83F20" w:rsidRPr="00EF1023" w:rsidRDefault="00644F02" w:rsidP="00833E9A">
            <w:pPr>
              <w:tabs>
                <w:tab w:val="left" w:pos="7917"/>
              </w:tabs>
              <w:jc w:val="both"/>
              <w:rPr>
                <w:rFonts w:asciiTheme="majorBidi" w:hAnsiTheme="majorBidi" w:cstheme="majorBidi"/>
                <w:b/>
                <w:bCs/>
                <w:lang w:val="cs-CZ"/>
              </w:rPr>
            </w:pPr>
            <w:r w:rsidRPr="00EF1023">
              <w:rPr>
                <w:rFonts w:asciiTheme="majorBidi" w:hAnsiTheme="majorBidi" w:cstheme="majorBidi"/>
                <w:b/>
                <w:bCs/>
                <w:lang w:val="cs-CZ"/>
              </w:rPr>
              <w:t>Hlavní zkoušející</w:t>
            </w:r>
            <w:r w:rsidR="00E83F20" w:rsidRPr="00EF1023">
              <w:rPr>
                <w:rFonts w:asciiTheme="majorBidi" w:hAnsiTheme="majorBidi" w:cstheme="majorBidi"/>
                <w:b/>
                <w:bCs/>
                <w:lang w:val="cs-CZ"/>
              </w:rPr>
              <w:t xml:space="preserve"> / Principal Investigator</w:t>
            </w:r>
          </w:p>
          <w:p w14:paraId="25D6E267" w14:textId="77777777" w:rsidR="00644F02" w:rsidRDefault="00644F02" w:rsidP="00833E9A">
            <w:pPr>
              <w:tabs>
                <w:tab w:val="left" w:pos="7917"/>
              </w:tabs>
              <w:jc w:val="both"/>
              <w:rPr>
                <w:rFonts w:asciiTheme="majorBidi" w:hAnsiTheme="majorBidi" w:cstheme="majorBidi"/>
                <w:lang w:val="cs-CZ"/>
              </w:rPr>
            </w:pPr>
          </w:p>
          <w:p w14:paraId="2DE08229" w14:textId="77777777" w:rsidR="00541EDA" w:rsidRDefault="00541EDA" w:rsidP="00833E9A">
            <w:pPr>
              <w:tabs>
                <w:tab w:val="left" w:pos="7917"/>
              </w:tabs>
              <w:jc w:val="both"/>
              <w:rPr>
                <w:rFonts w:asciiTheme="majorBidi" w:hAnsiTheme="majorBidi" w:cstheme="majorBidi"/>
                <w:lang w:val="cs-CZ"/>
              </w:rPr>
            </w:pPr>
          </w:p>
          <w:p w14:paraId="2D8D1181" w14:textId="77777777" w:rsidR="00541EDA" w:rsidRDefault="00541EDA" w:rsidP="00833E9A">
            <w:pPr>
              <w:tabs>
                <w:tab w:val="left" w:pos="7917"/>
              </w:tabs>
              <w:jc w:val="both"/>
              <w:rPr>
                <w:rFonts w:asciiTheme="majorBidi" w:hAnsiTheme="majorBidi" w:cstheme="majorBidi"/>
                <w:lang w:val="cs-CZ"/>
              </w:rPr>
            </w:pPr>
          </w:p>
          <w:p w14:paraId="5178228A" w14:textId="77777777" w:rsidR="00541EDA" w:rsidRDefault="00541EDA" w:rsidP="00833E9A">
            <w:pPr>
              <w:tabs>
                <w:tab w:val="left" w:pos="7917"/>
              </w:tabs>
              <w:jc w:val="both"/>
              <w:rPr>
                <w:rFonts w:asciiTheme="majorBidi" w:hAnsiTheme="majorBidi" w:cstheme="majorBidi"/>
                <w:lang w:val="cs-CZ"/>
              </w:rPr>
            </w:pPr>
          </w:p>
          <w:p w14:paraId="7A5A96A6" w14:textId="77777777" w:rsidR="00541EDA" w:rsidRDefault="00541EDA" w:rsidP="00833E9A">
            <w:pPr>
              <w:tabs>
                <w:tab w:val="left" w:pos="7917"/>
              </w:tabs>
              <w:jc w:val="both"/>
              <w:rPr>
                <w:rFonts w:asciiTheme="majorBidi" w:hAnsiTheme="majorBidi" w:cstheme="majorBidi"/>
                <w:lang w:val="cs-CZ"/>
              </w:rPr>
            </w:pPr>
          </w:p>
          <w:p w14:paraId="045C0796" w14:textId="77777777" w:rsidR="00F05888" w:rsidRDefault="00F05888" w:rsidP="00833E9A">
            <w:pPr>
              <w:tabs>
                <w:tab w:val="left" w:pos="7917"/>
              </w:tabs>
              <w:jc w:val="both"/>
              <w:rPr>
                <w:rFonts w:asciiTheme="majorBidi" w:hAnsiTheme="majorBidi" w:cstheme="majorBidi"/>
                <w:lang w:val="cs-CZ"/>
              </w:rPr>
            </w:pPr>
          </w:p>
          <w:p w14:paraId="06AFCE37" w14:textId="77777777" w:rsidR="00541EDA" w:rsidRPr="00BB52DA" w:rsidRDefault="00541EDA" w:rsidP="00833E9A">
            <w:pPr>
              <w:tabs>
                <w:tab w:val="left" w:pos="7917"/>
              </w:tabs>
              <w:jc w:val="both"/>
              <w:rPr>
                <w:rFonts w:asciiTheme="majorBidi" w:hAnsiTheme="majorBidi" w:cstheme="majorBidi"/>
                <w:lang w:val="cs-CZ"/>
              </w:rPr>
            </w:pPr>
          </w:p>
          <w:p w14:paraId="3FB84D01" w14:textId="77777777" w:rsidR="00644F02" w:rsidRPr="00BB52DA" w:rsidRDefault="00644F02" w:rsidP="00833E9A">
            <w:pPr>
              <w:tabs>
                <w:tab w:val="left" w:pos="7917"/>
              </w:tabs>
              <w:jc w:val="both"/>
              <w:rPr>
                <w:rFonts w:asciiTheme="majorBidi" w:hAnsiTheme="majorBidi" w:cstheme="majorBidi"/>
                <w:lang w:val="cs-CZ"/>
              </w:rPr>
            </w:pPr>
          </w:p>
          <w:p w14:paraId="248E5FEA" w14:textId="2C1D172B" w:rsidR="00E83F20" w:rsidRPr="00BB52DA" w:rsidRDefault="00541EDA" w:rsidP="00833E9A">
            <w:pPr>
              <w:tabs>
                <w:tab w:val="left" w:pos="7917"/>
              </w:tabs>
              <w:jc w:val="both"/>
              <w:rPr>
                <w:rFonts w:asciiTheme="majorBidi" w:hAnsiTheme="majorBidi" w:cstheme="majorBidi"/>
                <w:lang w:val="cs-CZ"/>
              </w:rPr>
            </w:pPr>
            <w:r>
              <w:rPr>
                <w:rFonts w:asciiTheme="majorBidi" w:hAnsiTheme="majorBidi" w:cstheme="majorBidi"/>
                <w:lang w:val="cs-CZ"/>
              </w:rPr>
              <w:t>p</w:t>
            </w:r>
            <w:r w:rsidR="00E83F20" w:rsidRPr="00BB52DA">
              <w:rPr>
                <w:rFonts w:asciiTheme="majorBidi" w:hAnsiTheme="majorBidi" w:cstheme="majorBidi"/>
                <w:lang w:val="cs-CZ"/>
              </w:rPr>
              <w:t>odpis</w:t>
            </w:r>
            <w:r>
              <w:rPr>
                <w:rFonts w:asciiTheme="majorBidi" w:hAnsiTheme="majorBidi" w:cstheme="majorBidi"/>
                <w:lang w:val="cs-CZ"/>
              </w:rPr>
              <w:t xml:space="preserve"> a datum</w:t>
            </w:r>
            <w:r w:rsidR="00E83F20" w:rsidRPr="00BB52DA">
              <w:rPr>
                <w:rFonts w:asciiTheme="majorBidi" w:hAnsiTheme="majorBidi" w:cstheme="majorBidi"/>
                <w:lang w:val="cs-CZ"/>
              </w:rPr>
              <w:t xml:space="preserve"> / Signature</w:t>
            </w:r>
            <w:r>
              <w:rPr>
                <w:rFonts w:asciiTheme="majorBidi" w:hAnsiTheme="majorBidi" w:cstheme="majorBidi"/>
                <w:lang w:val="cs-CZ"/>
              </w:rPr>
              <w:t xml:space="preserve"> and Date</w:t>
            </w:r>
            <w:r w:rsidR="00E83F20" w:rsidRPr="00BB52DA">
              <w:rPr>
                <w:rFonts w:asciiTheme="majorBidi" w:hAnsiTheme="majorBidi" w:cstheme="majorBidi"/>
                <w:lang w:val="cs-CZ"/>
              </w:rPr>
              <w:t>: ______________________________</w:t>
            </w:r>
          </w:p>
          <w:p w14:paraId="05025AE5" w14:textId="77777777" w:rsidR="00E83F20" w:rsidRPr="00BB52DA" w:rsidRDefault="00E83F20" w:rsidP="00833E9A">
            <w:pPr>
              <w:tabs>
                <w:tab w:val="left" w:pos="7917"/>
              </w:tabs>
              <w:jc w:val="both"/>
              <w:rPr>
                <w:rFonts w:asciiTheme="majorBidi" w:hAnsiTheme="majorBidi" w:cstheme="majorBidi"/>
                <w:lang w:val="cs-CZ"/>
              </w:rPr>
            </w:pPr>
          </w:p>
          <w:p w14:paraId="46265AEA" w14:textId="7CCB702C" w:rsidR="00E83F20" w:rsidRPr="00BB52DA" w:rsidRDefault="00E83F20" w:rsidP="00833E9A">
            <w:pPr>
              <w:tabs>
                <w:tab w:val="left" w:pos="7917"/>
              </w:tabs>
              <w:jc w:val="both"/>
              <w:rPr>
                <w:rFonts w:asciiTheme="majorBidi" w:hAnsiTheme="majorBidi" w:cstheme="majorBidi"/>
                <w:lang w:val="cs-CZ"/>
              </w:rPr>
            </w:pPr>
            <w:r w:rsidRPr="00BB52DA">
              <w:rPr>
                <w:rFonts w:asciiTheme="majorBidi" w:hAnsiTheme="majorBidi" w:cstheme="majorBidi"/>
                <w:lang w:val="cs-CZ"/>
              </w:rPr>
              <w:t>Jméno / Name:</w:t>
            </w:r>
            <w:r w:rsidR="00541EDA">
              <w:rPr>
                <w:rFonts w:asciiTheme="majorBidi" w:hAnsiTheme="majorBidi" w:cstheme="majorBidi"/>
                <w:lang w:val="cs-CZ"/>
              </w:rPr>
              <w:t xml:space="preserve">                                   </w:t>
            </w:r>
            <w:r w:rsidRPr="00BB52DA">
              <w:rPr>
                <w:rFonts w:asciiTheme="majorBidi" w:hAnsiTheme="majorBidi" w:cstheme="majorBidi"/>
                <w:lang w:val="cs-CZ"/>
              </w:rPr>
              <w:t xml:space="preserve"> </w:t>
            </w:r>
            <w:r w:rsidR="00874FC5">
              <w:rPr>
                <w:rFonts w:asciiTheme="majorBidi" w:hAnsiTheme="majorBidi" w:cstheme="majorBidi"/>
                <w:lang w:val="cs-CZ"/>
              </w:rPr>
              <w:t>XXX</w:t>
            </w:r>
          </w:p>
          <w:p w14:paraId="4485053B" w14:textId="77777777" w:rsidR="00644F02" w:rsidRPr="00BB52DA" w:rsidRDefault="00644F02" w:rsidP="00541EDA">
            <w:pPr>
              <w:tabs>
                <w:tab w:val="left" w:pos="7917"/>
              </w:tabs>
              <w:jc w:val="both"/>
              <w:rPr>
                <w:rFonts w:ascii="Times New Roman" w:hAnsi="Times New Roman" w:cs="Times New Roman"/>
                <w:b/>
                <w:bCs/>
                <w:lang w:val="cs-CZ"/>
              </w:rPr>
            </w:pPr>
          </w:p>
        </w:tc>
      </w:tr>
    </w:tbl>
    <w:p w14:paraId="31907DC2" w14:textId="77777777" w:rsidR="00050FF0" w:rsidRPr="00BB52DA" w:rsidRDefault="00050FF0" w:rsidP="00833E9A">
      <w:pPr>
        <w:jc w:val="both"/>
        <w:rPr>
          <w:rFonts w:ascii="Times New Roman" w:hAnsi="Times New Roman" w:cs="Times New Roman"/>
          <w:lang w:val="cs-CZ"/>
        </w:rPr>
      </w:pPr>
      <w:r w:rsidRPr="00BB52DA">
        <w:rPr>
          <w:rFonts w:ascii="Times New Roman" w:hAnsi="Times New Roman" w:cs="Times New Roman"/>
          <w:lang w:val="cs-CZ"/>
        </w:rPr>
        <w:lastRenderedPageBreak/>
        <w:br w:type="page"/>
      </w:r>
    </w:p>
    <w:p w14:paraId="170BECA0" w14:textId="77777777" w:rsidR="00763126" w:rsidRPr="0041212A" w:rsidRDefault="00763126" w:rsidP="00763126">
      <w:pPr>
        <w:pStyle w:val="Title"/>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0"/>
      </w:tblGrid>
      <w:tr w:rsidR="00763126" w:rsidRPr="0041212A" w14:paraId="0B8B81D1" w14:textId="77777777" w:rsidTr="00F0314D">
        <w:tc>
          <w:tcPr>
            <w:tcW w:w="4500" w:type="dxa"/>
          </w:tcPr>
          <w:p w14:paraId="3F816FD2" w14:textId="77777777" w:rsidR="00763126" w:rsidRPr="0041212A" w:rsidRDefault="00763126" w:rsidP="00F0314D">
            <w:pPr>
              <w:pStyle w:val="Title"/>
              <w:rPr>
                <w:rFonts w:ascii="Times New Roman" w:hAnsi="Times New Roman"/>
                <w:sz w:val="22"/>
                <w:szCs w:val="22"/>
                <w:lang w:val="cs-CZ"/>
              </w:rPr>
            </w:pPr>
            <w:r w:rsidRPr="0041212A">
              <w:rPr>
                <w:rFonts w:ascii="Times New Roman" w:hAnsi="Times New Roman"/>
                <w:sz w:val="22"/>
                <w:szCs w:val="22"/>
                <w:lang w:val="cs-CZ"/>
              </w:rPr>
              <w:t>Příloha A</w:t>
            </w:r>
          </w:p>
          <w:p w14:paraId="63AB9FE2" w14:textId="77777777" w:rsidR="00763126" w:rsidRPr="0041212A" w:rsidRDefault="00763126" w:rsidP="00F0314D">
            <w:pPr>
              <w:pStyle w:val="Title"/>
              <w:rPr>
                <w:rFonts w:ascii="Times New Roman" w:hAnsi="Times New Roman"/>
                <w:sz w:val="22"/>
                <w:szCs w:val="22"/>
                <w:lang w:val="cs-CZ"/>
              </w:rPr>
            </w:pPr>
            <w:r>
              <w:rPr>
                <w:rFonts w:ascii="Times New Roman" w:hAnsi="Times New Roman"/>
                <w:sz w:val="22"/>
                <w:szCs w:val="22"/>
                <w:lang w:val="cs-CZ"/>
              </w:rPr>
              <w:t>Platební podmínky a rozpočet</w:t>
            </w:r>
          </w:p>
        </w:tc>
        <w:tc>
          <w:tcPr>
            <w:tcW w:w="4500" w:type="dxa"/>
          </w:tcPr>
          <w:p w14:paraId="4A217DB6" w14:textId="77777777" w:rsidR="00763126" w:rsidRPr="0041212A" w:rsidRDefault="00763126" w:rsidP="00F0314D">
            <w:pPr>
              <w:pStyle w:val="Title"/>
              <w:rPr>
                <w:rFonts w:ascii="Times New Roman" w:hAnsi="Times New Roman"/>
                <w:b w:val="0"/>
                <w:sz w:val="22"/>
                <w:szCs w:val="22"/>
              </w:rPr>
            </w:pPr>
            <w:r w:rsidRPr="0041212A">
              <w:rPr>
                <w:rFonts w:ascii="Times New Roman" w:hAnsi="Times New Roman"/>
                <w:sz w:val="22"/>
                <w:szCs w:val="22"/>
              </w:rPr>
              <w:t>Exhibit A</w:t>
            </w:r>
          </w:p>
          <w:p w14:paraId="01E09C71" w14:textId="77777777" w:rsidR="00763126" w:rsidRPr="0041212A" w:rsidRDefault="00763126" w:rsidP="00F0314D">
            <w:pPr>
              <w:pStyle w:val="Title"/>
              <w:rPr>
                <w:rFonts w:ascii="Times New Roman" w:hAnsi="Times New Roman"/>
                <w:sz w:val="22"/>
                <w:szCs w:val="22"/>
              </w:rPr>
            </w:pPr>
            <w:r w:rsidRPr="0041212A">
              <w:rPr>
                <w:rFonts w:ascii="Times New Roman" w:hAnsi="Times New Roman"/>
                <w:sz w:val="22"/>
                <w:szCs w:val="22"/>
              </w:rPr>
              <w:t xml:space="preserve">Payment </w:t>
            </w:r>
            <w:r>
              <w:rPr>
                <w:rFonts w:ascii="Times New Roman" w:hAnsi="Times New Roman"/>
                <w:sz w:val="22"/>
                <w:szCs w:val="22"/>
              </w:rPr>
              <w:t>Terms and Budget</w:t>
            </w:r>
          </w:p>
          <w:p w14:paraId="20DE4F0E" w14:textId="77777777" w:rsidR="00763126" w:rsidRPr="0041212A" w:rsidRDefault="00763126" w:rsidP="00F0314D">
            <w:pPr>
              <w:pStyle w:val="Title"/>
              <w:rPr>
                <w:rFonts w:ascii="Times New Roman" w:hAnsi="Times New Roman"/>
                <w:sz w:val="22"/>
                <w:szCs w:val="22"/>
              </w:rPr>
            </w:pPr>
          </w:p>
        </w:tc>
      </w:tr>
      <w:tr w:rsidR="0047462F" w:rsidRPr="0041212A" w14:paraId="10A19BEF" w14:textId="77777777" w:rsidTr="00F0314D">
        <w:tc>
          <w:tcPr>
            <w:tcW w:w="4500" w:type="dxa"/>
          </w:tcPr>
          <w:p w14:paraId="01FFDC1D" w14:textId="239B4C03" w:rsidR="0047462F" w:rsidRPr="0041212A" w:rsidRDefault="0047462F" w:rsidP="0047462F">
            <w:pPr>
              <w:pStyle w:val="Title"/>
              <w:rPr>
                <w:rFonts w:ascii="Times New Roman" w:hAnsi="Times New Roman"/>
                <w:sz w:val="22"/>
                <w:szCs w:val="22"/>
                <w:highlight w:val="yellow"/>
                <w:lang w:val="cs-CZ"/>
              </w:rPr>
            </w:pPr>
            <w:r w:rsidRPr="00B3665F">
              <w:rPr>
                <w:rFonts w:asciiTheme="majorBidi" w:hAnsiTheme="majorBidi" w:cstheme="majorBidi"/>
                <w:lang w:val="cs-CZ"/>
              </w:rPr>
              <w:t>XXX</w:t>
            </w:r>
          </w:p>
        </w:tc>
        <w:tc>
          <w:tcPr>
            <w:tcW w:w="4500" w:type="dxa"/>
          </w:tcPr>
          <w:p w14:paraId="4FABE5F4" w14:textId="17BFC4AB" w:rsidR="0047462F" w:rsidRPr="0041212A" w:rsidRDefault="0047462F" w:rsidP="0047462F">
            <w:pPr>
              <w:pStyle w:val="Title"/>
              <w:rPr>
                <w:rFonts w:ascii="Times New Roman" w:hAnsi="Times New Roman"/>
                <w:sz w:val="22"/>
                <w:szCs w:val="22"/>
                <w:highlight w:val="yellow"/>
              </w:rPr>
            </w:pPr>
            <w:r w:rsidRPr="00B3665F">
              <w:rPr>
                <w:rFonts w:asciiTheme="majorBidi" w:hAnsiTheme="majorBidi" w:cstheme="majorBidi"/>
                <w:lang w:val="cs-CZ"/>
              </w:rPr>
              <w:t>XXX</w:t>
            </w:r>
          </w:p>
        </w:tc>
      </w:tr>
      <w:tr w:rsidR="0047462F" w:rsidRPr="0041212A" w14:paraId="0AFBF595" w14:textId="77777777" w:rsidTr="00F0314D">
        <w:tc>
          <w:tcPr>
            <w:tcW w:w="4500" w:type="dxa"/>
          </w:tcPr>
          <w:p w14:paraId="22E7E596" w14:textId="1CEBF2AA" w:rsidR="0047462F" w:rsidRPr="0041212A" w:rsidRDefault="0047462F" w:rsidP="0047462F">
            <w:pPr>
              <w:pStyle w:val="Title"/>
              <w:rPr>
                <w:rFonts w:ascii="Times New Roman" w:hAnsi="Times New Roman"/>
                <w:sz w:val="22"/>
                <w:szCs w:val="22"/>
                <w:highlight w:val="yellow"/>
                <w:lang w:val="cs-CZ"/>
              </w:rPr>
            </w:pPr>
            <w:r w:rsidRPr="00B3665F">
              <w:rPr>
                <w:rFonts w:asciiTheme="majorBidi" w:hAnsiTheme="majorBidi" w:cstheme="majorBidi"/>
                <w:lang w:val="cs-CZ"/>
              </w:rPr>
              <w:t>XXX</w:t>
            </w:r>
          </w:p>
        </w:tc>
        <w:tc>
          <w:tcPr>
            <w:tcW w:w="4500" w:type="dxa"/>
          </w:tcPr>
          <w:p w14:paraId="27693AA8" w14:textId="633CDCBB" w:rsidR="0047462F" w:rsidRPr="0041212A" w:rsidRDefault="0047462F" w:rsidP="0047462F">
            <w:pPr>
              <w:pStyle w:val="Title"/>
              <w:rPr>
                <w:rFonts w:ascii="Times New Roman" w:hAnsi="Times New Roman"/>
                <w:sz w:val="22"/>
                <w:szCs w:val="22"/>
                <w:highlight w:val="yellow"/>
              </w:rPr>
            </w:pPr>
            <w:r w:rsidRPr="00B3665F">
              <w:rPr>
                <w:rFonts w:asciiTheme="majorBidi" w:hAnsiTheme="majorBidi" w:cstheme="majorBidi"/>
                <w:lang w:val="cs-CZ"/>
              </w:rPr>
              <w:t>XXX</w:t>
            </w:r>
          </w:p>
        </w:tc>
      </w:tr>
      <w:tr w:rsidR="0047462F" w:rsidRPr="0041212A" w14:paraId="479FD6B3" w14:textId="77777777" w:rsidTr="00F0314D">
        <w:tc>
          <w:tcPr>
            <w:tcW w:w="4500" w:type="dxa"/>
          </w:tcPr>
          <w:p w14:paraId="7F091198" w14:textId="64878A30" w:rsidR="0047462F" w:rsidRPr="0041212A" w:rsidRDefault="0047462F" w:rsidP="0047462F">
            <w:pPr>
              <w:pStyle w:val="Title"/>
              <w:jc w:val="both"/>
              <w:rPr>
                <w:rFonts w:ascii="Times New Roman" w:hAnsi="Times New Roman"/>
                <w:sz w:val="22"/>
                <w:szCs w:val="22"/>
                <w:lang w:val="cs-CZ"/>
              </w:rPr>
            </w:pPr>
            <w:r w:rsidRPr="00B3665F">
              <w:rPr>
                <w:rFonts w:asciiTheme="majorBidi" w:hAnsiTheme="majorBidi" w:cstheme="majorBidi"/>
                <w:lang w:val="cs-CZ"/>
              </w:rPr>
              <w:t>XXX</w:t>
            </w:r>
          </w:p>
        </w:tc>
        <w:tc>
          <w:tcPr>
            <w:tcW w:w="4500" w:type="dxa"/>
          </w:tcPr>
          <w:p w14:paraId="62ED609A" w14:textId="5234B920" w:rsidR="0047462F" w:rsidRPr="0041212A" w:rsidRDefault="0047462F" w:rsidP="0047462F">
            <w:pPr>
              <w:pStyle w:val="Title"/>
              <w:jc w:val="both"/>
              <w:rPr>
                <w:rFonts w:ascii="Times New Roman" w:hAnsi="Times New Roman"/>
                <w:sz w:val="22"/>
                <w:szCs w:val="22"/>
              </w:rPr>
            </w:pPr>
            <w:r w:rsidRPr="00B3665F">
              <w:rPr>
                <w:rFonts w:asciiTheme="majorBidi" w:hAnsiTheme="majorBidi" w:cstheme="majorBidi"/>
                <w:lang w:val="cs-CZ"/>
              </w:rPr>
              <w:t>XXX</w:t>
            </w:r>
          </w:p>
        </w:tc>
      </w:tr>
      <w:tr w:rsidR="0047462F" w:rsidRPr="0041212A" w14:paraId="0B5BB488" w14:textId="77777777" w:rsidTr="00F0314D">
        <w:tc>
          <w:tcPr>
            <w:tcW w:w="9000" w:type="dxa"/>
            <w:gridSpan w:val="2"/>
          </w:tcPr>
          <w:p w14:paraId="27308499" w14:textId="1AC43083" w:rsidR="0047462F" w:rsidRPr="0041212A" w:rsidRDefault="0047462F" w:rsidP="0047462F">
            <w:pPr>
              <w:rPr>
                <w:highlight w:val="yellow"/>
              </w:rPr>
            </w:pPr>
            <w:r w:rsidRPr="00B3665F">
              <w:rPr>
                <w:rFonts w:asciiTheme="majorBidi" w:hAnsiTheme="majorBidi" w:cstheme="majorBidi"/>
                <w:lang w:val="cs-CZ"/>
              </w:rPr>
              <w:t>XXX</w:t>
            </w:r>
          </w:p>
        </w:tc>
      </w:tr>
      <w:tr w:rsidR="0047462F" w:rsidRPr="0041212A" w14:paraId="401D92BD" w14:textId="77777777" w:rsidTr="00F0314D">
        <w:tc>
          <w:tcPr>
            <w:tcW w:w="4500" w:type="dxa"/>
          </w:tcPr>
          <w:p w14:paraId="7DD6B1B7" w14:textId="53BACC1D" w:rsidR="0047462F" w:rsidRPr="00763126" w:rsidRDefault="0047462F" w:rsidP="0047462F">
            <w:pPr>
              <w:pStyle w:val="Title"/>
              <w:jc w:val="both"/>
              <w:rPr>
                <w:rFonts w:asciiTheme="majorBidi" w:hAnsiTheme="majorBidi" w:cstheme="majorBidi"/>
                <w:sz w:val="22"/>
                <w:szCs w:val="22"/>
                <w:lang w:val="cs-CZ"/>
              </w:rPr>
            </w:pPr>
            <w:r w:rsidRPr="00B3665F">
              <w:rPr>
                <w:rFonts w:asciiTheme="majorBidi" w:hAnsiTheme="majorBidi" w:cstheme="majorBidi"/>
                <w:lang w:val="cs-CZ"/>
              </w:rPr>
              <w:t>XXX</w:t>
            </w:r>
          </w:p>
        </w:tc>
        <w:tc>
          <w:tcPr>
            <w:tcW w:w="4500" w:type="dxa"/>
          </w:tcPr>
          <w:p w14:paraId="79C971BF" w14:textId="681B2849" w:rsidR="0047462F" w:rsidRPr="00763126" w:rsidRDefault="0047462F" w:rsidP="0047462F">
            <w:pPr>
              <w:pStyle w:val="Title"/>
              <w:jc w:val="both"/>
              <w:rPr>
                <w:rFonts w:asciiTheme="majorBidi" w:hAnsiTheme="majorBidi" w:cstheme="majorBidi"/>
                <w:b w:val="0"/>
                <w:bCs w:val="0"/>
                <w:sz w:val="22"/>
                <w:szCs w:val="22"/>
              </w:rPr>
            </w:pPr>
            <w:r w:rsidRPr="00B3665F">
              <w:rPr>
                <w:rFonts w:asciiTheme="majorBidi" w:hAnsiTheme="majorBidi" w:cstheme="majorBidi"/>
                <w:lang w:val="cs-CZ"/>
              </w:rPr>
              <w:t>XXX</w:t>
            </w:r>
          </w:p>
        </w:tc>
      </w:tr>
      <w:tr w:rsidR="0047462F" w:rsidRPr="0041212A" w14:paraId="1C4DFB06" w14:textId="77777777" w:rsidTr="00F0314D">
        <w:tc>
          <w:tcPr>
            <w:tcW w:w="9000" w:type="dxa"/>
            <w:gridSpan w:val="2"/>
          </w:tcPr>
          <w:p w14:paraId="2FF31A8A" w14:textId="65DA7FEE" w:rsidR="0047462F" w:rsidRPr="0041212A" w:rsidRDefault="0047462F" w:rsidP="0047462F">
            <w:pPr>
              <w:pStyle w:val="Footer"/>
              <w:tabs>
                <w:tab w:val="left" w:pos="1260"/>
                <w:tab w:val="left" w:pos="1980"/>
              </w:tabs>
              <w:ind w:left="2694"/>
              <w:jc w:val="both"/>
              <w:rPr>
                <w:highlight w:val="yellow"/>
              </w:rPr>
            </w:pPr>
            <w:r w:rsidRPr="00586007">
              <w:rPr>
                <w:rFonts w:asciiTheme="majorBidi" w:hAnsiTheme="majorBidi" w:cstheme="majorBidi"/>
                <w:lang w:val="cs-CZ"/>
              </w:rPr>
              <w:t>XXX</w:t>
            </w:r>
          </w:p>
        </w:tc>
      </w:tr>
      <w:tr w:rsidR="0047462F" w:rsidRPr="0041212A" w14:paraId="593B4F1B" w14:textId="77777777" w:rsidTr="00F0314D">
        <w:tc>
          <w:tcPr>
            <w:tcW w:w="4500" w:type="dxa"/>
          </w:tcPr>
          <w:p w14:paraId="063B70DA" w14:textId="50C6DB92" w:rsidR="0047462F" w:rsidRPr="00763126" w:rsidRDefault="0047462F" w:rsidP="0047462F">
            <w:pPr>
              <w:pStyle w:val="Title"/>
              <w:jc w:val="both"/>
              <w:rPr>
                <w:rFonts w:asciiTheme="majorBidi" w:hAnsiTheme="majorBidi" w:cstheme="majorBidi"/>
                <w:b w:val="0"/>
                <w:sz w:val="22"/>
                <w:szCs w:val="22"/>
                <w:lang w:val="cs-CZ"/>
              </w:rPr>
            </w:pPr>
            <w:r w:rsidRPr="00586007">
              <w:rPr>
                <w:rFonts w:asciiTheme="majorBidi" w:hAnsiTheme="majorBidi" w:cstheme="majorBidi"/>
                <w:lang w:val="cs-CZ"/>
              </w:rPr>
              <w:t>XXX</w:t>
            </w:r>
          </w:p>
        </w:tc>
        <w:tc>
          <w:tcPr>
            <w:tcW w:w="4500" w:type="dxa"/>
          </w:tcPr>
          <w:p w14:paraId="0BFF3906" w14:textId="0FE6EA4F" w:rsidR="0047462F" w:rsidRPr="00763126" w:rsidRDefault="0047462F" w:rsidP="0047462F">
            <w:pPr>
              <w:tabs>
                <w:tab w:val="left" w:pos="1260"/>
                <w:tab w:val="left" w:pos="1980"/>
              </w:tabs>
              <w:jc w:val="both"/>
              <w:rPr>
                <w:rFonts w:asciiTheme="majorBidi" w:hAnsiTheme="majorBidi" w:cstheme="majorBidi"/>
              </w:rPr>
            </w:pPr>
            <w:r w:rsidRPr="00586007">
              <w:rPr>
                <w:rFonts w:asciiTheme="majorBidi" w:hAnsiTheme="majorBidi" w:cstheme="majorBidi"/>
                <w:lang w:val="cs-CZ"/>
              </w:rPr>
              <w:t>XXX</w:t>
            </w:r>
          </w:p>
        </w:tc>
      </w:tr>
      <w:tr w:rsidR="0047462F" w:rsidRPr="0041212A" w14:paraId="579CB7F9" w14:textId="77777777" w:rsidTr="00F0314D">
        <w:tc>
          <w:tcPr>
            <w:tcW w:w="4500" w:type="dxa"/>
          </w:tcPr>
          <w:p w14:paraId="3B75D220" w14:textId="50795A0C" w:rsidR="0047462F" w:rsidRPr="0041212A" w:rsidRDefault="0047462F" w:rsidP="0047462F">
            <w:pPr>
              <w:pStyle w:val="Title"/>
              <w:rPr>
                <w:rFonts w:ascii="Times New Roman" w:hAnsi="Times New Roman"/>
                <w:sz w:val="22"/>
                <w:szCs w:val="22"/>
                <w:lang w:val="cs-CZ"/>
              </w:rPr>
            </w:pPr>
            <w:r w:rsidRPr="00586007">
              <w:rPr>
                <w:rFonts w:asciiTheme="majorBidi" w:hAnsiTheme="majorBidi" w:cstheme="majorBidi"/>
                <w:lang w:val="cs-CZ"/>
              </w:rPr>
              <w:t>XXX</w:t>
            </w:r>
          </w:p>
        </w:tc>
        <w:tc>
          <w:tcPr>
            <w:tcW w:w="4500" w:type="dxa"/>
          </w:tcPr>
          <w:p w14:paraId="672A2A11" w14:textId="3C4E0955" w:rsidR="0047462F" w:rsidRPr="00763126" w:rsidRDefault="0047462F" w:rsidP="0047462F">
            <w:pPr>
              <w:pStyle w:val="Title"/>
              <w:rPr>
                <w:rFonts w:asciiTheme="majorBidi" w:hAnsiTheme="majorBidi" w:cstheme="majorBidi"/>
                <w:sz w:val="22"/>
                <w:szCs w:val="22"/>
              </w:rPr>
            </w:pPr>
            <w:r w:rsidRPr="00586007">
              <w:rPr>
                <w:rFonts w:asciiTheme="majorBidi" w:hAnsiTheme="majorBidi" w:cstheme="majorBidi"/>
                <w:lang w:val="cs-CZ"/>
              </w:rPr>
              <w:t>XXX</w:t>
            </w:r>
          </w:p>
        </w:tc>
      </w:tr>
      <w:tr w:rsidR="0047462F" w:rsidRPr="0041212A" w14:paraId="7896FBA6" w14:textId="77777777" w:rsidTr="00F0314D">
        <w:tc>
          <w:tcPr>
            <w:tcW w:w="4500" w:type="dxa"/>
          </w:tcPr>
          <w:p w14:paraId="777186B9" w14:textId="2D6E6164" w:rsidR="0047462F" w:rsidRPr="0041212A" w:rsidRDefault="0047462F" w:rsidP="0047462F">
            <w:pPr>
              <w:pStyle w:val="Title"/>
              <w:jc w:val="both"/>
              <w:rPr>
                <w:rFonts w:ascii="Times New Roman" w:hAnsi="Times New Roman"/>
                <w:b w:val="0"/>
                <w:sz w:val="22"/>
                <w:szCs w:val="22"/>
                <w:lang w:val="cs-CZ"/>
              </w:rPr>
            </w:pPr>
            <w:r w:rsidRPr="00586007">
              <w:rPr>
                <w:rFonts w:asciiTheme="majorBidi" w:hAnsiTheme="majorBidi" w:cstheme="majorBidi"/>
                <w:lang w:val="cs-CZ"/>
              </w:rPr>
              <w:t>XXX</w:t>
            </w:r>
          </w:p>
        </w:tc>
        <w:tc>
          <w:tcPr>
            <w:tcW w:w="4500" w:type="dxa"/>
          </w:tcPr>
          <w:p w14:paraId="152647A3" w14:textId="0508CA62" w:rsidR="0047462F" w:rsidRPr="00763126" w:rsidRDefault="0047462F" w:rsidP="0047462F">
            <w:pPr>
              <w:pStyle w:val="Title"/>
              <w:jc w:val="both"/>
              <w:rPr>
                <w:rFonts w:asciiTheme="majorBidi" w:hAnsiTheme="majorBidi" w:cstheme="majorBidi"/>
                <w:sz w:val="22"/>
                <w:szCs w:val="22"/>
              </w:rPr>
            </w:pPr>
            <w:r w:rsidRPr="00586007">
              <w:rPr>
                <w:rFonts w:asciiTheme="majorBidi" w:hAnsiTheme="majorBidi" w:cstheme="majorBidi"/>
                <w:lang w:val="cs-CZ"/>
              </w:rPr>
              <w:t>XXX</w:t>
            </w:r>
          </w:p>
        </w:tc>
      </w:tr>
      <w:tr w:rsidR="0047462F" w:rsidRPr="0041212A" w14:paraId="39DFDEE2" w14:textId="77777777" w:rsidTr="00F0314D">
        <w:tc>
          <w:tcPr>
            <w:tcW w:w="4500" w:type="dxa"/>
          </w:tcPr>
          <w:p w14:paraId="7EFA62A1" w14:textId="122011BC" w:rsidR="0047462F" w:rsidRPr="0041212A" w:rsidRDefault="0047462F" w:rsidP="0047462F">
            <w:pPr>
              <w:pStyle w:val="Title"/>
              <w:jc w:val="both"/>
              <w:rPr>
                <w:rFonts w:ascii="Times New Roman" w:hAnsi="Times New Roman"/>
                <w:b w:val="0"/>
                <w:sz w:val="22"/>
                <w:szCs w:val="22"/>
                <w:lang w:val="cs-CZ"/>
              </w:rPr>
            </w:pPr>
            <w:r w:rsidRPr="00586007">
              <w:rPr>
                <w:rFonts w:asciiTheme="majorBidi" w:hAnsiTheme="majorBidi" w:cstheme="majorBidi"/>
                <w:lang w:val="cs-CZ"/>
              </w:rPr>
              <w:t>XXX</w:t>
            </w:r>
          </w:p>
        </w:tc>
        <w:tc>
          <w:tcPr>
            <w:tcW w:w="4500" w:type="dxa"/>
          </w:tcPr>
          <w:p w14:paraId="25188CD7" w14:textId="6BED4F00" w:rsidR="0047462F" w:rsidRPr="0041212A" w:rsidRDefault="0047462F" w:rsidP="0047462F">
            <w:pPr>
              <w:pStyle w:val="Title"/>
              <w:jc w:val="both"/>
              <w:rPr>
                <w:rFonts w:ascii="Times New Roman" w:hAnsi="Times New Roman"/>
                <w:sz w:val="22"/>
                <w:szCs w:val="22"/>
              </w:rPr>
            </w:pPr>
            <w:r w:rsidRPr="00586007">
              <w:rPr>
                <w:rFonts w:asciiTheme="majorBidi" w:hAnsiTheme="majorBidi" w:cstheme="majorBidi"/>
                <w:lang w:val="cs-CZ"/>
              </w:rPr>
              <w:t>XXX</w:t>
            </w:r>
          </w:p>
        </w:tc>
      </w:tr>
      <w:tr w:rsidR="0047462F" w:rsidRPr="0041212A" w14:paraId="2BD8D61A" w14:textId="77777777" w:rsidTr="00F0314D">
        <w:tc>
          <w:tcPr>
            <w:tcW w:w="4500" w:type="dxa"/>
          </w:tcPr>
          <w:p w14:paraId="4596E5DC" w14:textId="63FFC8F1" w:rsidR="0047462F" w:rsidRPr="0041212A" w:rsidRDefault="0047462F" w:rsidP="0047462F">
            <w:pPr>
              <w:pStyle w:val="Title"/>
              <w:jc w:val="both"/>
              <w:rPr>
                <w:rFonts w:ascii="Times New Roman" w:hAnsi="Times New Roman"/>
                <w:sz w:val="22"/>
                <w:szCs w:val="22"/>
                <w:lang w:val="cs-CZ"/>
              </w:rPr>
            </w:pPr>
            <w:r w:rsidRPr="00586007">
              <w:rPr>
                <w:rFonts w:asciiTheme="majorBidi" w:hAnsiTheme="majorBidi" w:cstheme="majorBidi"/>
                <w:lang w:val="cs-CZ"/>
              </w:rPr>
              <w:t>XXX</w:t>
            </w:r>
          </w:p>
        </w:tc>
        <w:tc>
          <w:tcPr>
            <w:tcW w:w="4500" w:type="dxa"/>
          </w:tcPr>
          <w:p w14:paraId="48FCF892" w14:textId="66CCAC0D" w:rsidR="0047462F" w:rsidRPr="00763126" w:rsidRDefault="0047462F" w:rsidP="0047462F">
            <w:pPr>
              <w:jc w:val="both"/>
              <w:rPr>
                <w:rFonts w:asciiTheme="majorBidi" w:hAnsiTheme="majorBidi" w:cstheme="majorBidi"/>
                <w:b/>
              </w:rPr>
            </w:pPr>
            <w:r w:rsidRPr="00586007">
              <w:rPr>
                <w:rFonts w:asciiTheme="majorBidi" w:hAnsiTheme="majorBidi" w:cstheme="majorBidi"/>
                <w:lang w:val="cs-CZ"/>
              </w:rPr>
              <w:t>XXX</w:t>
            </w:r>
          </w:p>
        </w:tc>
      </w:tr>
      <w:tr w:rsidR="0047462F" w:rsidRPr="0041212A" w14:paraId="2AD52C42" w14:textId="77777777" w:rsidTr="00F0314D">
        <w:tc>
          <w:tcPr>
            <w:tcW w:w="4500" w:type="dxa"/>
          </w:tcPr>
          <w:p w14:paraId="389A6DDA" w14:textId="53531FC5" w:rsidR="0047462F" w:rsidRPr="0041212A" w:rsidRDefault="0047462F" w:rsidP="0047462F">
            <w:pPr>
              <w:pStyle w:val="Title"/>
              <w:jc w:val="both"/>
              <w:rPr>
                <w:rFonts w:ascii="Times New Roman" w:hAnsi="Times New Roman"/>
                <w:sz w:val="22"/>
                <w:szCs w:val="22"/>
                <w:lang w:val="cs-CZ"/>
              </w:rPr>
            </w:pPr>
            <w:r w:rsidRPr="00586007">
              <w:rPr>
                <w:rFonts w:asciiTheme="majorBidi" w:hAnsiTheme="majorBidi" w:cstheme="majorBidi"/>
                <w:lang w:val="cs-CZ"/>
              </w:rPr>
              <w:t>XXX</w:t>
            </w:r>
          </w:p>
        </w:tc>
        <w:tc>
          <w:tcPr>
            <w:tcW w:w="4500" w:type="dxa"/>
          </w:tcPr>
          <w:p w14:paraId="7F6D9AB6" w14:textId="422258E4" w:rsidR="0047462F" w:rsidRPr="00763126" w:rsidRDefault="0047462F" w:rsidP="0047462F">
            <w:pPr>
              <w:jc w:val="both"/>
              <w:rPr>
                <w:rFonts w:asciiTheme="majorBidi" w:hAnsiTheme="majorBidi" w:cstheme="majorBidi"/>
                <w:b/>
              </w:rPr>
            </w:pPr>
            <w:r w:rsidRPr="00586007">
              <w:rPr>
                <w:rFonts w:asciiTheme="majorBidi" w:hAnsiTheme="majorBidi" w:cstheme="majorBidi"/>
                <w:lang w:val="cs-CZ"/>
              </w:rPr>
              <w:t>XXX</w:t>
            </w:r>
          </w:p>
        </w:tc>
      </w:tr>
      <w:tr w:rsidR="0047462F" w:rsidRPr="0041212A" w14:paraId="6C746FF3" w14:textId="77777777" w:rsidTr="00F0314D">
        <w:tc>
          <w:tcPr>
            <w:tcW w:w="4500" w:type="dxa"/>
          </w:tcPr>
          <w:p w14:paraId="38CAEBB8" w14:textId="498E2252" w:rsidR="0047462F" w:rsidRPr="0041212A" w:rsidRDefault="0047462F" w:rsidP="0047462F">
            <w:pPr>
              <w:pStyle w:val="Title"/>
              <w:jc w:val="both"/>
              <w:rPr>
                <w:rFonts w:ascii="Times New Roman" w:hAnsi="Times New Roman"/>
                <w:b w:val="0"/>
                <w:sz w:val="22"/>
                <w:szCs w:val="22"/>
                <w:lang w:val="cs-CZ"/>
              </w:rPr>
            </w:pPr>
            <w:bookmarkStart w:id="2" w:name="_Hlk145335349"/>
            <w:r w:rsidRPr="00586007">
              <w:rPr>
                <w:rFonts w:asciiTheme="majorBidi" w:hAnsiTheme="majorBidi" w:cstheme="majorBidi"/>
                <w:lang w:val="cs-CZ"/>
              </w:rPr>
              <w:t>XXX</w:t>
            </w:r>
          </w:p>
        </w:tc>
        <w:tc>
          <w:tcPr>
            <w:tcW w:w="4500" w:type="dxa"/>
          </w:tcPr>
          <w:p w14:paraId="6C073B22" w14:textId="3225B54A" w:rsidR="0047462F" w:rsidRPr="00763126" w:rsidRDefault="0047462F" w:rsidP="0047462F">
            <w:pPr>
              <w:jc w:val="both"/>
              <w:rPr>
                <w:rFonts w:asciiTheme="majorBidi" w:hAnsiTheme="majorBidi" w:cstheme="majorBidi"/>
              </w:rPr>
            </w:pPr>
            <w:r w:rsidRPr="00586007">
              <w:rPr>
                <w:rFonts w:asciiTheme="majorBidi" w:hAnsiTheme="majorBidi" w:cstheme="majorBidi"/>
                <w:lang w:val="cs-CZ"/>
              </w:rPr>
              <w:t>XXX</w:t>
            </w:r>
          </w:p>
        </w:tc>
      </w:tr>
      <w:bookmarkEnd w:id="2"/>
      <w:tr w:rsidR="0047462F" w:rsidRPr="0041212A" w14:paraId="738746F6" w14:textId="77777777" w:rsidTr="00F0314D">
        <w:tc>
          <w:tcPr>
            <w:tcW w:w="4500" w:type="dxa"/>
          </w:tcPr>
          <w:p w14:paraId="3F6F31F7" w14:textId="62011BA9" w:rsidR="0047462F" w:rsidRPr="0041212A" w:rsidRDefault="0047462F" w:rsidP="0047462F">
            <w:pPr>
              <w:pStyle w:val="Title"/>
              <w:jc w:val="both"/>
              <w:rPr>
                <w:rFonts w:ascii="Times New Roman" w:hAnsi="Times New Roman"/>
                <w:b w:val="0"/>
                <w:sz w:val="22"/>
                <w:szCs w:val="22"/>
                <w:lang w:val="cs-CZ"/>
              </w:rPr>
            </w:pPr>
            <w:r w:rsidRPr="00586007">
              <w:rPr>
                <w:rFonts w:asciiTheme="majorBidi" w:hAnsiTheme="majorBidi" w:cstheme="majorBidi"/>
                <w:lang w:val="cs-CZ"/>
              </w:rPr>
              <w:t>XXX</w:t>
            </w:r>
          </w:p>
        </w:tc>
        <w:tc>
          <w:tcPr>
            <w:tcW w:w="4500" w:type="dxa"/>
          </w:tcPr>
          <w:p w14:paraId="5906C382" w14:textId="39E530D9" w:rsidR="0047462F" w:rsidRPr="00763126" w:rsidRDefault="0047462F" w:rsidP="0047462F">
            <w:pPr>
              <w:pStyle w:val="Title"/>
              <w:jc w:val="both"/>
              <w:rPr>
                <w:rFonts w:asciiTheme="majorBidi" w:hAnsiTheme="majorBidi" w:cstheme="majorBidi"/>
                <w:sz w:val="22"/>
                <w:szCs w:val="22"/>
              </w:rPr>
            </w:pPr>
            <w:r w:rsidRPr="00586007">
              <w:rPr>
                <w:rFonts w:asciiTheme="majorBidi" w:hAnsiTheme="majorBidi" w:cstheme="majorBidi"/>
                <w:lang w:val="cs-CZ"/>
              </w:rPr>
              <w:t>XXX</w:t>
            </w:r>
          </w:p>
        </w:tc>
      </w:tr>
      <w:tr w:rsidR="0047462F" w:rsidRPr="0041212A" w14:paraId="30DE8EF0" w14:textId="77777777" w:rsidTr="00F0314D">
        <w:tc>
          <w:tcPr>
            <w:tcW w:w="4500" w:type="dxa"/>
            <w:shd w:val="clear" w:color="auto" w:fill="auto"/>
          </w:tcPr>
          <w:p w14:paraId="30EC320C" w14:textId="58635B43" w:rsidR="0047462F" w:rsidRPr="0041212A" w:rsidRDefault="0047462F" w:rsidP="0047462F">
            <w:pPr>
              <w:pStyle w:val="Title"/>
              <w:jc w:val="both"/>
              <w:rPr>
                <w:rFonts w:ascii="Times New Roman" w:hAnsi="Times New Roman"/>
                <w:sz w:val="22"/>
                <w:szCs w:val="22"/>
                <w:lang w:val="cs-CZ"/>
              </w:rPr>
            </w:pPr>
            <w:r w:rsidRPr="00586007">
              <w:rPr>
                <w:rFonts w:asciiTheme="majorBidi" w:hAnsiTheme="majorBidi" w:cstheme="majorBidi"/>
                <w:lang w:val="cs-CZ"/>
              </w:rPr>
              <w:t>XXX</w:t>
            </w:r>
          </w:p>
        </w:tc>
        <w:tc>
          <w:tcPr>
            <w:tcW w:w="4500" w:type="dxa"/>
            <w:shd w:val="clear" w:color="auto" w:fill="auto"/>
          </w:tcPr>
          <w:p w14:paraId="7048B898" w14:textId="5D9B89CD" w:rsidR="0047462F" w:rsidRPr="00763126" w:rsidRDefault="0047462F" w:rsidP="0047462F">
            <w:pPr>
              <w:suppressAutoHyphens/>
              <w:jc w:val="both"/>
              <w:rPr>
                <w:rFonts w:asciiTheme="majorBidi" w:hAnsiTheme="majorBidi" w:cstheme="majorBidi"/>
                <w:b/>
              </w:rPr>
            </w:pPr>
            <w:r w:rsidRPr="00586007">
              <w:rPr>
                <w:rFonts w:asciiTheme="majorBidi" w:hAnsiTheme="majorBidi" w:cstheme="majorBidi"/>
                <w:lang w:val="cs-CZ"/>
              </w:rPr>
              <w:t>XXX</w:t>
            </w:r>
          </w:p>
        </w:tc>
      </w:tr>
      <w:tr w:rsidR="0047462F" w:rsidRPr="0041212A" w14:paraId="2CCC24E5" w14:textId="77777777" w:rsidTr="00F0314D">
        <w:tc>
          <w:tcPr>
            <w:tcW w:w="4500" w:type="dxa"/>
          </w:tcPr>
          <w:p w14:paraId="59665498" w14:textId="585AC5B5" w:rsidR="0047462F" w:rsidRPr="0041212A" w:rsidRDefault="0047462F" w:rsidP="0047462F">
            <w:pPr>
              <w:pStyle w:val="Title"/>
              <w:jc w:val="both"/>
              <w:rPr>
                <w:rFonts w:ascii="Times New Roman" w:hAnsi="Times New Roman"/>
                <w:sz w:val="22"/>
                <w:szCs w:val="22"/>
                <w:lang w:val="cs-CZ"/>
              </w:rPr>
            </w:pPr>
            <w:r w:rsidRPr="00586007">
              <w:rPr>
                <w:rFonts w:asciiTheme="majorBidi" w:hAnsiTheme="majorBidi" w:cstheme="majorBidi"/>
                <w:lang w:val="cs-CZ"/>
              </w:rPr>
              <w:t>XXX</w:t>
            </w:r>
          </w:p>
        </w:tc>
        <w:tc>
          <w:tcPr>
            <w:tcW w:w="4500" w:type="dxa"/>
          </w:tcPr>
          <w:p w14:paraId="45C835FE" w14:textId="50E50273" w:rsidR="0047462F" w:rsidRPr="00763126" w:rsidRDefault="0047462F" w:rsidP="0047462F">
            <w:pPr>
              <w:suppressAutoHyphens/>
              <w:jc w:val="both"/>
              <w:rPr>
                <w:rFonts w:asciiTheme="majorBidi" w:hAnsiTheme="majorBidi" w:cstheme="majorBidi"/>
                <w:b/>
                <w:spacing w:val="-3"/>
              </w:rPr>
            </w:pPr>
            <w:r w:rsidRPr="00586007">
              <w:rPr>
                <w:rFonts w:asciiTheme="majorBidi" w:hAnsiTheme="majorBidi" w:cstheme="majorBidi"/>
                <w:lang w:val="cs-CZ"/>
              </w:rPr>
              <w:t>XXX</w:t>
            </w:r>
          </w:p>
        </w:tc>
      </w:tr>
      <w:tr w:rsidR="0047462F" w:rsidRPr="0041212A" w14:paraId="78CE982E" w14:textId="77777777" w:rsidTr="00F0314D">
        <w:tc>
          <w:tcPr>
            <w:tcW w:w="4500" w:type="dxa"/>
          </w:tcPr>
          <w:p w14:paraId="5C5658BF" w14:textId="62FA4C89" w:rsidR="0047462F" w:rsidRPr="00763126" w:rsidRDefault="0047462F" w:rsidP="0047462F">
            <w:pPr>
              <w:pStyle w:val="paragraph"/>
              <w:spacing w:before="0" w:beforeAutospacing="0" w:after="0" w:afterAutospacing="0"/>
              <w:jc w:val="both"/>
              <w:textAlignment w:val="baseline"/>
              <w:rPr>
                <w:rStyle w:val="normaltextrun"/>
                <w:sz w:val="22"/>
                <w:szCs w:val="22"/>
                <w:lang w:val="cs-CZ"/>
              </w:rPr>
            </w:pPr>
            <w:r w:rsidRPr="00586007">
              <w:rPr>
                <w:rFonts w:asciiTheme="majorBidi" w:hAnsiTheme="majorBidi" w:cstheme="majorBidi"/>
                <w:lang w:val="cs-CZ"/>
              </w:rPr>
              <w:t>XXX</w:t>
            </w:r>
          </w:p>
        </w:tc>
        <w:tc>
          <w:tcPr>
            <w:tcW w:w="4500" w:type="dxa"/>
          </w:tcPr>
          <w:p w14:paraId="65689951" w14:textId="5B86555E" w:rsidR="0047462F" w:rsidRPr="00763126" w:rsidRDefault="0047462F" w:rsidP="0047462F">
            <w:pPr>
              <w:suppressAutoHyphens/>
              <w:jc w:val="both"/>
              <w:rPr>
                <w:rStyle w:val="normaltextrun"/>
                <w:rFonts w:asciiTheme="majorBidi" w:hAnsiTheme="majorBidi" w:cstheme="majorBidi"/>
                <w:b/>
                <w:bCs/>
                <w:lang w:val="cs-CZ"/>
              </w:rPr>
            </w:pPr>
            <w:r w:rsidRPr="00586007">
              <w:rPr>
                <w:rFonts w:asciiTheme="majorBidi" w:hAnsiTheme="majorBidi" w:cstheme="majorBidi"/>
                <w:lang w:val="cs-CZ"/>
              </w:rPr>
              <w:t>XXX</w:t>
            </w:r>
          </w:p>
        </w:tc>
      </w:tr>
      <w:tr w:rsidR="0047462F" w:rsidRPr="0041212A" w14:paraId="711643C4" w14:textId="77777777" w:rsidTr="00F0314D">
        <w:tc>
          <w:tcPr>
            <w:tcW w:w="4500" w:type="dxa"/>
          </w:tcPr>
          <w:p w14:paraId="2E7845B4" w14:textId="5CA1F98B" w:rsidR="0047462F" w:rsidRPr="0041212A" w:rsidRDefault="0047462F" w:rsidP="0047462F">
            <w:pPr>
              <w:pStyle w:val="Title"/>
              <w:jc w:val="both"/>
              <w:rPr>
                <w:rFonts w:ascii="Times New Roman" w:hAnsi="Times New Roman"/>
                <w:b w:val="0"/>
                <w:sz w:val="22"/>
                <w:szCs w:val="22"/>
                <w:lang w:val="cs-CZ"/>
              </w:rPr>
            </w:pPr>
            <w:r w:rsidRPr="00586007">
              <w:rPr>
                <w:rFonts w:asciiTheme="majorBidi" w:hAnsiTheme="majorBidi" w:cstheme="majorBidi"/>
                <w:lang w:val="cs-CZ"/>
              </w:rPr>
              <w:t>XXX</w:t>
            </w:r>
          </w:p>
        </w:tc>
        <w:tc>
          <w:tcPr>
            <w:tcW w:w="4500" w:type="dxa"/>
          </w:tcPr>
          <w:p w14:paraId="223BF442" w14:textId="5BD974A3" w:rsidR="0047462F" w:rsidRPr="00763126" w:rsidRDefault="0047462F" w:rsidP="0047462F">
            <w:pPr>
              <w:pStyle w:val="Title"/>
              <w:jc w:val="both"/>
              <w:rPr>
                <w:rFonts w:asciiTheme="majorBidi" w:hAnsiTheme="majorBidi" w:cstheme="majorBidi"/>
                <w:sz w:val="22"/>
                <w:szCs w:val="22"/>
              </w:rPr>
            </w:pPr>
            <w:r w:rsidRPr="00586007">
              <w:rPr>
                <w:rFonts w:asciiTheme="majorBidi" w:hAnsiTheme="majorBidi" w:cstheme="majorBidi"/>
                <w:lang w:val="cs-CZ"/>
              </w:rPr>
              <w:t>XXX</w:t>
            </w:r>
          </w:p>
        </w:tc>
      </w:tr>
      <w:tr w:rsidR="0047462F" w:rsidRPr="0041212A" w14:paraId="3BED3032" w14:textId="77777777" w:rsidTr="00F0314D">
        <w:tc>
          <w:tcPr>
            <w:tcW w:w="4500" w:type="dxa"/>
          </w:tcPr>
          <w:p w14:paraId="7E32B474" w14:textId="36A31151" w:rsidR="0047462F" w:rsidRPr="0041212A" w:rsidRDefault="0047462F" w:rsidP="0047462F">
            <w:pPr>
              <w:pStyle w:val="Title"/>
              <w:jc w:val="both"/>
              <w:rPr>
                <w:rFonts w:ascii="Times New Roman" w:hAnsi="Times New Roman"/>
                <w:sz w:val="22"/>
                <w:szCs w:val="22"/>
                <w:lang w:val="cs-CZ"/>
              </w:rPr>
            </w:pPr>
            <w:r w:rsidRPr="00586007">
              <w:rPr>
                <w:rFonts w:asciiTheme="majorBidi" w:hAnsiTheme="majorBidi" w:cstheme="majorBidi"/>
                <w:lang w:val="cs-CZ"/>
              </w:rPr>
              <w:t>XXX</w:t>
            </w:r>
          </w:p>
        </w:tc>
        <w:tc>
          <w:tcPr>
            <w:tcW w:w="4500" w:type="dxa"/>
          </w:tcPr>
          <w:p w14:paraId="48C4AB51" w14:textId="5623D1E4" w:rsidR="0047462F" w:rsidRPr="00763126" w:rsidRDefault="0047462F" w:rsidP="0047462F">
            <w:pPr>
              <w:pStyle w:val="Title"/>
              <w:jc w:val="both"/>
              <w:rPr>
                <w:rFonts w:asciiTheme="majorBidi" w:hAnsiTheme="majorBidi" w:cstheme="majorBidi"/>
                <w:sz w:val="22"/>
                <w:szCs w:val="22"/>
              </w:rPr>
            </w:pPr>
            <w:r w:rsidRPr="00586007">
              <w:rPr>
                <w:rFonts w:asciiTheme="majorBidi" w:hAnsiTheme="majorBidi" w:cstheme="majorBidi"/>
                <w:lang w:val="cs-CZ"/>
              </w:rPr>
              <w:t>XXX</w:t>
            </w:r>
          </w:p>
        </w:tc>
      </w:tr>
      <w:tr w:rsidR="0047462F" w:rsidRPr="0041212A" w14:paraId="2D2054D0" w14:textId="77777777" w:rsidTr="00F0314D">
        <w:tc>
          <w:tcPr>
            <w:tcW w:w="4500" w:type="dxa"/>
          </w:tcPr>
          <w:p w14:paraId="70C3F92E" w14:textId="55E609A2" w:rsidR="0047462F" w:rsidRPr="0041212A" w:rsidRDefault="0047462F" w:rsidP="0047462F">
            <w:pPr>
              <w:pStyle w:val="Title"/>
              <w:jc w:val="both"/>
              <w:rPr>
                <w:rFonts w:ascii="Times New Roman" w:hAnsi="Times New Roman"/>
                <w:sz w:val="22"/>
                <w:szCs w:val="22"/>
                <w:lang w:val="cs-CZ"/>
              </w:rPr>
            </w:pPr>
            <w:r w:rsidRPr="00586007">
              <w:rPr>
                <w:rFonts w:asciiTheme="majorBidi" w:hAnsiTheme="majorBidi" w:cstheme="majorBidi"/>
                <w:lang w:val="cs-CZ"/>
              </w:rPr>
              <w:t>XXX</w:t>
            </w:r>
          </w:p>
        </w:tc>
        <w:tc>
          <w:tcPr>
            <w:tcW w:w="4500" w:type="dxa"/>
          </w:tcPr>
          <w:p w14:paraId="60E78684" w14:textId="0C5A04E0" w:rsidR="0047462F" w:rsidRPr="00763126" w:rsidRDefault="0047462F" w:rsidP="0047462F">
            <w:pPr>
              <w:pStyle w:val="Title"/>
              <w:jc w:val="both"/>
              <w:rPr>
                <w:rFonts w:asciiTheme="majorBidi" w:hAnsiTheme="majorBidi" w:cstheme="majorBidi"/>
                <w:sz w:val="22"/>
                <w:szCs w:val="22"/>
              </w:rPr>
            </w:pPr>
            <w:r w:rsidRPr="00586007">
              <w:rPr>
                <w:rFonts w:asciiTheme="majorBidi" w:hAnsiTheme="majorBidi" w:cstheme="majorBidi"/>
                <w:lang w:val="cs-CZ"/>
              </w:rPr>
              <w:t>XXX</w:t>
            </w:r>
          </w:p>
        </w:tc>
      </w:tr>
      <w:tr w:rsidR="0047462F" w:rsidRPr="0041212A" w14:paraId="189F4A8B" w14:textId="77777777" w:rsidTr="00F0314D">
        <w:tc>
          <w:tcPr>
            <w:tcW w:w="4500" w:type="dxa"/>
          </w:tcPr>
          <w:p w14:paraId="7AFEC8EF" w14:textId="2E4A73FF" w:rsidR="0047462F" w:rsidRPr="00763126" w:rsidRDefault="0047462F" w:rsidP="0047462F">
            <w:pPr>
              <w:pStyle w:val="Title"/>
              <w:jc w:val="both"/>
              <w:rPr>
                <w:rFonts w:asciiTheme="majorBidi" w:hAnsiTheme="majorBidi" w:cstheme="majorBidi"/>
                <w:i/>
                <w:sz w:val="22"/>
                <w:szCs w:val="22"/>
                <w:lang w:val="cs-CZ"/>
              </w:rPr>
            </w:pPr>
            <w:r w:rsidRPr="00586007">
              <w:rPr>
                <w:rFonts w:asciiTheme="majorBidi" w:hAnsiTheme="majorBidi" w:cstheme="majorBidi"/>
                <w:lang w:val="cs-CZ"/>
              </w:rPr>
              <w:t>XXX</w:t>
            </w:r>
          </w:p>
        </w:tc>
        <w:tc>
          <w:tcPr>
            <w:tcW w:w="4500" w:type="dxa"/>
          </w:tcPr>
          <w:p w14:paraId="1AC87E3B" w14:textId="18368737" w:rsidR="0047462F" w:rsidRPr="00763126" w:rsidRDefault="0047462F" w:rsidP="0047462F">
            <w:pPr>
              <w:pStyle w:val="Title"/>
              <w:jc w:val="both"/>
              <w:rPr>
                <w:rFonts w:asciiTheme="majorBidi" w:hAnsiTheme="majorBidi" w:cstheme="majorBidi"/>
                <w:sz w:val="22"/>
                <w:szCs w:val="22"/>
              </w:rPr>
            </w:pPr>
            <w:r w:rsidRPr="00586007">
              <w:rPr>
                <w:rFonts w:asciiTheme="majorBidi" w:hAnsiTheme="majorBidi" w:cstheme="majorBidi"/>
                <w:lang w:val="cs-CZ"/>
              </w:rPr>
              <w:t>XXX</w:t>
            </w:r>
          </w:p>
        </w:tc>
      </w:tr>
      <w:tr w:rsidR="00763126" w:rsidRPr="0041212A" w14:paraId="0A2B998F" w14:textId="77777777" w:rsidTr="00F0314D">
        <w:tc>
          <w:tcPr>
            <w:tcW w:w="9000" w:type="dxa"/>
            <w:gridSpan w:val="2"/>
          </w:tcPr>
          <w:p w14:paraId="31FB774F" w14:textId="77777777" w:rsidR="00763126" w:rsidRPr="0041212A" w:rsidRDefault="00763126" w:rsidP="00F0314D">
            <w:pPr>
              <w:jc w:val="center"/>
              <w:rPr>
                <w:b/>
              </w:rPr>
            </w:pPr>
          </w:p>
          <w:p w14:paraId="171CF01D" w14:textId="77777777" w:rsidR="00763126" w:rsidRPr="00763126" w:rsidRDefault="00763126" w:rsidP="00F0314D">
            <w:pPr>
              <w:jc w:val="center"/>
              <w:rPr>
                <w:rFonts w:asciiTheme="majorBidi" w:hAnsiTheme="majorBidi" w:cstheme="majorBidi"/>
              </w:rPr>
            </w:pPr>
            <w:proofErr w:type="spellStart"/>
            <w:r w:rsidRPr="00763126">
              <w:rPr>
                <w:rFonts w:asciiTheme="majorBidi" w:hAnsiTheme="majorBidi" w:cstheme="majorBidi"/>
                <w:b/>
              </w:rPr>
              <w:t>Tabulky</w:t>
            </w:r>
            <w:proofErr w:type="spellEnd"/>
            <w:r w:rsidRPr="00763126">
              <w:rPr>
                <w:rFonts w:asciiTheme="majorBidi" w:hAnsiTheme="majorBidi" w:cstheme="majorBidi"/>
                <w:b/>
              </w:rPr>
              <w:t xml:space="preserve"> </w:t>
            </w:r>
            <w:proofErr w:type="spellStart"/>
            <w:r w:rsidRPr="00763126">
              <w:rPr>
                <w:rFonts w:asciiTheme="majorBidi" w:hAnsiTheme="majorBidi" w:cstheme="majorBidi"/>
                <w:b/>
              </w:rPr>
              <w:t>plateb</w:t>
            </w:r>
            <w:proofErr w:type="spellEnd"/>
            <w:r w:rsidRPr="00763126">
              <w:rPr>
                <w:rFonts w:asciiTheme="majorBidi" w:hAnsiTheme="majorBidi" w:cstheme="majorBidi"/>
                <w:b/>
              </w:rPr>
              <w:t xml:space="preserve"> - </w:t>
            </w:r>
            <w:proofErr w:type="spellStart"/>
            <w:r w:rsidRPr="00763126">
              <w:rPr>
                <w:rFonts w:asciiTheme="majorBidi" w:hAnsiTheme="majorBidi" w:cstheme="majorBidi"/>
                <w:b/>
              </w:rPr>
              <w:t>Rozpočet</w:t>
            </w:r>
            <w:proofErr w:type="spellEnd"/>
            <w:r w:rsidRPr="00763126">
              <w:rPr>
                <w:rFonts w:asciiTheme="majorBidi" w:hAnsiTheme="majorBidi" w:cstheme="majorBidi"/>
                <w:b/>
              </w:rPr>
              <w:t xml:space="preserve"> / Tables of Payments - Budget</w:t>
            </w:r>
          </w:p>
          <w:p w14:paraId="4C3436EA" w14:textId="77777777" w:rsidR="00763126" w:rsidRPr="0041212A" w:rsidRDefault="00763126" w:rsidP="00F0314D">
            <w:pPr>
              <w:jc w:val="center"/>
            </w:pPr>
          </w:p>
        </w:tc>
      </w:tr>
    </w:tbl>
    <w:p w14:paraId="45AEC1AA" w14:textId="77777777" w:rsidR="00763126" w:rsidRPr="0041212A" w:rsidRDefault="00763126" w:rsidP="00763126">
      <w:pPr>
        <w:pStyle w:val="Title"/>
        <w:rPr>
          <w:rFonts w:ascii="Times New Roman" w:hAnsi="Times New Roman"/>
          <w:sz w:val="22"/>
          <w:szCs w:val="22"/>
        </w:rPr>
      </w:pPr>
    </w:p>
    <w:p w14:paraId="5C4871DF" w14:textId="77777777" w:rsidR="00763126" w:rsidRPr="0041212A" w:rsidRDefault="00763126" w:rsidP="00763126">
      <w:pPr>
        <w:pStyle w:val="Title"/>
        <w:rPr>
          <w:rFonts w:ascii="Times New Roman" w:hAnsi="Times New Roman"/>
          <w:sz w:val="22"/>
          <w:szCs w:val="22"/>
        </w:rPr>
      </w:pPr>
    </w:p>
    <w:p w14:paraId="62454D0E" w14:textId="77777777" w:rsidR="00763126" w:rsidRPr="0041212A" w:rsidRDefault="00763126" w:rsidP="00763126">
      <w:pPr>
        <w:pStyle w:val="Title"/>
        <w:jc w:val="left"/>
        <w:rPr>
          <w:rFonts w:ascii="Times New Roman" w:hAnsi="Times New Roman"/>
          <w:sz w:val="22"/>
          <w:szCs w:val="22"/>
        </w:rPr>
      </w:pPr>
      <w:proofErr w:type="spellStart"/>
      <w:r w:rsidRPr="0041212A">
        <w:rPr>
          <w:rFonts w:ascii="Times New Roman" w:hAnsi="Times New Roman"/>
          <w:sz w:val="22"/>
          <w:szCs w:val="22"/>
        </w:rPr>
        <w:t>Rameno</w:t>
      </w:r>
      <w:proofErr w:type="spellEnd"/>
      <w:r w:rsidRPr="0041212A">
        <w:rPr>
          <w:rFonts w:ascii="Times New Roman" w:hAnsi="Times New Roman"/>
          <w:sz w:val="22"/>
          <w:szCs w:val="22"/>
        </w:rPr>
        <w:t xml:space="preserve"> </w:t>
      </w:r>
      <w:proofErr w:type="spellStart"/>
      <w:r w:rsidRPr="0041212A">
        <w:rPr>
          <w:rFonts w:ascii="Times New Roman" w:hAnsi="Times New Roman"/>
          <w:sz w:val="22"/>
          <w:szCs w:val="22"/>
        </w:rPr>
        <w:t>základní</w:t>
      </w:r>
      <w:proofErr w:type="spellEnd"/>
      <w:r w:rsidRPr="0041212A">
        <w:rPr>
          <w:rFonts w:ascii="Times New Roman" w:hAnsi="Times New Roman"/>
          <w:sz w:val="22"/>
          <w:szCs w:val="22"/>
        </w:rPr>
        <w:t xml:space="preserve"> / STANDARD ARM: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116"/>
      </w:tblGrid>
      <w:tr w:rsidR="00763126" w:rsidRPr="00763126" w14:paraId="451417E2" w14:textId="77777777" w:rsidTr="00763126">
        <w:tc>
          <w:tcPr>
            <w:tcW w:w="6658" w:type="dxa"/>
            <w:shd w:val="clear" w:color="auto" w:fill="auto"/>
          </w:tcPr>
          <w:p w14:paraId="17A9F226" w14:textId="77777777" w:rsidR="00763126" w:rsidRPr="00763126" w:rsidRDefault="00763126" w:rsidP="00F0314D">
            <w:pPr>
              <w:rPr>
                <w:rFonts w:asciiTheme="majorBidi" w:eastAsia="Calibri" w:hAnsiTheme="majorBidi" w:cstheme="majorBidi"/>
                <w:noProof/>
                <w:color w:val="000000"/>
                <w:lang w:val="pt-BR"/>
              </w:rPr>
            </w:pPr>
            <w:proofErr w:type="spellStart"/>
            <w:r w:rsidRPr="00763126">
              <w:rPr>
                <w:rFonts w:asciiTheme="majorBidi" w:hAnsiTheme="majorBidi" w:cstheme="majorBidi"/>
                <w:b/>
                <w:bCs/>
              </w:rPr>
              <w:t>Návštěva</w:t>
            </w:r>
            <w:proofErr w:type="spellEnd"/>
            <w:r w:rsidRPr="00763126">
              <w:rPr>
                <w:rFonts w:asciiTheme="majorBidi" w:hAnsiTheme="majorBidi" w:cstheme="majorBidi"/>
                <w:b/>
                <w:bCs/>
              </w:rPr>
              <w:t xml:space="preserve"> / Visit </w:t>
            </w:r>
          </w:p>
        </w:tc>
        <w:tc>
          <w:tcPr>
            <w:tcW w:w="2116" w:type="dxa"/>
            <w:shd w:val="clear" w:color="auto" w:fill="auto"/>
          </w:tcPr>
          <w:p w14:paraId="6DBB4A08" w14:textId="77777777" w:rsidR="00763126" w:rsidRPr="005350A7" w:rsidRDefault="00763126" w:rsidP="00F0314D">
            <w:pPr>
              <w:rPr>
                <w:rFonts w:asciiTheme="majorBidi" w:eastAsia="Calibri" w:hAnsiTheme="majorBidi" w:cstheme="majorBidi"/>
                <w:noProof/>
                <w:color w:val="000000"/>
              </w:rPr>
            </w:pPr>
            <w:proofErr w:type="spellStart"/>
            <w:r w:rsidRPr="00763126">
              <w:rPr>
                <w:rFonts w:asciiTheme="majorBidi" w:hAnsiTheme="majorBidi" w:cstheme="majorBidi"/>
                <w:b/>
                <w:bCs/>
              </w:rPr>
              <w:t>Platba</w:t>
            </w:r>
            <w:proofErr w:type="spellEnd"/>
            <w:r w:rsidRPr="00763126">
              <w:rPr>
                <w:rFonts w:asciiTheme="majorBidi" w:hAnsiTheme="majorBidi" w:cstheme="majorBidi"/>
                <w:b/>
                <w:bCs/>
              </w:rPr>
              <w:t xml:space="preserve"> za </w:t>
            </w:r>
            <w:proofErr w:type="spellStart"/>
            <w:r w:rsidRPr="00763126">
              <w:rPr>
                <w:rFonts w:asciiTheme="majorBidi" w:hAnsiTheme="majorBidi" w:cstheme="majorBidi"/>
                <w:b/>
                <w:bCs/>
              </w:rPr>
              <w:t>návštěvu</w:t>
            </w:r>
            <w:proofErr w:type="spellEnd"/>
            <w:r w:rsidRPr="00763126">
              <w:rPr>
                <w:rFonts w:asciiTheme="majorBidi" w:hAnsiTheme="majorBidi" w:cstheme="majorBidi"/>
                <w:b/>
                <w:bCs/>
              </w:rPr>
              <w:t xml:space="preserve"> v </w:t>
            </w:r>
            <w:proofErr w:type="spellStart"/>
            <w:r w:rsidRPr="00763126">
              <w:rPr>
                <w:rFonts w:asciiTheme="majorBidi" w:hAnsiTheme="majorBidi" w:cstheme="majorBidi"/>
                <w:b/>
                <w:bCs/>
              </w:rPr>
              <w:t>Kč</w:t>
            </w:r>
            <w:proofErr w:type="spellEnd"/>
            <w:r w:rsidRPr="00763126">
              <w:rPr>
                <w:rFonts w:asciiTheme="majorBidi" w:hAnsiTheme="majorBidi" w:cstheme="majorBidi"/>
                <w:b/>
                <w:bCs/>
              </w:rPr>
              <w:t xml:space="preserve"> / Payment Per Visit in CZK</w:t>
            </w:r>
          </w:p>
        </w:tc>
      </w:tr>
      <w:tr w:rsidR="0047462F" w:rsidRPr="00763126" w14:paraId="102B1CA7" w14:textId="77777777" w:rsidTr="00763126">
        <w:tc>
          <w:tcPr>
            <w:tcW w:w="6658" w:type="dxa"/>
            <w:shd w:val="clear" w:color="auto" w:fill="auto"/>
          </w:tcPr>
          <w:p w14:paraId="2EE5000F" w14:textId="0DBE065D" w:rsidR="0047462F" w:rsidRPr="005350A7" w:rsidRDefault="0047462F" w:rsidP="0047462F">
            <w:pPr>
              <w:rPr>
                <w:rFonts w:asciiTheme="majorBidi" w:eastAsia="Calibri" w:hAnsiTheme="majorBidi" w:cstheme="majorBidi"/>
                <w:noProof/>
                <w:color w:val="000000"/>
              </w:rPr>
            </w:pPr>
            <w:r w:rsidRPr="00C67953">
              <w:rPr>
                <w:rFonts w:asciiTheme="majorBidi" w:hAnsiTheme="majorBidi" w:cstheme="majorBidi"/>
                <w:lang w:val="cs-CZ"/>
              </w:rPr>
              <w:t>XXX</w:t>
            </w:r>
          </w:p>
        </w:tc>
        <w:tc>
          <w:tcPr>
            <w:tcW w:w="2116" w:type="dxa"/>
            <w:shd w:val="clear" w:color="auto" w:fill="auto"/>
          </w:tcPr>
          <w:p w14:paraId="224019D1" w14:textId="4E06E6D7" w:rsidR="0047462F" w:rsidRPr="00763126" w:rsidRDefault="0047462F" w:rsidP="0047462F">
            <w:pPr>
              <w:jc w:val="right"/>
              <w:rPr>
                <w:rFonts w:asciiTheme="majorBidi" w:eastAsia="Calibri" w:hAnsiTheme="majorBidi" w:cstheme="majorBidi"/>
                <w:noProof/>
                <w:color w:val="000000"/>
                <w:lang w:val="pt-BR"/>
              </w:rPr>
            </w:pPr>
            <w:r w:rsidRPr="00C67953">
              <w:rPr>
                <w:rFonts w:asciiTheme="majorBidi" w:hAnsiTheme="majorBidi" w:cstheme="majorBidi"/>
                <w:lang w:val="cs-CZ"/>
              </w:rPr>
              <w:t>XXX</w:t>
            </w:r>
          </w:p>
        </w:tc>
      </w:tr>
      <w:tr w:rsidR="0047462F" w:rsidRPr="00763126" w14:paraId="4D7B9DB2" w14:textId="77777777" w:rsidTr="00763126">
        <w:tc>
          <w:tcPr>
            <w:tcW w:w="6658" w:type="dxa"/>
            <w:shd w:val="clear" w:color="auto" w:fill="auto"/>
          </w:tcPr>
          <w:p w14:paraId="60F6EF35" w14:textId="79D2A3C3" w:rsidR="0047462F" w:rsidRPr="00763126" w:rsidRDefault="0047462F" w:rsidP="0047462F">
            <w:pPr>
              <w:rPr>
                <w:rFonts w:asciiTheme="majorBidi" w:eastAsia="Calibri" w:hAnsiTheme="majorBidi" w:cstheme="majorBidi"/>
                <w:noProof/>
                <w:color w:val="000000"/>
                <w:lang w:val="pt-BR"/>
              </w:rPr>
            </w:pPr>
            <w:r w:rsidRPr="00C67953">
              <w:rPr>
                <w:rFonts w:asciiTheme="majorBidi" w:hAnsiTheme="majorBidi" w:cstheme="majorBidi"/>
                <w:lang w:val="cs-CZ"/>
              </w:rPr>
              <w:t>XXX</w:t>
            </w:r>
          </w:p>
        </w:tc>
        <w:tc>
          <w:tcPr>
            <w:tcW w:w="2116" w:type="dxa"/>
            <w:shd w:val="clear" w:color="auto" w:fill="auto"/>
          </w:tcPr>
          <w:p w14:paraId="7C43BB76" w14:textId="20E171FE" w:rsidR="0047462F" w:rsidRPr="00763126" w:rsidRDefault="0047462F" w:rsidP="0047462F">
            <w:pPr>
              <w:jc w:val="right"/>
              <w:rPr>
                <w:rFonts w:asciiTheme="majorBidi" w:eastAsia="Calibri" w:hAnsiTheme="majorBidi" w:cstheme="majorBidi"/>
                <w:noProof/>
                <w:color w:val="000000"/>
                <w:lang w:val="pt-BR"/>
              </w:rPr>
            </w:pPr>
            <w:r w:rsidRPr="00C67953">
              <w:rPr>
                <w:rFonts w:asciiTheme="majorBidi" w:hAnsiTheme="majorBidi" w:cstheme="majorBidi"/>
                <w:lang w:val="cs-CZ"/>
              </w:rPr>
              <w:t>XXX</w:t>
            </w:r>
          </w:p>
        </w:tc>
      </w:tr>
      <w:tr w:rsidR="0047462F" w:rsidRPr="00763126" w14:paraId="59FAA4B8" w14:textId="77777777" w:rsidTr="00763126">
        <w:tc>
          <w:tcPr>
            <w:tcW w:w="6658" w:type="dxa"/>
            <w:shd w:val="clear" w:color="auto" w:fill="auto"/>
          </w:tcPr>
          <w:p w14:paraId="1A5D8B03" w14:textId="03DEE462" w:rsidR="0047462F" w:rsidRPr="00763126" w:rsidRDefault="0047462F" w:rsidP="0047462F">
            <w:pPr>
              <w:rPr>
                <w:rFonts w:asciiTheme="majorBidi" w:eastAsia="Calibri" w:hAnsiTheme="majorBidi" w:cstheme="majorBidi"/>
                <w:noProof/>
                <w:color w:val="000000"/>
                <w:lang w:val="pt-BR"/>
              </w:rPr>
            </w:pPr>
            <w:r w:rsidRPr="00C67953">
              <w:rPr>
                <w:rFonts w:asciiTheme="majorBidi" w:hAnsiTheme="majorBidi" w:cstheme="majorBidi"/>
                <w:lang w:val="cs-CZ"/>
              </w:rPr>
              <w:t>XXX</w:t>
            </w:r>
          </w:p>
        </w:tc>
        <w:tc>
          <w:tcPr>
            <w:tcW w:w="2116" w:type="dxa"/>
            <w:shd w:val="clear" w:color="auto" w:fill="auto"/>
          </w:tcPr>
          <w:p w14:paraId="11AAA14C" w14:textId="18EC458B" w:rsidR="0047462F" w:rsidRPr="00763126" w:rsidRDefault="0047462F" w:rsidP="0047462F">
            <w:pPr>
              <w:jc w:val="right"/>
              <w:rPr>
                <w:rFonts w:asciiTheme="majorBidi" w:eastAsia="Calibri" w:hAnsiTheme="majorBidi" w:cstheme="majorBidi"/>
                <w:noProof/>
                <w:color w:val="000000"/>
                <w:lang w:val="pt-BR"/>
              </w:rPr>
            </w:pPr>
            <w:r w:rsidRPr="00C67953">
              <w:rPr>
                <w:rFonts w:asciiTheme="majorBidi" w:hAnsiTheme="majorBidi" w:cstheme="majorBidi"/>
                <w:lang w:val="cs-CZ"/>
              </w:rPr>
              <w:t>XXX</w:t>
            </w:r>
          </w:p>
        </w:tc>
      </w:tr>
      <w:tr w:rsidR="0047462F" w:rsidRPr="00763126" w14:paraId="4E12DD1E" w14:textId="77777777" w:rsidTr="00763126">
        <w:tc>
          <w:tcPr>
            <w:tcW w:w="6658" w:type="dxa"/>
            <w:shd w:val="clear" w:color="auto" w:fill="auto"/>
          </w:tcPr>
          <w:p w14:paraId="7F8E04F3" w14:textId="3B3492FA" w:rsidR="0047462F" w:rsidRPr="00763126" w:rsidRDefault="0047462F" w:rsidP="0047462F">
            <w:pPr>
              <w:rPr>
                <w:rFonts w:asciiTheme="majorBidi" w:eastAsia="Calibri" w:hAnsiTheme="majorBidi" w:cstheme="majorBidi"/>
                <w:noProof/>
                <w:color w:val="000000"/>
                <w:lang w:val="pt-BR"/>
              </w:rPr>
            </w:pPr>
            <w:r w:rsidRPr="00C67953">
              <w:rPr>
                <w:rFonts w:asciiTheme="majorBidi" w:hAnsiTheme="majorBidi" w:cstheme="majorBidi"/>
                <w:lang w:val="cs-CZ"/>
              </w:rPr>
              <w:t>XXX</w:t>
            </w:r>
          </w:p>
        </w:tc>
        <w:tc>
          <w:tcPr>
            <w:tcW w:w="2116" w:type="dxa"/>
            <w:shd w:val="clear" w:color="auto" w:fill="auto"/>
          </w:tcPr>
          <w:p w14:paraId="0660E3E1" w14:textId="6AF76479" w:rsidR="0047462F" w:rsidRPr="00763126" w:rsidRDefault="0047462F" w:rsidP="0047462F">
            <w:pPr>
              <w:jc w:val="right"/>
              <w:rPr>
                <w:rFonts w:asciiTheme="majorBidi" w:eastAsia="Calibri" w:hAnsiTheme="majorBidi" w:cstheme="majorBidi"/>
                <w:noProof/>
                <w:color w:val="000000"/>
                <w:lang w:val="pt-BR"/>
              </w:rPr>
            </w:pPr>
            <w:r w:rsidRPr="00C67953">
              <w:rPr>
                <w:rFonts w:asciiTheme="majorBidi" w:hAnsiTheme="majorBidi" w:cstheme="majorBidi"/>
                <w:lang w:val="cs-CZ"/>
              </w:rPr>
              <w:t>XXX</w:t>
            </w:r>
          </w:p>
        </w:tc>
      </w:tr>
      <w:tr w:rsidR="0047462F" w:rsidRPr="00763126" w14:paraId="445650E3" w14:textId="77777777" w:rsidTr="00763126">
        <w:tc>
          <w:tcPr>
            <w:tcW w:w="6658" w:type="dxa"/>
            <w:shd w:val="clear" w:color="auto" w:fill="auto"/>
          </w:tcPr>
          <w:p w14:paraId="44B9B272" w14:textId="2FD66620" w:rsidR="0047462F" w:rsidRPr="00763126" w:rsidRDefault="0047462F" w:rsidP="0047462F">
            <w:pPr>
              <w:rPr>
                <w:rFonts w:asciiTheme="majorBidi" w:eastAsia="Calibri" w:hAnsiTheme="majorBidi" w:cstheme="majorBidi"/>
                <w:noProof/>
                <w:color w:val="000000"/>
                <w:lang w:val="pt-BR"/>
              </w:rPr>
            </w:pPr>
            <w:r w:rsidRPr="00C67953">
              <w:rPr>
                <w:rFonts w:asciiTheme="majorBidi" w:hAnsiTheme="majorBidi" w:cstheme="majorBidi"/>
                <w:lang w:val="cs-CZ"/>
              </w:rPr>
              <w:t>XXX</w:t>
            </w:r>
          </w:p>
        </w:tc>
        <w:tc>
          <w:tcPr>
            <w:tcW w:w="2116" w:type="dxa"/>
            <w:shd w:val="clear" w:color="auto" w:fill="auto"/>
          </w:tcPr>
          <w:p w14:paraId="22FFA47F" w14:textId="4F18B051" w:rsidR="0047462F" w:rsidRPr="00763126" w:rsidRDefault="0047462F" w:rsidP="0047462F">
            <w:pPr>
              <w:jc w:val="right"/>
              <w:rPr>
                <w:rFonts w:asciiTheme="majorBidi" w:eastAsia="Calibri" w:hAnsiTheme="majorBidi" w:cstheme="majorBidi"/>
                <w:noProof/>
                <w:color w:val="000000"/>
                <w:lang w:val="pt-BR"/>
              </w:rPr>
            </w:pPr>
            <w:r w:rsidRPr="00C67953">
              <w:rPr>
                <w:rFonts w:asciiTheme="majorBidi" w:hAnsiTheme="majorBidi" w:cstheme="majorBidi"/>
                <w:lang w:val="cs-CZ"/>
              </w:rPr>
              <w:t>XXX</w:t>
            </w:r>
          </w:p>
        </w:tc>
      </w:tr>
      <w:tr w:rsidR="0047462F" w:rsidRPr="00763126" w14:paraId="4C87C51D" w14:textId="77777777" w:rsidTr="00763126">
        <w:tc>
          <w:tcPr>
            <w:tcW w:w="6658" w:type="dxa"/>
            <w:shd w:val="clear" w:color="auto" w:fill="auto"/>
          </w:tcPr>
          <w:p w14:paraId="3E69E982" w14:textId="0130F357" w:rsidR="0047462F" w:rsidRPr="00763126" w:rsidRDefault="0047462F" w:rsidP="0047462F">
            <w:pPr>
              <w:rPr>
                <w:rFonts w:asciiTheme="majorBidi" w:eastAsia="Calibri" w:hAnsiTheme="majorBidi" w:cstheme="majorBidi"/>
                <w:noProof/>
                <w:color w:val="000000"/>
                <w:lang w:val="pt-BR"/>
              </w:rPr>
            </w:pPr>
            <w:r w:rsidRPr="00C67953">
              <w:rPr>
                <w:rFonts w:asciiTheme="majorBidi" w:hAnsiTheme="majorBidi" w:cstheme="majorBidi"/>
                <w:lang w:val="cs-CZ"/>
              </w:rPr>
              <w:t>XXX</w:t>
            </w:r>
          </w:p>
        </w:tc>
        <w:tc>
          <w:tcPr>
            <w:tcW w:w="2116" w:type="dxa"/>
            <w:shd w:val="clear" w:color="auto" w:fill="auto"/>
          </w:tcPr>
          <w:p w14:paraId="0030004A" w14:textId="4DF3F0E6" w:rsidR="0047462F" w:rsidRPr="00763126" w:rsidRDefault="0047462F" w:rsidP="0047462F">
            <w:pPr>
              <w:jc w:val="right"/>
              <w:rPr>
                <w:rFonts w:asciiTheme="majorBidi" w:eastAsia="Calibri" w:hAnsiTheme="majorBidi" w:cstheme="majorBidi"/>
                <w:noProof/>
                <w:color w:val="000000"/>
                <w:lang w:val="pt-BR"/>
              </w:rPr>
            </w:pPr>
            <w:r w:rsidRPr="00C67953">
              <w:rPr>
                <w:rFonts w:asciiTheme="majorBidi" w:hAnsiTheme="majorBidi" w:cstheme="majorBidi"/>
                <w:lang w:val="cs-CZ"/>
              </w:rPr>
              <w:t>XXX</w:t>
            </w:r>
          </w:p>
        </w:tc>
      </w:tr>
      <w:tr w:rsidR="0047462F" w:rsidRPr="00763126" w14:paraId="200A0860" w14:textId="77777777" w:rsidTr="00763126">
        <w:tc>
          <w:tcPr>
            <w:tcW w:w="6658" w:type="dxa"/>
            <w:shd w:val="clear" w:color="auto" w:fill="auto"/>
          </w:tcPr>
          <w:p w14:paraId="0FA1C627" w14:textId="226D8C69" w:rsidR="0047462F" w:rsidRPr="00763126" w:rsidRDefault="0047462F" w:rsidP="0047462F">
            <w:pPr>
              <w:rPr>
                <w:rFonts w:asciiTheme="majorBidi" w:eastAsia="Calibri" w:hAnsiTheme="majorBidi" w:cstheme="majorBidi"/>
                <w:noProof/>
                <w:color w:val="000000"/>
                <w:lang w:val="pt-BR"/>
              </w:rPr>
            </w:pPr>
            <w:r w:rsidRPr="00C67953">
              <w:rPr>
                <w:rFonts w:asciiTheme="majorBidi" w:hAnsiTheme="majorBidi" w:cstheme="majorBidi"/>
                <w:lang w:val="cs-CZ"/>
              </w:rPr>
              <w:t>XXX</w:t>
            </w:r>
          </w:p>
        </w:tc>
        <w:tc>
          <w:tcPr>
            <w:tcW w:w="2116" w:type="dxa"/>
            <w:shd w:val="clear" w:color="auto" w:fill="auto"/>
          </w:tcPr>
          <w:p w14:paraId="4C3B7526" w14:textId="5FB069D1" w:rsidR="0047462F" w:rsidRPr="00763126" w:rsidRDefault="0047462F" w:rsidP="0047462F">
            <w:pPr>
              <w:jc w:val="right"/>
              <w:rPr>
                <w:rFonts w:asciiTheme="majorBidi" w:eastAsia="Calibri" w:hAnsiTheme="majorBidi" w:cstheme="majorBidi"/>
                <w:noProof/>
                <w:color w:val="000000"/>
                <w:lang w:val="pt-BR"/>
              </w:rPr>
            </w:pPr>
            <w:r w:rsidRPr="00C67953">
              <w:rPr>
                <w:rFonts w:asciiTheme="majorBidi" w:hAnsiTheme="majorBidi" w:cstheme="majorBidi"/>
                <w:lang w:val="cs-CZ"/>
              </w:rPr>
              <w:t>XXX</w:t>
            </w:r>
          </w:p>
        </w:tc>
      </w:tr>
      <w:tr w:rsidR="0047462F" w:rsidRPr="00763126" w14:paraId="3C418744" w14:textId="77777777" w:rsidTr="00763126">
        <w:tc>
          <w:tcPr>
            <w:tcW w:w="6658" w:type="dxa"/>
            <w:shd w:val="clear" w:color="auto" w:fill="auto"/>
          </w:tcPr>
          <w:p w14:paraId="3BF00EFC" w14:textId="0DD85052" w:rsidR="0047462F" w:rsidRPr="00763126" w:rsidRDefault="0047462F" w:rsidP="0047462F">
            <w:pPr>
              <w:rPr>
                <w:rFonts w:asciiTheme="majorBidi" w:eastAsia="Calibri" w:hAnsiTheme="majorBidi" w:cstheme="majorBidi"/>
                <w:noProof/>
                <w:color w:val="000000"/>
                <w:lang w:val="pt-BR"/>
              </w:rPr>
            </w:pPr>
            <w:r w:rsidRPr="00C67953">
              <w:rPr>
                <w:rFonts w:asciiTheme="majorBidi" w:hAnsiTheme="majorBidi" w:cstheme="majorBidi"/>
                <w:lang w:val="cs-CZ"/>
              </w:rPr>
              <w:t>XXX</w:t>
            </w:r>
          </w:p>
        </w:tc>
        <w:tc>
          <w:tcPr>
            <w:tcW w:w="2116" w:type="dxa"/>
            <w:shd w:val="clear" w:color="auto" w:fill="auto"/>
          </w:tcPr>
          <w:p w14:paraId="037BB7A9" w14:textId="3E8E01A7" w:rsidR="0047462F" w:rsidRPr="00763126" w:rsidRDefault="0047462F" w:rsidP="0047462F">
            <w:pPr>
              <w:jc w:val="right"/>
              <w:rPr>
                <w:rFonts w:asciiTheme="majorBidi" w:eastAsia="Calibri" w:hAnsiTheme="majorBidi" w:cstheme="majorBidi"/>
                <w:noProof/>
                <w:color w:val="000000"/>
                <w:lang w:val="pt-BR"/>
              </w:rPr>
            </w:pPr>
            <w:r w:rsidRPr="00C67953">
              <w:rPr>
                <w:rFonts w:asciiTheme="majorBidi" w:hAnsiTheme="majorBidi" w:cstheme="majorBidi"/>
                <w:lang w:val="cs-CZ"/>
              </w:rPr>
              <w:t>XXX</w:t>
            </w:r>
          </w:p>
        </w:tc>
      </w:tr>
      <w:tr w:rsidR="0047462F" w:rsidRPr="00763126" w14:paraId="1D2E8B8F" w14:textId="77777777" w:rsidTr="00763126">
        <w:tc>
          <w:tcPr>
            <w:tcW w:w="6658" w:type="dxa"/>
            <w:shd w:val="clear" w:color="auto" w:fill="auto"/>
          </w:tcPr>
          <w:p w14:paraId="38EF105F" w14:textId="68E22F6B" w:rsidR="0047462F" w:rsidRPr="00763126" w:rsidRDefault="0047462F" w:rsidP="0047462F">
            <w:pPr>
              <w:rPr>
                <w:rFonts w:asciiTheme="majorBidi" w:eastAsia="Calibri" w:hAnsiTheme="majorBidi" w:cstheme="majorBidi"/>
                <w:noProof/>
                <w:color w:val="000000"/>
                <w:lang w:val="pt-BR"/>
              </w:rPr>
            </w:pPr>
            <w:r w:rsidRPr="00C67953">
              <w:rPr>
                <w:rFonts w:asciiTheme="majorBidi" w:hAnsiTheme="majorBidi" w:cstheme="majorBidi"/>
                <w:lang w:val="cs-CZ"/>
              </w:rPr>
              <w:t>XXX</w:t>
            </w:r>
          </w:p>
        </w:tc>
        <w:tc>
          <w:tcPr>
            <w:tcW w:w="2116" w:type="dxa"/>
            <w:shd w:val="clear" w:color="auto" w:fill="auto"/>
          </w:tcPr>
          <w:p w14:paraId="4653F017" w14:textId="48420E36" w:rsidR="0047462F" w:rsidRPr="00763126" w:rsidRDefault="0047462F" w:rsidP="0047462F">
            <w:pPr>
              <w:jc w:val="right"/>
              <w:rPr>
                <w:rFonts w:asciiTheme="majorBidi" w:eastAsia="Calibri" w:hAnsiTheme="majorBidi" w:cstheme="majorBidi"/>
                <w:noProof/>
                <w:color w:val="000000"/>
                <w:lang w:val="pt-BR"/>
              </w:rPr>
            </w:pPr>
            <w:r w:rsidRPr="00C67953">
              <w:rPr>
                <w:rFonts w:asciiTheme="majorBidi" w:hAnsiTheme="majorBidi" w:cstheme="majorBidi"/>
                <w:lang w:val="cs-CZ"/>
              </w:rPr>
              <w:t>XXX</w:t>
            </w:r>
          </w:p>
        </w:tc>
      </w:tr>
      <w:tr w:rsidR="0047462F" w:rsidRPr="00763126" w14:paraId="126EF226" w14:textId="77777777" w:rsidTr="00763126">
        <w:tc>
          <w:tcPr>
            <w:tcW w:w="6658" w:type="dxa"/>
            <w:shd w:val="clear" w:color="auto" w:fill="auto"/>
          </w:tcPr>
          <w:p w14:paraId="1DACA154" w14:textId="29280E80" w:rsidR="0047462F" w:rsidRPr="005350A7" w:rsidRDefault="0047462F" w:rsidP="0047462F">
            <w:pPr>
              <w:rPr>
                <w:rFonts w:asciiTheme="majorBidi" w:eastAsia="Calibri" w:hAnsiTheme="majorBidi" w:cstheme="majorBidi"/>
                <w:noProof/>
                <w:color w:val="000000"/>
              </w:rPr>
            </w:pPr>
            <w:r w:rsidRPr="00C67953">
              <w:rPr>
                <w:rFonts w:asciiTheme="majorBidi" w:hAnsiTheme="majorBidi" w:cstheme="majorBidi"/>
                <w:lang w:val="cs-CZ"/>
              </w:rPr>
              <w:t>XXX</w:t>
            </w:r>
          </w:p>
        </w:tc>
        <w:tc>
          <w:tcPr>
            <w:tcW w:w="2116" w:type="dxa"/>
            <w:shd w:val="clear" w:color="auto" w:fill="auto"/>
          </w:tcPr>
          <w:p w14:paraId="02B5C5B9" w14:textId="00C11906" w:rsidR="0047462F" w:rsidRPr="00763126" w:rsidRDefault="0047462F" w:rsidP="0047462F">
            <w:pPr>
              <w:jc w:val="right"/>
              <w:rPr>
                <w:rFonts w:asciiTheme="majorBidi" w:eastAsia="Calibri" w:hAnsiTheme="majorBidi" w:cstheme="majorBidi"/>
                <w:b/>
                <w:bCs/>
                <w:noProof/>
                <w:color w:val="000000"/>
                <w:lang w:val="pt-BR"/>
              </w:rPr>
            </w:pPr>
            <w:r w:rsidRPr="00C67953">
              <w:rPr>
                <w:rFonts w:asciiTheme="majorBidi" w:hAnsiTheme="majorBidi" w:cstheme="majorBidi"/>
                <w:lang w:val="cs-CZ"/>
              </w:rPr>
              <w:t>XXX</w:t>
            </w:r>
          </w:p>
        </w:tc>
      </w:tr>
      <w:tr w:rsidR="0047462F" w:rsidRPr="00763126" w14:paraId="3B502117" w14:textId="77777777" w:rsidTr="00763126">
        <w:tc>
          <w:tcPr>
            <w:tcW w:w="6658" w:type="dxa"/>
            <w:shd w:val="clear" w:color="auto" w:fill="auto"/>
          </w:tcPr>
          <w:p w14:paraId="454C482A" w14:textId="413D3BF2" w:rsidR="0047462F" w:rsidRPr="00763126" w:rsidRDefault="0047462F" w:rsidP="0047462F">
            <w:pPr>
              <w:rPr>
                <w:rFonts w:asciiTheme="majorBidi" w:hAnsiTheme="majorBidi" w:cstheme="majorBidi"/>
                <w:color w:val="000000"/>
              </w:rPr>
            </w:pPr>
            <w:r w:rsidRPr="00C67953">
              <w:rPr>
                <w:rFonts w:asciiTheme="majorBidi" w:hAnsiTheme="majorBidi" w:cstheme="majorBidi"/>
                <w:lang w:val="cs-CZ"/>
              </w:rPr>
              <w:t>XXX</w:t>
            </w:r>
          </w:p>
        </w:tc>
        <w:tc>
          <w:tcPr>
            <w:tcW w:w="2116" w:type="dxa"/>
            <w:shd w:val="clear" w:color="auto" w:fill="auto"/>
          </w:tcPr>
          <w:p w14:paraId="1A79521F" w14:textId="65319867" w:rsidR="0047462F" w:rsidRPr="00763126" w:rsidRDefault="0047462F" w:rsidP="0047462F">
            <w:pPr>
              <w:jc w:val="right"/>
              <w:rPr>
                <w:rFonts w:asciiTheme="majorBidi" w:hAnsiTheme="majorBidi" w:cstheme="majorBidi"/>
                <w:color w:val="000000"/>
              </w:rPr>
            </w:pPr>
            <w:r w:rsidRPr="00C67953">
              <w:rPr>
                <w:rFonts w:asciiTheme="majorBidi" w:hAnsiTheme="majorBidi" w:cstheme="majorBidi"/>
                <w:lang w:val="cs-CZ"/>
              </w:rPr>
              <w:t>XXX</w:t>
            </w:r>
          </w:p>
        </w:tc>
      </w:tr>
      <w:tr w:rsidR="0047462F" w:rsidRPr="00763126" w14:paraId="4F19ACD5" w14:textId="77777777" w:rsidTr="00763126">
        <w:tc>
          <w:tcPr>
            <w:tcW w:w="6658" w:type="dxa"/>
            <w:shd w:val="clear" w:color="auto" w:fill="auto"/>
          </w:tcPr>
          <w:p w14:paraId="0C12412E" w14:textId="3AB095B7" w:rsidR="0047462F" w:rsidRPr="00763126" w:rsidRDefault="0047462F" w:rsidP="0047462F">
            <w:pPr>
              <w:rPr>
                <w:rFonts w:asciiTheme="majorBidi" w:hAnsiTheme="majorBidi" w:cstheme="majorBidi"/>
                <w:color w:val="000000"/>
              </w:rPr>
            </w:pPr>
            <w:r w:rsidRPr="00C67953">
              <w:rPr>
                <w:rFonts w:asciiTheme="majorBidi" w:hAnsiTheme="majorBidi" w:cstheme="majorBidi"/>
                <w:lang w:val="cs-CZ"/>
              </w:rPr>
              <w:t>XXX</w:t>
            </w:r>
          </w:p>
        </w:tc>
        <w:tc>
          <w:tcPr>
            <w:tcW w:w="2116" w:type="dxa"/>
            <w:shd w:val="clear" w:color="auto" w:fill="auto"/>
          </w:tcPr>
          <w:p w14:paraId="335B42AD" w14:textId="236C4F58" w:rsidR="0047462F" w:rsidRPr="00763126" w:rsidRDefault="0047462F" w:rsidP="0047462F">
            <w:pPr>
              <w:jc w:val="right"/>
              <w:rPr>
                <w:rFonts w:asciiTheme="majorBidi" w:hAnsiTheme="majorBidi" w:cstheme="majorBidi"/>
                <w:color w:val="000000"/>
              </w:rPr>
            </w:pPr>
            <w:r w:rsidRPr="00C67953">
              <w:rPr>
                <w:rFonts w:asciiTheme="majorBidi" w:hAnsiTheme="majorBidi" w:cstheme="majorBidi"/>
                <w:lang w:val="cs-CZ"/>
              </w:rPr>
              <w:t>XXX</w:t>
            </w:r>
          </w:p>
        </w:tc>
      </w:tr>
      <w:tr w:rsidR="0047462F" w:rsidRPr="00763126" w14:paraId="2748794E" w14:textId="77777777" w:rsidTr="00763126">
        <w:tc>
          <w:tcPr>
            <w:tcW w:w="6658" w:type="dxa"/>
            <w:shd w:val="clear" w:color="auto" w:fill="auto"/>
          </w:tcPr>
          <w:p w14:paraId="270833E2" w14:textId="0662D940" w:rsidR="0047462F" w:rsidRPr="00763126" w:rsidRDefault="0047462F" w:rsidP="0047462F">
            <w:pPr>
              <w:rPr>
                <w:rFonts w:asciiTheme="majorBidi" w:hAnsiTheme="majorBidi" w:cstheme="majorBidi"/>
                <w:color w:val="000000"/>
              </w:rPr>
            </w:pPr>
            <w:r w:rsidRPr="00C67953">
              <w:rPr>
                <w:rFonts w:asciiTheme="majorBidi" w:hAnsiTheme="majorBidi" w:cstheme="majorBidi"/>
                <w:lang w:val="cs-CZ"/>
              </w:rPr>
              <w:t>XXX</w:t>
            </w:r>
          </w:p>
        </w:tc>
        <w:tc>
          <w:tcPr>
            <w:tcW w:w="2116" w:type="dxa"/>
            <w:shd w:val="clear" w:color="auto" w:fill="auto"/>
          </w:tcPr>
          <w:p w14:paraId="00BB2A0A" w14:textId="19350F52" w:rsidR="0047462F" w:rsidRPr="00763126" w:rsidRDefault="0047462F" w:rsidP="0047462F">
            <w:pPr>
              <w:jc w:val="right"/>
              <w:rPr>
                <w:rFonts w:asciiTheme="majorBidi" w:hAnsiTheme="majorBidi" w:cstheme="majorBidi"/>
                <w:color w:val="000000"/>
              </w:rPr>
            </w:pPr>
            <w:r w:rsidRPr="00C67953">
              <w:rPr>
                <w:rFonts w:asciiTheme="majorBidi" w:hAnsiTheme="majorBidi" w:cstheme="majorBidi"/>
                <w:lang w:val="cs-CZ"/>
              </w:rPr>
              <w:t>XXX</w:t>
            </w:r>
          </w:p>
        </w:tc>
      </w:tr>
      <w:tr w:rsidR="0047462F" w:rsidRPr="00763126" w14:paraId="46942CA6" w14:textId="77777777" w:rsidTr="00763126">
        <w:tc>
          <w:tcPr>
            <w:tcW w:w="6658" w:type="dxa"/>
            <w:shd w:val="clear" w:color="auto" w:fill="auto"/>
          </w:tcPr>
          <w:p w14:paraId="22627D9B" w14:textId="23997091" w:rsidR="0047462F" w:rsidRPr="00763126" w:rsidRDefault="0047462F" w:rsidP="0047462F">
            <w:pPr>
              <w:rPr>
                <w:rFonts w:asciiTheme="majorBidi" w:hAnsiTheme="majorBidi" w:cstheme="majorBidi"/>
                <w:color w:val="000000"/>
              </w:rPr>
            </w:pPr>
            <w:r w:rsidRPr="00C67953">
              <w:rPr>
                <w:rFonts w:asciiTheme="majorBidi" w:hAnsiTheme="majorBidi" w:cstheme="majorBidi"/>
                <w:lang w:val="cs-CZ"/>
              </w:rPr>
              <w:t>XXX</w:t>
            </w:r>
          </w:p>
        </w:tc>
        <w:tc>
          <w:tcPr>
            <w:tcW w:w="2116" w:type="dxa"/>
            <w:shd w:val="clear" w:color="auto" w:fill="auto"/>
          </w:tcPr>
          <w:p w14:paraId="3779613D" w14:textId="508031DB" w:rsidR="0047462F" w:rsidRPr="00F01F05" w:rsidRDefault="0047462F" w:rsidP="0047462F">
            <w:pPr>
              <w:jc w:val="right"/>
              <w:rPr>
                <w:rFonts w:asciiTheme="majorBidi" w:hAnsiTheme="majorBidi" w:cstheme="majorBidi"/>
                <w:b/>
                <w:bCs/>
                <w:color w:val="000000"/>
              </w:rPr>
            </w:pPr>
            <w:r w:rsidRPr="00C67953">
              <w:rPr>
                <w:rFonts w:asciiTheme="majorBidi" w:hAnsiTheme="majorBidi" w:cstheme="majorBidi"/>
                <w:lang w:val="cs-CZ"/>
              </w:rPr>
              <w:t>XXX</w:t>
            </w:r>
          </w:p>
        </w:tc>
      </w:tr>
    </w:tbl>
    <w:p w14:paraId="3D81C967" w14:textId="77777777" w:rsidR="00763126" w:rsidRPr="0041212A" w:rsidRDefault="00763126" w:rsidP="00763126"/>
    <w:p w14:paraId="371839E1" w14:textId="77777777" w:rsidR="00763126" w:rsidRPr="00763126" w:rsidRDefault="00763126" w:rsidP="00763126">
      <w:pPr>
        <w:rPr>
          <w:rFonts w:asciiTheme="majorBidi" w:eastAsia="Calibri" w:hAnsiTheme="majorBidi" w:cstheme="majorBidi"/>
          <w:b/>
          <w:bCs/>
          <w:noProof/>
          <w:color w:val="000000"/>
          <w:lang w:val="pt-BR"/>
        </w:rPr>
      </w:pPr>
      <w:r w:rsidRPr="00763126">
        <w:rPr>
          <w:rFonts w:asciiTheme="majorBidi" w:eastAsia="Calibri" w:hAnsiTheme="majorBidi" w:cstheme="majorBidi"/>
          <w:b/>
          <w:bCs/>
          <w:noProof/>
          <w:color w:val="000000"/>
          <w:lang w:val="pt-BR"/>
        </w:rPr>
        <w:t>Rameno s Fulvestrantem / FULVESTRANT ARM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116"/>
      </w:tblGrid>
      <w:tr w:rsidR="00763126" w:rsidRPr="00763126" w14:paraId="7E1B1BBC" w14:textId="77777777" w:rsidTr="00763126">
        <w:tc>
          <w:tcPr>
            <w:tcW w:w="6658" w:type="dxa"/>
            <w:shd w:val="clear" w:color="auto" w:fill="auto"/>
          </w:tcPr>
          <w:p w14:paraId="37712ED3" w14:textId="77777777" w:rsidR="00763126" w:rsidRPr="00763126" w:rsidRDefault="00763126" w:rsidP="00F0314D">
            <w:pPr>
              <w:rPr>
                <w:rFonts w:asciiTheme="majorBidi" w:eastAsia="Calibri" w:hAnsiTheme="majorBidi" w:cstheme="majorBidi"/>
                <w:noProof/>
                <w:color w:val="000000"/>
                <w:lang w:val="pt-BR"/>
              </w:rPr>
            </w:pPr>
            <w:proofErr w:type="spellStart"/>
            <w:r w:rsidRPr="00763126">
              <w:rPr>
                <w:rFonts w:asciiTheme="majorBidi" w:hAnsiTheme="majorBidi" w:cstheme="majorBidi"/>
                <w:b/>
                <w:bCs/>
              </w:rPr>
              <w:lastRenderedPageBreak/>
              <w:t>Návštěva</w:t>
            </w:r>
            <w:proofErr w:type="spellEnd"/>
            <w:r w:rsidRPr="00763126">
              <w:rPr>
                <w:rFonts w:asciiTheme="majorBidi" w:hAnsiTheme="majorBidi" w:cstheme="majorBidi"/>
                <w:b/>
                <w:bCs/>
              </w:rPr>
              <w:t xml:space="preserve"> / Visit </w:t>
            </w:r>
          </w:p>
        </w:tc>
        <w:tc>
          <w:tcPr>
            <w:tcW w:w="2116" w:type="dxa"/>
            <w:shd w:val="clear" w:color="auto" w:fill="auto"/>
          </w:tcPr>
          <w:p w14:paraId="0C1E3670" w14:textId="77777777" w:rsidR="00763126" w:rsidRPr="005350A7" w:rsidRDefault="00763126" w:rsidP="00F0314D">
            <w:pPr>
              <w:rPr>
                <w:rFonts w:asciiTheme="majorBidi" w:eastAsia="Calibri" w:hAnsiTheme="majorBidi" w:cstheme="majorBidi"/>
                <w:noProof/>
                <w:color w:val="000000"/>
              </w:rPr>
            </w:pPr>
            <w:proofErr w:type="spellStart"/>
            <w:r w:rsidRPr="00763126">
              <w:rPr>
                <w:rFonts w:asciiTheme="majorBidi" w:hAnsiTheme="majorBidi" w:cstheme="majorBidi"/>
                <w:b/>
                <w:bCs/>
              </w:rPr>
              <w:t>Platba</w:t>
            </w:r>
            <w:proofErr w:type="spellEnd"/>
            <w:r w:rsidRPr="00763126">
              <w:rPr>
                <w:rFonts w:asciiTheme="majorBidi" w:hAnsiTheme="majorBidi" w:cstheme="majorBidi"/>
                <w:b/>
                <w:bCs/>
              </w:rPr>
              <w:t xml:space="preserve"> za </w:t>
            </w:r>
            <w:proofErr w:type="spellStart"/>
            <w:r w:rsidRPr="00763126">
              <w:rPr>
                <w:rFonts w:asciiTheme="majorBidi" w:hAnsiTheme="majorBidi" w:cstheme="majorBidi"/>
                <w:b/>
                <w:bCs/>
              </w:rPr>
              <w:t>návštěvu</w:t>
            </w:r>
            <w:proofErr w:type="spellEnd"/>
            <w:r w:rsidRPr="00763126">
              <w:rPr>
                <w:rFonts w:asciiTheme="majorBidi" w:hAnsiTheme="majorBidi" w:cstheme="majorBidi"/>
                <w:b/>
                <w:bCs/>
              </w:rPr>
              <w:t xml:space="preserve"> v </w:t>
            </w:r>
            <w:proofErr w:type="spellStart"/>
            <w:r w:rsidRPr="00763126">
              <w:rPr>
                <w:rFonts w:asciiTheme="majorBidi" w:hAnsiTheme="majorBidi" w:cstheme="majorBidi"/>
                <w:b/>
                <w:bCs/>
              </w:rPr>
              <w:t>Kč</w:t>
            </w:r>
            <w:proofErr w:type="spellEnd"/>
            <w:r w:rsidRPr="00763126">
              <w:rPr>
                <w:rFonts w:asciiTheme="majorBidi" w:hAnsiTheme="majorBidi" w:cstheme="majorBidi"/>
                <w:b/>
                <w:bCs/>
              </w:rPr>
              <w:t xml:space="preserve"> / Payment Per Visit in CZK</w:t>
            </w:r>
          </w:p>
        </w:tc>
      </w:tr>
      <w:tr w:rsidR="0047462F" w:rsidRPr="00763126" w14:paraId="470902A0" w14:textId="77777777" w:rsidTr="00763126">
        <w:tc>
          <w:tcPr>
            <w:tcW w:w="6658" w:type="dxa"/>
            <w:shd w:val="clear" w:color="auto" w:fill="auto"/>
          </w:tcPr>
          <w:p w14:paraId="7103EC36" w14:textId="2D1ECDBE" w:rsidR="0047462F" w:rsidRPr="005350A7" w:rsidRDefault="0047462F" w:rsidP="0047462F">
            <w:pPr>
              <w:rPr>
                <w:rFonts w:asciiTheme="majorBidi" w:eastAsia="Calibri" w:hAnsiTheme="majorBidi" w:cstheme="majorBidi"/>
                <w:noProof/>
                <w:color w:val="000000"/>
              </w:rPr>
            </w:pPr>
            <w:r w:rsidRPr="007D0917">
              <w:rPr>
                <w:rFonts w:asciiTheme="majorBidi" w:hAnsiTheme="majorBidi" w:cstheme="majorBidi"/>
                <w:lang w:val="cs-CZ"/>
              </w:rPr>
              <w:t>XXX</w:t>
            </w:r>
          </w:p>
        </w:tc>
        <w:tc>
          <w:tcPr>
            <w:tcW w:w="2116" w:type="dxa"/>
            <w:shd w:val="clear" w:color="auto" w:fill="auto"/>
          </w:tcPr>
          <w:p w14:paraId="3E89C9A1" w14:textId="11C7AFB1" w:rsidR="0047462F" w:rsidRPr="00763126" w:rsidRDefault="0047462F" w:rsidP="0047462F">
            <w:pPr>
              <w:jc w:val="right"/>
              <w:rPr>
                <w:rFonts w:asciiTheme="majorBidi" w:eastAsia="Calibri" w:hAnsiTheme="majorBidi" w:cstheme="majorBidi"/>
                <w:noProof/>
                <w:color w:val="000000"/>
                <w:lang w:val="pt-BR"/>
              </w:rPr>
            </w:pPr>
            <w:r w:rsidRPr="007D0917">
              <w:rPr>
                <w:rFonts w:asciiTheme="majorBidi" w:hAnsiTheme="majorBidi" w:cstheme="majorBidi"/>
                <w:lang w:val="cs-CZ"/>
              </w:rPr>
              <w:t>XXX</w:t>
            </w:r>
          </w:p>
        </w:tc>
      </w:tr>
      <w:tr w:rsidR="0047462F" w:rsidRPr="00763126" w14:paraId="342DA12A" w14:textId="77777777" w:rsidTr="00763126">
        <w:tc>
          <w:tcPr>
            <w:tcW w:w="6658" w:type="dxa"/>
            <w:shd w:val="clear" w:color="auto" w:fill="auto"/>
          </w:tcPr>
          <w:p w14:paraId="3FB6857F" w14:textId="34ABDF96" w:rsidR="0047462F" w:rsidRPr="00763126" w:rsidRDefault="0047462F" w:rsidP="0047462F">
            <w:pPr>
              <w:rPr>
                <w:rFonts w:asciiTheme="majorBidi" w:eastAsia="Calibri" w:hAnsiTheme="majorBidi" w:cstheme="majorBidi"/>
                <w:noProof/>
                <w:color w:val="000000"/>
                <w:lang w:val="pt-BR"/>
              </w:rPr>
            </w:pPr>
            <w:r w:rsidRPr="007D0917">
              <w:rPr>
                <w:rFonts w:asciiTheme="majorBidi" w:hAnsiTheme="majorBidi" w:cstheme="majorBidi"/>
                <w:lang w:val="cs-CZ"/>
              </w:rPr>
              <w:t>XXX</w:t>
            </w:r>
          </w:p>
        </w:tc>
        <w:tc>
          <w:tcPr>
            <w:tcW w:w="2116" w:type="dxa"/>
            <w:shd w:val="clear" w:color="auto" w:fill="auto"/>
          </w:tcPr>
          <w:p w14:paraId="582C3D04" w14:textId="40AD3F81" w:rsidR="0047462F" w:rsidRPr="00763126" w:rsidRDefault="0047462F" w:rsidP="0047462F">
            <w:pPr>
              <w:jc w:val="right"/>
              <w:rPr>
                <w:rFonts w:asciiTheme="majorBidi" w:eastAsia="Calibri" w:hAnsiTheme="majorBidi" w:cstheme="majorBidi"/>
                <w:noProof/>
                <w:color w:val="000000"/>
                <w:lang w:val="pt-BR"/>
              </w:rPr>
            </w:pPr>
            <w:r w:rsidRPr="007D0917">
              <w:rPr>
                <w:rFonts w:asciiTheme="majorBidi" w:hAnsiTheme="majorBidi" w:cstheme="majorBidi"/>
                <w:lang w:val="cs-CZ"/>
              </w:rPr>
              <w:t>XXX</w:t>
            </w:r>
          </w:p>
        </w:tc>
      </w:tr>
      <w:tr w:rsidR="0047462F" w:rsidRPr="00763126" w14:paraId="295D3E3F" w14:textId="77777777" w:rsidTr="00763126">
        <w:tc>
          <w:tcPr>
            <w:tcW w:w="6658" w:type="dxa"/>
            <w:shd w:val="clear" w:color="auto" w:fill="auto"/>
          </w:tcPr>
          <w:p w14:paraId="558C9283" w14:textId="516A12AD" w:rsidR="0047462F" w:rsidRPr="00763126" w:rsidRDefault="0047462F" w:rsidP="0047462F">
            <w:pPr>
              <w:rPr>
                <w:rFonts w:asciiTheme="majorBidi" w:eastAsia="Calibri" w:hAnsiTheme="majorBidi" w:cstheme="majorBidi"/>
                <w:noProof/>
                <w:color w:val="000000"/>
                <w:lang w:val="pt-BR"/>
              </w:rPr>
            </w:pPr>
            <w:r w:rsidRPr="007D0917">
              <w:rPr>
                <w:rFonts w:asciiTheme="majorBidi" w:hAnsiTheme="majorBidi" w:cstheme="majorBidi"/>
                <w:lang w:val="cs-CZ"/>
              </w:rPr>
              <w:t>XXX</w:t>
            </w:r>
          </w:p>
        </w:tc>
        <w:tc>
          <w:tcPr>
            <w:tcW w:w="2116" w:type="dxa"/>
            <w:shd w:val="clear" w:color="auto" w:fill="auto"/>
          </w:tcPr>
          <w:p w14:paraId="0CDD85A8" w14:textId="6D5B5661" w:rsidR="0047462F" w:rsidRPr="00763126" w:rsidRDefault="0047462F" w:rsidP="0047462F">
            <w:pPr>
              <w:jc w:val="right"/>
              <w:rPr>
                <w:rFonts w:asciiTheme="majorBidi" w:eastAsia="Calibri" w:hAnsiTheme="majorBidi" w:cstheme="majorBidi"/>
                <w:noProof/>
                <w:color w:val="000000"/>
                <w:lang w:val="pt-BR"/>
              </w:rPr>
            </w:pPr>
            <w:r w:rsidRPr="007D0917">
              <w:rPr>
                <w:rFonts w:asciiTheme="majorBidi" w:hAnsiTheme="majorBidi" w:cstheme="majorBidi"/>
                <w:lang w:val="cs-CZ"/>
              </w:rPr>
              <w:t>XXX</w:t>
            </w:r>
          </w:p>
        </w:tc>
      </w:tr>
      <w:tr w:rsidR="0047462F" w:rsidRPr="00763126" w14:paraId="0A8005B0" w14:textId="77777777" w:rsidTr="00763126">
        <w:tc>
          <w:tcPr>
            <w:tcW w:w="6658" w:type="dxa"/>
            <w:shd w:val="clear" w:color="auto" w:fill="auto"/>
          </w:tcPr>
          <w:p w14:paraId="7929C3E9" w14:textId="640DB7C7" w:rsidR="0047462F" w:rsidRPr="00763126" w:rsidRDefault="0047462F" w:rsidP="0047462F">
            <w:pPr>
              <w:rPr>
                <w:rFonts w:asciiTheme="majorBidi" w:eastAsia="Calibri" w:hAnsiTheme="majorBidi" w:cstheme="majorBidi"/>
                <w:noProof/>
                <w:color w:val="000000"/>
                <w:lang w:val="pt-BR"/>
              </w:rPr>
            </w:pPr>
            <w:r w:rsidRPr="007D0917">
              <w:rPr>
                <w:rFonts w:asciiTheme="majorBidi" w:hAnsiTheme="majorBidi" w:cstheme="majorBidi"/>
                <w:lang w:val="cs-CZ"/>
              </w:rPr>
              <w:t>XXX</w:t>
            </w:r>
          </w:p>
        </w:tc>
        <w:tc>
          <w:tcPr>
            <w:tcW w:w="2116" w:type="dxa"/>
            <w:shd w:val="clear" w:color="auto" w:fill="auto"/>
          </w:tcPr>
          <w:p w14:paraId="524DB75B" w14:textId="7D5046E6" w:rsidR="0047462F" w:rsidRPr="00763126" w:rsidRDefault="0047462F" w:rsidP="0047462F">
            <w:pPr>
              <w:jc w:val="right"/>
              <w:rPr>
                <w:rFonts w:asciiTheme="majorBidi" w:eastAsia="Calibri" w:hAnsiTheme="majorBidi" w:cstheme="majorBidi"/>
                <w:noProof/>
                <w:color w:val="000000"/>
                <w:lang w:val="pt-BR"/>
              </w:rPr>
            </w:pPr>
            <w:r w:rsidRPr="007D0917">
              <w:rPr>
                <w:rFonts w:asciiTheme="majorBidi" w:hAnsiTheme="majorBidi" w:cstheme="majorBidi"/>
                <w:lang w:val="cs-CZ"/>
              </w:rPr>
              <w:t>XXX</w:t>
            </w:r>
          </w:p>
        </w:tc>
      </w:tr>
      <w:tr w:rsidR="0047462F" w:rsidRPr="00763126" w14:paraId="7DC46879" w14:textId="77777777" w:rsidTr="00763126">
        <w:tc>
          <w:tcPr>
            <w:tcW w:w="6658" w:type="dxa"/>
            <w:shd w:val="clear" w:color="auto" w:fill="auto"/>
          </w:tcPr>
          <w:p w14:paraId="6C66EC6E" w14:textId="0BBCDE31" w:rsidR="0047462F" w:rsidRPr="00763126" w:rsidRDefault="0047462F" w:rsidP="0047462F">
            <w:pPr>
              <w:rPr>
                <w:rFonts w:asciiTheme="majorBidi" w:eastAsia="Calibri" w:hAnsiTheme="majorBidi" w:cstheme="majorBidi"/>
                <w:noProof/>
                <w:color w:val="000000"/>
                <w:lang w:val="pt-BR"/>
              </w:rPr>
            </w:pPr>
            <w:r w:rsidRPr="007D0917">
              <w:rPr>
                <w:rFonts w:asciiTheme="majorBidi" w:hAnsiTheme="majorBidi" w:cstheme="majorBidi"/>
                <w:lang w:val="cs-CZ"/>
              </w:rPr>
              <w:t>XXX</w:t>
            </w:r>
          </w:p>
        </w:tc>
        <w:tc>
          <w:tcPr>
            <w:tcW w:w="2116" w:type="dxa"/>
            <w:shd w:val="clear" w:color="auto" w:fill="auto"/>
          </w:tcPr>
          <w:p w14:paraId="43891A58" w14:textId="67A4C25C" w:rsidR="0047462F" w:rsidRPr="00763126" w:rsidRDefault="0047462F" w:rsidP="0047462F">
            <w:pPr>
              <w:jc w:val="right"/>
              <w:rPr>
                <w:rFonts w:asciiTheme="majorBidi" w:eastAsia="Calibri" w:hAnsiTheme="majorBidi" w:cstheme="majorBidi"/>
                <w:noProof/>
                <w:color w:val="000000"/>
                <w:lang w:val="pt-BR"/>
              </w:rPr>
            </w:pPr>
            <w:r w:rsidRPr="007D0917">
              <w:rPr>
                <w:rFonts w:asciiTheme="majorBidi" w:hAnsiTheme="majorBidi" w:cstheme="majorBidi"/>
                <w:lang w:val="cs-CZ"/>
              </w:rPr>
              <w:t>XXX</w:t>
            </w:r>
          </w:p>
        </w:tc>
      </w:tr>
      <w:tr w:rsidR="0047462F" w:rsidRPr="00763126" w14:paraId="38718A68" w14:textId="77777777" w:rsidTr="00763126">
        <w:tc>
          <w:tcPr>
            <w:tcW w:w="6658" w:type="dxa"/>
            <w:shd w:val="clear" w:color="auto" w:fill="auto"/>
          </w:tcPr>
          <w:p w14:paraId="72E8E73C" w14:textId="36C124FB" w:rsidR="0047462F" w:rsidRPr="00763126" w:rsidRDefault="0047462F" w:rsidP="0047462F">
            <w:pPr>
              <w:rPr>
                <w:rFonts w:asciiTheme="majorBidi" w:eastAsia="Calibri" w:hAnsiTheme="majorBidi" w:cstheme="majorBidi"/>
                <w:noProof/>
                <w:color w:val="000000"/>
                <w:lang w:val="pt-BR"/>
              </w:rPr>
            </w:pPr>
            <w:r w:rsidRPr="007D0917">
              <w:rPr>
                <w:rFonts w:asciiTheme="majorBidi" w:hAnsiTheme="majorBidi" w:cstheme="majorBidi"/>
                <w:lang w:val="cs-CZ"/>
              </w:rPr>
              <w:t>XXX</w:t>
            </w:r>
          </w:p>
        </w:tc>
        <w:tc>
          <w:tcPr>
            <w:tcW w:w="2116" w:type="dxa"/>
            <w:shd w:val="clear" w:color="auto" w:fill="auto"/>
          </w:tcPr>
          <w:p w14:paraId="6BFBDD9C" w14:textId="2AB477B1" w:rsidR="0047462F" w:rsidRPr="00763126" w:rsidRDefault="0047462F" w:rsidP="0047462F">
            <w:pPr>
              <w:jc w:val="right"/>
              <w:rPr>
                <w:rFonts w:asciiTheme="majorBidi" w:eastAsia="Calibri" w:hAnsiTheme="majorBidi" w:cstheme="majorBidi"/>
                <w:noProof/>
                <w:color w:val="000000"/>
                <w:lang w:val="pt-BR"/>
              </w:rPr>
            </w:pPr>
            <w:r w:rsidRPr="007D0917">
              <w:rPr>
                <w:rFonts w:asciiTheme="majorBidi" w:hAnsiTheme="majorBidi" w:cstheme="majorBidi"/>
                <w:lang w:val="cs-CZ"/>
              </w:rPr>
              <w:t>XXX</w:t>
            </w:r>
          </w:p>
        </w:tc>
      </w:tr>
      <w:tr w:rsidR="0047462F" w:rsidRPr="00763126" w14:paraId="45CF61DB" w14:textId="77777777" w:rsidTr="00763126">
        <w:tc>
          <w:tcPr>
            <w:tcW w:w="6658" w:type="dxa"/>
            <w:shd w:val="clear" w:color="auto" w:fill="auto"/>
          </w:tcPr>
          <w:p w14:paraId="76D77E70" w14:textId="68609837" w:rsidR="0047462F" w:rsidRPr="00763126" w:rsidRDefault="0047462F" w:rsidP="0047462F">
            <w:pPr>
              <w:rPr>
                <w:rFonts w:asciiTheme="majorBidi" w:eastAsia="Calibri" w:hAnsiTheme="majorBidi" w:cstheme="majorBidi"/>
                <w:noProof/>
                <w:color w:val="000000"/>
                <w:lang w:val="pt-BR"/>
              </w:rPr>
            </w:pPr>
            <w:r w:rsidRPr="007D0917">
              <w:rPr>
                <w:rFonts w:asciiTheme="majorBidi" w:hAnsiTheme="majorBidi" w:cstheme="majorBidi"/>
                <w:lang w:val="cs-CZ"/>
              </w:rPr>
              <w:t>XXX</w:t>
            </w:r>
          </w:p>
        </w:tc>
        <w:tc>
          <w:tcPr>
            <w:tcW w:w="2116" w:type="dxa"/>
            <w:shd w:val="clear" w:color="auto" w:fill="auto"/>
          </w:tcPr>
          <w:p w14:paraId="441A738B" w14:textId="5CBC6ACB" w:rsidR="0047462F" w:rsidRPr="00763126" w:rsidRDefault="0047462F" w:rsidP="0047462F">
            <w:pPr>
              <w:jc w:val="right"/>
              <w:rPr>
                <w:rFonts w:asciiTheme="majorBidi" w:eastAsia="Calibri" w:hAnsiTheme="majorBidi" w:cstheme="majorBidi"/>
                <w:noProof/>
                <w:color w:val="000000"/>
                <w:lang w:val="pt-BR"/>
              </w:rPr>
            </w:pPr>
            <w:r w:rsidRPr="007D0917">
              <w:rPr>
                <w:rFonts w:asciiTheme="majorBidi" w:hAnsiTheme="majorBidi" w:cstheme="majorBidi"/>
                <w:lang w:val="cs-CZ"/>
              </w:rPr>
              <w:t>XXX</w:t>
            </w:r>
          </w:p>
        </w:tc>
      </w:tr>
      <w:tr w:rsidR="0047462F" w:rsidRPr="00763126" w14:paraId="2B464190" w14:textId="77777777" w:rsidTr="00763126">
        <w:tc>
          <w:tcPr>
            <w:tcW w:w="6658" w:type="dxa"/>
            <w:shd w:val="clear" w:color="auto" w:fill="auto"/>
          </w:tcPr>
          <w:p w14:paraId="3FE9D78A" w14:textId="4359CE67" w:rsidR="0047462F" w:rsidRPr="00763126" w:rsidRDefault="0047462F" w:rsidP="0047462F">
            <w:pPr>
              <w:rPr>
                <w:rFonts w:asciiTheme="majorBidi" w:eastAsia="Calibri" w:hAnsiTheme="majorBidi" w:cstheme="majorBidi"/>
                <w:noProof/>
                <w:color w:val="000000"/>
                <w:lang w:val="pt-BR"/>
              </w:rPr>
            </w:pPr>
            <w:r w:rsidRPr="007D0917">
              <w:rPr>
                <w:rFonts w:asciiTheme="majorBidi" w:hAnsiTheme="majorBidi" w:cstheme="majorBidi"/>
                <w:lang w:val="cs-CZ"/>
              </w:rPr>
              <w:t>XXX</w:t>
            </w:r>
          </w:p>
        </w:tc>
        <w:tc>
          <w:tcPr>
            <w:tcW w:w="2116" w:type="dxa"/>
            <w:shd w:val="clear" w:color="auto" w:fill="auto"/>
          </w:tcPr>
          <w:p w14:paraId="08FE9FD4" w14:textId="67502B65" w:rsidR="0047462F" w:rsidRPr="00763126" w:rsidRDefault="0047462F" w:rsidP="0047462F">
            <w:pPr>
              <w:jc w:val="right"/>
              <w:rPr>
                <w:rFonts w:asciiTheme="majorBidi" w:eastAsia="Calibri" w:hAnsiTheme="majorBidi" w:cstheme="majorBidi"/>
                <w:noProof/>
                <w:color w:val="000000"/>
                <w:lang w:val="pt-BR"/>
              </w:rPr>
            </w:pPr>
            <w:r w:rsidRPr="007D0917">
              <w:rPr>
                <w:rFonts w:asciiTheme="majorBidi" w:hAnsiTheme="majorBidi" w:cstheme="majorBidi"/>
                <w:lang w:val="cs-CZ"/>
              </w:rPr>
              <w:t>XXX</w:t>
            </w:r>
          </w:p>
        </w:tc>
      </w:tr>
      <w:tr w:rsidR="0047462F" w:rsidRPr="00763126" w14:paraId="0906357D" w14:textId="77777777" w:rsidTr="00763126">
        <w:tc>
          <w:tcPr>
            <w:tcW w:w="6658" w:type="dxa"/>
            <w:shd w:val="clear" w:color="auto" w:fill="auto"/>
          </w:tcPr>
          <w:p w14:paraId="414DF7F8" w14:textId="099DA3B4" w:rsidR="0047462F" w:rsidRPr="00763126" w:rsidRDefault="0047462F" w:rsidP="0047462F">
            <w:pPr>
              <w:rPr>
                <w:rFonts w:asciiTheme="majorBidi" w:eastAsia="Calibri" w:hAnsiTheme="majorBidi" w:cstheme="majorBidi"/>
                <w:noProof/>
                <w:color w:val="000000"/>
                <w:lang w:val="pt-BR"/>
              </w:rPr>
            </w:pPr>
            <w:r w:rsidRPr="007D0917">
              <w:rPr>
                <w:rFonts w:asciiTheme="majorBidi" w:hAnsiTheme="majorBidi" w:cstheme="majorBidi"/>
                <w:lang w:val="cs-CZ"/>
              </w:rPr>
              <w:t>XXX</w:t>
            </w:r>
          </w:p>
        </w:tc>
        <w:tc>
          <w:tcPr>
            <w:tcW w:w="2116" w:type="dxa"/>
            <w:shd w:val="clear" w:color="auto" w:fill="auto"/>
          </w:tcPr>
          <w:p w14:paraId="672EC9F2" w14:textId="7F9DD3FA" w:rsidR="0047462F" w:rsidRPr="00763126" w:rsidRDefault="0047462F" w:rsidP="0047462F">
            <w:pPr>
              <w:jc w:val="right"/>
              <w:rPr>
                <w:rFonts w:asciiTheme="majorBidi" w:eastAsia="Calibri" w:hAnsiTheme="majorBidi" w:cstheme="majorBidi"/>
                <w:noProof/>
                <w:color w:val="000000"/>
                <w:lang w:val="pt-BR"/>
              </w:rPr>
            </w:pPr>
            <w:r w:rsidRPr="007D0917">
              <w:rPr>
                <w:rFonts w:asciiTheme="majorBidi" w:hAnsiTheme="majorBidi" w:cstheme="majorBidi"/>
                <w:lang w:val="cs-CZ"/>
              </w:rPr>
              <w:t>XXX</w:t>
            </w:r>
          </w:p>
        </w:tc>
      </w:tr>
      <w:tr w:rsidR="0047462F" w:rsidRPr="00763126" w14:paraId="380C0410" w14:textId="77777777" w:rsidTr="00763126">
        <w:tc>
          <w:tcPr>
            <w:tcW w:w="6658" w:type="dxa"/>
            <w:shd w:val="clear" w:color="auto" w:fill="auto"/>
          </w:tcPr>
          <w:p w14:paraId="4E3EB774" w14:textId="64DA28BC" w:rsidR="0047462F" w:rsidRPr="005350A7" w:rsidRDefault="0047462F" w:rsidP="0047462F">
            <w:pPr>
              <w:rPr>
                <w:rFonts w:asciiTheme="majorBidi" w:eastAsia="Calibri" w:hAnsiTheme="majorBidi" w:cstheme="majorBidi"/>
                <w:noProof/>
                <w:color w:val="000000"/>
              </w:rPr>
            </w:pPr>
            <w:r w:rsidRPr="007D0917">
              <w:rPr>
                <w:rFonts w:asciiTheme="majorBidi" w:hAnsiTheme="majorBidi" w:cstheme="majorBidi"/>
                <w:lang w:val="cs-CZ"/>
              </w:rPr>
              <w:t>XXX</w:t>
            </w:r>
          </w:p>
        </w:tc>
        <w:tc>
          <w:tcPr>
            <w:tcW w:w="2116" w:type="dxa"/>
            <w:shd w:val="clear" w:color="auto" w:fill="auto"/>
          </w:tcPr>
          <w:p w14:paraId="5710BC13" w14:textId="2059AB83" w:rsidR="0047462F" w:rsidRPr="00763126" w:rsidRDefault="0047462F" w:rsidP="0047462F">
            <w:pPr>
              <w:jc w:val="right"/>
              <w:rPr>
                <w:rFonts w:asciiTheme="majorBidi" w:eastAsia="Calibri" w:hAnsiTheme="majorBidi" w:cstheme="majorBidi"/>
                <w:b/>
                <w:bCs/>
                <w:noProof/>
                <w:color w:val="000000"/>
                <w:lang w:val="pt-BR"/>
              </w:rPr>
            </w:pPr>
            <w:r w:rsidRPr="007D0917">
              <w:rPr>
                <w:rFonts w:asciiTheme="majorBidi" w:hAnsiTheme="majorBidi" w:cstheme="majorBidi"/>
                <w:lang w:val="cs-CZ"/>
              </w:rPr>
              <w:t>XXX</w:t>
            </w:r>
          </w:p>
        </w:tc>
      </w:tr>
      <w:tr w:rsidR="0047462F" w:rsidRPr="00763126" w14:paraId="1631E3B6" w14:textId="77777777" w:rsidTr="00763126">
        <w:tc>
          <w:tcPr>
            <w:tcW w:w="6658" w:type="dxa"/>
            <w:shd w:val="clear" w:color="auto" w:fill="auto"/>
          </w:tcPr>
          <w:p w14:paraId="4004A783" w14:textId="7104227E" w:rsidR="0047462F" w:rsidRPr="00763126" w:rsidRDefault="0047462F" w:rsidP="0047462F">
            <w:pPr>
              <w:rPr>
                <w:rFonts w:asciiTheme="majorBidi" w:hAnsiTheme="majorBidi" w:cstheme="majorBidi"/>
                <w:color w:val="000000"/>
              </w:rPr>
            </w:pPr>
            <w:r w:rsidRPr="007D0917">
              <w:rPr>
                <w:rFonts w:asciiTheme="majorBidi" w:hAnsiTheme="majorBidi" w:cstheme="majorBidi"/>
                <w:lang w:val="cs-CZ"/>
              </w:rPr>
              <w:t>XXX</w:t>
            </w:r>
          </w:p>
        </w:tc>
        <w:tc>
          <w:tcPr>
            <w:tcW w:w="2116" w:type="dxa"/>
            <w:shd w:val="clear" w:color="auto" w:fill="auto"/>
          </w:tcPr>
          <w:p w14:paraId="0D9B344B" w14:textId="46AC29C5" w:rsidR="0047462F" w:rsidRPr="00763126" w:rsidRDefault="0047462F" w:rsidP="0047462F">
            <w:pPr>
              <w:jc w:val="right"/>
              <w:rPr>
                <w:rFonts w:asciiTheme="majorBidi" w:hAnsiTheme="majorBidi" w:cstheme="majorBidi"/>
                <w:color w:val="000000"/>
              </w:rPr>
            </w:pPr>
            <w:r w:rsidRPr="007D0917">
              <w:rPr>
                <w:rFonts w:asciiTheme="majorBidi" w:hAnsiTheme="majorBidi" w:cstheme="majorBidi"/>
                <w:lang w:val="cs-CZ"/>
              </w:rPr>
              <w:t>XXX</w:t>
            </w:r>
          </w:p>
        </w:tc>
      </w:tr>
      <w:tr w:rsidR="0047462F" w:rsidRPr="00763126" w14:paraId="477093C4" w14:textId="77777777" w:rsidTr="00763126">
        <w:tc>
          <w:tcPr>
            <w:tcW w:w="6658" w:type="dxa"/>
            <w:shd w:val="clear" w:color="auto" w:fill="auto"/>
          </w:tcPr>
          <w:p w14:paraId="12F97504" w14:textId="55CB36EB" w:rsidR="0047462F" w:rsidRPr="00763126" w:rsidRDefault="0047462F" w:rsidP="0047462F">
            <w:pPr>
              <w:rPr>
                <w:rFonts w:asciiTheme="majorBidi" w:hAnsiTheme="majorBidi" w:cstheme="majorBidi"/>
                <w:color w:val="000000"/>
              </w:rPr>
            </w:pPr>
            <w:r w:rsidRPr="007D0917">
              <w:rPr>
                <w:rFonts w:asciiTheme="majorBidi" w:hAnsiTheme="majorBidi" w:cstheme="majorBidi"/>
                <w:lang w:val="cs-CZ"/>
              </w:rPr>
              <w:t>XXX</w:t>
            </w:r>
          </w:p>
        </w:tc>
        <w:tc>
          <w:tcPr>
            <w:tcW w:w="2116" w:type="dxa"/>
            <w:shd w:val="clear" w:color="auto" w:fill="auto"/>
          </w:tcPr>
          <w:p w14:paraId="070AE144" w14:textId="7006B2BB" w:rsidR="0047462F" w:rsidRPr="00763126" w:rsidRDefault="0047462F" w:rsidP="0047462F">
            <w:pPr>
              <w:jc w:val="right"/>
              <w:rPr>
                <w:rFonts w:asciiTheme="majorBidi" w:hAnsiTheme="majorBidi" w:cstheme="majorBidi"/>
                <w:color w:val="000000"/>
              </w:rPr>
            </w:pPr>
            <w:r w:rsidRPr="007D0917">
              <w:rPr>
                <w:rFonts w:asciiTheme="majorBidi" w:hAnsiTheme="majorBidi" w:cstheme="majorBidi"/>
                <w:lang w:val="cs-CZ"/>
              </w:rPr>
              <w:t>XXX</w:t>
            </w:r>
          </w:p>
        </w:tc>
      </w:tr>
      <w:tr w:rsidR="0047462F" w:rsidRPr="00763126" w14:paraId="6BDA3D33" w14:textId="77777777" w:rsidTr="00763126">
        <w:tc>
          <w:tcPr>
            <w:tcW w:w="6658" w:type="dxa"/>
            <w:shd w:val="clear" w:color="auto" w:fill="auto"/>
          </w:tcPr>
          <w:p w14:paraId="44E1AA88" w14:textId="40A66D35" w:rsidR="0047462F" w:rsidRPr="00763126" w:rsidRDefault="0047462F" w:rsidP="0047462F">
            <w:pPr>
              <w:rPr>
                <w:rFonts w:asciiTheme="majorBidi" w:hAnsiTheme="majorBidi" w:cstheme="majorBidi"/>
                <w:color w:val="000000"/>
              </w:rPr>
            </w:pPr>
            <w:r w:rsidRPr="007D0917">
              <w:rPr>
                <w:rFonts w:asciiTheme="majorBidi" w:hAnsiTheme="majorBidi" w:cstheme="majorBidi"/>
                <w:lang w:val="cs-CZ"/>
              </w:rPr>
              <w:t>XXX</w:t>
            </w:r>
          </w:p>
        </w:tc>
        <w:tc>
          <w:tcPr>
            <w:tcW w:w="2116" w:type="dxa"/>
            <w:shd w:val="clear" w:color="auto" w:fill="auto"/>
          </w:tcPr>
          <w:p w14:paraId="20580591" w14:textId="4BB8710E" w:rsidR="0047462F" w:rsidRPr="00763126" w:rsidRDefault="0047462F" w:rsidP="0047462F">
            <w:pPr>
              <w:jc w:val="right"/>
              <w:rPr>
                <w:rFonts w:asciiTheme="majorBidi" w:hAnsiTheme="majorBidi" w:cstheme="majorBidi"/>
                <w:color w:val="000000"/>
              </w:rPr>
            </w:pPr>
            <w:r w:rsidRPr="007D0917">
              <w:rPr>
                <w:rFonts w:asciiTheme="majorBidi" w:hAnsiTheme="majorBidi" w:cstheme="majorBidi"/>
                <w:lang w:val="cs-CZ"/>
              </w:rPr>
              <w:t>XXX</w:t>
            </w:r>
          </w:p>
        </w:tc>
      </w:tr>
      <w:tr w:rsidR="0047462F" w:rsidRPr="00763126" w14:paraId="7E2BCA16" w14:textId="77777777" w:rsidTr="00763126">
        <w:tc>
          <w:tcPr>
            <w:tcW w:w="6658" w:type="dxa"/>
            <w:shd w:val="clear" w:color="auto" w:fill="auto"/>
          </w:tcPr>
          <w:p w14:paraId="2E6AD034" w14:textId="7DD60804" w:rsidR="0047462F" w:rsidRPr="00763126" w:rsidRDefault="0047462F" w:rsidP="0047462F">
            <w:pPr>
              <w:rPr>
                <w:rFonts w:asciiTheme="majorBidi" w:hAnsiTheme="majorBidi" w:cstheme="majorBidi"/>
                <w:color w:val="000000"/>
              </w:rPr>
            </w:pPr>
            <w:r w:rsidRPr="007D0917">
              <w:rPr>
                <w:rFonts w:asciiTheme="majorBidi" w:hAnsiTheme="majorBidi" w:cstheme="majorBidi"/>
                <w:lang w:val="cs-CZ"/>
              </w:rPr>
              <w:t>XXX</w:t>
            </w:r>
          </w:p>
        </w:tc>
        <w:tc>
          <w:tcPr>
            <w:tcW w:w="2116" w:type="dxa"/>
            <w:shd w:val="clear" w:color="auto" w:fill="auto"/>
          </w:tcPr>
          <w:p w14:paraId="52C22C56" w14:textId="16FE6ACE" w:rsidR="0047462F" w:rsidRPr="00763126" w:rsidRDefault="0047462F" w:rsidP="0047462F">
            <w:pPr>
              <w:jc w:val="right"/>
              <w:rPr>
                <w:rFonts w:asciiTheme="majorBidi" w:hAnsiTheme="majorBidi" w:cstheme="majorBidi"/>
                <w:b/>
                <w:bCs/>
                <w:color w:val="000000"/>
              </w:rPr>
            </w:pPr>
            <w:r w:rsidRPr="007D0917">
              <w:rPr>
                <w:rFonts w:asciiTheme="majorBidi" w:hAnsiTheme="majorBidi" w:cstheme="majorBidi"/>
                <w:lang w:val="cs-CZ"/>
              </w:rPr>
              <w:t>XXX</w:t>
            </w:r>
          </w:p>
        </w:tc>
      </w:tr>
    </w:tbl>
    <w:p w14:paraId="70F4AEF1" w14:textId="77777777" w:rsidR="00763126" w:rsidRDefault="00763126" w:rsidP="00763126">
      <w:pPr>
        <w:rPr>
          <w:rFonts w:eastAsia="Calibri"/>
          <w:noProof/>
          <w:color w:val="000000"/>
          <w:lang w:val="pt-BR"/>
        </w:rPr>
      </w:pPr>
    </w:p>
    <w:p w14:paraId="54D34851" w14:textId="77777777" w:rsidR="004B7A4A" w:rsidRDefault="004B7A4A" w:rsidP="00763126">
      <w:pPr>
        <w:rPr>
          <w:rFonts w:eastAsia="Calibri"/>
          <w:noProof/>
          <w:color w:val="000000"/>
          <w:lang w:val="pt-BR"/>
        </w:rPr>
      </w:pPr>
    </w:p>
    <w:p w14:paraId="75FE1C4C" w14:textId="77777777" w:rsidR="004B7A4A" w:rsidRDefault="004B7A4A" w:rsidP="00763126">
      <w:pPr>
        <w:rPr>
          <w:rFonts w:eastAsia="Calibri"/>
          <w:noProof/>
          <w:color w:val="000000"/>
          <w:lang w:val="pt-BR"/>
        </w:rPr>
      </w:pPr>
    </w:p>
    <w:p w14:paraId="16D7BE01" w14:textId="77777777" w:rsidR="00382627" w:rsidRDefault="00382627" w:rsidP="00763126">
      <w:pPr>
        <w:rPr>
          <w:rFonts w:eastAsia="Calibri"/>
          <w:noProof/>
          <w:color w:val="000000"/>
          <w:lang w:val="pt-BR"/>
        </w:rPr>
      </w:pPr>
    </w:p>
    <w:p w14:paraId="317777F0" w14:textId="77777777" w:rsidR="004B7A4A" w:rsidRDefault="004B7A4A" w:rsidP="00763126">
      <w:pPr>
        <w:rPr>
          <w:rFonts w:eastAsia="Calibri"/>
          <w:noProof/>
          <w:color w:val="000000"/>
          <w:lang w:val="pt-BR"/>
        </w:rPr>
      </w:pPr>
    </w:p>
    <w:p w14:paraId="0D465C6B" w14:textId="77777777" w:rsidR="004B7A4A" w:rsidRDefault="004B7A4A" w:rsidP="00763126">
      <w:pPr>
        <w:rPr>
          <w:rFonts w:eastAsia="Calibri"/>
          <w:noProof/>
          <w:color w:val="000000"/>
          <w:lang w:val="pt-BR"/>
        </w:rPr>
      </w:pPr>
    </w:p>
    <w:p w14:paraId="398B9C4A" w14:textId="77777777" w:rsidR="004B7A4A" w:rsidRPr="0041212A" w:rsidRDefault="004B7A4A" w:rsidP="00763126">
      <w:pPr>
        <w:rPr>
          <w:rFonts w:eastAsia="Calibri"/>
          <w:noProof/>
          <w:color w:val="000000"/>
          <w:lang w:val="pt-BR"/>
        </w:rPr>
      </w:pPr>
    </w:p>
    <w:p w14:paraId="3A31FE69" w14:textId="0ECBBCDB" w:rsidR="00763126" w:rsidRPr="0041212A" w:rsidRDefault="0047462F" w:rsidP="00763126">
      <w:pPr>
        <w:rPr>
          <w:rFonts w:eastAsia="Calibri"/>
          <w:noProof/>
          <w:color w:val="000000"/>
          <w:lang w:val="pt-BR"/>
        </w:rPr>
      </w:pPr>
      <w:r>
        <w:rPr>
          <w:rFonts w:asciiTheme="majorBidi" w:hAnsiTheme="majorBidi" w:cstheme="majorBidi"/>
          <w:lang w:val="cs-CZ"/>
        </w:rPr>
        <w:t>XXX</w:t>
      </w:r>
      <w:r w:rsidRPr="00763126" w:rsidDel="0047462F">
        <w:rPr>
          <w:rFonts w:asciiTheme="majorBidi" w:eastAsia="Calibri" w:hAnsiTheme="majorBidi" w:cstheme="majorBidi"/>
          <w:b/>
          <w:bCs/>
          <w:noProof/>
          <w:color w:val="000000"/>
          <w:lang w:val="pt-BR"/>
        </w:rPr>
        <w:t xml:space="preserve"> </w:t>
      </w:r>
    </w:p>
    <w:p w14:paraId="2AF9D099" w14:textId="77777777" w:rsidR="00763126" w:rsidRPr="0041212A" w:rsidRDefault="00763126" w:rsidP="00763126">
      <w:pPr>
        <w:rPr>
          <w:rFonts w:eastAsia="Calibri"/>
          <w:noProof/>
          <w:color w:val="000000"/>
          <w:lang w:val="pt-BR"/>
        </w:rPr>
      </w:pPr>
    </w:p>
    <w:p w14:paraId="07B15E8B" w14:textId="62189F4E" w:rsidR="00763126" w:rsidRPr="0041212A" w:rsidRDefault="0047462F" w:rsidP="00763126">
      <w:pPr>
        <w:rPr>
          <w:rFonts w:eastAsia="Calibri"/>
          <w:noProof/>
          <w:color w:val="000000"/>
          <w:lang w:val="pt-BR"/>
        </w:rPr>
      </w:pPr>
      <w:r>
        <w:rPr>
          <w:rFonts w:asciiTheme="majorBidi" w:hAnsiTheme="majorBidi" w:cstheme="majorBidi"/>
          <w:lang w:val="cs-CZ"/>
        </w:rPr>
        <w:t>XXX</w:t>
      </w:r>
      <w:r w:rsidRPr="00763126" w:rsidDel="0047462F">
        <w:rPr>
          <w:rFonts w:asciiTheme="majorBidi" w:eastAsia="Calibri" w:hAnsiTheme="majorBidi" w:cstheme="majorBidi"/>
          <w:b/>
          <w:bCs/>
          <w:noProof/>
          <w:color w:val="000000"/>
          <w:lang w:val="pt-BR"/>
        </w:rPr>
        <w:t xml:space="preserve"> </w:t>
      </w:r>
    </w:p>
    <w:p w14:paraId="3A84BE02" w14:textId="77777777" w:rsidR="00763126" w:rsidRPr="0041212A" w:rsidRDefault="00763126" w:rsidP="00763126">
      <w:pPr>
        <w:rPr>
          <w:rFonts w:eastAsia="Calibri"/>
          <w:noProof/>
          <w:color w:val="000000"/>
          <w:lang w:val="pt-BR"/>
        </w:rPr>
      </w:pPr>
    </w:p>
    <w:p w14:paraId="691BC660" w14:textId="77777777" w:rsidR="00763126" w:rsidRPr="00763126" w:rsidRDefault="00763126" w:rsidP="00763126">
      <w:pPr>
        <w:rPr>
          <w:rFonts w:asciiTheme="majorBidi" w:eastAsia="Calibri" w:hAnsiTheme="majorBidi" w:cstheme="majorBidi"/>
          <w:noProof/>
          <w:lang w:val="pt-BR"/>
        </w:rPr>
      </w:pPr>
    </w:p>
    <w:p w14:paraId="69964E01" w14:textId="77777777" w:rsidR="00763126" w:rsidRPr="00763126" w:rsidRDefault="00763126" w:rsidP="00763126">
      <w:pPr>
        <w:rPr>
          <w:rFonts w:asciiTheme="majorBidi" w:eastAsia="Calibri" w:hAnsiTheme="majorBidi" w:cstheme="majorBidi"/>
          <w:noProof/>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116"/>
      </w:tblGrid>
      <w:tr w:rsidR="0047462F" w:rsidRPr="00763126" w14:paraId="11B798AE" w14:textId="77777777" w:rsidTr="00716CA5">
        <w:tc>
          <w:tcPr>
            <w:tcW w:w="6658" w:type="dxa"/>
            <w:shd w:val="clear" w:color="auto" w:fill="auto"/>
          </w:tcPr>
          <w:p w14:paraId="463B633D" w14:textId="234BDD15" w:rsidR="0047462F" w:rsidRPr="005350A7" w:rsidRDefault="0047462F" w:rsidP="0047462F">
            <w:pPr>
              <w:rPr>
                <w:rFonts w:asciiTheme="majorBidi" w:eastAsia="Calibri" w:hAnsiTheme="majorBidi" w:cstheme="majorBidi"/>
                <w:noProof/>
              </w:rPr>
            </w:pPr>
            <w:r w:rsidRPr="00DC0EEF">
              <w:rPr>
                <w:rFonts w:asciiTheme="majorBidi" w:hAnsiTheme="majorBidi" w:cstheme="majorBidi"/>
                <w:lang w:val="cs-CZ"/>
              </w:rPr>
              <w:t>XXX</w:t>
            </w:r>
          </w:p>
        </w:tc>
        <w:tc>
          <w:tcPr>
            <w:tcW w:w="2116" w:type="dxa"/>
            <w:shd w:val="clear" w:color="auto" w:fill="auto"/>
          </w:tcPr>
          <w:p w14:paraId="6F5B040F" w14:textId="306D331D" w:rsidR="0047462F" w:rsidRPr="005350A7" w:rsidRDefault="0047462F" w:rsidP="0047462F">
            <w:pPr>
              <w:rPr>
                <w:rFonts w:asciiTheme="majorBidi" w:eastAsia="Calibri" w:hAnsiTheme="majorBidi" w:cstheme="majorBidi"/>
                <w:noProof/>
              </w:rPr>
            </w:pPr>
            <w:r w:rsidRPr="00DC0EEF">
              <w:rPr>
                <w:rFonts w:asciiTheme="majorBidi" w:hAnsiTheme="majorBidi" w:cstheme="majorBidi"/>
                <w:lang w:val="cs-CZ"/>
              </w:rPr>
              <w:t>XXX</w:t>
            </w:r>
          </w:p>
        </w:tc>
      </w:tr>
      <w:tr w:rsidR="0047462F" w:rsidRPr="00763126" w14:paraId="64B8D6C1" w14:textId="77777777" w:rsidTr="00716CA5">
        <w:tc>
          <w:tcPr>
            <w:tcW w:w="6658" w:type="dxa"/>
            <w:shd w:val="clear" w:color="auto" w:fill="auto"/>
          </w:tcPr>
          <w:p w14:paraId="4B690DF9" w14:textId="57E01C28" w:rsidR="0047462F" w:rsidRPr="005350A7" w:rsidRDefault="0047462F" w:rsidP="0047462F">
            <w:pPr>
              <w:rPr>
                <w:rFonts w:asciiTheme="majorBidi" w:eastAsia="Calibri" w:hAnsiTheme="majorBidi" w:cstheme="majorBidi"/>
                <w:noProof/>
              </w:rPr>
            </w:pPr>
            <w:r w:rsidRPr="00DC0EEF">
              <w:rPr>
                <w:rFonts w:asciiTheme="majorBidi" w:hAnsiTheme="majorBidi" w:cstheme="majorBidi"/>
                <w:lang w:val="cs-CZ"/>
              </w:rPr>
              <w:t>XXX</w:t>
            </w:r>
          </w:p>
        </w:tc>
        <w:tc>
          <w:tcPr>
            <w:tcW w:w="2116" w:type="dxa"/>
            <w:shd w:val="clear" w:color="auto" w:fill="auto"/>
          </w:tcPr>
          <w:p w14:paraId="1849DD3B" w14:textId="6FD0A42A" w:rsidR="0047462F" w:rsidRPr="00763126" w:rsidRDefault="0047462F" w:rsidP="0047462F">
            <w:pPr>
              <w:jc w:val="right"/>
              <w:rPr>
                <w:rFonts w:asciiTheme="majorBidi" w:eastAsia="Calibri" w:hAnsiTheme="majorBidi" w:cstheme="majorBidi"/>
                <w:noProof/>
                <w:lang w:val="pt-BR"/>
              </w:rPr>
            </w:pPr>
            <w:r w:rsidRPr="00DC0EEF">
              <w:rPr>
                <w:rFonts w:asciiTheme="majorBidi" w:hAnsiTheme="majorBidi" w:cstheme="majorBidi"/>
                <w:lang w:val="cs-CZ"/>
              </w:rPr>
              <w:t>XXX</w:t>
            </w:r>
          </w:p>
        </w:tc>
      </w:tr>
      <w:tr w:rsidR="0047462F" w:rsidRPr="00763126" w14:paraId="45B64EDB" w14:textId="77777777" w:rsidTr="00716CA5">
        <w:tc>
          <w:tcPr>
            <w:tcW w:w="6658" w:type="dxa"/>
            <w:shd w:val="clear" w:color="auto" w:fill="auto"/>
          </w:tcPr>
          <w:p w14:paraId="22139E67" w14:textId="0977A785" w:rsidR="0047462F" w:rsidRPr="00763126" w:rsidRDefault="0047462F" w:rsidP="0047462F">
            <w:pPr>
              <w:rPr>
                <w:rStyle w:val="normaltextrun"/>
                <w:rFonts w:asciiTheme="majorBidi" w:hAnsiTheme="majorBidi" w:cstheme="majorBidi"/>
                <w:lang w:val="cs-CZ"/>
              </w:rPr>
            </w:pPr>
            <w:r w:rsidRPr="00DC0EEF">
              <w:rPr>
                <w:rFonts w:asciiTheme="majorBidi" w:hAnsiTheme="majorBidi" w:cstheme="majorBidi"/>
                <w:lang w:val="cs-CZ"/>
              </w:rPr>
              <w:t>XXX</w:t>
            </w:r>
          </w:p>
        </w:tc>
        <w:tc>
          <w:tcPr>
            <w:tcW w:w="2116" w:type="dxa"/>
            <w:shd w:val="clear" w:color="auto" w:fill="auto"/>
          </w:tcPr>
          <w:p w14:paraId="65B0ABA9" w14:textId="7DF51394" w:rsidR="0047462F" w:rsidRPr="00763126" w:rsidRDefault="0047462F" w:rsidP="0047462F">
            <w:pPr>
              <w:jc w:val="right"/>
              <w:rPr>
                <w:rFonts w:asciiTheme="majorBidi" w:hAnsiTheme="majorBidi" w:cstheme="majorBidi"/>
              </w:rPr>
            </w:pPr>
            <w:r w:rsidRPr="00DC0EEF">
              <w:rPr>
                <w:rFonts w:asciiTheme="majorBidi" w:hAnsiTheme="majorBidi" w:cstheme="majorBidi"/>
                <w:lang w:val="cs-CZ"/>
              </w:rPr>
              <w:t>XXX</w:t>
            </w:r>
          </w:p>
        </w:tc>
      </w:tr>
      <w:tr w:rsidR="0047462F" w:rsidRPr="00763126" w14:paraId="372E8FDF" w14:textId="77777777" w:rsidTr="00716CA5">
        <w:tc>
          <w:tcPr>
            <w:tcW w:w="6658" w:type="dxa"/>
            <w:shd w:val="clear" w:color="auto" w:fill="auto"/>
          </w:tcPr>
          <w:p w14:paraId="7DFC06F0" w14:textId="3DFD2394" w:rsidR="0047462F" w:rsidRPr="00763126" w:rsidRDefault="0047462F" w:rsidP="0047462F">
            <w:pPr>
              <w:tabs>
                <w:tab w:val="left" w:pos="3408"/>
              </w:tabs>
              <w:rPr>
                <w:rStyle w:val="normaltextrun"/>
                <w:rFonts w:asciiTheme="majorBidi" w:hAnsiTheme="majorBidi" w:cstheme="majorBidi"/>
                <w:lang w:val="cs-CZ"/>
              </w:rPr>
            </w:pPr>
            <w:r w:rsidRPr="00DC0EEF">
              <w:rPr>
                <w:rFonts w:asciiTheme="majorBidi" w:hAnsiTheme="majorBidi" w:cstheme="majorBidi"/>
                <w:lang w:val="cs-CZ"/>
              </w:rPr>
              <w:t>XXX</w:t>
            </w:r>
          </w:p>
        </w:tc>
        <w:tc>
          <w:tcPr>
            <w:tcW w:w="2116" w:type="dxa"/>
            <w:shd w:val="clear" w:color="auto" w:fill="auto"/>
          </w:tcPr>
          <w:p w14:paraId="48A32E28" w14:textId="0C964FC5" w:rsidR="0047462F" w:rsidRPr="00763126" w:rsidRDefault="0047462F" w:rsidP="0047462F">
            <w:pPr>
              <w:jc w:val="right"/>
              <w:rPr>
                <w:rFonts w:asciiTheme="majorBidi" w:hAnsiTheme="majorBidi" w:cstheme="majorBidi"/>
              </w:rPr>
            </w:pPr>
            <w:r w:rsidRPr="00DC0EEF">
              <w:rPr>
                <w:rFonts w:asciiTheme="majorBidi" w:hAnsiTheme="majorBidi" w:cstheme="majorBidi"/>
                <w:lang w:val="cs-CZ"/>
              </w:rPr>
              <w:t>XXX</w:t>
            </w:r>
          </w:p>
        </w:tc>
      </w:tr>
      <w:tr w:rsidR="0047462F" w:rsidRPr="00763126" w14:paraId="57937F83" w14:textId="77777777" w:rsidTr="00716CA5">
        <w:tc>
          <w:tcPr>
            <w:tcW w:w="6658" w:type="dxa"/>
            <w:shd w:val="clear" w:color="auto" w:fill="auto"/>
          </w:tcPr>
          <w:p w14:paraId="1052219A" w14:textId="7D7EE286" w:rsidR="0047462F" w:rsidRPr="00763126" w:rsidRDefault="0047462F" w:rsidP="0047462F">
            <w:pPr>
              <w:rPr>
                <w:rStyle w:val="normaltextrun"/>
                <w:rFonts w:asciiTheme="majorBidi" w:hAnsiTheme="majorBidi" w:cstheme="majorBidi"/>
              </w:rPr>
            </w:pPr>
            <w:r w:rsidRPr="00DC0EEF">
              <w:rPr>
                <w:rFonts w:asciiTheme="majorBidi" w:hAnsiTheme="majorBidi" w:cstheme="majorBidi"/>
                <w:lang w:val="cs-CZ"/>
              </w:rPr>
              <w:t>XXX</w:t>
            </w:r>
          </w:p>
        </w:tc>
        <w:tc>
          <w:tcPr>
            <w:tcW w:w="2116" w:type="dxa"/>
            <w:shd w:val="clear" w:color="auto" w:fill="auto"/>
          </w:tcPr>
          <w:p w14:paraId="39DFBE47" w14:textId="594702B5" w:rsidR="0047462F" w:rsidRPr="00763126" w:rsidRDefault="0047462F" w:rsidP="0047462F">
            <w:pPr>
              <w:jc w:val="right"/>
              <w:rPr>
                <w:rFonts w:asciiTheme="majorBidi" w:hAnsiTheme="majorBidi" w:cstheme="majorBidi"/>
              </w:rPr>
            </w:pPr>
            <w:r w:rsidRPr="00DC0EEF">
              <w:rPr>
                <w:rFonts w:asciiTheme="majorBidi" w:hAnsiTheme="majorBidi" w:cstheme="majorBidi"/>
                <w:lang w:val="cs-CZ"/>
              </w:rPr>
              <w:t>XXX</w:t>
            </w:r>
          </w:p>
        </w:tc>
      </w:tr>
      <w:tr w:rsidR="0047462F" w:rsidRPr="00763126" w14:paraId="2C06229D" w14:textId="77777777" w:rsidTr="00716CA5">
        <w:tc>
          <w:tcPr>
            <w:tcW w:w="6658" w:type="dxa"/>
            <w:shd w:val="clear" w:color="auto" w:fill="auto"/>
          </w:tcPr>
          <w:p w14:paraId="508F96A3" w14:textId="143FAE47" w:rsidR="0047462F" w:rsidRPr="00763126" w:rsidRDefault="0047462F" w:rsidP="0047462F">
            <w:pPr>
              <w:rPr>
                <w:rStyle w:val="normaltextrun"/>
                <w:rFonts w:asciiTheme="majorBidi" w:hAnsiTheme="majorBidi" w:cstheme="majorBidi"/>
              </w:rPr>
            </w:pPr>
            <w:r w:rsidRPr="00DC0EEF">
              <w:rPr>
                <w:rFonts w:asciiTheme="majorBidi" w:hAnsiTheme="majorBidi" w:cstheme="majorBidi"/>
                <w:lang w:val="cs-CZ"/>
              </w:rPr>
              <w:t>XXX</w:t>
            </w:r>
          </w:p>
        </w:tc>
        <w:tc>
          <w:tcPr>
            <w:tcW w:w="2116" w:type="dxa"/>
            <w:shd w:val="clear" w:color="auto" w:fill="auto"/>
          </w:tcPr>
          <w:p w14:paraId="2F92C116" w14:textId="71FC5A97" w:rsidR="0047462F" w:rsidRPr="00763126" w:rsidRDefault="0047462F" w:rsidP="0047462F">
            <w:pPr>
              <w:jc w:val="right"/>
              <w:rPr>
                <w:rFonts w:asciiTheme="majorBidi" w:hAnsiTheme="majorBidi" w:cstheme="majorBidi"/>
              </w:rPr>
            </w:pPr>
            <w:r w:rsidRPr="00DC0EEF">
              <w:rPr>
                <w:rFonts w:asciiTheme="majorBidi" w:hAnsiTheme="majorBidi" w:cstheme="majorBidi"/>
                <w:lang w:val="cs-CZ"/>
              </w:rPr>
              <w:t>XXX</w:t>
            </w:r>
          </w:p>
        </w:tc>
      </w:tr>
      <w:tr w:rsidR="0047462F" w:rsidRPr="00763126" w14:paraId="1DE33A93" w14:textId="77777777" w:rsidTr="00716CA5">
        <w:tc>
          <w:tcPr>
            <w:tcW w:w="6658" w:type="dxa"/>
            <w:shd w:val="clear" w:color="auto" w:fill="auto"/>
          </w:tcPr>
          <w:p w14:paraId="026AAEAA" w14:textId="332DC733" w:rsidR="0047462F" w:rsidRPr="00763126" w:rsidRDefault="0047462F" w:rsidP="0047462F">
            <w:pPr>
              <w:jc w:val="both"/>
              <w:rPr>
                <w:rStyle w:val="normaltextrun"/>
                <w:rFonts w:asciiTheme="majorBidi" w:hAnsiTheme="majorBidi" w:cstheme="majorBidi"/>
              </w:rPr>
            </w:pPr>
            <w:r w:rsidRPr="00DC0EEF">
              <w:rPr>
                <w:rFonts w:asciiTheme="majorBidi" w:hAnsiTheme="majorBidi" w:cstheme="majorBidi"/>
                <w:lang w:val="cs-CZ"/>
              </w:rPr>
              <w:t>XXX</w:t>
            </w:r>
          </w:p>
        </w:tc>
        <w:tc>
          <w:tcPr>
            <w:tcW w:w="2116" w:type="dxa"/>
            <w:shd w:val="clear" w:color="auto" w:fill="auto"/>
          </w:tcPr>
          <w:p w14:paraId="51BB6A20" w14:textId="17327423" w:rsidR="0047462F" w:rsidRPr="00763126" w:rsidRDefault="0047462F" w:rsidP="0047462F">
            <w:pPr>
              <w:jc w:val="right"/>
              <w:rPr>
                <w:rFonts w:asciiTheme="majorBidi" w:hAnsiTheme="majorBidi" w:cstheme="majorBidi"/>
              </w:rPr>
            </w:pPr>
            <w:r w:rsidRPr="00DC0EEF">
              <w:rPr>
                <w:rFonts w:asciiTheme="majorBidi" w:hAnsiTheme="majorBidi" w:cstheme="majorBidi"/>
                <w:lang w:val="cs-CZ"/>
              </w:rPr>
              <w:t>XXX</w:t>
            </w:r>
          </w:p>
        </w:tc>
      </w:tr>
      <w:tr w:rsidR="0047462F" w:rsidRPr="00763126" w14:paraId="04FBD911" w14:textId="77777777" w:rsidTr="00716CA5">
        <w:tc>
          <w:tcPr>
            <w:tcW w:w="6658" w:type="dxa"/>
            <w:shd w:val="clear" w:color="auto" w:fill="auto"/>
          </w:tcPr>
          <w:p w14:paraId="314AE7EE" w14:textId="059E10BA" w:rsidR="0047462F" w:rsidRPr="00763126" w:rsidRDefault="0047462F" w:rsidP="0047462F">
            <w:pPr>
              <w:jc w:val="both"/>
              <w:rPr>
                <w:rStyle w:val="normaltextrun"/>
                <w:rFonts w:asciiTheme="majorBidi" w:hAnsiTheme="majorBidi" w:cstheme="majorBidi"/>
              </w:rPr>
            </w:pPr>
            <w:r w:rsidRPr="00DC0EEF">
              <w:rPr>
                <w:rFonts w:asciiTheme="majorBidi" w:hAnsiTheme="majorBidi" w:cstheme="majorBidi"/>
                <w:lang w:val="cs-CZ"/>
              </w:rPr>
              <w:t>XXX</w:t>
            </w:r>
          </w:p>
        </w:tc>
        <w:tc>
          <w:tcPr>
            <w:tcW w:w="2116" w:type="dxa"/>
            <w:shd w:val="clear" w:color="auto" w:fill="auto"/>
          </w:tcPr>
          <w:p w14:paraId="21B056BA" w14:textId="6414B9C3" w:rsidR="0047462F" w:rsidRPr="00763126" w:rsidRDefault="0047462F" w:rsidP="0047462F">
            <w:pPr>
              <w:jc w:val="right"/>
              <w:rPr>
                <w:rFonts w:asciiTheme="majorBidi" w:hAnsiTheme="majorBidi" w:cstheme="majorBidi"/>
              </w:rPr>
            </w:pPr>
            <w:r w:rsidRPr="00DC0EEF">
              <w:rPr>
                <w:rFonts w:asciiTheme="majorBidi" w:hAnsiTheme="majorBidi" w:cstheme="majorBidi"/>
                <w:lang w:val="cs-CZ"/>
              </w:rPr>
              <w:t>XXX</w:t>
            </w:r>
          </w:p>
        </w:tc>
      </w:tr>
      <w:tr w:rsidR="0047462F" w:rsidRPr="00763126" w14:paraId="68333687" w14:textId="77777777" w:rsidTr="00716CA5">
        <w:tc>
          <w:tcPr>
            <w:tcW w:w="6658" w:type="dxa"/>
            <w:shd w:val="clear" w:color="auto" w:fill="auto"/>
          </w:tcPr>
          <w:p w14:paraId="4CC31D31" w14:textId="0A276834" w:rsidR="0047462F" w:rsidRPr="00763126" w:rsidRDefault="0047462F" w:rsidP="0047462F">
            <w:pPr>
              <w:rPr>
                <w:rStyle w:val="normaltextrun"/>
                <w:rFonts w:asciiTheme="majorBidi" w:hAnsiTheme="majorBidi" w:cstheme="majorBidi"/>
              </w:rPr>
            </w:pPr>
            <w:r w:rsidRPr="00DC0EEF">
              <w:rPr>
                <w:rFonts w:asciiTheme="majorBidi" w:hAnsiTheme="majorBidi" w:cstheme="majorBidi"/>
                <w:lang w:val="cs-CZ"/>
              </w:rPr>
              <w:t>XXX</w:t>
            </w:r>
          </w:p>
        </w:tc>
        <w:tc>
          <w:tcPr>
            <w:tcW w:w="2116" w:type="dxa"/>
            <w:shd w:val="clear" w:color="auto" w:fill="auto"/>
          </w:tcPr>
          <w:p w14:paraId="7443CD98" w14:textId="11A9F3E6" w:rsidR="0047462F" w:rsidRPr="00763126" w:rsidRDefault="0047462F" w:rsidP="0047462F">
            <w:pPr>
              <w:jc w:val="right"/>
              <w:rPr>
                <w:rFonts w:asciiTheme="majorBidi" w:hAnsiTheme="majorBidi" w:cstheme="majorBidi"/>
              </w:rPr>
            </w:pPr>
            <w:r w:rsidRPr="00DC0EEF">
              <w:rPr>
                <w:rFonts w:asciiTheme="majorBidi" w:hAnsiTheme="majorBidi" w:cstheme="majorBidi"/>
                <w:lang w:val="cs-CZ"/>
              </w:rPr>
              <w:t>XXX</w:t>
            </w:r>
          </w:p>
        </w:tc>
      </w:tr>
    </w:tbl>
    <w:p w14:paraId="0FBFD20E" w14:textId="77777777" w:rsidR="00763126" w:rsidRPr="00763126" w:rsidRDefault="00763126" w:rsidP="00763126">
      <w:pPr>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097"/>
      </w:tblGrid>
      <w:tr w:rsidR="0047462F" w:rsidRPr="00763126" w14:paraId="4CF49E5D" w14:textId="77777777" w:rsidTr="00716CA5">
        <w:tc>
          <w:tcPr>
            <w:tcW w:w="6658" w:type="dxa"/>
            <w:shd w:val="clear" w:color="auto" w:fill="auto"/>
          </w:tcPr>
          <w:p w14:paraId="4CEA23F9" w14:textId="3FFE867C" w:rsidR="0047462F" w:rsidRPr="00763126" w:rsidRDefault="0047462F" w:rsidP="0047462F">
            <w:pPr>
              <w:rPr>
                <w:rFonts w:asciiTheme="majorBidi" w:hAnsiTheme="majorBidi" w:cstheme="majorBidi"/>
              </w:rPr>
            </w:pPr>
            <w:r w:rsidRPr="002C71D1">
              <w:rPr>
                <w:rFonts w:asciiTheme="majorBidi" w:hAnsiTheme="majorBidi" w:cstheme="majorBidi"/>
                <w:lang w:val="cs-CZ"/>
              </w:rPr>
              <w:t>XXX</w:t>
            </w:r>
          </w:p>
        </w:tc>
        <w:tc>
          <w:tcPr>
            <w:tcW w:w="2097" w:type="dxa"/>
            <w:shd w:val="clear" w:color="auto" w:fill="auto"/>
          </w:tcPr>
          <w:p w14:paraId="4D72ECD6" w14:textId="227A2B46" w:rsidR="0047462F" w:rsidRPr="00763126" w:rsidRDefault="0047462F" w:rsidP="0047462F">
            <w:pPr>
              <w:rPr>
                <w:rFonts w:asciiTheme="majorBidi" w:hAnsiTheme="majorBidi" w:cstheme="majorBidi"/>
              </w:rPr>
            </w:pPr>
            <w:r w:rsidRPr="002C71D1">
              <w:rPr>
                <w:rFonts w:asciiTheme="majorBidi" w:hAnsiTheme="majorBidi" w:cstheme="majorBidi"/>
                <w:lang w:val="cs-CZ"/>
              </w:rPr>
              <w:t>XXX</w:t>
            </w:r>
          </w:p>
        </w:tc>
      </w:tr>
      <w:tr w:rsidR="0047462F" w:rsidRPr="00763126" w14:paraId="00056093" w14:textId="77777777" w:rsidTr="00644976">
        <w:tc>
          <w:tcPr>
            <w:tcW w:w="6658" w:type="dxa"/>
            <w:shd w:val="clear" w:color="auto" w:fill="auto"/>
          </w:tcPr>
          <w:p w14:paraId="5F6C40B5" w14:textId="43DAE94E" w:rsidR="0047462F" w:rsidRPr="00763126" w:rsidRDefault="0047462F" w:rsidP="0047462F">
            <w:pPr>
              <w:rPr>
                <w:rFonts w:asciiTheme="majorBidi" w:hAnsiTheme="majorBidi" w:cstheme="majorBidi"/>
              </w:rPr>
            </w:pPr>
            <w:r w:rsidRPr="002C71D1">
              <w:rPr>
                <w:rFonts w:asciiTheme="majorBidi" w:hAnsiTheme="majorBidi" w:cstheme="majorBidi"/>
                <w:lang w:val="cs-CZ"/>
              </w:rPr>
              <w:t>XXX</w:t>
            </w:r>
          </w:p>
        </w:tc>
        <w:tc>
          <w:tcPr>
            <w:tcW w:w="2097" w:type="dxa"/>
            <w:shd w:val="clear" w:color="auto" w:fill="auto"/>
          </w:tcPr>
          <w:p w14:paraId="56FB414F" w14:textId="55764AF7" w:rsidR="0047462F" w:rsidRPr="00763126" w:rsidRDefault="0047462F" w:rsidP="0047462F">
            <w:pPr>
              <w:jc w:val="right"/>
              <w:rPr>
                <w:rFonts w:asciiTheme="majorBidi" w:hAnsiTheme="majorBidi" w:cstheme="majorBidi"/>
              </w:rPr>
            </w:pPr>
            <w:r w:rsidRPr="002C71D1">
              <w:rPr>
                <w:rFonts w:asciiTheme="majorBidi" w:hAnsiTheme="majorBidi" w:cstheme="majorBidi"/>
                <w:lang w:val="cs-CZ"/>
              </w:rPr>
              <w:t>XXX</w:t>
            </w:r>
          </w:p>
        </w:tc>
      </w:tr>
      <w:tr w:rsidR="0047462F" w:rsidRPr="00763126" w14:paraId="215130A9" w14:textId="77777777" w:rsidTr="00644976">
        <w:tc>
          <w:tcPr>
            <w:tcW w:w="6658" w:type="dxa"/>
            <w:shd w:val="clear" w:color="auto" w:fill="auto"/>
          </w:tcPr>
          <w:p w14:paraId="695697F4" w14:textId="76B76811" w:rsidR="0047462F" w:rsidRPr="00763126" w:rsidRDefault="0047462F" w:rsidP="0047462F">
            <w:pPr>
              <w:jc w:val="both"/>
              <w:rPr>
                <w:rFonts w:asciiTheme="majorBidi" w:hAnsiTheme="majorBidi" w:cstheme="majorBidi"/>
              </w:rPr>
            </w:pPr>
            <w:r w:rsidRPr="002C71D1">
              <w:rPr>
                <w:rFonts w:asciiTheme="majorBidi" w:hAnsiTheme="majorBidi" w:cstheme="majorBidi"/>
                <w:lang w:val="cs-CZ"/>
              </w:rPr>
              <w:t>XXX</w:t>
            </w:r>
          </w:p>
        </w:tc>
        <w:tc>
          <w:tcPr>
            <w:tcW w:w="2097" w:type="dxa"/>
            <w:shd w:val="clear" w:color="auto" w:fill="auto"/>
          </w:tcPr>
          <w:p w14:paraId="3A106075" w14:textId="72CDD05E" w:rsidR="0047462F" w:rsidRPr="00763126" w:rsidRDefault="0047462F" w:rsidP="0047462F">
            <w:pPr>
              <w:jc w:val="right"/>
              <w:rPr>
                <w:rFonts w:asciiTheme="majorBidi" w:hAnsiTheme="majorBidi" w:cstheme="majorBidi"/>
              </w:rPr>
            </w:pPr>
            <w:r w:rsidRPr="002C71D1">
              <w:rPr>
                <w:rFonts w:asciiTheme="majorBidi" w:hAnsiTheme="majorBidi" w:cstheme="majorBidi"/>
                <w:lang w:val="cs-CZ"/>
              </w:rPr>
              <w:t>XXX</w:t>
            </w:r>
          </w:p>
        </w:tc>
      </w:tr>
      <w:tr w:rsidR="0047462F" w:rsidRPr="00763126" w14:paraId="3CC65777" w14:textId="77777777" w:rsidTr="00644976">
        <w:tc>
          <w:tcPr>
            <w:tcW w:w="6658" w:type="dxa"/>
            <w:shd w:val="clear" w:color="auto" w:fill="auto"/>
          </w:tcPr>
          <w:p w14:paraId="42C49A29" w14:textId="5CBF92DE" w:rsidR="0047462F" w:rsidRPr="00763126" w:rsidRDefault="0047462F" w:rsidP="0047462F">
            <w:pPr>
              <w:rPr>
                <w:rFonts w:asciiTheme="majorBidi" w:hAnsiTheme="majorBidi" w:cstheme="majorBidi"/>
              </w:rPr>
            </w:pPr>
            <w:r w:rsidRPr="002C71D1">
              <w:rPr>
                <w:rFonts w:asciiTheme="majorBidi" w:hAnsiTheme="majorBidi" w:cstheme="majorBidi"/>
                <w:lang w:val="cs-CZ"/>
              </w:rPr>
              <w:t>XXX</w:t>
            </w:r>
          </w:p>
        </w:tc>
        <w:tc>
          <w:tcPr>
            <w:tcW w:w="2097" w:type="dxa"/>
            <w:shd w:val="clear" w:color="auto" w:fill="auto"/>
          </w:tcPr>
          <w:p w14:paraId="0B5AFDC6" w14:textId="05C3EFD7" w:rsidR="0047462F" w:rsidRPr="00763126" w:rsidRDefault="0047462F" w:rsidP="0047462F">
            <w:pPr>
              <w:jc w:val="right"/>
              <w:rPr>
                <w:rFonts w:asciiTheme="majorBidi" w:hAnsiTheme="majorBidi" w:cstheme="majorBidi"/>
              </w:rPr>
            </w:pPr>
            <w:r w:rsidRPr="002C71D1">
              <w:rPr>
                <w:rFonts w:asciiTheme="majorBidi" w:hAnsiTheme="majorBidi" w:cstheme="majorBidi"/>
                <w:lang w:val="cs-CZ"/>
              </w:rPr>
              <w:t>XXX</w:t>
            </w:r>
          </w:p>
        </w:tc>
      </w:tr>
      <w:tr w:rsidR="0047462F" w:rsidRPr="00763126" w14:paraId="1340DE64" w14:textId="77777777" w:rsidTr="00644976">
        <w:tc>
          <w:tcPr>
            <w:tcW w:w="6658" w:type="dxa"/>
            <w:shd w:val="clear" w:color="auto" w:fill="auto"/>
          </w:tcPr>
          <w:p w14:paraId="20165576" w14:textId="3EEE9C84" w:rsidR="0047462F" w:rsidRPr="00763126" w:rsidRDefault="0047462F" w:rsidP="0047462F">
            <w:pPr>
              <w:rPr>
                <w:rFonts w:asciiTheme="majorBidi" w:hAnsiTheme="majorBidi" w:cstheme="majorBidi"/>
              </w:rPr>
            </w:pPr>
            <w:r w:rsidRPr="002C71D1">
              <w:rPr>
                <w:rFonts w:asciiTheme="majorBidi" w:hAnsiTheme="majorBidi" w:cstheme="majorBidi"/>
                <w:lang w:val="cs-CZ"/>
              </w:rPr>
              <w:t>XXX</w:t>
            </w:r>
          </w:p>
        </w:tc>
        <w:tc>
          <w:tcPr>
            <w:tcW w:w="2097" w:type="dxa"/>
            <w:shd w:val="clear" w:color="auto" w:fill="auto"/>
          </w:tcPr>
          <w:p w14:paraId="13D9528E" w14:textId="414B5AA1" w:rsidR="0047462F" w:rsidRPr="00763126" w:rsidRDefault="0047462F" w:rsidP="0047462F">
            <w:pPr>
              <w:jc w:val="right"/>
              <w:rPr>
                <w:rFonts w:asciiTheme="majorBidi" w:hAnsiTheme="majorBidi" w:cstheme="majorBidi"/>
              </w:rPr>
            </w:pPr>
            <w:r w:rsidRPr="002C71D1">
              <w:rPr>
                <w:rFonts w:asciiTheme="majorBidi" w:hAnsiTheme="majorBidi" w:cstheme="majorBidi"/>
                <w:lang w:val="cs-CZ"/>
              </w:rPr>
              <w:t>XXX</w:t>
            </w:r>
          </w:p>
        </w:tc>
      </w:tr>
      <w:tr w:rsidR="0047462F" w:rsidRPr="00763126" w14:paraId="57577972" w14:textId="77777777" w:rsidTr="00644976">
        <w:tc>
          <w:tcPr>
            <w:tcW w:w="6658" w:type="dxa"/>
            <w:shd w:val="clear" w:color="auto" w:fill="auto"/>
          </w:tcPr>
          <w:p w14:paraId="3AA05CC6" w14:textId="02E0AEE1" w:rsidR="0047462F" w:rsidRPr="00763126" w:rsidRDefault="0047462F" w:rsidP="0047462F">
            <w:pPr>
              <w:rPr>
                <w:rFonts w:asciiTheme="majorBidi" w:hAnsiTheme="majorBidi" w:cstheme="majorBidi"/>
              </w:rPr>
            </w:pPr>
            <w:r w:rsidRPr="002C71D1">
              <w:rPr>
                <w:rFonts w:asciiTheme="majorBidi" w:hAnsiTheme="majorBidi" w:cstheme="majorBidi"/>
                <w:lang w:val="cs-CZ"/>
              </w:rPr>
              <w:t>XXX</w:t>
            </w:r>
          </w:p>
        </w:tc>
        <w:tc>
          <w:tcPr>
            <w:tcW w:w="2097" w:type="dxa"/>
            <w:shd w:val="clear" w:color="auto" w:fill="auto"/>
          </w:tcPr>
          <w:p w14:paraId="3513E57B" w14:textId="537BEF1C" w:rsidR="0047462F" w:rsidRPr="00763126" w:rsidRDefault="0047462F" w:rsidP="0047462F">
            <w:pPr>
              <w:jc w:val="right"/>
              <w:rPr>
                <w:rFonts w:asciiTheme="majorBidi" w:hAnsiTheme="majorBidi" w:cstheme="majorBidi"/>
              </w:rPr>
            </w:pPr>
            <w:r w:rsidRPr="002C71D1">
              <w:rPr>
                <w:rFonts w:asciiTheme="majorBidi" w:hAnsiTheme="majorBidi" w:cstheme="majorBidi"/>
                <w:lang w:val="cs-CZ"/>
              </w:rPr>
              <w:t>XXX</w:t>
            </w:r>
          </w:p>
        </w:tc>
      </w:tr>
      <w:tr w:rsidR="0047462F" w:rsidRPr="00763126" w14:paraId="4FF8FB04" w14:textId="77777777" w:rsidTr="00644976">
        <w:tc>
          <w:tcPr>
            <w:tcW w:w="6658" w:type="dxa"/>
            <w:shd w:val="clear" w:color="auto" w:fill="auto"/>
          </w:tcPr>
          <w:p w14:paraId="51DAFB7B" w14:textId="5490F722" w:rsidR="0047462F" w:rsidRPr="00763126" w:rsidRDefault="0047462F" w:rsidP="0047462F">
            <w:pPr>
              <w:rPr>
                <w:rFonts w:asciiTheme="majorBidi" w:hAnsiTheme="majorBidi" w:cstheme="majorBidi"/>
              </w:rPr>
            </w:pPr>
            <w:r w:rsidRPr="002C71D1">
              <w:rPr>
                <w:rFonts w:asciiTheme="majorBidi" w:hAnsiTheme="majorBidi" w:cstheme="majorBidi"/>
                <w:lang w:val="cs-CZ"/>
              </w:rPr>
              <w:t>XXX</w:t>
            </w:r>
          </w:p>
        </w:tc>
        <w:tc>
          <w:tcPr>
            <w:tcW w:w="2097" w:type="dxa"/>
            <w:shd w:val="clear" w:color="auto" w:fill="auto"/>
          </w:tcPr>
          <w:p w14:paraId="58EE7B31" w14:textId="4E6A5137" w:rsidR="0047462F" w:rsidRPr="00763126" w:rsidRDefault="0047462F" w:rsidP="0047462F">
            <w:pPr>
              <w:jc w:val="right"/>
              <w:rPr>
                <w:rFonts w:asciiTheme="majorBidi" w:hAnsiTheme="majorBidi" w:cstheme="majorBidi"/>
              </w:rPr>
            </w:pPr>
            <w:r w:rsidRPr="002C71D1">
              <w:rPr>
                <w:rFonts w:asciiTheme="majorBidi" w:hAnsiTheme="majorBidi" w:cstheme="majorBidi"/>
                <w:lang w:val="cs-CZ"/>
              </w:rPr>
              <w:t>XXX</w:t>
            </w:r>
          </w:p>
        </w:tc>
      </w:tr>
      <w:tr w:rsidR="0047462F" w:rsidRPr="00763126" w14:paraId="35A4062E" w14:textId="77777777" w:rsidTr="00716CA5">
        <w:tc>
          <w:tcPr>
            <w:tcW w:w="6658" w:type="dxa"/>
            <w:shd w:val="clear" w:color="auto" w:fill="auto"/>
          </w:tcPr>
          <w:p w14:paraId="1DC297BB" w14:textId="49717C09" w:rsidR="0047462F" w:rsidRPr="00763126" w:rsidRDefault="0047462F" w:rsidP="0047462F">
            <w:pPr>
              <w:rPr>
                <w:rFonts w:asciiTheme="majorBidi" w:hAnsiTheme="majorBidi" w:cstheme="majorBidi"/>
              </w:rPr>
            </w:pPr>
            <w:r w:rsidRPr="002C71D1">
              <w:rPr>
                <w:rFonts w:asciiTheme="majorBidi" w:hAnsiTheme="majorBidi" w:cstheme="majorBidi"/>
                <w:lang w:val="cs-CZ"/>
              </w:rPr>
              <w:t>XXX</w:t>
            </w:r>
          </w:p>
        </w:tc>
        <w:tc>
          <w:tcPr>
            <w:tcW w:w="2097" w:type="dxa"/>
            <w:shd w:val="clear" w:color="auto" w:fill="auto"/>
          </w:tcPr>
          <w:p w14:paraId="4D439B27" w14:textId="7F3E8030" w:rsidR="0047462F" w:rsidRPr="00763126" w:rsidRDefault="0047462F" w:rsidP="0047462F">
            <w:pPr>
              <w:jc w:val="right"/>
              <w:rPr>
                <w:rFonts w:asciiTheme="majorBidi" w:hAnsiTheme="majorBidi" w:cstheme="majorBidi"/>
              </w:rPr>
            </w:pPr>
            <w:r w:rsidRPr="002C71D1">
              <w:rPr>
                <w:rFonts w:asciiTheme="majorBidi" w:hAnsiTheme="majorBidi" w:cstheme="majorBidi"/>
                <w:lang w:val="cs-CZ"/>
              </w:rPr>
              <w:t>XXX</w:t>
            </w:r>
          </w:p>
        </w:tc>
      </w:tr>
      <w:tr w:rsidR="0047462F" w:rsidRPr="00763126" w14:paraId="53626EC7" w14:textId="77777777" w:rsidTr="00644976">
        <w:tc>
          <w:tcPr>
            <w:tcW w:w="6658" w:type="dxa"/>
            <w:shd w:val="clear" w:color="auto" w:fill="auto"/>
          </w:tcPr>
          <w:p w14:paraId="708DD279" w14:textId="7D92EF7A" w:rsidR="0047462F" w:rsidRPr="00763126" w:rsidRDefault="0047462F" w:rsidP="0047462F">
            <w:pPr>
              <w:rPr>
                <w:rFonts w:asciiTheme="majorBidi" w:hAnsiTheme="majorBidi" w:cstheme="majorBidi"/>
              </w:rPr>
            </w:pPr>
            <w:r w:rsidRPr="002C71D1">
              <w:rPr>
                <w:rFonts w:asciiTheme="majorBidi" w:hAnsiTheme="majorBidi" w:cstheme="majorBidi"/>
                <w:lang w:val="cs-CZ"/>
              </w:rPr>
              <w:t>XXX</w:t>
            </w:r>
          </w:p>
        </w:tc>
        <w:tc>
          <w:tcPr>
            <w:tcW w:w="2097" w:type="dxa"/>
            <w:shd w:val="clear" w:color="auto" w:fill="auto"/>
          </w:tcPr>
          <w:p w14:paraId="0BD05BE7" w14:textId="7CE22227" w:rsidR="0047462F" w:rsidRPr="00763126" w:rsidRDefault="0047462F" w:rsidP="0047462F">
            <w:pPr>
              <w:jc w:val="right"/>
              <w:rPr>
                <w:rFonts w:asciiTheme="majorBidi" w:hAnsiTheme="majorBidi" w:cstheme="majorBidi"/>
              </w:rPr>
            </w:pPr>
            <w:r w:rsidRPr="002C71D1">
              <w:rPr>
                <w:rFonts w:asciiTheme="majorBidi" w:hAnsiTheme="majorBidi" w:cstheme="majorBidi"/>
                <w:lang w:val="cs-CZ"/>
              </w:rPr>
              <w:t>XXX</w:t>
            </w:r>
          </w:p>
        </w:tc>
      </w:tr>
      <w:tr w:rsidR="0047462F" w:rsidRPr="00763126" w14:paraId="7AE32C81" w14:textId="77777777" w:rsidTr="00644976">
        <w:tc>
          <w:tcPr>
            <w:tcW w:w="6658" w:type="dxa"/>
            <w:shd w:val="clear" w:color="auto" w:fill="auto"/>
          </w:tcPr>
          <w:p w14:paraId="0240BB89" w14:textId="0A4523EA" w:rsidR="0047462F" w:rsidRPr="00763126" w:rsidRDefault="0047462F" w:rsidP="0047462F">
            <w:pPr>
              <w:rPr>
                <w:rFonts w:asciiTheme="majorBidi" w:hAnsiTheme="majorBidi" w:cstheme="majorBidi"/>
              </w:rPr>
            </w:pPr>
            <w:r w:rsidRPr="002C71D1">
              <w:rPr>
                <w:rFonts w:asciiTheme="majorBidi" w:hAnsiTheme="majorBidi" w:cstheme="majorBidi"/>
                <w:lang w:val="cs-CZ"/>
              </w:rPr>
              <w:t>XXX</w:t>
            </w:r>
          </w:p>
        </w:tc>
        <w:tc>
          <w:tcPr>
            <w:tcW w:w="2097" w:type="dxa"/>
            <w:shd w:val="clear" w:color="auto" w:fill="auto"/>
          </w:tcPr>
          <w:p w14:paraId="08673830" w14:textId="197F714C" w:rsidR="0047462F" w:rsidRPr="00763126" w:rsidRDefault="0047462F" w:rsidP="0047462F">
            <w:pPr>
              <w:jc w:val="right"/>
              <w:rPr>
                <w:rFonts w:asciiTheme="majorBidi" w:hAnsiTheme="majorBidi" w:cstheme="majorBidi"/>
              </w:rPr>
            </w:pPr>
            <w:r w:rsidRPr="002C71D1">
              <w:rPr>
                <w:rFonts w:asciiTheme="majorBidi" w:hAnsiTheme="majorBidi" w:cstheme="majorBidi"/>
                <w:lang w:val="cs-CZ"/>
              </w:rPr>
              <w:t>XXX</w:t>
            </w:r>
          </w:p>
        </w:tc>
      </w:tr>
      <w:tr w:rsidR="0047462F" w:rsidRPr="00763126" w14:paraId="4F767AD3" w14:textId="77777777" w:rsidTr="00644976">
        <w:trPr>
          <w:trHeight w:val="555"/>
        </w:trPr>
        <w:tc>
          <w:tcPr>
            <w:tcW w:w="6658" w:type="dxa"/>
            <w:shd w:val="clear" w:color="auto" w:fill="auto"/>
          </w:tcPr>
          <w:p w14:paraId="782F41FE" w14:textId="7132CC1A" w:rsidR="0047462F" w:rsidRPr="00763126" w:rsidRDefault="0047462F" w:rsidP="0047462F">
            <w:pPr>
              <w:rPr>
                <w:rFonts w:asciiTheme="majorBidi" w:hAnsiTheme="majorBidi" w:cstheme="majorBidi"/>
              </w:rPr>
            </w:pPr>
            <w:r w:rsidRPr="002C71D1">
              <w:rPr>
                <w:rFonts w:asciiTheme="majorBidi" w:hAnsiTheme="majorBidi" w:cstheme="majorBidi"/>
                <w:lang w:val="cs-CZ"/>
              </w:rPr>
              <w:t>XXX</w:t>
            </w:r>
          </w:p>
        </w:tc>
        <w:tc>
          <w:tcPr>
            <w:tcW w:w="2097" w:type="dxa"/>
            <w:shd w:val="clear" w:color="auto" w:fill="auto"/>
          </w:tcPr>
          <w:p w14:paraId="4803A8FB" w14:textId="042498C1" w:rsidR="0047462F" w:rsidRPr="00763126" w:rsidRDefault="0047462F" w:rsidP="0047462F">
            <w:pPr>
              <w:jc w:val="right"/>
              <w:rPr>
                <w:rFonts w:asciiTheme="majorBidi" w:hAnsiTheme="majorBidi" w:cstheme="majorBidi"/>
              </w:rPr>
            </w:pPr>
            <w:r w:rsidRPr="002C71D1">
              <w:rPr>
                <w:rFonts w:asciiTheme="majorBidi" w:hAnsiTheme="majorBidi" w:cstheme="majorBidi"/>
                <w:lang w:val="cs-CZ"/>
              </w:rPr>
              <w:t>XXX</w:t>
            </w:r>
          </w:p>
        </w:tc>
      </w:tr>
    </w:tbl>
    <w:p w14:paraId="0F52E219" w14:textId="4FC1A3B2" w:rsidR="00763126" w:rsidRDefault="00763126" w:rsidP="00763126">
      <w:pPr>
        <w:rPr>
          <w:rFonts w:asciiTheme="majorBidi" w:hAnsiTheme="majorBidi" w:cstheme="majorBidi"/>
        </w:rPr>
      </w:pPr>
    </w:p>
    <w:p w14:paraId="110C1845" w14:textId="453BBADE" w:rsidR="008F4882" w:rsidRPr="008F4882" w:rsidRDefault="0047462F" w:rsidP="008F4882">
      <w:pPr>
        <w:rPr>
          <w:rFonts w:asciiTheme="majorBidi" w:hAnsiTheme="majorBidi" w:cstheme="majorBidi"/>
        </w:rPr>
      </w:pPr>
      <w:r>
        <w:rPr>
          <w:rFonts w:asciiTheme="majorBidi" w:hAnsiTheme="majorBidi" w:cstheme="majorBidi"/>
          <w:lang w:val="cs-CZ"/>
        </w:rPr>
        <w:lastRenderedPageBreak/>
        <w:t>XXX</w:t>
      </w:r>
    </w:p>
    <w:p w14:paraId="2A5DF91F" w14:textId="77777777" w:rsidR="008F4882" w:rsidRPr="008F4882" w:rsidRDefault="008F4882" w:rsidP="008F4882">
      <w:pPr>
        <w:rPr>
          <w:rFonts w:asciiTheme="majorBidi" w:hAnsiTheme="majorBidi" w:cstheme="majorBidi"/>
        </w:rPr>
      </w:pPr>
    </w:p>
    <w:p w14:paraId="72DB1286" w14:textId="0829F8E8" w:rsidR="008F4882" w:rsidRDefault="008F4882" w:rsidP="008F4882">
      <w:pPr>
        <w:rPr>
          <w:rFonts w:asciiTheme="majorBidi" w:hAnsiTheme="majorBidi" w:cstheme="majorBidi"/>
        </w:rPr>
      </w:pPr>
    </w:p>
    <w:p w14:paraId="34347B5B" w14:textId="3628D07F" w:rsidR="008F4882" w:rsidRPr="008F4882" w:rsidRDefault="008F4882" w:rsidP="008F4882">
      <w:pPr>
        <w:ind w:firstLine="708"/>
        <w:rPr>
          <w:rFonts w:asciiTheme="majorBidi" w:hAnsiTheme="majorBidi" w:cstheme="majorBidi"/>
        </w:rPr>
      </w:pPr>
    </w:p>
    <w:p w14:paraId="26564329" w14:textId="2554B2C6" w:rsidR="00050FF0" w:rsidRDefault="00050FF0" w:rsidP="00833E9A">
      <w:pPr>
        <w:jc w:val="both"/>
        <w:rPr>
          <w:rFonts w:asciiTheme="majorBidi" w:hAnsiTheme="majorBidi" w:cstheme="majorBidi"/>
          <w:lang w:val="cs-CZ"/>
        </w:rPr>
      </w:pPr>
    </w:p>
    <w:p w14:paraId="7C89C3F1" w14:textId="494F7136" w:rsidR="009F1E4D" w:rsidRPr="00763126" w:rsidRDefault="009F1E4D" w:rsidP="00833E9A">
      <w:pPr>
        <w:jc w:val="both"/>
        <w:rPr>
          <w:rFonts w:asciiTheme="majorBidi" w:hAnsiTheme="majorBidi" w:cstheme="majorBidi"/>
          <w:lang w:val="cs-CZ"/>
        </w:rPr>
      </w:pPr>
    </w:p>
    <w:p w14:paraId="565B464C" w14:textId="0974791B" w:rsidR="00050FF0" w:rsidRPr="00763126" w:rsidRDefault="00050FF0" w:rsidP="00833E9A">
      <w:pPr>
        <w:jc w:val="both"/>
        <w:rPr>
          <w:rFonts w:asciiTheme="majorBidi" w:hAnsiTheme="majorBidi" w:cstheme="majorBidi"/>
          <w:lang w:val="cs-CZ"/>
        </w:rPr>
      </w:pPr>
    </w:p>
    <w:p w14:paraId="0FAF38F8" w14:textId="4EA0C9DB" w:rsidR="009F1E4D" w:rsidRDefault="009F1E4D" w:rsidP="00833E9A">
      <w:pPr>
        <w:jc w:val="both"/>
        <w:rPr>
          <w:rFonts w:asciiTheme="majorBidi" w:hAnsiTheme="majorBidi" w:cstheme="majorBidi"/>
          <w:lang w:val="cs-CZ"/>
        </w:rPr>
      </w:pPr>
    </w:p>
    <w:p w14:paraId="58AE0B90" w14:textId="77777777" w:rsidR="009F1E4D" w:rsidRPr="009F1E4D" w:rsidRDefault="009F1E4D" w:rsidP="009F1E4D">
      <w:pPr>
        <w:rPr>
          <w:rFonts w:asciiTheme="majorBidi" w:hAnsiTheme="majorBidi" w:cstheme="majorBidi"/>
          <w:lang w:val="cs-CZ"/>
        </w:rPr>
      </w:pPr>
    </w:p>
    <w:p w14:paraId="67F31439" w14:textId="77777777" w:rsidR="009F1E4D" w:rsidRPr="009F1E4D" w:rsidRDefault="009F1E4D" w:rsidP="009F1E4D">
      <w:pPr>
        <w:rPr>
          <w:rFonts w:asciiTheme="majorBidi" w:hAnsiTheme="majorBidi" w:cstheme="majorBidi"/>
          <w:lang w:val="cs-CZ"/>
        </w:rPr>
      </w:pPr>
    </w:p>
    <w:p w14:paraId="23403C47" w14:textId="77777777" w:rsidR="009F1E4D" w:rsidRPr="009F1E4D" w:rsidRDefault="009F1E4D" w:rsidP="009F1E4D">
      <w:pPr>
        <w:rPr>
          <w:rFonts w:asciiTheme="majorBidi" w:hAnsiTheme="majorBidi" w:cstheme="majorBidi"/>
          <w:lang w:val="cs-CZ"/>
        </w:rPr>
      </w:pPr>
    </w:p>
    <w:p w14:paraId="48B80E69" w14:textId="77777777" w:rsidR="009F1E4D" w:rsidRPr="009F1E4D" w:rsidRDefault="009F1E4D" w:rsidP="009F1E4D">
      <w:pPr>
        <w:rPr>
          <w:rFonts w:asciiTheme="majorBidi" w:hAnsiTheme="majorBidi" w:cstheme="majorBidi"/>
          <w:lang w:val="cs-CZ"/>
        </w:rPr>
      </w:pPr>
    </w:p>
    <w:p w14:paraId="1D35CF1F" w14:textId="32448F03" w:rsidR="009F1E4D" w:rsidRPr="009F1E4D" w:rsidRDefault="009F1E4D" w:rsidP="009F1E4D">
      <w:pPr>
        <w:rPr>
          <w:rFonts w:asciiTheme="majorBidi" w:hAnsiTheme="majorBidi" w:cstheme="majorBidi"/>
          <w:lang w:val="cs-CZ"/>
        </w:rPr>
      </w:pPr>
    </w:p>
    <w:p w14:paraId="1F814D59" w14:textId="77777777" w:rsidR="009F1E4D" w:rsidRPr="009F1E4D" w:rsidRDefault="009F1E4D" w:rsidP="009F1E4D">
      <w:pPr>
        <w:rPr>
          <w:rFonts w:asciiTheme="majorBidi" w:hAnsiTheme="majorBidi" w:cstheme="majorBidi"/>
          <w:lang w:val="cs-CZ"/>
        </w:rPr>
      </w:pPr>
    </w:p>
    <w:p w14:paraId="09DC2C9E" w14:textId="77777777" w:rsidR="009F1E4D" w:rsidRPr="00763126" w:rsidRDefault="009F1E4D" w:rsidP="00833E9A">
      <w:pPr>
        <w:jc w:val="both"/>
        <w:rPr>
          <w:rFonts w:asciiTheme="majorBidi" w:hAnsiTheme="majorBidi" w:cstheme="majorBidi"/>
          <w:lang w:val="cs-CZ"/>
        </w:rPr>
      </w:pPr>
    </w:p>
    <w:tbl>
      <w:tblPr>
        <w:tblStyle w:val="TableGrid"/>
        <w:tblpPr w:leftFromText="180" w:rightFromText="180" w:horzAnchor="margin" w:tblpY="-720"/>
        <w:tblW w:w="10922" w:type="dxa"/>
        <w:tblLook w:val="04A0" w:firstRow="1" w:lastRow="0" w:firstColumn="1" w:lastColumn="0" w:noHBand="0" w:noVBand="1"/>
      </w:tblPr>
      <w:tblGrid>
        <w:gridCol w:w="5461"/>
        <w:gridCol w:w="5461"/>
      </w:tblGrid>
      <w:tr w:rsidR="008A18D8" w:rsidRPr="00BB52DA" w14:paraId="4395856C" w14:textId="77777777" w:rsidTr="008A18D8">
        <w:trPr>
          <w:trHeight w:val="465"/>
        </w:trPr>
        <w:tc>
          <w:tcPr>
            <w:tcW w:w="5461" w:type="dxa"/>
          </w:tcPr>
          <w:p w14:paraId="606ED709" w14:textId="77777777" w:rsidR="008A18D8" w:rsidRPr="007E1C47" w:rsidRDefault="008A18D8" w:rsidP="005C2A0D">
            <w:pPr>
              <w:tabs>
                <w:tab w:val="left" w:pos="7917"/>
              </w:tabs>
              <w:jc w:val="center"/>
              <w:rPr>
                <w:rFonts w:asciiTheme="majorBidi" w:hAnsiTheme="majorBidi" w:cstheme="majorBidi"/>
                <w:b/>
                <w:bCs/>
                <w:lang w:val="cs-CZ"/>
              </w:rPr>
            </w:pPr>
          </w:p>
          <w:p w14:paraId="67F414BC" w14:textId="77777777" w:rsidR="004D1F7C" w:rsidRPr="007E1C47" w:rsidRDefault="004D1F7C" w:rsidP="005C2A0D">
            <w:pPr>
              <w:tabs>
                <w:tab w:val="left" w:pos="7917"/>
              </w:tabs>
              <w:jc w:val="center"/>
              <w:rPr>
                <w:rFonts w:asciiTheme="majorBidi" w:hAnsiTheme="majorBidi" w:cstheme="majorBidi"/>
                <w:b/>
                <w:bCs/>
                <w:lang w:val="cs-CZ"/>
              </w:rPr>
            </w:pPr>
          </w:p>
          <w:p w14:paraId="4DDF1885" w14:textId="65194064" w:rsidR="004D1F7C" w:rsidRPr="007E1C47" w:rsidRDefault="004D1F7C" w:rsidP="005C2A0D">
            <w:pPr>
              <w:tabs>
                <w:tab w:val="left" w:pos="7917"/>
              </w:tabs>
              <w:jc w:val="center"/>
              <w:rPr>
                <w:rFonts w:asciiTheme="majorBidi" w:hAnsiTheme="majorBidi" w:cstheme="majorBidi"/>
                <w:b/>
                <w:bCs/>
                <w:lang w:val="cs-CZ"/>
              </w:rPr>
            </w:pPr>
            <w:r w:rsidRPr="007E1C47">
              <w:rPr>
                <w:rFonts w:asciiTheme="majorBidi" w:hAnsiTheme="majorBidi" w:cstheme="majorBidi"/>
                <w:b/>
                <w:bCs/>
                <w:lang w:val="cs-CZ"/>
              </w:rPr>
              <w:t>Příloha B</w:t>
            </w:r>
          </w:p>
          <w:p w14:paraId="7D3C0116" w14:textId="23D59FDD" w:rsidR="004D1F7C" w:rsidRPr="007E1C47" w:rsidRDefault="007561E2" w:rsidP="005C2A0D">
            <w:pPr>
              <w:tabs>
                <w:tab w:val="left" w:pos="7917"/>
              </w:tabs>
              <w:jc w:val="center"/>
              <w:rPr>
                <w:rFonts w:asciiTheme="majorBidi" w:hAnsiTheme="majorBidi" w:cstheme="majorBidi"/>
                <w:b/>
                <w:bCs/>
                <w:lang w:val="cs-CZ"/>
              </w:rPr>
            </w:pPr>
            <w:r w:rsidRPr="007E1C47">
              <w:rPr>
                <w:rFonts w:asciiTheme="majorBidi" w:hAnsiTheme="majorBidi" w:cstheme="majorBidi"/>
                <w:b/>
                <w:bCs/>
                <w:lang w:val="cs-CZ"/>
              </w:rPr>
              <w:t>Dodržování protikorupčních pravidel</w:t>
            </w:r>
          </w:p>
        </w:tc>
        <w:tc>
          <w:tcPr>
            <w:tcW w:w="5461" w:type="dxa"/>
            <w:vAlign w:val="center"/>
          </w:tcPr>
          <w:p w14:paraId="223132D7" w14:textId="77777777" w:rsidR="008A18D8" w:rsidRPr="007E1C47" w:rsidRDefault="008A18D8" w:rsidP="005C2A0D">
            <w:pPr>
              <w:tabs>
                <w:tab w:val="left" w:pos="7917"/>
              </w:tabs>
              <w:jc w:val="center"/>
              <w:rPr>
                <w:rFonts w:asciiTheme="majorBidi" w:hAnsiTheme="majorBidi" w:cstheme="majorBidi"/>
                <w:b/>
                <w:bCs/>
                <w:lang w:val="cs-CZ"/>
              </w:rPr>
            </w:pPr>
          </w:p>
          <w:p w14:paraId="03EDFB38" w14:textId="77777777" w:rsidR="008A18D8" w:rsidRPr="007E1C47" w:rsidRDefault="008A18D8" w:rsidP="005C2A0D">
            <w:pPr>
              <w:tabs>
                <w:tab w:val="left" w:pos="7917"/>
              </w:tabs>
              <w:jc w:val="center"/>
              <w:rPr>
                <w:rFonts w:asciiTheme="majorBidi" w:hAnsiTheme="majorBidi" w:cstheme="majorBidi"/>
                <w:b/>
                <w:bCs/>
                <w:lang w:val="cs-CZ"/>
              </w:rPr>
            </w:pPr>
          </w:p>
          <w:p w14:paraId="7A2AB01D" w14:textId="16C7A412" w:rsidR="008A18D8" w:rsidRPr="007E1C47" w:rsidRDefault="008A18D8" w:rsidP="005C2A0D">
            <w:pPr>
              <w:tabs>
                <w:tab w:val="left" w:pos="7917"/>
              </w:tabs>
              <w:jc w:val="center"/>
              <w:rPr>
                <w:rFonts w:asciiTheme="majorBidi" w:hAnsiTheme="majorBidi" w:cstheme="majorBidi"/>
                <w:b/>
                <w:bCs/>
                <w:lang w:val="cs-CZ"/>
              </w:rPr>
            </w:pPr>
            <w:r w:rsidRPr="007E1C47">
              <w:rPr>
                <w:rFonts w:asciiTheme="majorBidi" w:hAnsiTheme="majorBidi" w:cstheme="majorBidi"/>
                <w:b/>
                <w:bCs/>
                <w:lang w:val="cs-CZ"/>
              </w:rPr>
              <w:t>Exhibit B</w:t>
            </w:r>
          </w:p>
          <w:p w14:paraId="52B34CC8" w14:textId="77777777" w:rsidR="008A18D8" w:rsidRPr="007E1C47" w:rsidRDefault="008A18D8" w:rsidP="005C2A0D">
            <w:pPr>
              <w:tabs>
                <w:tab w:val="left" w:pos="7917"/>
              </w:tabs>
              <w:jc w:val="center"/>
              <w:rPr>
                <w:rFonts w:asciiTheme="majorBidi" w:hAnsiTheme="majorBidi" w:cstheme="majorBidi"/>
                <w:b/>
                <w:bCs/>
                <w:lang w:val="cs-CZ"/>
              </w:rPr>
            </w:pPr>
            <w:r w:rsidRPr="007E1C47">
              <w:rPr>
                <w:rFonts w:asciiTheme="majorBidi" w:hAnsiTheme="majorBidi" w:cstheme="majorBidi"/>
                <w:b/>
                <w:bCs/>
                <w:lang w:val="cs-CZ"/>
              </w:rPr>
              <w:t>Anti-Corruption Compliance</w:t>
            </w:r>
          </w:p>
        </w:tc>
      </w:tr>
      <w:tr w:rsidR="008A18D8" w:rsidRPr="00BB52DA" w14:paraId="506A0C71" w14:textId="77777777" w:rsidTr="008A18D8">
        <w:trPr>
          <w:trHeight w:val="704"/>
        </w:trPr>
        <w:tc>
          <w:tcPr>
            <w:tcW w:w="5461" w:type="dxa"/>
          </w:tcPr>
          <w:p w14:paraId="617F1CF3" w14:textId="460B0DB2" w:rsidR="008A18D8" w:rsidRPr="004151B9" w:rsidRDefault="008A18D8" w:rsidP="00833E9A">
            <w:pPr>
              <w:tabs>
                <w:tab w:val="left" w:pos="7917"/>
              </w:tabs>
              <w:jc w:val="both"/>
              <w:rPr>
                <w:rFonts w:asciiTheme="majorBidi" w:hAnsiTheme="majorBidi" w:cstheme="majorBidi"/>
                <w:lang w:val="cs-CZ"/>
              </w:rPr>
            </w:pPr>
            <w:r w:rsidRPr="004151B9">
              <w:rPr>
                <w:rFonts w:asciiTheme="majorBidi" w:hAnsiTheme="majorBidi" w:cstheme="majorBidi"/>
                <w:lang w:val="cs-CZ"/>
              </w:rPr>
              <w:t>B.1 Poskytovatel a Hlavní zkoušející</w:t>
            </w:r>
            <w:r w:rsidRPr="004151B9">
              <w:rPr>
                <w:lang w:val="cs-CZ"/>
              </w:rPr>
              <w:t xml:space="preserve"> </w:t>
            </w:r>
            <w:r w:rsidRPr="004151B9">
              <w:rPr>
                <w:rFonts w:asciiTheme="majorBidi" w:hAnsiTheme="majorBidi" w:cstheme="majorBidi"/>
                <w:lang w:val="cs-CZ"/>
              </w:rPr>
              <w:t xml:space="preserve">se zavazují, že neučiní, nezapříčiní ani nepovolí učinit, přímo ani nepřímo prostřednictvím třetí strany, jakýkoli krok, který (i) je podle jakýchkoli zákonů či pravidel nezákonný nebo (ii) by vedl </w:t>
            </w:r>
            <w:r w:rsidR="00FF4E21" w:rsidRPr="004151B9">
              <w:rPr>
                <w:rFonts w:asciiTheme="majorBidi" w:hAnsiTheme="majorBidi" w:cstheme="majorBidi"/>
                <w:lang w:val="cs-CZ"/>
              </w:rPr>
              <w:t>k </w:t>
            </w:r>
            <w:r w:rsidRPr="004151B9">
              <w:rPr>
                <w:rFonts w:asciiTheme="majorBidi" w:hAnsiTheme="majorBidi" w:cstheme="majorBidi"/>
                <w:lang w:val="cs-CZ"/>
              </w:rPr>
              <w:t>tomu, že by Zadavatel porušil zákon USA o zahraničních korupčních praktikách (Foreign Corrupt Practices Act), britský zákon o úplatkářství (U.K. Bribery Act) nebo jiné platné protikorupční zákony (společně označované jako „</w:t>
            </w:r>
            <w:r w:rsidR="00E74CCB" w:rsidRPr="004151B9">
              <w:rPr>
                <w:rFonts w:asciiTheme="majorBidi" w:hAnsiTheme="majorBidi" w:cstheme="majorBidi"/>
                <w:b/>
                <w:bCs/>
                <w:lang w:val="cs-CZ"/>
              </w:rPr>
              <w:t>P</w:t>
            </w:r>
            <w:r w:rsidRPr="004151B9">
              <w:rPr>
                <w:rFonts w:asciiTheme="majorBidi" w:hAnsiTheme="majorBidi" w:cstheme="majorBidi"/>
                <w:b/>
                <w:bCs/>
                <w:lang w:val="cs-CZ"/>
              </w:rPr>
              <w:t>rotikorupční zákony</w:t>
            </w:r>
            <w:r w:rsidRPr="004151B9">
              <w:rPr>
                <w:rFonts w:asciiTheme="majorBidi" w:hAnsiTheme="majorBidi" w:cstheme="majorBidi"/>
                <w:lang w:val="cs-CZ"/>
              </w:rPr>
              <w:t>“).</w:t>
            </w:r>
          </w:p>
        </w:tc>
        <w:tc>
          <w:tcPr>
            <w:tcW w:w="5461" w:type="dxa"/>
            <w:vAlign w:val="center"/>
          </w:tcPr>
          <w:p w14:paraId="5E507A20" w14:textId="284B0803" w:rsidR="008A18D8" w:rsidRPr="004151B9" w:rsidRDefault="008A18D8" w:rsidP="005C2A0D">
            <w:pPr>
              <w:tabs>
                <w:tab w:val="left" w:pos="7917"/>
              </w:tabs>
              <w:jc w:val="highKashida"/>
              <w:rPr>
                <w:rFonts w:asciiTheme="majorBidi" w:hAnsiTheme="majorBidi" w:cstheme="majorBidi"/>
                <w:lang w:val="cs-CZ"/>
              </w:rPr>
            </w:pPr>
            <w:r w:rsidRPr="004151B9">
              <w:rPr>
                <w:rFonts w:asciiTheme="majorBidi" w:hAnsiTheme="majorBidi" w:cstheme="majorBidi"/>
                <w:lang w:val="cs-CZ"/>
              </w:rPr>
              <w:t>B.1  Institution and Principal Investigator agree that they shall neither undertake, nor cause, nor permit to be undertaken, directly or indirectly through any third party, any activity which (i) is illegal under any laws, rules, or (ii) would have the effect of causing Sponsor to be in violation of the U.S. Foreign Corrupt Practices Act, the U.K. Bribery Act or other applicable anti-corruption laws (collectively “</w:t>
            </w:r>
            <w:r w:rsidRPr="004151B9">
              <w:rPr>
                <w:rFonts w:asciiTheme="majorBidi" w:hAnsiTheme="majorBidi" w:cstheme="majorBidi"/>
                <w:b/>
                <w:bCs/>
                <w:lang w:val="cs-CZ"/>
              </w:rPr>
              <w:t>Anti-Corruption Laws</w:t>
            </w:r>
            <w:r w:rsidRPr="004151B9">
              <w:rPr>
                <w:rFonts w:asciiTheme="majorBidi" w:hAnsiTheme="majorBidi" w:cstheme="majorBidi"/>
                <w:lang w:val="cs-CZ"/>
              </w:rPr>
              <w:t>”).</w:t>
            </w:r>
          </w:p>
        </w:tc>
      </w:tr>
      <w:tr w:rsidR="008A18D8" w:rsidRPr="00BB52DA" w14:paraId="7BB3C72A" w14:textId="77777777" w:rsidTr="008A18D8">
        <w:trPr>
          <w:trHeight w:val="704"/>
        </w:trPr>
        <w:tc>
          <w:tcPr>
            <w:tcW w:w="5461" w:type="dxa"/>
          </w:tcPr>
          <w:p w14:paraId="1977AA96" w14:textId="3119323E" w:rsidR="004D1F7C" w:rsidRPr="004151B9" w:rsidRDefault="008A18D8" w:rsidP="00833E9A">
            <w:pPr>
              <w:jc w:val="both"/>
              <w:rPr>
                <w:rFonts w:ascii="Times New Roman" w:hAnsi="Times New Roman" w:cs="Times New Roman"/>
                <w:lang w:val="cs-CZ"/>
              </w:rPr>
            </w:pPr>
            <w:r w:rsidRPr="004151B9">
              <w:rPr>
                <w:rFonts w:asciiTheme="majorBidi" w:hAnsiTheme="majorBidi" w:cstheme="majorBidi"/>
                <w:lang w:val="cs-CZ"/>
              </w:rPr>
              <w:t xml:space="preserve">B.2 </w:t>
            </w:r>
            <w:r w:rsidR="004D1F7C" w:rsidRPr="004151B9">
              <w:rPr>
                <w:rFonts w:asciiTheme="majorBidi" w:hAnsiTheme="majorBidi" w:cstheme="majorBidi"/>
                <w:lang w:val="cs-CZ"/>
              </w:rPr>
              <w:t>Poskytovatel a</w:t>
            </w:r>
            <w:r w:rsidR="008F4777" w:rsidRPr="004151B9">
              <w:rPr>
                <w:rFonts w:asciiTheme="majorBidi" w:hAnsiTheme="majorBidi" w:cstheme="majorBidi"/>
                <w:lang w:val="cs-CZ"/>
              </w:rPr>
              <w:t> </w:t>
            </w:r>
            <w:r w:rsidR="004D1F7C" w:rsidRPr="004151B9">
              <w:rPr>
                <w:rFonts w:asciiTheme="majorBidi" w:hAnsiTheme="majorBidi" w:cstheme="majorBidi"/>
                <w:lang w:val="cs-CZ"/>
              </w:rPr>
              <w:t xml:space="preserve">Hlavní zkoušející </w:t>
            </w:r>
            <w:r w:rsidR="004D1F7C" w:rsidRPr="004151B9">
              <w:rPr>
                <w:rFonts w:ascii="Times New Roman" w:hAnsi="Times New Roman" w:cs="Times New Roman"/>
                <w:lang w:val="cs-CZ"/>
              </w:rPr>
              <w:t xml:space="preserve">přímo ani nepřímo prostřednictvím třetí strany neposkytnou, nenabídnou ani nepřislíbí žádnému „zástupci veřejné moci“ (podle definice v této příloze) žádnou platbu, dar ani jinou cennost s cílem nepatřičně (i) ovlivnit jakékoli oficiální jednání či rozhodnutí tohoto zástupce veřejné moci nebo (ii) jinak napomoci Zadavateli </w:t>
            </w:r>
            <w:r w:rsidR="005B2AE1" w:rsidRPr="004151B9">
              <w:rPr>
                <w:rFonts w:ascii="Times New Roman" w:hAnsi="Times New Roman" w:cs="Times New Roman"/>
                <w:lang w:val="cs-CZ"/>
              </w:rPr>
              <w:t xml:space="preserve">nebo místní pobočce Zadavatele </w:t>
            </w:r>
            <w:r w:rsidR="004D1F7C" w:rsidRPr="004151B9">
              <w:rPr>
                <w:rFonts w:ascii="Times New Roman" w:hAnsi="Times New Roman" w:cs="Times New Roman"/>
                <w:lang w:val="cs-CZ"/>
              </w:rPr>
              <w:t>získat či si udržet obchodní činnost, směrovat obchodní činnost na kteroukoliv osobu nebo získat neoprávněnou výhodu.</w:t>
            </w:r>
          </w:p>
          <w:p w14:paraId="5BC51718" w14:textId="1ED7F417" w:rsidR="008A18D8" w:rsidRPr="004151B9" w:rsidRDefault="008A18D8" w:rsidP="00833E9A">
            <w:pPr>
              <w:jc w:val="both"/>
              <w:rPr>
                <w:rFonts w:asciiTheme="majorBidi" w:hAnsiTheme="majorBidi" w:cstheme="majorBidi"/>
                <w:lang w:val="cs-CZ"/>
              </w:rPr>
            </w:pPr>
          </w:p>
        </w:tc>
        <w:tc>
          <w:tcPr>
            <w:tcW w:w="5461" w:type="dxa"/>
            <w:vAlign w:val="center"/>
          </w:tcPr>
          <w:p w14:paraId="5820C1B3" w14:textId="5C1CE68A" w:rsidR="008A18D8" w:rsidRPr="004151B9" w:rsidRDefault="008A18D8" w:rsidP="005C2A0D">
            <w:pPr>
              <w:jc w:val="highKashida"/>
              <w:rPr>
                <w:rFonts w:asciiTheme="majorBidi" w:hAnsiTheme="majorBidi" w:cstheme="majorBidi"/>
                <w:lang w:val="cs-CZ"/>
              </w:rPr>
            </w:pPr>
            <w:r w:rsidRPr="004151B9">
              <w:rPr>
                <w:rFonts w:asciiTheme="majorBidi" w:hAnsiTheme="majorBidi" w:cstheme="majorBidi"/>
                <w:lang w:val="cs-CZ"/>
              </w:rPr>
              <w:t>B.2  Institution and Principal Investigator shall not, directly or indirectly through any third party, give, offer, or promise any payment, gift, or other thing of value to any individual “government official” (defined below), in order to improperly (i) influence any official act or decision of such government official, or (ii) otherwise assist Sponsor, or Sponsor local affiliate, in obtaining or retaining business, in directing business to any person, or in securing an improper advantage.</w:t>
            </w:r>
          </w:p>
        </w:tc>
      </w:tr>
      <w:tr w:rsidR="008A18D8" w:rsidRPr="00BB52DA" w14:paraId="5D02F970" w14:textId="77777777" w:rsidTr="008A18D8">
        <w:trPr>
          <w:trHeight w:val="704"/>
        </w:trPr>
        <w:tc>
          <w:tcPr>
            <w:tcW w:w="5461" w:type="dxa"/>
          </w:tcPr>
          <w:p w14:paraId="016E1C44" w14:textId="2E196F83" w:rsidR="004D1F7C" w:rsidRPr="004151B9" w:rsidRDefault="004D1F7C" w:rsidP="00833E9A">
            <w:pPr>
              <w:jc w:val="both"/>
              <w:rPr>
                <w:rFonts w:ascii="Times New Roman" w:hAnsi="Times New Roman" w:cs="Times New Roman"/>
                <w:lang w:val="cs-CZ"/>
              </w:rPr>
            </w:pPr>
            <w:r w:rsidRPr="004151B9">
              <w:rPr>
                <w:rFonts w:asciiTheme="majorBidi" w:hAnsiTheme="majorBidi" w:cstheme="majorBidi"/>
                <w:lang w:val="cs-CZ"/>
              </w:rPr>
              <w:t xml:space="preserve">B.3 </w:t>
            </w:r>
            <w:r w:rsidRPr="004151B9">
              <w:rPr>
                <w:rFonts w:ascii="Times New Roman" w:hAnsi="Times New Roman" w:cs="Times New Roman"/>
                <w:lang w:val="cs-CZ"/>
              </w:rPr>
              <w:t>Poskytovatel a</w:t>
            </w:r>
            <w:r w:rsidR="008F4777" w:rsidRPr="004151B9">
              <w:rPr>
                <w:rFonts w:ascii="Times New Roman" w:hAnsi="Times New Roman" w:cs="Times New Roman"/>
                <w:lang w:val="cs-CZ"/>
              </w:rPr>
              <w:t> </w:t>
            </w:r>
            <w:r w:rsidRPr="004151B9">
              <w:rPr>
                <w:rFonts w:ascii="Times New Roman" w:hAnsi="Times New Roman" w:cs="Times New Roman"/>
                <w:lang w:val="cs-CZ"/>
              </w:rPr>
              <w:t>Hlavní zkoušející nenajmou ani jinak nevyužijí zástupce žádné třetí strany v souvislosti s plněním podle této smlouvy bez předchozího písemného souhlasu Zadavatele (který může Zadavatel podle svého výhradního uvážení odepřít). Poskytovatel a</w:t>
            </w:r>
            <w:r w:rsidR="00835673" w:rsidRPr="004151B9">
              <w:rPr>
                <w:rFonts w:ascii="Times New Roman" w:hAnsi="Times New Roman" w:cs="Times New Roman"/>
                <w:lang w:val="cs-CZ"/>
              </w:rPr>
              <w:t> </w:t>
            </w:r>
            <w:r w:rsidRPr="004151B9">
              <w:rPr>
                <w:rFonts w:ascii="Times New Roman" w:hAnsi="Times New Roman" w:cs="Times New Roman"/>
                <w:lang w:val="cs-CZ"/>
              </w:rPr>
              <w:t xml:space="preserve">Hlavní zkoušející se dále zavazují, že bez předchozího písemného souhlasu Zadavatele (který může Zadavatel podle svého výhradního uvážení odepřít) neposkytnou jménem nebo ve prospěch  Zadavatele </w:t>
            </w:r>
            <w:r w:rsidR="005B2AE1" w:rsidRPr="004151B9">
              <w:rPr>
                <w:rFonts w:ascii="Times New Roman" w:hAnsi="Times New Roman" w:cs="Times New Roman"/>
                <w:lang w:val="cs-CZ"/>
              </w:rPr>
              <w:t xml:space="preserve">nebo místní pobočky Zadavatele </w:t>
            </w:r>
            <w:r w:rsidRPr="004151B9">
              <w:rPr>
                <w:rFonts w:ascii="Times New Roman" w:hAnsi="Times New Roman" w:cs="Times New Roman"/>
                <w:lang w:val="cs-CZ"/>
              </w:rPr>
              <w:t>žádné třetí straně žádné peníze, dary ani jiné cennosti.</w:t>
            </w:r>
          </w:p>
          <w:p w14:paraId="278A24FE" w14:textId="783F12E0" w:rsidR="008A18D8" w:rsidRPr="004151B9" w:rsidRDefault="008A18D8" w:rsidP="00833E9A">
            <w:pPr>
              <w:tabs>
                <w:tab w:val="left" w:pos="7917"/>
              </w:tabs>
              <w:jc w:val="both"/>
              <w:rPr>
                <w:rFonts w:asciiTheme="majorBidi" w:hAnsiTheme="majorBidi" w:cstheme="majorBidi"/>
                <w:lang w:val="cs-CZ"/>
              </w:rPr>
            </w:pPr>
          </w:p>
        </w:tc>
        <w:tc>
          <w:tcPr>
            <w:tcW w:w="5461" w:type="dxa"/>
            <w:vAlign w:val="center"/>
          </w:tcPr>
          <w:p w14:paraId="09AA1562" w14:textId="764DF3AD" w:rsidR="008A18D8" w:rsidRPr="004151B9" w:rsidRDefault="008A18D8" w:rsidP="00833E9A">
            <w:pPr>
              <w:tabs>
                <w:tab w:val="left" w:pos="7917"/>
              </w:tabs>
              <w:jc w:val="both"/>
              <w:rPr>
                <w:rFonts w:asciiTheme="majorBidi" w:hAnsiTheme="majorBidi" w:cstheme="majorBidi"/>
                <w:lang w:val="cs-CZ"/>
              </w:rPr>
            </w:pPr>
            <w:r w:rsidRPr="004151B9">
              <w:rPr>
                <w:rFonts w:asciiTheme="majorBidi" w:hAnsiTheme="majorBidi" w:cstheme="majorBidi"/>
                <w:lang w:val="cs-CZ"/>
              </w:rPr>
              <w:t>B.3 Institution and Principal Investigator shall not engage or otherwise use any third-party agents in connection with its performance hereunder without Sponsor’s advance written approval (which may be withheld by Sponsor in its sole discretion). Institution and Principal Investigator further agree that no payments of money, gifts or other things of value shall be made to any such third parties on behalf of or for the benefit of Sponsor, or Sponsor local affiliate, without Sponsor’s advance written approval (which may be withheld by Sponsor in its sole discretion).</w:t>
            </w:r>
          </w:p>
        </w:tc>
      </w:tr>
      <w:tr w:rsidR="008A18D8" w:rsidRPr="00DF341F" w14:paraId="05B738A2" w14:textId="77777777" w:rsidTr="008A18D8">
        <w:trPr>
          <w:trHeight w:val="1184"/>
        </w:trPr>
        <w:tc>
          <w:tcPr>
            <w:tcW w:w="5461" w:type="dxa"/>
          </w:tcPr>
          <w:p w14:paraId="2001C244" w14:textId="40B7DA3C" w:rsidR="008A18D8" w:rsidRPr="00DF341F" w:rsidRDefault="004D1F7C" w:rsidP="00833E9A">
            <w:pPr>
              <w:tabs>
                <w:tab w:val="left" w:pos="7917"/>
              </w:tabs>
              <w:jc w:val="both"/>
              <w:rPr>
                <w:rFonts w:asciiTheme="majorBidi" w:hAnsiTheme="majorBidi" w:cstheme="majorBidi"/>
                <w:lang w:val="cs-CZ"/>
              </w:rPr>
            </w:pPr>
            <w:r w:rsidRPr="00DF341F">
              <w:rPr>
                <w:rFonts w:asciiTheme="majorBidi" w:hAnsiTheme="majorBidi" w:cstheme="majorBidi"/>
                <w:lang w:val="cs-CZ"/>
              </w:rPr>
              <w:t>B.4 Poskytovatel a</w:t>
            </w:r>
            <w:r w:rsidR="00A56023" w:rsidRPr="00DF341F">
              <w:rPr>
                <w:rFonts w:asciiTheme="majorBidi" w:hAnsiTheme="majorBidi" w:cstheme="majorBidi"/>
                <w:lang w:val="cs-CZ"/>
              </w:rPr>
              <w:t> </w:t>
            </w:r>
            <w:r w:rsidRPr="00DF341F">
              <w:rPr>
                <w:rFonts w:asciiTheme="majorBidi" w:hAnsiTheme="majorBidi" w:cstheme="majorBidi"/>
                <w:lang w:val="cs-CZ"/>
              </w:rPr>
              <w:t>Hlavní zkoušející prohlašují, zaručují se a</w:t>
            </w:r>
            <w:r w:rsidR="00A56023" w:rsidRPr="00DF341F">
              <w:rPr>
                <w:rFonts w:asciiTheme="majorBidi" w:hAnsiTheme="majorBidi" w:cstheme="majorBidi"/>
                <w:lang w:val="cs-CZ"/>
              </w:rPr>
              <w:t> </w:t>
            </w:r>
            <w:r w:rsidRPr="00DF341F">
              <w:rPr>
                <w:rFonts w:asciiTheme="majorBidi" w:hAnsiTheme="majorBidi" w:cstheme="majorBidi"/>
                <w:lang w:val="cs-CZ"/>
              </w:rPr>
              <w:t xml:space="preserve">zavazují, že žádný </w:t>
            </w:r>
            <w:r w:rsidR="000F286F" w:rsidRPr="00DF341F">
              <w:rPr>
                <w:rFonts w:asciiTheme="majorBidi" w:hAnsiTheme="majorBidi" w:cstheme="majorBidi"/>
                <w:lang w:val="cs-CZ"/>
              </w:rPr>
              <w:t xml:space="preserve">vedoucí </w:t>
            </w:r>
            <w:r w:rsidRPr="00DF341F">
              <w:rPr>
                <w:rFonts w:asciiTheme="majorBidi" w:hAnsiTheme="majorBidi" w:cstheme="majorBidi"/>
                <w:lang w:val="cs-CZ"/>
              </w:rPr>
              <w:t xml:space="preserve">pracovník, ředitel, majitel ani zaměstnanec Poskytovatele či Hlavního zkoušejícího není „zástupcem veřejné moci“ ve smyslu této </w:t>
            </w:r>
            <w:r w:rsidR="003A2627" w:rsidRPr="00DF341F">
              <w:rPr>
                <w:rFonts w:asciiTheme="majorBidi" w:hAnsiTheme="majorBidi" w:cstheme="majorBidi"/>
                <w:lang w:val="cs-CZ"/>
              </w:rPr>
              <w:t>P</w:t>
            </w:r>
            <w:r w:rsidRPr="00DF341F">
              <w:rPr>
                <w:rFonts w:asciiTheme="majorBidi" w:hAnsiTheme="majorBidi" w:cstheme="majorBidi"/>
                <w:lang w:val="cs-CZ"/>
              </w:rPr>
              <w:t>řílohy</w:t>
            </w:r>
            <w:r w:rsidR="00A56023" w:rsidRPr="00DF341F">
              <w:rPr>
                <w:rFonts w:asciiTheme="majorBidi" w:hAnsiTheme="majorBidi" w:cstheme="majorBidi"/>
                <w:lang w:val="cs-CZ"/>
              </w:rPr>
              <w:t xml:space="preserve"> v jakékoli funkci, s výjimkou situace, kdy je zaměstnancem veřejné nemocnice</w:t>
            </w:r>
            <w:r w:rsidRPr="00DF341F">
              <w:rPr>
                <w:rFonts w:asciiTheme="majorBidi" w:hAnsiTheme="majorBidi" w:cstheme="majorBidi"/>
                <w:lang w:val="cs-CZ"/>
              </w:rPr>
              <w:t xml:space="preserve">. </w:t>
            </w:r>
            <w:r w:rsidR="002B01F1" w:rsidRPr="00DF341F">
              <w:rPr>
                <w:rFonts w:asciiTheme="majorBidi" w:hAnsiTheme="majorBidi" w:cstheme="majorBidi"/>
                <w:lang w:val="cs-CZ"/>
              </w:rPr>
              <w:t xml:space="preserve">Poskytovatel zapojí své </w:t>
            </w:r>
            <w:r w:rsidR="000F286F" w:rsidRPr="00DF341F">
              <w:rPr>
                <w:rFonts w:asciiTheme="majorBidi" w:hAnsiTheme="majorBidi" w:cstheme="majorBidi"/>
                <w:lang w:val="cs-CZ"/>
              </w:rPr>
              <w:t>vedoucí</w:t>
            </w:r>
            <w:r w:rsidR="002B01F1" w:rsidRPr="00DF341F">
              <w:rPr>
                <w:rFonts w:asciiTheme="majorBidi" w:hAnsiTheme="majorBidi" w:cstheme="majorBidi"/>
                <w:lang w:val="cs-CZ"/>
              </w:rPr>
              <w:t xml:space="preserve"> pracovníky, ředitele nebo zaměstnance do Studie pouze za účelem poskytování služeb v rámci této Smlouvy. </w:t>
            </w:r>
            <w:r w:rsidRPr="00DF341F">
              <w:rPr>
                <w:rFonts w:asciiTheme="majorBidi" w:hAnsiTheme="majorBidi" w:cstheme="majorBidi"/>
                <w:lang w:val="cs-CZ"/>
              </w:rPr>
              <w:t>Poskytovatel a Hlavní zkoušející se dále zavazují, že bez předchozího písemného souhlasu Zadavatele (který může Zadavatel podle svého výhradního uvážení odepřít) nezaměstnají ani nevyužijí služeb „zástupce veřejné moci“, aby jednal za  Zadavatele nebo je</w:t>
            </w:r>
            <w:r w:rsidR="00AF2A85" w:rsidRPr="00DF341F">
              <w:rPr>
                <w:rFonts w:asciiTheme="majorBidi" w:hAnsiTheme="majorBidi" w:cstheme="majorBidi"/>
                <w:lang w:val="cs-CZ"/>
              </w:rPr>
              <w:t>ho</w:t>
            </w:r>
            <w:r w:rsidRPr="00DF341F">
              <w:rPr>
                <w:rFonts w:asciiTheme="majorBidi" w:hAnsiTheme="majorBidi" w:cstheme="majorBidi"/>
                <w:lang w:val="cs-CZ"/>
              </w:rPr>
              <w:t xml:space="preserve"> jménem. Poskytovatel a</w:t>
            </w:r>
            <w:r w:rsidR="009E3647" w:rsidRPr="00DF341F">
              <w:rPr>
                <w:rFonts w:asciiTheme="majorBidi" w:hAnsiTheme="majorBidi" w:cstheme="majorBidi"/>
                <w:lang w:val="cs-CZ"/>
              </w:rPr>
              <w:t> </w:t>
            </w:r>
            <w:r w:rsidRPr="00DF341F">
              <w:rPr>
                <w:rFonts w:asciiTheme="majorBidi" w:hAnsiTheme="majorBidi" w:cstheme="majorBidi"/>
                <w:lang w:val="cs-CZ"/>
              </w:rPr>
              <w:t>Hlavní zkoušející se dále zavazují, že žádný „zástupce veřejné moci“ nemá ani nebude mít přímo ani nepřímo osobní prospěch z</w:t>
            </w:r>
            <w:r w:rsidR="009E3647" w:rsidRPr="00DF341F">
              <w:rPr>
                <w:rFonts w:asciiTheme="majorBidi" w:hAnsiTheme="majorBidi" w:cstheme="majorBidi"/>
                <w:lang w:val="cs-CZ"/>
              </w:rPr>
              <w:t> </w:t>
            </w:r>
            <w:r w:rsidRPr="00DF341F">
              <w:rPr>
                <w:rFonts w:asciiTheme="majorBidi" w:hAnsiTheme="majorBidi" w:cstheme="majorBidi"/>
                <w:lang w:val="cs-CZ"/>
              </w:rPr>
              <w:t xml:space="preserve">odměny, kterou Zadavatel podle této </w:t>
            </w:r>
            <w:r w:rsidR="00DF7363" w:rsidRPr="00DF341F">
              <w:rPr>
                <w:rFonts w:asciiTheme="majorBidi" w:hAnsiTheme="majorBidi" w:cstheme="majorBidi"/>
                <w:lang w:val="cs-CZ"/>
              </w:rPr>
              <w:t>S</w:t>
            </w:r>
            <w:r w:rsidRPr="00DF341F">
              <w:rPr>
                <w:rFonts w:asciiTheme="majorBidi" w:hAnsiTheme="majorBidi" w:cstheme="majorBidi"/>
                <w:lang w:val="cs-CZ"/>
              </w:rPr>
              <w:t xml:space="preserve">mlouvy </w:t>
            </w:r>
            <w:r w:rsidR="0047462F">
              <w:rPr>
                <w:rFonts w:asciiTheme="majorBidi" w:hAnsiTheme="majorBidi" w:cstheme="majorBidi"/>
                <w:lang w:val="cs-CZ"/>
              </w:rPr>
              <w:t xml:space="preserve"> XXX</w:t>
            </w:r>
            <w:r w:rsidR="0047462F" w:rsidRPr="00DF341F" w:rsidDel="0047462F">
              <w:rPr>
                <w:rFonts w:asciiTheme="majorBidi" w:hAnsiTheme="majorBidi" w:cstheme="majorBidi"/>
                <w:lang w:val="cs-CZ"/>
              </w:rPr>
              <w:t xml:space="preserve"> </w:t>
            </w:r>
            <w:r w:rsidRPr="00DF341F">
              <w:rPr>
                <w:rFonts w:asciiTheme="majorBidi" w:hAnsiTheme="majorBidi" w:cstheme="majorBidi"/>
                <w:lang w:val="cs-CZ"/>
              </w:rPr>
              <w:t>Poskytovateli a</w:t>
            </w:r>
            <w:r w:rsidR="00F87775" w:rsidRPr="00DF341F">
              <w:rPr>
                <w:rFonts w:asciiTheme="majorBidi" w:hAnsiTheme="majorBidi" w:cstheme="majorBidi"/>
                <w:lang w:val="cs-CZ"/>
              </w:rPr>
              <w:t> </w:t>
            </w:r>
            <w:r w:rsidRPr="00DF341F">
              <w:rPr>
                <w:rFonts w:asciiTheme="majorBidi" w:hAnsiTheme="majorBidi" w:cstheme="majorBidi"/>
                <w:lang w:val="cs-CZ"/>
              </w:rPr>
              <w:t>Hlavnímu zkoušejícímu zaplatí.</w:t>
            </w:r>
          </w:p>
        </w:tc>
        <w:tc>
          <w:tcPr>
            <w:tcW w:w="5461" w:type="dxa"/>
            <w:vAlign w:val="center"/>
          </w:tcPr>
          <w:p w14:paraId="7A937332" w14:textId="683C0D28" w:rsidR="008A18D8" w:rsidRPr="00DF341F" w:rsidRDefault="008A18D8" w:rsidP="00833E9A">
            <w:pPr>
              <w:tabs>
                <w:tab w:val="left" w:pos="7917"/>
              </w:tabs>
              <w:jc w:val="both"/>
              <w:rPr>
                <w:rFonts w:asciiTheme="majorBidi" w:hAnsiTheme="majorBidi" w:cstheme="majorBidi"/>
                <w:lang w:val="cs-CZ"/>
              </w:rPr>
            </w:pPr>
            <w:r w:rsidRPr="00DF341F">
              <w:rPr>
                <w:rFonts w:asciiTheme="majorBidi" w:hAnsiTheme="majorBidi" w:cstheme="majorBidi"/>
                <w:lang w:val="cs-CZ"/>
              </w:rPr>
              <w:t xml:space="preserve">B.4 Institution and Principal Investigator represent, warrant and covenant that no officer, director, or employee of the Institution or Principal Investigator is a “government official” as defined herein under any capacity, save their being an employee of a public hospital; and Institution shall engage its officers, directors or employees in the Study only for the performance of Services within the scope of this Agreement. The Institution and Principal Investigator also covenant that they shall not employ or engage any “government official” to act for or on behalf of Sponsor without Sponsor’s advance written approval (which may be withheld by Sponsor in its sole discretion).  Institution and Principal Investigator further covenant that no “government official” is deriving or will derive any personal benefit, directly or indirectly, from compensation paid by Sponsor, </w:t>
            </w:r>
            <w:r w:rsidR="0047462F">
              <w:rPr>
                <w:rFonts w:asciiTheme="majorBidi" w:hAnsiTheme="majorBidi" w:cstheme="majorBidi"/>
                <w:lang w:val="cs-CZ"/>
              </w:rPr>
              <w:t xml:space="preserve"> XXX</w:t>
            </w:r>
            <w:r w:rsidR="0047462F" w:rsidRPr="00DF341F" w:rsidDel="0047462F">
              <w:rPr>
                <w:rFonts w:asciiTheme="majorBidi" w:hAnsiTheme="majorBidi" w:cstheme="majorBidi"/>
                <w:lang w:val="cs-CZ"/>
              </w:rPr>
              <w:t xml:space="preserve"> </w:t>
            </w:r>
            <w:r w:rsidRPr="00DF341F">
              <w:rPr>
                <w:rFonts w:asciiTheme="majorBidi" w:hAnsiTheme="majorBidi" w:cstheme="majorBidi"/>
                <w:lang w:val="cs-CZ"/>
              </w:rPr>
              <w:t>, to Institution and Principal Investigator hereunder.</w:t>
            </w:r>
          </w:p>
        </w:tc>
      </w:tr>
      <w:tr w:rsidR="008A18D8" w:rsidRPr="00DF341F" w14:paraId="4F1A0DFD" w14:textId="77777777" w:rsidTr="008A18D8">
        <w:trPr>
          <w:trHeight w:val="465"/>
        </w:trPr>
        <w:tc>
          <w:tcPr>
            <w:tcW w:w="5461" w:type="dxa"/>
          </w:tcPr>
          <w:p w14:paraId="35499683" w14:textId="5804D945" w:rsidR="008A18D8" w:rsidRPr="00DF341F" w:rsidRDefault="004D1F7C" w:rsidP="00833E9A">
            <w:pPr>
              <w:tabs>
                <w:tab w:val="left" w:pos="7917"/>
              </w:tabs>
              <w:jc w:val="both"/>
              <w:rPr>
                <w:rFonts w:asciiTheme="majorBidi" w:hAnsiTheme="majorBidi" w:cstheme="majorBidi"/>
                <w:lang w:val="cs-CZ"/>
              </w:rPr>
            </w:pPr>
            <w:r w:rsidRPr="00DF341F">
              <w:rPr>
                <w:rFonts w:asciiTheme="majorBidi" w:hAnsiTheme="majorBidi" w:cstheme="majorBidi"/>
                <w:lang w:val="cs-CZ"/>
              </w:rPr>
              <w:t>B.5 Pokud Poskytovatel a</w:t>
            </w:r>
            <w:r w:rsidR="00F41FFF" w:rsidRPr="00DF341F">
              <w:rPr>
                <w:rFonts w:asciiTheme="majorBidi" w:hAnsiTheme="majorBidi" w:cstheme="majorBidi"/>
                <w:lang w:val="cs-CZ"/>
              </w:rPr>
              <w:t> </w:t>
            </w:r>
            <w:r w:rsidRPr="00DF341F">
              <w:rPr>
                <w:rFonts w:asciiTheme="majorBidi" w:hAnsiTheme="majorBidi" w:cstheme="majorBidi"/>
                <w:lang w:val="cs-CZ"/>
              </w:rPr>
              <w:t>Hlavní zkoušející kterékoli prohlášení, záruku či závazek uvedený v</w:t>
            </w:r>
            <w:r w:rsidR="00520681" w:rsidRPr="00DF341F">
              <w:rPr>
                <w:rFonts w:asciiTheme="majorBidi" w:hAnsiTheme="majorBidi" w:cstheme="majorBidi"/>
                <w:lang w:val="cs-CZ"/>
              </w:rPr>
              <w:t> </w:t>
            </w:r>
            <w:r w:rsidRPr="00DF341F">
              <w:rPr>
                <w:rFonts w:asciiTheme="majorBidi" w:hAnsiTheme="majorBidi" w:cstheme="majorBidi"/>
                <w:lang w:val="cs-CZ"/>
              </w:rPr>
              <w:t xml:space="preserve">této </w:t>
            </w:r>
            <w:r w:rsidR="005B0246" w:rsidRPr="00DF341F">
              <w:rPr>
                <w:rFonts w:asciiTheme="majorBidi" w:hAnsiTheme="majorBidi" w:cstheme="majorBidi"/>
                <w:lang w:val="cs-CZ"/>
              </w:rPr>
              <w:t>P</w:t>
            </w:r>
            <w:r w:rsidRPr="00DF341F">
              <w:rPr>
                <w:rFonts w:asciiTheme="majorBidi" w:hAnsiTheme="majorBidi" w:cstheme="majorBidi"/>
                <w:lang w:val="cs-CZ"/>
              </w:rPr>
              <w:t xml:space="preserve">říloze B </w:t>
            </w:r>
            <w:r w:rsidRPr="00DF341F">
              <w:rPr>
                <w:rFonts w:asciiTheme="majorBidi" w:hAnsiTheme="majorBidi" w:cstheme="majorBidi"/>
                <w:lang w:val="cs-CZ"/>
              </w:rPr>
              <w:lastRenderedPageBreak/>
              <w:t>poruší: (i) Zadavatel bude mít okamžité právo tuto smlouvu důvodně vypovědět a</w:t>
            </w:r>
            <w:r w:rsidR="00520681" w:rsidRPr="00DF341F">
              <w:rPr>
                <w:rFonts w:asciiTheme="majorBidi" w:hAnsiTheme="majorBidi" w:cstheme="majorBidi"/>
                <w:lang w:val="cs-CZ"/>
              </w:rPr>
              <w:t> </w:t>
            </w:r>
            <w:r w:rsidRPr="00DF341F">
              <w:rPr>
                <w:rFonts w:asciiTheme="majorBidi" w:hAnsiTheme="majorBidi" w:cstheme="majorBidi"/>
                <w:lang w:val="cs-CZ"/>
              </w:rPr>
              <w:t>uplatnit veškerá další nápravná opatření, jež má podle zákona či zvykového práva k</w:t>
            </w:r>
            <w:r w:rsidR="00EE517C" w:rsidRPr="00DF341F">
              <w:rPr>
                <w:rFonts w:asciiTheme="majorBidi" w:hAnsiTheme="majorBidi" w:cstheme="majorBidi"/>
                <w:lang w:val="cs-CZ"/>
              </w:rPr>
              <w:t> </w:t>
            </w:r>
            <w:r w:rsidRPr="00DF341F">
              <w:rPr>
                <w:rFonts w:asciiTheme="majorBidi" w:hAnsiTheme="majorBidi" w:cstheme="majorBidi"/>
                <w:lang w:val="cs-CZ"/>
              </w:rPr>
              <w:t>dispozici, a</w:t>
            </w:r>
            <w:r w:rsidR="00EE517C" w:rsidRPr="00DF341F">
              <w:rPr>
                <w:rFonts w:asciiTheme="majorBidi" w:hAnsiTheme="majorBidi" w:cstheme="majorBidi"/>
                <w:lang w:val="cs-CZ"/>
              </w:rPr>
              <w:t> </w:t>
            </w:r>
            <w:r w:rsidRPr="00DF341F">
              <w:rPr>
                <w:rFonts w:asciiTheme="majorBidi" w:hAnsiTheme="majorBidi" w:cstheme="majorBidi"/>
                <w:lang w:val="cs-CZ"/>
              </w:rPr>
              <w:t xml:space="preserve">(ii) </w:t>
            </w:r>
            <w:r w:rsidR="00EE517C" w:rsidRPr="00DF341F">
              <w:rPr>
                <w:rFonts w:asciiTheme="majorBidi" w:hAnsiTheme="majorBidi" w:cstheme="majorBidi"/>
                <w:lang w:val="cs-CZ"/>
              </w:rPr>
              <w:t>zaniknou</w:t>
            </w:r>
            <w:r w:rsidRPr="00DF341F">
              <w:rPr>
                <w:rFonts w:asciiTheme="majorBidi" w:hAnsiTheme="majorBidi" w:cstheme="majorBidi"/>
                <w:lang w:val="cs-CZ"/>
              </w:rPr>
              <w:t xml:space="preserve"> veškeré závazky Zadavatele uhradit </w:t>
            </w:r>
            <w:r w:rsidR="00C467E0" w:rsidRPr="00DF341F">
              <w:rPr>
                <w:rFonts w:asciiTheme="majorBidi" w:hAnsiTheme="majorBidi" w:cstheme="majorBidi"/>
                <w:lang w:val="cs-CZ"/>
              </w:rPr>
              <w:t xml:space="preserve">Poskytovateli </w:t>
            </w:r>
            <w:r w:rsidRPr="00DF341F">
              <w:rPr>
                <w:rFonts w:asciiTheme="majorBidi" w:hAnsiTheme="majorBidi" w:cstheme="majorBidi"/>
                <w:lang w:val="cs-CZ"/>
              </w:rPr>
              <w:t xml:space="preserve">a Hlavnímu zkoušejícímu odměnu za služby poskytnuté podle této </w:t>
            </w:r>
            <w:r w:rsidR="00041666" w:rsidRPr="00DF341F">
              <w:rPr>
                <w:rFonts w:asciiTheme="majorBidi" w:hAnsiTheme="majorBidi" w:cstheme="majorBidi"/>
                <w:lang w:val="cs-CZ"/>
              </w:rPr>
              <w:t>S</w:t>
            </w:r>
            <w:r w:rsidRPr="00DF341F">
              <w:rPr>
                <w:rFonts w:asciiTheme="majorBidi" w:hAnsiTheme="majorBidi" w:cstheme="majorBidi"/>
                <w:lang w:val="cs-CZ"/>
              </w:rPr>
              <w:t>mlouvy.</w:t>
            </w:r>
          </w:p>
        </w:tc>
        <w:tc>
          <w:tcPr>
            <w:tcW w:w="5461" w:type="dxa"/>
            <w:vAlign w:val="center"/>
          </w:tcPr>
          <w:p w14:paraId="73062DDB" w14:textId="208BFBDA" w:rsidR="008A18D8" w:rsidRPr="003F12B6" w:rsidRDefault="008A18D8" w:rsidP="00833E9A">
            <w:pPr>
              <w:tabs>
                <w:tab w:val="left" w:pos="7917"/>
              </w:tabs>
              <w:jc w:val="both"/>
              <w:rPr>
                <w:rFonts w:asciiTheme="majorBidi" w:hAnsiTheme="majorBidi" w:cstheme="majorBidi"/>
                <w:lang w:val="cs-CZ"/>
              </w:rPr>
            </w:pPr>
            <w:r w:rsidRPr="003F12B6">
              <w:rPr>
                <w:rFonts w:asciiTheme="majorBidi" w:hAnsiTheme="majorBidi" w:cstheme="majorBidi"/>
                <w:lang w:val="cs-CZ"/>
              </w:rPr>
              <w:lastRenderedPageBreak/>
              <w:t xml:space="preserve">B.5 If Institution or Principal Investigator breach any of the representations, warranties or covenants set forth in this </w:t>
            </w:r>
            <w:r w:rsidRPr="003F12B6">
              <w:rPr>
                <w:rFonts w:asciiTheme="majorBidi" w:hAnsiTheme="majorBidi" w:cstheme="majorBidi"/>
                <w:lang w:val="cs-CZ"/>
              </w:rPr>
              <w:lastRenderedPageBreak/>
              <w:t>Exhibit B, then: (i) Sponsor shall have the immediate right to terminate this Agreement for cause and the right to exercise any other remedies available at law or in equity; and (ii) all obligations of Sponsor to compensate Institution for services provided under this Agreement shall cease.</w:t>
            </w:r>
          </w:p>
        </w:tc>
      </w:tr>
      <w:tr w:rsidR="008A18D8" w:rsidRPr="00DF341F" w14:paraId="7C162BB1" w14:textId="77777777" w:rsidTr="008A18D8">
        <w:trPr>
          <w:trHeight w:val="704"/>
        </w:trPr>
        <w:tc>
          <w:tcPr>
            <w:tcW w:w="5461" w:type="dxa"/>
          </w:tcPr>
          <w:p w14:paraId="5073E9BD" w14:textId="04AA06A4" w:rsidR="008A18D8" w:rsidRPr="00DF341F" w:rsidRDefault="00C467E0" w:rsidP="00833E9A">
            <w:pPr>
              <w:tabs>
                <w:tab w:val="left" w:pos="7917"/>
              </w:tabs>
              <w:jc w:val="both"/>
              <w:rPr>
                <w:rFonts w:asciiTheme="majorBidi" w:hAnsiTheme="majorBidi" w:cstheme="majorBidi"/>
                <w:lang w:val="cs-CZ"/>
              </w:rPr>
            </w:pPr>
            <w:r w:rsidRPr="00DF341F">
              <w:rPr>
                <w:rFonts w:asciiTheme="majorBidi" w:hAnsiTheme="majorBidi" w:cstheme="majorBidi"/>
                <w:lang w:val="cs-CZ"/>
              </w:rPr>
              <w:lastRenderedPageBreak/>
              <w:t xml:space="preserve">B.6 </w:t>
            </w:r>
            <w:r w:rsidR="00001BE0" w:rsidRPr="00DF341F">
              <w:rPr>
                <w:rFonts w:asciiTheme="majorBidi" w:hAnsiTheme="majorBidi" w:cstheme="majorBidi"/>
                <w:lang w:val="cs-CZ"/>
              </w:rPr>
              <w:t xml:space="preserve">V rozsahu povoleném platnými zákony </w:t>
            </w:r>
            <w:r w:rsidRPr="00DF341F">
              <w:rPr>
                <w:rFonts w:asciiTheme="majorBidi" w:hAnsiTheme="majorBidi" w:cstheme="majorBidi"/>
                <w:lang w:val="cs-CZ"/>
              </w:rPr>
              <w:t>Poskytovatel a</w:t>
            </w:r>
            <w:r w:rsidR="00DB22AD" w:rsidRPr="00DF341F">
              <w:rPr>
                <w:rFonts w:asciiTheme="majorBidi" w:hAnsiTheme="majorBidi" w:cstheme="majorBidi"/>
                <w:lang w:val="cs-CZ"/>
              </w:rPr>
              <w:t> </w:t>
            </w:r>
            <w:r w:rsidRPr="00DF341F">
              <w:rPr>
                <w:rFonts w:asciiTheme="majorBidi" w:hAnsiTheme="majorBidi" w:cstheme="majorBidi"/>
                <w:lang w:val="cs-CZ"/>
              </w:rPr>
              <w:t xml:space="preserve">Hlavní zkoušející Zadavatele </w:t>
            </w:r>
            <w:r w:rsidR="00DB22AD" w:rsidRPr="00DF341F">
              <w:rPr>
                <w:rFonts w:asciiTheme="majorBidi" w:hAnsiTheme="majorBidi" w:cstheme="majorBidi"/>
                <w:lang w:val="cs-CZ"/>
              </w:rPr>
              <w:t>odškodní, bud</w:t>
            </w:r>
            <w:r w:rsidR="004466C7" w:rsidRPr="00DF341F">
              <w:rPr>
                <w:rFonts w:asciiTheme="majorBidi" w:hAnsiTheme="majorBidi" w:cstheme="majorBidi"/>
                <w:lang w:val="cs-CZ"/>
              </w:rPr>
              <w:t>ou</w:t>
            </w:r>
            <w:r w:rsidR="00DB22AD" w:rsidRPr="00DF341F">
              <w:rPr>
                <w:rFonts w:asciiTheme="majorBidi" w:hAnsiTheme="majorBidi" w:cstheme="majorBidi"/>
                <w:lang w:val="cs-CZ"/>
              </w:rPr>
              <w:t xml:space="preserve"> hájit a uchrání před </w:t>
            </w:r>
            <w:r w:rsidR="004466C7" w:rsidRPr="00DF341F">
              <w:rPr>
                <w:rFonts w:asciiTheme="majorBidi" w:hAnsiTheme="majorBidi" w:cstheme="majorBidi"/>
                <w:lang w:val="cs-CZ"/>
              </w:rPr>
              <w:t>jakýmkoli</w:t>
            </w:r>
            <w:r w:rsidR="00DB22AD" w:rsidRPr="00DF341F" w:rsidDel="00DB22AD">
              <w:rPr>
                <w:rFonts w:asciiTheme="majorBidi" w:hAnsiTheme="majorBidi" w:cstheme="majorBidi"/>
                <w:lang w:val="cs-CZ"/>
              </w:rPr>
              <w:t xml:space="preserve"> </w:t>
            </w:r>
            <w:r w:rsidRPr="00DF341F">
              <w:rPr>
                <w:rFonts w:asciiTheme="majorBidi" w:hAnsiTheme="majorBidi" w:cstheme="majorBidi"/>
                <w:lang w:val="cs-CZ"/>
              </w:rPr>
              <w:t>postih</w:t>
            </w:r>
            <w:r w:rsidR="004466C7" w:rsidRPr="00DF341F">
              <w:rPr>
                <w:rFonts w:asciiTheme="majorBidi" w:hAnsiTheme="majorBidi" w:cstheme="majorBidi"/>
                <w:lang w:val="cs-CZ"/>
              </w:rPr>
              <w:t>em</w:t>
            </w:r>
            <w:r w:rsidRPr="00DF341F">
              <w:rPr>
                <w:rFonts w:asciiTheme="majorBidi" w:hAnsiTheme="majorBidi" w:cstheme="majorBidi"/>
                <w:lang w:val="cs-CZ"/>
              </w:rPr>
              <w:t>, ztrát</w:t>
            </w:r>
            <w:r w:rsidR="004466C7" w:rsidRPr="00DF341F">
              <w:rPr>
                <w:rFonts w:asciiTheme="majorBidi" w:hAnsiTheme="majorBidi" w:cstheme="majorBidi"/>
                <w:lang w:val="cs-CZ"/>
              </w:rPr>
              <w:t>o</w:t>
            </w:r>
            <w:r w:rsidRPr="00DF341F">
              <w:rPr>
                <w:rFonts w:asciiTheme="majorBidi" w:hAnsiTheme="majorBidi" w:cstheme="majorBidi"/>
                <w:lang w:val="cs-CZ"/>
              </w:rPr>
              <w:t>u</w:t>
            </w:r>
            <w:r w:rsidR="004466C7" w:rsidRPr="00DF341F">
              <w:rPr>
                <w:rFonts w:asciiTheme="majorBidi" w:hAnsiTheme="majorBidi" w:cstheme="majorBidi"/>
                <w:lang w:val="cs-CZ"/>
              </w:rPr>
              <w:t>,</w:t>
            </w:r>
            <w:r w:rsidRPr="00DF341F">
              <w:rPr>
                <w:rFonts w:asciiTheme="majorBidi" w:hAnsiTheme="majorBidi" w:cstheme="majorBidi"/>
                <w:lang w:val="cs-CZ"/>
              </w:rPr>
              <w:t xml:space="preserve"> závazky </w:t>
            </w:r>
            <w:r w:rsidR="004466C7" w:rsidRPr="00DF341F">
              <w:rPr>
                <w:rFonts w:asciiTheme="majorBidi" w:hAnsiTheme="majorBidi" w:cstheme="majorBidi"/>
                <w:lang w:val="cs-CZ"/>
              </w:rPr>
              <w:t>a </w:t>
            </w:r>
            <w:r w:rsidRPr="00DF341F">
              <w:rPr>
                <w:rFonts w:asciiTheme="majorBidi" w:hAnsiTheme="majorBidi" w:cstheme="majorBidi"/>
                <w:lang w:val="cs-CZ"/>
              </w:rPr>
              <w:t>výdaj</w:t>
            </w:r>
            <w:r w:rsidR="004466C7" w:rsidRPr="00DF341F">
              <w:rPr>
                <w:rFonts w:asciiTheme="majorBidi" w:hAnsiTheme="majorBidi" w:cstheme="majorBidi"/>
                <w:lang w:val="cs-CZ"/>
              </w:rPr>
              <w:t>i</w:t>
            </w:r>
            <w:r w:rsidRPr="00DF341F">
              <w:rPr>
                <w:rFonts w:asciiTheme="majorBidi" w:hAnsiTheme="majorBidi" w:cstheme="majorBidi"/>
                <w:lang w:val="cs-CZ"/>
              </w:rPr>
              <w:t xml:space="preserve"> </w:t>
            </w:r>
            <w:r w:rsidR="00CE1082" w:rsidRPr="00DF341F">
              <w:rPr>
                <w:rFonts w:asciiTheme="majorBidi" w:hAnsiTheme="majorBidi" w:cstheme="majorBidi"/>
                <w:lang w:val="cs-CZ"/>
              </w:rPr>
              <w:t xml:space="preserve">vzniklými </w:t>
            </w:r>
            <w:r w:rsidRPr="00DF341F">
              <w:rPr>
                <w:rFonts w:asciiTheme="majorBidi" w:hAnsiTheme="majorBidi" w:cstheme="majorBidi"/>
                <w:lang w:val="cs-CZ"/>
              </w:rPr>
              <w:t>v</w:t>
            </w:r>
            <w:r w:rsidR="004466C7" w:rsidRPr="00DF341F">
              <w:rPr>
                <w:rFonts w:asciiTheme="majorBidi" w:hAnsiTheme="majorBidi" w:cstheme="majorBidi"/>
                <w:lang w:val="cs-CZ"/>
              </w:rPr>
              <w:t> </w:t>
            </w:r>
            <w:r w:rsidRPr="00DF341F">
              <w:rPr>
                <w:rFonts w:asciiTheme="majorBidi" w:hAnsiTheme="majorBidi" w:cstheme="majorBidi"/>
                <w:lang w:val="cs-CZ"/>
              </w:rPr>
              <w:t>důsledku porušení kterýchkoli povinností ze strany Poskytovatele a</w:t>
            </w:r>
            <w:r w:rsidR="004147E7" w:rsidRPr="00DF341F">
              <w:rPr>
                <w:rFonts w:asciiTheme="majorBidi" w:hAnsiTheme="majorBidi" w:cstheme="majorBidi"/>
                <w:lang w:val="cs-CZ"/>
              </w:rPr>
              <w:t> </w:t>
            </w:r>
            <w:r w:rsidRPr="00DF341F">
              <w:rPr>
                <w:rFonts w:asciiTheme="majorBidi" w:hAnsiTheme="majorBidi" w:cstheme="majorBidi"/>
                <w:lang w:val="cs-CZ"/>
              </w:rPr>
              <w:t xml:space="preserve">Hlavního zkoušejícího podle této přílohy B. Na povinnost odškodnit Zadavatele podle této přílohy B za porušení </w:t>
            </w:r>
            <w:r w:rsidR="004147E7" w:rsidRPr="00DF341F">
              <w:rPr>
                <w:rFonts w:asciiTheme="majorBidi" w:hAnsiTheme="majorBidi" w:cstheme="majorBidi"/>
                <w:lang w:val="cs-CZ"/>
              </w:rPr>
              <w:t>P</w:t>
            </w:r>
            <w:r w:rsidRPr="00DF341F">
              <w:rPr>
                <w:rFonts w:asciiTheme="majorBidi" w:hAnsiTheme="majorBidi" w:cstheme="majorBidi"/>
                <w:lang w:val="cs-CZ"/>
              </w:rPr>
              <w:t xml:space="preserve">rotikorupčního zákona se nevztahuje omezení odpovědnosti stanovené v této </w:t>
            </w:r>
            <w:r w:rsidR="004147E7" w:rsidRPr="00DF341F">
              <w:rPr>
                <w:rFonts w:asciiTheme="majorBidi" w:hAnsiTheme="majorBidi" w:cstheme="majorBidi"/>
                <w:lang w:val="cs-CZ"/>
              </w:rPr>
              <w:t>S</w:t>
            </w:r>
            <w:r w:rsidRPr="00DF341F">
              <w:rPr>
                <w:rFonts w:asciiTheme="majorBidi" w:hAnsiTheme="majorBidi" w:cstheme="majorBidi"/>
                <w:lang w:val="cs-CZ"/>
              </w:rPr>
              <w:t>mlouvě.</w:t>
            </w:r>
          </w:p>
        </w:tc>
        <w:tc>
          <w:tcPr>
            <w:tcW w:w="5461" w:type="dxa"/>
            <w:vAlign w:val="center"/>
          </w:tcPr>
          <w:p w14:paraId="6A593A15" w14:textId="66EA9570" w:rsidR="008A18D8" w:rsidRPr="003F12B6" w:rsidRDefault="008A18D8" w:rsidP="00833E9A">
            <w:pPr>
              <w:tabs>
                <w:tab w:val="left" w:pos="7917"/>
              </w:tabs>
              <w:jc w:val="both"/>
              <w:rPr>
                <w:rFonts w:asciiTheme="majorBidi" w:hAnsiTheme="majorBidi" w:cstheme="majorBidi"/>
                <w:lang w:val="cs-CZ"/>
              </w:rPr>
            </w:pPr>
            <w:r w:rsidRPr="003F12B6">
              <w:rPr>
                <w:rFonts w:asciiTheme="majorBidi" w:hAnsiTheme="majorBidi" w:cstheme="majorBidi"/>
                <w:lang w:val="cs-CZ"/>
              </w:rPr>
              <w:t>B.6 To the extent permitted by Applicable Law, Institution and Principal Investigator shall defend, indemnify and hold Sponsor harmless from any penalties, losses, liabilities and expenses incurred by Sponsor as a result of Institution and Principal Investigator’s breach of any of its obligations under this Exhibit B. The obligation to indemnify Sponsor under this Exhibit B for violations of an Anti-Corruption Law shall not be subject to any limitation of liability set out in the Agreement.</w:t>
            </w:r>
          </w:p>
        </w:tc>
      </w:tr>
      <w:tr w:rsidR="008A18D8" w:rsidRPr="00DF341F" w14:paraId="0A492CB0" w14:textId="77777777" w:rsidTr="008A18D8">
        <w:trPr>
          <w:trHeight w:val="690"/>
        </w:trPr>
        <w:tc>
          <w:tcPr>
            <w:tcW w:w="5461" w:type="dxa"/>
          </w:tcPr>
          <w:p w14:paraId="0FD3715F" w14:textId="314535A6" w:rsidR="008A18D8" w:rsidRPr="00DF341F" w:rsidRDefault="00C467E0" w:rsidP="00833E9A">
            <w:pPr>
              <w:tabs>
                <w:tab w:val="left" w:pos="7917"/>
              </w:tabs>
              <w:jc w:val="both"/>
              <w:rPr>
                <w:rFonts w:asciiTheme="majorBidi" w:hAnsiTheme="majorBidi" w:cstheme="majorBidi"/>
                <w:lang w:val="cs-CZ"/>
              </w:rPr>
            </w:pPr>
            <w:r w:rsidRPr="00DF341F">
              <w:rPr>
                <w:rFonts w:asciiTheme="majorBidi" w:hAnsiTheme="majorBidi" w:cstheme="majorBidi"/>
                <w:lang w:val="cs-CZ"/>
              </w:rPr>
              <w:t xml:space="preserve">B.7 Pro účely této </w:t>
            </w:r>
            <w:r w:rsidR="00052F36" w:rsidRPr="00DF341F">
              <w:rPr>
                <w:rFonts w:asciiTheme="majorBidi" w:hAnsiTheme="majorBidi" w:cstheme="majorBidi"/>
                <w:lang w:val="cs-CZ"/>
              </w:rPr>
              <w:t>P</w:t>
            </w:r>
            <w:r w:rsidRPr="00DF341F">
              <w:rPr>
                <w:rFonts w:asciiTheme="majorBidi" w:hAnsiTheme="majorBidi" w:cstheme="majorBidi"/>
                <w:lang w:val="cs-CZ"/>
              </w:rPr>
              <w:t>řílohy B se termínem „zástupce veřejné moci“ rozumí (i) jakýkoli vedoucí pracovník, zaměstnanec nebo jiná osoba jednající z</w:t>
            </w:r>
            <w:r w:rsidR="00BB29E5" w:rsidRPr="00DF341F">
              <w:rPr>
                <w:rFonts w:asciiTheme="majorBidi" w:hAnsiTheme="majorBidi" w:cstheme="majorBidi"/>
                <w:lang w:val="cs-CZ"/>
              </w:rPr>
              <w:t> </w:t>
            </w:r>
            <w:r w:rsidRPr="00DF341F">
              <w:rPr>
                <w:rFonts w:asciiTheme="majorBidi" w:hAnsiTheme="majorBidi" w:cstheme="majorBidi"/>
                <w:lang w:val="cs-CZ"/>
              </w:rPr>
              <w:t xml:space="preserve">moci svého </w:t>
            </w:r>
            <w:r w:rsidR="00BB29E5" w:rsidRPr="00DF341F">
              <w:rPr>
                <w:rFonts w:asciiTheme="majorBidi" w:hAnsiTheme="majorBidi" w:cstheme="majorBidi"/>
                <w:lang w:val="cs-CZ"/>
              </w:rPr>
              <w:t xml:space="preserve">úředního </w:t>
            </w:r>
            <w:r w:rsidRPr="00DF341F">
              <w:rPr>
                <w:rFonts w:asciiTheme="majorBidi" w:hAnsiTheme="majorBidi" w:cstheme="majorBidi"/>
                <w:lang w:val="cs-CZ"/>
              </w:rPr>
              <w:t xml:space="preserve">postavení za vládu nebo kterékoli ministerstvo nebo státní úřad nebo jejich jménem či jako jejich prostředník, (ii) jakýkoli vedoucí pracovník, zaměstnanec nebo jiná osoba jednající </w:t>
            </w:r>
            <w:r w:rsidR="00BB29E5" w:rsidRPr="00DF341F">
              <w:rPr>
                <w:rFonts w:asciiTheme="majorBidi" w:hAnsiTheme="majorBidi" w:cstheme="majorBidi"/>
                <w:lang w:val="cs-CZ"/>
              </w:rPr>
              <w:t xml:space="preserve">z moci svého úředního postavení </w:t>
            </w:r>
            <w:r w:rsidRPr="00DF341F">
              <w:rPr>
                <w:rFonts w:asciiTheme="majorBidi" w:hAnsiTheme="majorBidi" w:cstheme="majorBidi"/>
                <w:lang w:val="cs-CZ"/>
              </w:rPr>
              <w:t xml:space="preserve">za některou veřejnou mezinárodní organizaci (jako je Organizace spojených národů, Světová banka nebo Světová zdravotnická organizace) či jejím jménem, (iii) jakákoli politická strana či její funkcionář nebo jakýkoli kandidát na politický úřad </w:t>
            </w:r>
            <w:r w:rsidR="00800D2D" w:rsidRPr="00DF341F">
              <w:rPr>
                <w:rFonts w:asciiTheme="majorBidi" w:hAnsiTheme="majorBidi" w:cstheme="majorBidi"/>
                <w:lang w:val="cs-CZ"/>
              </w:rPr>
              <w:t>a </w:t>
            </w:r>
            <w:r w:rsidRPr="00DF341F">
              <w:rPr>
                <w:rFonts w:asciiTheme="majorBidi" w:hAnsiTheme="majorBidi" w:cstheme="majorBidi"/>
                <w:lang w:val="cs-CZ"/>
              </w:rPr>
              <w:t>(iv) kterýkoli rodinný příslušník nebo zástupce jakýchkoli osob uvedených výše.</w:t>
            </w:r>
          </w:p>
        </w:tc>
        <w:tc>
          <w:tcPr>
            <w:tcW w:w="5461" w:type="dxa"/>
            <w:vAlign w:val="center"/>
          </w:tcPr>
          <w:p w14:paraId="087EF9FE" w14:textId="18805F44" w:rsidR="008A18D8" w:rsidRPr="003F12B6" w:rsidRDefault="008A18D8" w:rsidP="00833E9A">
            <w:pPr>
              <w:tabs>
                <w:tab w:val="left" w:pos="7917"/>
              </w:tabs>
              <w:jc w:val="both"/>
              <w:rPr>
                <w:rFonts w:asciiTheme="majorBidi" w:hAnsiTheme="majorBidi" w:cstheme="majorBidi"/>
                <w:lang w:val="cs-CZ"/>
              </w:rPr>
            </w:pPr>
            <w:r w:rsidRPr="003F12B6">
              <w:rPr>
                <w:rFonts w:asciiTheme="majorBidi" w:hAnsiTheme="majorBidi" w:cstheme="majorBidi"/>
                <w:lang w:val="cs-CZ"/>
              </w:rPr>
              <w:t>B.7 For the purpose of this Exhibit B, the term “government official” means (i) any officer, employee or other person acting in an official capacity for or on behalf of a government or any department, agency or instrumentality thereof; (ii) any officer, employee or other person acting in an official capacity for or on behalf of a public international organization (such as the United Nations, World Bank, or World Health Organization); (iii) any political party or official thereof or any candidate for political office; and (iv) any family members or representatives of any of the individuals listed above.</w:t>
            </w:r>
          </w:p>
        </w:tc>
      </w:tr>
    </w:tbl>
    <w:p w14:paraId="3444243F" w14:textId="77777777" w:rsidR="00050FF0" w:rsidRPr="00DF341F" w:rsidRDefault="00050FF0" w:rsidP="00833E9A">
      <w:pPr>
        <w:jc w:val="both"/>
        <w:rPr>
          <w:rFonts w:asciiTheme="majorBidi" w:hAnsiTheme="majorBidi" w:cstheme="majorBidi"/>
          <w:lang w:val="cs-CZ"/>
        </w:rPr>
      </w:pPr>
    </w:p>
    <w:p w14:paraId="352F433A" w14:textId="77777777" w:rsidR="00050FF0" w:rsidRPr="00DF341F" w:rsidRDefault="00050FF0" w:rsidP="00833E9A">
      <w:pPr>
        <w:jc w:val="both"/>
        <w:rPr>
          <w:rFonts w:asciiTheme="majorBidi" w:hAnsiTheme="majorBidi" w:cstheme="majorBidi"/>
          <w:lang w:val="cs-CZ"/>
        </w:rPr>
      </w:pPr>
      <w:r w:rsidRPr="00DF341F">
        <w:rPr>
          <w:rFonts w:asciiTheme="majorBidi" w:hAnsiTheme="majorBidi" w:cstheme="majorBidi"/>
          <w:lang w:val="cs-CZ"/>
        </w:rPr>
        <w:br w:type="page"/>
      </w:r>
    </w:p>
    <w:p w14:paraId="205BB8E8" w14:textId="77777777" w:rsidR="00050FF0" w:rsidRPr="00DF341F" w:rsidRDefault="00050FF0" w:rsidP="00833E9A">
      <w:pPr>
        <w:jc w:val="both"/>
        <w:rPr>
          <w:rFonts w:asciiTheme="majorBidi" w:hAnsiTheme="majorBidi" w:cstheme="majorBidi"/>
          <w:lang w:val="cs-CZ"/>
        </w:rPr>
      </w:pPr>
    </w:p>
    <w:tbl>
      <w:tblPr>
        <w:tblStyle w:val="TableGrid"/>
        <w:tblW w:w="10840" w:type="dxa"/>
        <w:tblLook w:val="04A0" w:firstRow="1" w:lastRow="0" w:firstColumn="1" w:lastColumn="0" w:noHBand="0" w:noVBand="1"/>
      </w:tblPr>
      <w:tblGrid>
        <w:gridCol w:w="5420"/>
        <w:gridCol w:w="5420"/>
      </w:tblGrid>
      <w:tr w:rsidR="00CF1E60" w:rsidRPr="00DF341F" w14:paraId="4C882AE2" w14:textId="77777777" w:rsidTr="00CF1E60">
        <w:trPr>
          <w:trHeight w:val="495"/>
        </w:trPr>
        <w:tc>
          <w:tcPr>
            <w:tcW w:w="5420" w:type="dxa"/>
          </w:tcPr>
          <w:p w14:paraId="3EF48EFA" w14:textId="77777777" w:rsidR="00CF1E60" w:rsidRPr="00DF341F" w:rsidRDefault="00CF1E60" w:rsidP="00FA5632">
            <w:pPr>
              <w:jc w:val="center"/>
              <w:rPr>
                <w:rFonts w:asciiTheme="majorBidi" w:hAnsiTheme="majorBidi" w:cstheme="majorBidi"/>
                <w:lang w:val="cs-CZ"/>
              </w:rPr>
            </w:pPr>
            <w:r w:rsidRPr="00DF341F">
              <w:rPr>
                <w:rFonts w:asciiTheme="majorBidi" w:hAnsiTheme="majorBidi" w:cstheme="majorBidi"/>
                <w:lang w:val="cs-CZ"/>
              </w:rPr>
              <w:t>Příloha C</w:t>
            </w:r>
          </w:p>
          <w:p w14:paraId="45AA8B33" w14:textId="62A0AD40" w:rsidR="00CF1E60" w:rsidRPr="00DF341F" w:rsidRDefault="00CF1E60" w:rsidP="00FA5632">
            <w:pPr>
              <w:jc w:val="center"/>
              <w:rPr>
                <w:rFonts w:asciiTheme="majorBidi" w:hAnsiTheme="majorBidi" w:cstheme="majorBidi"/>
                <w:lang w:val="cs-CZ"/>
              </w:rPr>
            </w:pPr>
            <w:r w:rsidRPr="00DF341F">
              <w:rPr>
                <w:rFonts w:asciiTheme="majorBidi" w:hAnsiTheme="majorBidi" w:cstheme="majorBidi"/>
                <w:lang w:val="cs-CZ"/>
              </w:rPr>
              <w:t>Ochrana údajů</w:t>
            </w:r>
          </w:p>
        </w:tc>
        <w:tc>
          <w:tcPr>
            <w:tcW w:w="5420" w:type="dxa"/>
            <w:vAlign w:val="center"/>
          </w:tcPr>
          <w:p w14:paraId="79D15BAB" w14:textId="6282DEB5" w:rsidR="00CF1E60" w:rsidRPr="00DF341F" w:rsidRDefault="00CF1E60" w:rsidP="00FA5632">
            <w:pPr>
              <w:jc w:val="center"/>
              <w:rPr>
                <w:rFonts w:asciiTheme="majorBidi" w:hAnsiTheme="majorBidi" w:cstheme="majorBidi"/>
                <w:lang w:val="cs-CZ"/>
              </w:rPr>
            </w:pPr>
            <w:r w:rsidRPr="00DF341F">
              <w:rPr>
                <w:rFonts w:asciiTheme="majorBidi" w:hAnsiTheme="majorBidi" w:cstheme="majorBidi"/>
                <w:lang w:val="cs-CZ"/>
              </w:rPr>
              <w:t>Exhibit C</w:t>
            </w:r>
          </w:p>
          <w:p w14:paraId="6FB6A295" w14:textId="0080B19C" w:rsidR="00CF1E60" w:rsidRPr="00DF341F" w:rsidRDefault="00CF1E60" w:rsidP="00FA5632">
            <w:pPr>
              <w:jc w:val="center"/>
              <w:rPr>
                <w:rFonts w:asciiTheme="majorBidi" w:hAnsiTheme="majorBidi" w:cstheme="majorBidi"/>
                <w:lang w:val="cs-CZ"/>
              </w:rPr>
            </w:pPr>
            <w:r w:rsidRPr="00DF341F">
              <w:rPr>
                <w:rFonts w:asciiTheme="majorBidi" w:hAnsiTheme="majorBidi" w:cstheme="majorBidi"/>
                <w:lang w:val="cs-CZ"/>
              </w:rPr>
              <w:t>Data Protection</w:t>
            </w:r>
          </w:p>
        </w:tc>
      </w:tr>
      <w:tr w:rsidR="00CF1E60" w:rsidRPr="00DF341F" w14:paraId="25ABF253" w14:textId="77777777" w:rsidTr="00CF1E60">
        <w:trPr>
          <w:trHeight w:val="240"/>
        </w:trPr>
        <w:tc>
          <w:tcPr>
            <w:tcW w:w="5420" w:type="dxa"/>
          </w:tcPr>
          <w:p w14:paraId="7E21ADA7" w14:textId="63ED4EFA" w:rsidR="00CF1E60" w:rsidRPr="00DF341F" w:rsidRDefault="00CF1E60" w:rsidP="00833E9A">
            <w:pPr>
              <w:jc w:val="both"/>
              <w:rPr>
                <w:rFonts w:asciiTheme="majorBidi" w:hAnsiTheme="majorBidi" w:cstheme="majorBidi"/>
                <w:lang w:val="cs-CZ"/>
              </w:rPr>
            </w:pPr>
            <w:r w:rsidRPr="00DF341F">
              <w:rPr>
                <w:rFonts w:asciiTheme="majorBidi" w:hAnsiTheme="majorBidi" w:cstheme="majorBidi"/>
                <w:lang w:val="cs-CZ"/>
              </w:rPr>
              <w:t xml:space="preserve">C.1 </w:t>
            </w:r>
            <w:r w:rsidRPr="00DF341F">
              <w:rPr>
                <w:rFonts w:asciiTheme="majorBidi" w:hAnsiTheme="majorBidi" w:cstheme="majorBidi"/>
                <w:b/>
                <w:bCs/>
                <w:lang w:val="cs-CZ"/>
              </w:rPr>
              <w:t>Definice</w:t>
            </w:r>
          </w:p>
        </w:tc>
        <w:tc>
          <w:tcPr>
            <w:tcW w:w="5420" w:type="dxa"/>
            <w:vAlign w:val="center"/>
          </w:tcPr>
          <w:p w14:paraId="3BA78BD3" w14:textId="008B6155" w:rsidR="00CF1E60" w:rsidRPr="00DF341F" w:rsidRDefault="00CF1E60" w:rsidP="00833E9A">
            <w:pPr>
              <w:jc w:val="both"/>
              <w:rPr>
                <w:rFonts w:asciiTheme="majorBidi" w:hAnsiTheme="majorBidi" w:cstheme="majorBidi"/>
                <w:lang w:val="cs-CZ"/>
              </w:rPr>
            </w:pPr>
            <w:r w:rsidRPr="00DF341F">
              <w:rPr>
                <w:rFonts w:asciiTheme="majorBidi" w:hAnsiTheme="majorBidi" w:cstheme="majorBidi"/>
                <w:lang w:val="cs-CZ"/>
              </w:rPr>
              <w:t xml:space="preserve">C.1 </w:t>
            </w:r>
            <w:r w:rsidRPr="00DF341F">
              <w:rPr>
                <w:rFonts w:asciiTheme="majorBidi" w:hAnsiTheme="majorBidi" w:cstheme="majorBidi"/>
                <w:b/>
                <w:bCs/>
                <w:lang w:val="cs-CZ"/>
              </w:rPr>
              <w:t>Definitions</w:t>
            </w:r>
          </w:p>
        </w:tc>
      </w:tr>
      <w:tr w:rsidR="00CF1E60" w:rsidRPr="00DF341F" w14:paraId="47B3021B" w14:textId="77777777" w:rsidTr="00CF1E60">
        <w:trPr>
          <w:trHeight w:val="1260"/>
        </w:trPr>
        <w:tc>
          <w:tcPr>
            <w:tcW w:w="5420" w:type="dxa"/>
          </w:tcPr>
          <w:p w14:paraId="17BC6E6F" w14:textId="4D212E4D" w:rsidR="00CF1E60" w:rsidRPr="00DF341F" w:rsidRDefault="00CF1E60" w:rsidP="00833E9A">
            <w:pPr>
              <w:jc w:val="both"/>
              <w:rPr>
                <w:rFonts w:asciiTheme="majorBidi" w:hAnsiTheme="majorBidi" w:cstheme="majorBidi"/>
                <w:lang w:val="cs-CZ"/>
              </w:rPr>
            </w:pPr>
            <w:r w:rsidRPr="00DF341F">
              <w:rPr>
                <w:rFonts w:asciiTheme="majorBidi" w:hAnsiTheme="majorBidi" w:cstheme="majorBidi"/>
                <w:lang w:val="cs-CZ"/>
              </w:rPr>
              <w:t>C.1.1 „</w:t>
            </w:r>
            <w:r w:rsidRPr="00DF341F">
              <w:rPr>
                <w:rFonts w:asciiTheme="majorBidi" w:hAnsiTheme="majorBidi" w:cstheme="majorBidi"/>
                <w:b/>
                <w:bCs/>
                <w:lang w:val="cs-CZ"/>
              </w:rPr>
              <w:t>Zákony na ochranu osobních údajů</w:t>
            </w:r>
            <w:r w:rsidRPr="00DF341F">
              <w:rPr>
                <w:rFonts w:asciiTheme="majorBidi" w:hAnsiTheme="majorBidi" w:cstheme="majorBidi"/>
                <w:lang w:val="cs-CZ"/>
              </w:rPr>
              <w:t>“ znamenají všechny platné zákony, předpisy a</w:t>
            </w:r>
            <w:r w:rsidR="00B042C7" w:rsidRPr="00DF341F">
              <w:rPr>
                <w:rFonts w:asciiTheme="majorBidi" w:hAnsiTheme="majorBidi" w:cstheme="majorBidi"/>
                <w:lang w:val="cs-CZ"/>
              </w:rPr>
              <w:t> </w:t>
            </w:r>
            <w:r w:rsidRPr="00DF341F">
              <w:rPr>
                <w:rFonts w:asciiTheme="majorBidi" w:hAnsiTheme="majorBidi" w:cstheme="majorBidi"/>
                <w:lang w:val="cs-CZ"/>
              </w:rPr>
              <w:t>regulační požadavky a</w:t>
            </w:r>
            <w:r w:rsidR="00B042C7" w:rsidRPr="00DF341F">
              <w:rPr>
                <w:rFonts w:asciiTheme="majorBidi" w:hAnsiTheme="majorBidi" w:cstheme="majorBidi"/>
                <w:lang w:val="cs-CZ"/>
              </w:rPr>
              <w:t> </w:t>
            </w:r>
            <w:r w:rsidRPr="00DF341F">
              <w:rPr>
                <w:rFonts w:asciiTheme="majorBidi" w:hAnsiTheme="majorBidi" w:cstheme="majorBidi"/>
                <w:lang w:val="cs-CZ"/>
              </w:rPr>
              <w:t>nařízení související s</w:t>
            </w:r>
            <w:r w:rsidR="00B042C7" w:rsidRPr="00DF341F">
              <w:rPr>
                <w:rFonts w:asciiTheme="majorBidi" w:hAnsiTheme="majorBidi" w:cstheme="majorBidi"/>
                <w:lang w:val="cs-CZ"/>
              </w:rPr>
              <w:t> </w:t>
            </w:r>
            <w:r w:rsidRPr="00DF341F">
              <w:rPr>
                <w:rFonts w:asciiTheme="majorBidi" w:hAnsiTheme="majorBidi" w:cstheme="majorBidi"/>
                <w:lang w:val="cs-CZ"/>
              </w:rPr>
              <w:t>ochranou osobních údajů a</w:t>
            </w:r>
            <w:r w:rsidR="00B042C7" w:rsidRPr="00DF341F">
              <w:rPr>
                <w:rFonts w:asciiTheme="majorBidi" w:hAnsiTheme="majorBidi" w:cstheme="majorBidi"/>
                <w:lang w:val="cs-CZ"/>
              </w:rPr>
              <w:t> </w:t>
            </w:r>
            <w:r w:rsidRPr="00DF341F">
              <w:rPr>
                <w:rFonts w:asciiTheme="majorBidi" w:hAnsiTheme="majorBidi" w:cstheme="majorBidi"/>
                <w:lang w:val="cs-CZ"/>
              </w:rPr>
              <w:t>soukromí obecně včetně: (a) obecného nařízení o</w:t>
            </w:r>
            <w:r w:rsidR="00B042C7" w:rsidRPr="00DF341F">
              <w:rPr>
                <w:rFonts w:asciiTheme="majorBidi" w:hAnsiTheme="majorBidi" w:cstheme="majorBidi"/>
                <w:lang w:val="cs-CZ"/>
              </w:rPr>
              <w:t> </w:t>
            </w:r>
            <w:r w:rsidRPr="00DF341F">
              <w:rPr>
                <w:rFonts w:asciiTheme="majorBidi" w:hAnsiTheme="majorBidi" w:cstheme="majorBidi"/>
                <w:lang w:val="cs-CZ"/>
              </w:rPr>
              <w:t>ochraně osobních údajů 2016/679 (dále jen „</w:t>
            </w:r>
            <w:r w:rsidRPr="00DF341F">
              <w:rPr>
                <w:rFonts w:asciiTheme="majorBidi" w:hAnsiTheme="majorBidi" w:cstheme="majorBidi"/>
                <w:b/>
                <w:bCs/>
                <w:lang w:val="cs-CZ"/>
              </w:rPr>
              <w:t>Nařízení</w:t>
            </w:r>
            <w:r w:rsidRPr="00DF341F">
              <w:rPr>
                <w:rFonts w:asciiTheme="majorBidi" w:hAnsiTheme="majorBidi" w:cstheme="majorBidi"/>
                <w:lang w:val="cs-CZ"/>
              </w:rPr>
              <w:t xml:space="preserve">“); (b) kteréhokoliv právního předpisu zajišťujícího provedení tohoto Nařízení nebo související právní předpisy kteréhokoli členského státu Evropského </w:t>
            </w:r>
            <w:r w:rsidR="000E5156" w:rsidRPr="00DF341F">
              <w:rPr>
                <w:rFonts w:asciiTheme="majorBidi" w:hAnsiTheme="majorBidi" w:cstheme="majorBidi"/>
                <w:lang w:val="cs-CZ"/>
              </w:rPr>
              <w:t>h</w:t>
            </w:r>
            <w:r w:rsidRPr="00DF341F">
              <w:rPr>
                <w:rFonts w:asciiTheme="majorBidi" w:hAnsiTheme="majorBidi" w:cstheme="majorBidi"/>
                <w:lang w:val="cs-CZ"/>
              </w:rPr>
              <w:t xml:space="preserve">ospodářského </w:t>
            </w:r>
            <w:r w:rsidR="000E5156" w:rsidRPr="00DF341F">
              <w:rPr>
                <w:rFonts w:asciiTheme="majorBidi" w:hAnsiTheme="majorBidi" w:cstheme="majorBidi"/>
                <w:lang w:val="cs-CZ"/>
              </w:rPr>
              <w:t>p</w:t>
            </w:r>
            <w:r w:rsidRPr="00DF341F">
              <w:rPr>
                <w:rFonts w:asciiTheme="majorBidi" w:hAnsiTheme="majorBidi" w:cstheme="majorBidi"/>
                <w:lang w:val="cs-CZ"/>
              </w:rPr>
              <w:t>rostoru; nebo (c) jakéhokoliv jiného zákona v</w:t>
            </w:r>
            <w:r w:rsidR="00687D3B" w:rsidRPr="00DF341F">
              <w:rPr>
                <w:rFonts w:asciiTheme="majorBidi" w:hAnsiTheme="majorBidi" w:cstheme="majorBidi"/>
                <w:lang w:val="cs-CZ"/>
              </w:rPr>
              <w:t> </w:t>
            </w:r>
            <w:r w:rsidRPr="00DF341F">
              <w:rPr>
                <w:rFonts w:asciiTheme="majorBidi" w:hAnsiTheme="majorBidi" w:cstheme="majorBidi"/>
                <w:lang w:val="cs-CZ"/>
              </w:rPr>
              <w:t>rámci kterékoliv soudní pravomoci, ať již platného v</w:t>
            </w:r>
            <w:r w:rsidR="00687D3B" w:rsidRPr="00DF341F">
              <w:rPr>
                <w:rFonts w:asciiTheme="majorBidi" w:hAnsiTheme="majorBidi" w:cstheme="majorBidi"/>
                <w:lang w:val="cs-CZ"/>
              </w:rPr>
              <w:t> </w:t>
            </w:r>
            <w:r w:rsidRPr="00DF341F">
              <w:rPr>
                <w:rFonts w:asciiTheme="majorBidi" w:hAnsiTheme="majorBidi" w:cstheme="majorBidi"/>
                <w:lang w:val="cs-CZ"/>
              </w:rPr>
              <w:t xml:space="preserve">současnosti nebo </w:t>
            </w:r>
            <w:r w:rsidR="00687D3B" w:rsidRPr="00DF341F">
              <w:rPr>
                <w:rFonts w:asciiTheme="majorBidi" w:hAnsiTheme="majorBidi" w:cstheme="majorBidi"/>
                <w:lang w:val="cs-CZ"/>
              </w:rPr>
              <w:t xml:space="preserve">takového, který </w:t>
            </w:r>
            <w:r w:rsidR="00AD3FB0" w:rsidRPr="00DF341F">
              <w:rPr>
                <w:rFonts w:asciiTheme="majorBidi" w:hAnsiTheme="majorBidi" w:cstheme="majorBidi"/>
                <w:lang w:val="cs-CZ"/>
              </w:rPr>
              <w:t xml:space="preserve">případně </w:t>
            </w:r>
            <w:r w:rsidR="00687D3B" w:rsidRPr="00DF341F">
              <w:rPr>
                <w:rFonts w:asciiTheme="majorBidi" w:hAnsiTheme="majorBidi" w:cstheme="majorBidi"/>
                <w:lang w:val="cs-CZ"/>
              </w:rPr>
              <w:t xml:space="preserve">vstoupí v platnost </w:t>
            </w:r>
            <w:r w:rsidRPr="00DF341F">
              <w:rPr>
                <w:rFonts w:asciiTheme="majorBidi" w:hAnsiTheme="majorBidi" w:cstheme="majorBidi"/>
                <w:lang w:val="cs-CZ"/>
              </w:rPr>
              <w:t>v</w:t>
            </w:r>
            <w:r w:rsidR="00AB354D" w:rsidRPr="00DF341F">
              <w:rPr>
                <w:rFonts w:asciiTheme="majorBidi" w:hAnsiTheme="majorBidi" w:cstheme="majorBidi"/>
                <w:lang w:val="cs-CZ"/>
              </w:rPr>
              <w:t> </w:t>
            </w:r>
            <w:r w:rsidRPr="00DF341F">
              <w:rPr>
                <w:rFonts w:asciiTheme="majorBidi" w:hAnsiTheme="majorBidi" w:cstheme="majorBidi"/>
                <w:lang w:val="cs-CZ"/>
              </w:rPr>
              <w:t>budoucnu, postihující</w:t>
            </w:r>
            <w:r w:rsidR="00687D3B" w:rsidRPr="00DF341F">
              <w:rPr>
                <w:rFonts w:asciiTheme="majorBidi" w:hAnsiTheme="majorBidi" w:cstheme="majorBidi"/>
                <w:lang w:val="cs-CZ"/>
              </w:rPr>
              <w:t>ho</w:t>
            </w:r>
            <w:r w:rsidRPr="00DF341F">
              <w:rPr>
                <w:rFonts w:asciiTheme="majorBidi" w:hAnsiTheme="majorBidi" w:cstheme="majorBidi"/>
                <w:lang w:val="cs-CZ"/>
              </w:rPr>
              <w:t xml:space="preserve"> zpracování osobních údajů kterékoliv strany této </w:t>
            </w:r>
            <w:r w:rsidR="000C71F3" w:rsidRPr="00DF341F">
              <w:rPr>
                <w:rFonts w:asciiTheme="majorBidi" w:hAnsiTheme="majorBidi" w:cstheme="majorBidi"/>
                <w:lang w:val="cs-CZ"/>
              </w:rPr>
              <w:t>S</w:t>
            </w:r>
            <w:r w:rsidRPr="00DF341F">
              <w:rPr>
                <w:rFonts w:asciiTheme="majorBidi" w:hAnsiTheme="majorBidi" w:cstheme="majorBidi"/>
                <w:lang w:val="cs-CZ"/>
              </w:rPr>
              <w:t>mlouvy.</w:t>
            </w:r>
          </w:p>
        </w:tc>
        <w:tc>
          <w:tcPr>
            <w:tcW w:w="5420" w:type="dxa"/>
            <w:vAlign w:val="center"/>
          </w:tcPr>
          <w:p w14:paraId="6D2BE311" w14:textId="0E383503" w:rsidR="00CF1E60" w:rsidRPr="00DF341F" w:rsidRDefault="00CF1E60" w:rsidP="0038427D">
            <w:pPr>
              <w:jc w:val="highKashida"/>
              <w:rPr>
                <w:rFonts w:asciiTheme="majorBidi" w:hAnsiTheme="majorBidi" w:cstheme="majorBidi"/>
                <w:lang w:val="cs-CZ"/>
              </w:rPr>
            </w:pPr>
            <w:r w:rsidRPr="00DF341F">
              <w:rPr>
                <w:rFonts w:asciiTheme="majorBidi" w:hAnsiTheme="majorBidi" w:cstheme="majorBidi"/>
                <w:lang w:val="cs-CZ"/>
              </w:rPr>
              <w:t>C.1.1 “</w:t>
            </w:r>
            <w:r w:rsidRPr="00DF341F">
              <w:rPr>
                <w:rFonts w:asciiTheme="majorBidi" w:hAnsiTheme="majorBidi" w:cstheme="majorBidi"/>
                <w:b/>
                <w:bCs/>
                <w:lang w:val="cs-CZ"/>
              </w:rPr>
              <w:t>Data Protection and Privacy Laws</w:t>
            </w:r>
            <w:r w:rsidRPr="00DF341F">
              <w:rPr>
                <w:rFonts w:asciiTheme="majorBidi" w:hAnsiTheme="majorBidi" w:cstheme="majorBidi"/>
                <w:lang w:val="cs-CZ"/>
              </w:rPr>
              <w:t>” mean all applicable laws, regulations, and regulatory requirements and guidance relating to data protection and privacy globally, including (a) the General Data Protection Regulation 2016/679 (“</w:t>
            </w:r>
            <w:r w:rsidRPr="00DF341F">
              <w:rPr>
                <w:rFonts w:asciiTheme="majorBidi" w:hAnsiTheme="majorBidi" w:cstheme="majorBidi"/>
                <w:b/>
                <w:bCs/>
                <w:lang w:val="cs-CZ"/>
              </w:rPr>
              <w:t>Regulation</w:t>
            </w:r>
            <w:r w:rsidRPr="00DF341F">
              <w:rPr>
                <w:rFonts w:asciiTheme="majorBidi" w:hAnsiTheme="majorBidi" w:cstheme="majorBidi"/>
                <w:lang w:val="cs-CZ"/>
              </w:rPr>
              <w:t>”); (b) any legislation transposing the Regulation or related legislation of any member state of the European Economic Area; or (c) any other law now in force or that may in future come into force, in any relevant jurisdiction, governing the Processing of Personal Data applicable to any party to this Agreement.</w:t>
            </w:r>
          </w:p>
        </w:tc>
      </w:tr>
      <w:tr w:rsidR="00CF1E60" w:rsidRPr="00DF341F" w14:paraId="7A606B05" w14:textId="77777777" w:rsidTr="00CF1E60">
        <w:trPr>
          <w:trHeight w:val="1005"/>
        </w:trPr>
        <w:tc>
          <w:tcPr>
            <w:tcW w:w="5420" w:type="dxa"/>
          </w:tcPr>
          <w:p w14:paraId="08992C88" w14:textId="05CDC5C0" w:rsidR="00CF1E60" w:rsidRPr="00DF341F" w:rsidRDefault="00CF1E60" w:rsidP="00833E9A">
            <w:pPr>
              <w:jc w:val="both"/>
              <w:rPr>
                <w:rFonts w:asciiTheme="majorBidi" w:hAnsiTheme="majorBidi" w:cstheme="majorBidi"/>
                <w:lang w:val="cs-CZ"/>
              </w:rPr>
            </w:pPr>
            <w:r w:rsidRPr="00DF341F">
              <w:rPr>
                <w:rFonts w:asciiTheme="majorBidi" w:hAnsiTheme="majorBidi" w:cstheme="majorBidi"/>
                <w:lang w:val="cs-CZ"/>
              </w:rPr>
              <w:t>C.1.2 „</w:t>
            </w:r>
            <w:r w:rsidRPr="00DF341F">
              <w:rPr>
                <w:rFonts w:asciiTheme="majorBidi" w:hAnsiTheme="majorBidi" w:cstheme="majorBidi"/>
                <w:b/>
                <w:bCs/>
                <w:lang w:val="cs-CZ"/>
              </w:rPr>
              <w:t>Osobní údaje</w:t>
            </w:r>
            <w:r w:rsidRPr="00DF341F">
              <w:rPr>
                <w:rFonts w:asciiTheme="majorBidi" w:hAnsiTheme="majorBidi" w:cstheme="majorBidi"/>
                <w:lang w:val="cs-CZ"/>
              </w:rPr>
              <w:t>“, „</w:t>
            </w:r>
            <w:r w:rsidRPr="00DF341F">
              <w:rPr>
                <w:rFonts w:asciiTheme="majorBidi" w:hAnsiTheme="majorBidi" w:cstheme="majorBidi"/>
                <w:b/>
                <w:bCs/>
                <w:lang w:val="cs-CZ"/>
              </w:rPr>
              <w:t>Zpracování</w:t>
            </w:r>
            <w:r w:rsidR="002873DB" w:rsidRPr="00DF341F">
              <w:rPr>
                <w:rFonts w:asciiTheme="majorBidi" w:hAnsiTheme="majorBidi" w:cstheme="majorBidi"/>
                <w:b/>
                <w:bCs/>
                <w:lang w:val="cs-CZ"/>
              </w:rPr>
              <w:t>/Zpracovávat</w:t>
            </w:r>
            <w:r w:rsidRPr="00DF341F">
              <w:rPr>
                <w:rFonts w:asciiTheme="majorBidi" w:hAnsiTheme="majorBidi" w:cstheme="majorBidi"/>
                <w:lang w:val="cs-CZ"/>
              </w:rPr>
              <w:t>“, „</w:t>
            </w:r>
            <w:r w:rsidRPr="00DF341F">
              <w:rPr>
                <w:rFonts w:asciiTheme="majorBidi" w:hAnsiTheme="majorBidi" w:cstheme="majorBidi"/>
                <w:b/>
                <w:bCs/>
                <w:lang w:val="cs-CZ"/>
              </w:rPr>
              <w:t>Správce</w:t>
            </w:r>
            <w:r w:rsidRPr="00DF341F">
              <w:rPr>
                <w:rFonts w:asciiTheme="majorBidi" w:hAnsiTheme="majorBidi" w:cstheme="majorBidi"/>
                <w:lang w:val="cs-CZ"/>
              </w:rPr>
              <w:t>“, „</w:t>
            </w:r>
            <w:r w:rsidRPr="00DF341F">
              <w:rPr>
                <w:rFonts w:asciiTheme="majorBidi" w:hAnsiTheme="majorBidi" w:cstheme="majorBidi"/>
                <w:b/>
                <w:bCs/>
                <w:lang w:val="cs-CZ"/>
              </w:rPr>
              <w:t>Zpracovatel</w:t>
            </w:r>
            <w:r w:rsidRPr="00DF341F">
              <w:rPr>
                <w:rFonts w:asciiTheme="majorBidi" w:hAnsiTheme="majorBidi" w:cstheme="majorBidi"/>
                <w:lang w:val="cs-CZ"/>
              </w:rPr>
              <w:t>“, „</w:t>
            </w:r>
            <w:r w:rsidRPr="00DF341F">
              <w:rPr>
                <w:rFonts w:asciiTheme="majorBidi" w:hAnsiTheme="majorBidi" w:cstheme="majorBidi"/>
                <w:b/>
                <w:bCs/>
                <w:lang w:val="cs-CZ"/>
              </w:rPr>
              <w:t>Posouzení vlivu na ochranu osobních údajů</w:t>
            </w:r>
            <w:r w:rsidRPr="00DF341F">
              <w:rPr>
                <w:rFonts w:asciiTheme="majorBidi" w:hAnsiTheme="majorBidi" w:cstheme="majorBidi"/>
                <w:lang w:val="cs-CZ"/>
              </w:rPr>
              <w:t>“, „</w:t>
            </w:r>
            <w:r w:rsidRPr="00DF341F">
              <w:rPr>
                <w:rFonts w:asciiTheme="majorBidi" w:hAnsiTheme="majorBidi" w:cstheme="majorBidi"/>
                <w:b/>
                <w:bCs/>
                <w:lang w:val="cs-CZ"/>
              </w:rPr>
              <w:t>Záznamy o</w:t>
            </w:r>
            <w:r w:rsidR="00C70D04" w:rsidRPr="00DF341F">
              <w:rPr>
                <w:rFonts w:asciiTheme="majorBidi" w:hAnsiTheme="majorBidi" w:cstheme="majorBidi"/>
                <w:b/>
                <w:bCs/>
                <w:lang w:val="cs-CZ"/>
              </w:rPr>
              <w:t> </w:t>
            </w:r>
            <w:r w:rsidRPr="00DF341F">
              <w:rPr>
                <w:rFonts w:asciiTheme="majorBidi" w:hAnsiTheme="majorBidi" w:cstheme="majorBidi"/>
                <w:b/>
                <w:bCs/>
                <w:lang w:val="cs-CZ"/>
              </w:rPr>
              <w:t>činnostech zpracování</w:t>
            </w:r>
            <w:r w:rsidRPr="00DF341F">
              <w:rPr>
                <w:rFonts w:asciiTheme="majorBidi" w:hAnsiTheme="majorBidi" w:cstheme="majorBidi"/>
                <w:lang w:val="cs-CZ"/>
              </w:rPr>
              <w:t>“ a</w:t>
            </w:r>
            <w:r w:rsidR="00C70D04" w:rsidRPr="00DF341F">
              <w:rPr>
                <w:rFonts w:asciiTheme="majorBidi" w:hAnsiTheme="majorBidi" w:cstheme="majorBidi"/>
                <w:lang w:val="cs-CZ"/>
              </w:rPr>
              <w:t> </w:t>
            </w:r>
            <w:r w:rsidRPr="00DF341F">
              <w:rPr>
                <w:rFonts w:asciiTheme="majorBidi" w:hAnsiTheme="majorBidi" w:cstheme="majorBidi"/>
                <w:lang w:val="cs-CZ"/>
              </w:rPr>
              <w:t>„</w:t>
            </w:r>
            <w:r w:rsidRPr="00DF341F">
              <w:rPr>
                <w:rFonts w:asciiTheme="majorBidi" w:hAnsiTheme="majorBidi" w:cstheme="majorBidi"/>
                <w:b/>
                <w:bCs/>
                <w:lang w:val="cs-CZ"/>
              </w:rPr>
              <w:t>Subjekt údajů</w:t>
            </w:r>
            <w:r w:rsidRPr="00DF341F">
              <w:rPr>
                <w:rFonts w:asciiTheme="majorBidi" w:hAnsiTheme="majorBidi" w:cstheme="majorBidi"/>
                <w:lang w:val="cs-CZ"/>
              </w:rPr>
              <w:t>“ mají stejný význam jako v</w:t>
            </w:r>
            <w:r w:rsidR="00C70D04" w:rsidRPr="00DF341F">
              <w:rPr>
                <w:rFonts w:asciiTheme="majorBidi" w:hAnsiTheme="majorBidi" w:cstheme="majorBidi"/>
                <w:lang w:val="cs-CZ"/>
              </w:rPr>
              <w:t> </w:t>
            </w:r>
            <w:r w:rsidRPr="00DF341F">
              <w:rPr>
                <w:rFonts w:asciiTheme="majorBidi" w:hAnsiTheme="majorBidi" w:cstheme="majorBidi"/>
                <w:lang w:val="cs-CZ"/>
              </w:rPr>
              <w:t>Nařízení a</w:t>
            </w:r>
            <w:r w:rsidR="00C70D04" w:rsidRPr="00DF341F">
              <w:rPr>
                <w:rFonts w:asciiTheme="majorBidi" w:hAnsiTheme="majorBidi" w:cstheme="majorBidi"/>
                <w:lang w:val="cs-CZ"/>
              </w:rPr>
              <w:t> </w:t>
            </w:r>
            <w:r w:rsidRPr="00DF341F">
              <w:rPr>
                <w:rFonts w:asciiTheme="majorBidi" w:hAnsiTheme="majorBidi" w:cstheme="majorBidi"/>
                <w:lang w:val="cs-CZ"/>
              </w:rPr>
              <w:t>zahrnují také podmínky nebo odpovídající podmínky</w:t>
            </w:r>
            <w:r w:rsidR="00C70D04" w:rsidRPr="00DF341F">
              <w:rPr>
                <w:rFonts w:asciiTheme="majorBidi" w:hAnsiTheme="majorBidi" w:cstheme="majorBidi"/>
                <w:lang w:val="cs-CZ"/>
              </w:rPr>
              <w:t>,</w:t>
            </w:r>
            <w:r w:rsidRPr="00DF341F">
              <w:rPr>
                <w:rFonts w:asciiTheme="majorBidi" w:hAnsiTheme="majorBidi" w:cstheme="majorBidi"/>
                <w:lang w:val="cs-CZ"/>
              </w:rPr>
              <w:t xml:space="preserve"> jak jsou definovány jinými zákony na ochranu osobních údajů. Osobní údaje zahrnují kódované údaje pacientů a</w:t>
            </w:r>
            <w:r w:rsidR="00C70D04" w:rsidRPr="00DF341F">
              <w:rPr>
                <w:rFonts w:asciiTheme="majorBidi" w:hAnsiTheme="majorBidi" w:cstheme="majorBidi"/>
                <w:lang w:val="cs-CZ"/>
              </w:rPr>
              <w:t> </w:t>
            </w:r>
            <w:r w:rsidRPr="00DF341F">
              <w:rPr>
                <w:rFonts w:asciiTheme="majorBidi" w:hAnsiTheme="majorBidi" w:cstheme="majorBidi"/>
                <w:lang w:val="cs-CZ"/>
              </w:rPr>
              <w:t>snímky pacientů.</w:t>
            </w:r>
          </w:p>
        </w:tc>
        <w:tc>
          <w:tcPr>
            <w:tcW w:w="5420" w:type="dxa"/>
            <w:vAlign w:val="center"/>
          </w:tcPr>
          <w:p w14:paraId="10BE94D5" w14:textId="79A9C1E7" w:rsidR="00CF1E60" w:rsidRPr="00DF341F" w:rsidRDefault="00CF1E60" w:rsidP="00833E9A">
            <w:pPr>
              <w:jc w:val="both"/>
              <w:rPr>
                <w:rFonts w:asciiTheme="majorBidi" w:hAnsiTheme="majorBidi" w:cstheme="majorBidi"/>
                <w:lang w:val="cs-CZ"/>
              </w:rPr>
            </w:pPr>
            <w:r w:rsidRPr="00DF341F">
              <w:rPr>
                <w:rFonts w:asciiTheme="majorBidi" w:hAnsiTheme="majorBidi" w:cstheme="majorBidi"/>
                <w:lang w:val="cs-CZ"/>
              </w:rPr>
              <w:t>C.1.2 “</w:t>
            </w:r>
            <w:r w:rsidRPr="00DF341F">
              <w:rPr>
                <w:rFonts w:asciiTheme="majorBidi" w:hAnsiTheme="majorBidi" w:cstheme="majorBidi"/>
                <w:b/>
                <w:bCs/>
                <w:lang w:val="cs-CZ"/>
              </w:rPr>
              <w:t>Personal Data</w:t>
            </w:r>
            <w:r w:rsidRPr="00DF341F">
              <w:rPr>
                <w:rFonts w:asciiTheme="majorBidi" w:hAnsiTheme="majorBidi" w:cstheme="majorBidi"/>
                <w:lang w:val="cs-CZ"/>
              </w:rPr>
              <w:t>”,</w:t>
            </w:r>
            <w:r w:rsidRPr="00DF341F">
              <w:rPr>
                <w:rFonts w:asciiTheme="majorBidi" w:hAnsiTheme="majorBidi" w:cstheme="majorBidi"/>
                <w:b/>
                <w:bCs/>
                <w:lang w:val="cs-CZ"/>
              </w:rPr>
              <w:t xml:space="preserve"> </w:t>
            </w:r>
            <w:r w:rsidRPr="00DF341F">
              <w:rPr>
                <w:rFonts w:asciiTheme="majorBidi" w:hAnsiTheme="majorBidi" w:cstheme="majorBidi"/>
                <w:lang w:val="cs-CZ"/>
              </w:rPr>
              <w:t>“</w:t>
            </w:r>
            <w:r w:rsidRPr="00DF341F">
              <w:rPr>
                <w:rFonts w:asciiTheme="majorBidi" w:hAnsiTheme="majorBidi" w:cstheme="majorBidi"/>
                <w:b/>
                <w:bCs/>
                <w:lang w:val="cs-CZ"/>
              </w:rPr>
              <w:t>Process/Processing</w:t>
            </w:r>
            <w:r w:rsidRPr="00DF341F">
              <w:rPr>
                <w:rFonts w:asciiTheme="majorBidi" w:hAnsiTheme="majorBidi" w:cstheme="majorBidi"/>
                <w:lang w:val="cs-CZ"/>
              </w:rPr>
              <w:t>”</w:t>
            </w:r>
            <w:r w:rsidRPr="00DF341F">
              <w:rPr>
                <w:rFonts w:asciiTheme="majorBidi" w:hAnsiTheme="majorBidi" w:cstheme="majorBidi"/>
                <w:b/>
                <w:bCs/>
                <w:lang w:val="cs-CZ"/>
              </w:rPr>
              <w:t xml:space="preserve">, </w:t>
            </w:r>
            <w:r w:rsidRPr="00DF341F">
              <w:rPr>
                <w:rFonts w:asciiTheme="majorBidi" w:hAnsiTheme="majorBidi" w:cstheme="majorBidi"/>
                <w:lang w:val="cs-CZ"/>
              </w:rPr>
              <w:t>“</w:t>
            </w:r>
            <w:r w:rsidRPr="00DF341F">
              <w:rPr>
                <w:rFonts w:asciiTheme="majorBidi" w:hAnsiTheme="majorBidi" w:cstheme="majorBidi"/>
                <w:b/>
                <w:bCs/>
                <w:lang w:val="cs-CZ"/>
              </w:rPr>
              <w:t>Controller</w:t>
            </w:r>
            <w:r w:rsidRPr="00DF341F">
              <w:rPr>
                <w:rFonts w:asciiTheme="majorBidi" w:hAnsiTheme="majorBidi" w:cstheme="majorBidi"/>
                <w:lang w:val="cs-CZ"/>
              </w:rPr>
              <w:t>”,</w:t>
            </w:r>
            <w:r w:rsidRPr="00DF341F">
              <w:rPr>
                <w:rFonts w:asciiTheme="majorBidi" w:hAnsiTheme="majorBidi" w:cstheme="majorBidi"/>
                <w:b/>
                <w:bCs/>
                <w:lang w:val="cs-CZ"/>
              </w:rPr>
              <w:t xml:space="preserve"> </w:t>
            </w:r>
            <w:r w:rsidRPr="00DF341F">
              <w:rPr>
                <w:rFonts w:asciiTheme="majorBidi" w:hAnsiTheme="majorBidi" w:cstheme="majorBidi"/>
                <w:lang w:val="cs-CZ"/>
              </w:rPr>
              <w:t>“</w:t>
            </w:r>
            <w:r w:rsidRPr="00DF341F">
              <w:rPr>
                <w:rFonts w:asciiTheme="majorBidi" w:hAnsiTheme="majorBidi" w:cstheme="majorBidi"/>
                <w:b/>
                <w:bCs/>
                <w:lang w:val="cs-CZ"/>
              </w:rPr>
              <w:t>Processor</w:t>
            </w:r>
            <w:r w:rsidRPr="00DF341F">
              <w:rPr>
                <w:rFonts w:asciiTheme="majorBidi" w:hAnsiTheme="majorBidi" w:cstheme="majorBidi"/>
                <w:lang w:val="cs-CZ"/>
              </w:rPr>
              <w:t>”</w:t>
            </w:r>
            <w:r w:rsidR="008E6133" w:rsidRPr="00DF341F">
              <w:rPr>
                <w:rFonts w:asciiTheme="majorBidi" w:hAnsiTheme="majorBidi" w:cstheme="majorBidi"/>
                <w:b/>
                <w:bCs/>
                <w:lang w:val="cs-CZ"/>
              </w:rPr>
              <w:t xml:space="preserve">, “Data Protection Impact Assessment”, “Record of Processing Activities” and “Data Subject” </w:t>
            </w:r>
            <w:r w:rsidRPr="00DF341F">
              <w:rPr>
                <w:rFonts w:asciiTheme="majorBidi" w:hAnsiTheme="majorBidi" w:cstheme="majorBidi"/>
                <w:lang w:val="cs-CZ"/>
              </w:rPr>
              <w:t>shall have the same meaning as in the Regulation and shall also include these terms, or corresponding terms, as defined under any other Data Protection and Privacy Laws. Personal Data shall include patient-level key-coded data and images.</w:t>
            </w:r>
          </w:p>
        </w:tc>
      </w:tr>
      <w:tr w:rsidR="00CF1E60" w:rsidRPr="00BB52DA" w14:paraId="626D3D9A" w14:textId="77777777" w:rsidTr="00CF1E60">
        <w:trPr>
          <w:trHeight w:val="510"/>
        </w:trPr>
        <w:tc>
          <w:tcPr>
            <w:tcW w:w="5420" w:type="dxa"/>
          </w:tcPr>
          <w:p w14:paraId="7A0F3180" w14:textId="2BA81D07" w:rsidR="00CF1E60" w:rsidRPr="00BB52DA" w:rsidRDefault="008E6133" w:rsidP="00833E9A">
            <w:pPr>
              <w:jc w:val="both"/>
              <w:rPr>
                <w:rFonts w:asciiTheme="majorBidi" w:hAnsiTheme="majorBidi" w:cstheme="majorBidi"/>
                <w:lang w:val="cs-CZ"/>
              </w:rPr>
            </w:pPr>
            <w:r w:rsidRPr="00BB52DA">
              <w:rPr>
                <w:rFonts w:asciiTheme="majorBidi" w:hAnsiTheme="majorBidi" w:cstheme="majorBidi"/>
                <w:lang w:val="cs-CZ"/>
              </w:rPr>
              <w:t xml:space="preserve">C.2 </w:t>
            </w:r>
            <w:r w:rsidR="004368FB">
              <w:rPr>
                <w:rFonts w:asciiTheme="majorBidi" w:hAnsiTheme="majorBidi" w:cstheme="majorBidi"/>
                <w:b/>
                <w:bCs/>
                <w:lang w:val="cs-CZ"/>
              </w:rPr>
              <w:t>Dodržování předpisů</w:t>
            </w:r>
            <w:r w:rsidRPr="00BB52DA">
              <w:rPr>
                <w:rFonts w:asciiTheme="majorBidi" w:hAnsiTheme="majorBidi" w:cstheme="majorBidi"/>
                <w:lang w:val="cs-CZ"/>
              </w:rPr>
              <w:t>. Smluvní strany se vzájemně zavazují, že budou nakládat s</w:t>
            </w:r>
            <w:r w:rsidR="008F47A3">
              <w:rPr>
                <w:rFonts w:asciiTheme="majorBidi" w:hAnsiTheme="majorBidi" w:cstheme="majorBidi"/>
                <w:lang w:val="cs-CZ"/>
              </w:rPr>
              <w:t> </w:t>
            </w:r>
            <w:r w:rsidRPr="00BB52DA">
              <w:rPr>
                <w:rFonts w:asciiTheme="majorBidi" w:hAnsiTheme="majorBidi" w:cstheme="majorBidi"/>
                <w:lang w:val="cs-CZ"/>
              </w:rPr>
              <w:t>osobními údaji v</w:t>
            </w:r>
            <w:r w:rsidR="008F47A3">
              <w:rPr>
                <w:rFonts w:asciiTheme="majorBidi" w:hAnsiTheme="majorBidi" w:cstheme="majorBidi"/>
                <w:lang w:val="cs-CZ"/>
              </w:rPr>
              <w:t> </w:t>
            </w:r>
            <w:r w:rsidRPr="00BB52DA">
              <w:rPr>
                <w:rFonts w:asciiTheme="majorBidi" w:hAnsiTheme="majorBidi" w:cstheme="majorBidi"/>
                <w:lang w:val="cs-CZ"/>
              </w:rPr>
              <w:t>souladu se všemi zákony na ochranu osobních údajů a</w:t>
            </w:r>
            <w:r w:rsidR="008F47A3">
              <w:rPr>
                <w:rFonts w:asciiTheme="majorBidi" w:hAnsiTheme="majorBidi" w:cstheme="majorBidi"/>
                <w:lang w:val="cs-CZ"/>
              </w:rPr>
              <w:t> </w:t>
            </w:r>
            <w:r w:rsidRPr="00BB52DA">
              <w:rPr>
                <w:rFonts w:asciiTheme="majorBidi" w:hAnsiTheme="majorBidi" w:cstheme="majorBidi"/>
                <w:lang w:val="cs-CZ"/>
              </w:rPr>
              <w:t>s</w:t>
            </w:r>
            <w:r w:rsidR="008F47A3">
              <w:rPr>
                <w:rFonts w:asciiTheme="majorBidi" w:hAnsiTheme="majorBidi" w:cstheme="majorBidi"/>
                <w:lang w:val="cs-CZ"/>
              </w:rPr>
              <w:t> </w:t>
            </w:r>
            <w:r w:rsidRPr="00BB52DA">
              <w:rPr>
                <w:rFonts w:asciiTheme="majorBidi" w:hAnsiTheme="majorBidi" w:cstheme="majorBidi"/>
                <w:lang w:val="cs-CZ"/>
              </w:rPr>
              <w:t>pokyny pro správnou klinickou praxi Mezinárodní konference o</w:t>
            </w:r>
            <w:r w:rsidR="008F47A3">
              <w:rPr>
                <w:rFonts w:asciiTheme="majorBidi" w:hAnsiTheme="majorBidi" w:cstheme="majorBidi"/>
                <w:lang w:val="cs-CZ"/>
              </w:rPr>
              <w:t> </w:t>
            </w:r>
            <w:r w:rsidRPr="00BB52DA">
              <w:rPr>
                <w:rFonts w:asciiTheme="majorBidi" w:hAnsiTheme="majorBidi" w:cstheme="majorBidi"/>
                <w:lang w:val="cs-CZ"/>
              </w:rPr>
              <w:t>harmonizaci (ICH-GCP).</w:t>
            </w:r>
          </w:p>
        </w:tc>
        <w:tc>
          <w:tcPr>
            <w:tcW w:w="5420" w:type="dxa"/>
            <w:vAlign w:val="center"/>
          </w:tcPr>
          <w:p w14:paraId="2D4C47DA" w14:textId="558F6B2B" w:rsidR="00CF1E60" w:rsidRPr="00BB52DA" w:rsidRDefault="00CF1E60" w:rsidP="00FA5632">
            <w:pPr>
              <w:jc w:val="highKashida"/>
              <w:rPr>
                <w:rFonts w:asciiTheme="majorBidi" w:hAnsiTheme="majorBidi" w:cstheme="majorBidi"/>
                <w:lang w:val="cs-CZ"/>
              </w:rPr>
            </w:pPr>
            <w:r w:rsidRPr="00BB52DA">
              <w:rPr>
                <w:rFonts w:asciiTheme="majorBidi" w:hAnsiTheme="majorBidi" w:cstheme="majorBidi"/>
                <w:lang w:val="cs-CZ"/>
              </w:rPr>
              <w:t xml:space="preserve">C.2 </w:t>
            </w:r>
            <w:r w:rsidRPr="00BB52DA">
              <w:rPr>
                <w:rFonts w:asciiTheme="majorBidi" w:hAnsiTheme="majorBidi" w:cstheme="majorBidi"/>
                <w:b/>
                <w:bCs/>
                <w:lang w:val="cs-CZ"/>
              </w:rPr>
              <w:t>Compliance</w:t>
            </w:r>
            <w:r w:rsidRPr="00BB52DA">
              <w:rPr>
                <w:rFonts w:asciiTheme="majorBidi" w:hAnsiTheme="majorBidi" w:cstheme="majorBidi"/>
                <w:lang w:val="cs-CZ"/>
              </w:rPr>
              <w:t xml:space="preserve">.  The Parties warrant to each other that they will Process Personal Data in compliance with all Data Protection and Privacy Laws, and in compliance with ICH-GCP.  </w:t>
            </w:r>
          </w:p>
        </w:tc>
      </w:tr>
      <w:tr w:rsidR="00CF1E60" w:rsidRPr="00BB52DA" w14:paraId="75D75045" w14:textId="77777777" w:rsidTr="00CF1E60">
        <w:trPr>
          <w:trHeight w:val="1770"/>
        </w:trPr>
        <w:tc>
          <w:tcPr>
            <w:tcW w:w="5420" w:type="dxa"/>
          </w:tcPr>
          <w:p w14:paraId="3D8BACBC" w14:textId="66A04C1D" w:rsidR="008E6133" w:rsidRPr="00BB52DA" w:rsidRDefault="008E6133" w:rsidP="00833E9A">
            <w:pPr>
              <w:jc w:val="both"/>
              <w:rPr>
                <w:rFonts w:asciiTheme="majorBidi" w:hAnsiTheme="majorBidi" w:cstheme="majorBidi"/>
                <w:lang w:val="cs-CZ"/>
              </w:rPr>
            </w:pPr>
            <w:r w:rsidRPr="00BB52DA">
              <w:rPr>
                <w:rFonts w:asciiTheme="majorBidi" w:hAnsiTheme="majorBidi" w:cstheme="majorBidi"/>
                <w:lang w:val="cs-CZ"/>
              </w:rPr>
              <w:t>C.3</w:t>
            </w:r>
            <w:r w:rsidRPr="00BB52DA">
              <w:rPr>
                <w:lang w:val="cs-CZ"/>
              </w:rPr>
              <w:t xml:space="preserve"> </w:t>
            </w:r>
            <w:r w:rsidRPr="001C2B5E">
              <w:rPr>
                <w:rFonts w:asciiTheme="majorBidi" w:hAnsiTheme="majorBidi" w:cstheme="majorBidi"/>
                <w:b/>
                <w:bCs/>
                <w:lang w:val="cs-CZ"/>
              </w:rPr>
              <w:t>Role a odpovědnosti stran podle Nařízení</w:t>
            </w:r>
            <w:r w:rsidRPr="00BB52DA">
              <w:rPr>
                <w:rFonts w:asciiTheme="majorBidi" w:hAnsiTheme="majorBidi" w:cstheme="majorBidi"/>
                <w:lang w:val="cs-CZ"/>
              </w:rPr>
              <w:t>. Poskytovatel a</w:t>
            </w:r>
            <w:r w:rsidR="001C2B5E">
              <w:rPr>
                <w:rFonts w:asciiTheme="majorBidi" w:hAnsiTheme="majorBidi" w:cstheme="majorBidi"/>
                <w:lang w:val="cs-CZ"/>
              </w:rPr>
              <w:t> </w:t>
            </w:r>
            <w:r w:rsidRPr="00BB52DA">
              <w:rPr>
                <w:rFonts w:asciiTheme="majorBidi" w:hAnsiTheme="majorBidi" w:cstheme="majorBidi"/>
                <w:lang w:val="cs-CZ"/>
              </w:rPr>
              <w:t>Zadavatel jsou považováni za nezávislé Správce; Poskytovatel je považován za Správce ve vztahu k</w:t>
            </w:r>
            <w:r w:rsidR="001C2B5E">
              <w:rPr>
                <w:rFonts w:asciiTheme="majorBidi" w:hAnsiTheme="majorBidi" w:cstheme="majorBidi"/>
                <w:lang w:val="cs-CZ"/>
              </w:rPr>
              <w:t> </w:t>
            </w:r>
            <w:r w:rsidRPr="00BB52DA">
              <w:rPr>
                <w:rFonts w:asciiTheme="majorBidi" w:hAnsiTheme="majorBidi" w:cstheme="majorBidi"/>
                <w:lang w:val="cs-CZ"/>
              </w:rPr>
              <w:t xml:space="preserve">účelu poskytování zdravotní péče Subjektům hodnocení, Zadavatel je považován za Správce ve vztahu k účelu provádění Studie. </w:t>
            </w:r>
            <w:r w:rsidR="0047462F">
              <w:rPr>
                <w:rFonts w:asciiTheme="majorBidi" w:hAnsiTheme="majorBidi" w:cstheme="majorBidi"/>
                <w:lang w:val="cs-CZ"/>
              </w:rPr>
              <w:t>XXX</w:t>
            </w:r>
          </w:p>
          <w:p w14:paraId="7C8A69A1" w14:textId="326E8C41" w:rsidR="00CF1E60" w:rsidRPr="00BB52DA" w:rsidRDefault="008E6133" w:rsidP="00833E9A">
            <w:pPr>
              <w:jc w:val="both"/>
              <w:rPr>
                <w:rFonts w:asciiTheme="majorBidi" w:hAnsiTheme="majorBidi" w:cstheme="majorBidi"/>
                <w:lang w:val="cs-CZ"/>
              </w:rPr>
            </w:pPr>
            <w:r w:rsidRPr="00BB52DA">
              <w:rPr>
                <w:rFonts w:asciiTheme="majorBidi" w:hAnsiTheme="majorBidi" w:cstheme="majorBidi"/>
                <w:lang w:val="cs-CZ"/>
              </w:rPr>
              <w:t xml:space="preserve">          </w:t>
            </w:r>
          </w:p>
        </w:tc>
        <w:tc>
          <w:tcPr>
            <w:tcW w:w="5420" w:type="dxa"/>
            <w:vAlign w:val="center"/>
          </w:tcPr>
          <w:p w14:paraId="60ECC1E5" w14:textId="2E94DDA9" w:rsidR="00CF1E60" w:rsidRPr="00BB52DA" w:rsidRDefault="00CF1E60" w:rsidP="00FA5632">
            <w:pPr>
              <w:jc w:val="highKashida"/>
              <w:rPr>
                <w:rFonts w:asciiTheme="majorBidi" w:hAnsiTheme="majorBidi" w:cstheme="majorBidi"/>
                <w:lang w:val="cs-CZ"/>
              </w:rPr>
            </w:pPr>
            <w:r w:rsidRPr="00BB52DA">
              <w:rPr>
                <w:rFonts w:asciiTheme="majorBidi" w:hAnsiTheme="majorBidi" w:cstheme="majorBidi"/>
                <w:lang w:val="cs-CZ"/>
              </w:rPr>
              <w:t xml:space="preserve">C.3 </w:t>
            </w:r>
            <w:r w:rsidRPr="00BB52DA">
              <w:rPr>
                <w:rFonts w:asciiTheme="majorBidi" w:hAnsiTheme="majorBidi" w:cstheme="majorBidi"/>
                <w:b/>
                <w:bCs/>
                <w:lang w:val="cs-CZ"/>
              </w:rPr>
              <w:t>Roles and Responsibilities of the Parties Under the Regulation</w:t>
            </w:r>
            <w:r w:rsidRPr="00BB52DA">
              <w:rPr>
                <w:rFonts w:asciiTheme="majorBidi" w:hAnsiTheme="majorBidi" w:cstheme="majorBidi"/>
                <w:lang w:val="cs-CZ"/>
              </w:rPr>
              <w:t xml:space="preserve">. </w:t>
            </w:r>
            <w:r w:rsidR="008E6133" w:rsidRPr="00BB52DA">
              <w:rPr>
                <w:rFonts w:asciiTheme="majorBidi" w:hAnsiTheme="majorBidi" w:cstheme="majorBidi"/>
                <w:lang w:val="cs-CZ"/>
              </w:rPr>
              <w:t xml:space="preserve">The Institution and the Sponsor are independent Controllers; the Institution is Controller in respect to the purpose of providing medical care to Study Subjects, the Sponsor is Controller in respect to the purpose of conducting the Study. </w:t>
            </w:r>
            <w:r w:rsidR="0047462F">
              <w:rPr>
                <w:rFonts w:asciiTheme="majorBidi" w:hAnsiTheme="majorBidi" w:cstheme="majorBidi"/>
                <w:lang w:val="cs-CZ"/>
              </w:rPr>
              <w:t>XXX</w:t>
            </w:r>
          </w:p>
        </w:tc>
      </w:tr>
      <w:tr w:rsidR="00CF1E60" w:rsidRPr="00BB52DA" w14:paraId="112DDFD2" w14:textId="77777777" w:rsidTr="00DF341F">
        <w:trPr>
          <w:trHeight w:val="699"/>
        </w:trPr>
        <w:tc>
          <w:tcPr>
            <w:tcW w:w="5420" w:type="dxa"/>
          </w:tcPr>
          <w:p w14:paraId="77DB3246" w14:textId="0E479BDD" w:rsidR="00CF1E60" w:rsidRPr="00BB52DA" w:rsidRDefault="008E6133" w:rsidP="00833E9A">
            <w:pPr>
              <w:jc w:val="both"/>
              <w:rPr>
                <w:rFonts w:asciiTheme="majorBidi" w:hAnsiTheme="majorBidi" w:cstheme="majorBidi"/>
                <w:lang w:val="cs-CZ"/>
              </w:rPr>
            </w:pPr>
            <w:r w:rsidRPr="00BB52DA">
              <w:rPr>
                <w:rFonts w:asciiTheme="majorBidi" w:hAnsiTheme="majorBidi" w:cstheme="majorBidi"/>
                <w:lang w:val="cs-CZ"/>
              </w:rPr>
              <w:t xml:space="preserve">C.3.1 </w:t>
            </w:r>
            <w:r w:rsidR="004A18FA">
              <w:rPr>
                <w:rFonts w:asciiTheme="majorBidi" w:hAnsiTheme="majorBidi" w:cstheme="majorBidi"/>
                <w:b/>
                <w:bCs/>
                <w:lang w:val="cs-CZ"/>
              </w:rPr>
              <w:t>Výkon</w:t>
            </w:r>
            <w:r w:rsidR="004A18FA" w:rsidRPr="00BB52DA">
              <w:rPr>
                <w:rFonts w:asciiTheme="majorBidi" w:hAnsiTheme="majorBidi" w:cstheme="majorBidi"/>
                <w:b/>
                <w:bCs/>
                <w:lang w:val="cs-CZ"/>
              </w:rPr>
              <w:t xml:space="preserve"> </w:t>
            </w:r>
            <w:r w:rsidRPr="00BB52DA">
              <w:rPr>
                <w:rFonts w:asciiTheme="majorBidi" w:hAnsiTheme="majorBidi" w:cstheme="majorBidi"/>
                <w:b/>
                <w:bCs/>
                <w:lang w:val="cs-CZ"/>
              </w:rPr>
              <w:t>práv na ochranu údajů.</w:t>
            </w:r>
            <w:r w:rsidRPr="00BB52DA">
              <w:rPr>
                <w:rFonts w:asciiTheme="majorBidi" w:hAnsiTheme="majorBidi" w:cstheme="majorBidi"/>
                <w:lang w:val="cs-CZ"/>
              </w:rPr>
              <w:t xml:space="preserve"> Vzhledem k</w:t>
            </w:r>
            <w:r w:rsidR="004A18FA">
              <w:rPr>
                <w:rFonts w:asciiTheme="majorBidi" w:hAnsiTheme="majorBidi" w:cstheme="majorBidi"/>
                <w:lang w:val="cs-CZ"/>
              </w:rPr>
              <w:t> </w:t>
            </w:r>
            <w:r w:rsidRPr="00BB52DA">
              <w:rPr>
                <w:rFonts w:asciiTheme="majorBidi" w:hAnsiTheme="majorBidi" w:cstheme="majorBidi"/>
                <w:lang w:val="cs-CZ"/>
              </w:rPr>
              <w:t>tomu, že pouze Poskytovatel bude mít přístup k</w:t>
            </w:r>
            <w:r w:rsidR="004A18FA">
              <w:rPr>
                <w:rFonts w:asciiTheme="majorBidi" w:hAnsiTheme="majorBidi" w:cstheme="majorBidi"/>
                <w:lang w:val="cs-CZ"/>
              </w:rPr>
              <w:t> </w:t>
            </w:r>
            <w:r w:rsidRPr="00BB52DA">
              <w:rPr>
                <w:rFonts w:asciiTheme="majorBidi" w:hAnsiTheme="majorBidi" w:cstheme="majorBidi"/>
                <w:lang w:val="cs-CZ"/>
              </w:rPr>
              <w:t>identitě Subjektů hodnocení, zajistí dodržování povinností vyplývajících z</w:t>
            </w:r>
            <w:r w:rsidR="004A18FA">
              <w:rPr>
                <w:rFonts w:asciiTheme="majorBidi" w:hAnsiTheme="majorBidi" w:cstheme="majorBidi"/>
                <w:lang w:val="cs-CZ"/>
              </w:rPr>
              <w:t> </w:t>
            </w:r>
            <w:r w:rsidRPr="00BB52DA">
              <w:rPr>
                <w:rFonts w:asciiTheme="majorBidi" w:hAnsiTheme="majorBidi" w:cstheme="majorBidi"/>
                <w:lang w:val="cs-CZ"/>
              </w:rPr>
              <w:t>Nařízení, pokud jde o</w:t>
            </w:r>
            <w:r w:rsidR="004A18FA">
              <w:rPr>
                <w:rFonts w:asciiTheme="majorBidi" w:hAnsiTheme="majorBidi" w:cstheme="majorBidi"/>
                <w:lang w:val="cs-CZ"/>
              </w:rPr>
              <w:t> </w:t>
            </w:r>
            <w:r w:rsidRPr="00BB52DA">
              <w:rPr>
                <w:rFonts w:asciiTheme="majorBidi" w:hAnsiTheme="majorBidi" w:cstheme="majorBidi"/>
                <w:lang w:val="cs-CZ"/>
              </w:rPr>
              <w:t>výkon práv na ochranu údajů Subjektů údajů. Subjekty hodnocení by se měly snažit uplatnit svá práva tak, že nejprve kontaktují Hlavního zkoušejícího a</w:t>
            </w:r>
            <w:r w:rsidR="005139E5">
              <w:rPr>
                <w:rFonts w:asciiTheme="majorBidi" w:hAnsiTheme="majorBidi" w:cstheme="majorBidi"/>
                <w:lang w:val="cs-CZ"/>
              </w:rPr>
              <w:t> </w:t>
            </w:r>
            <w:r w:rsidRPr="00BB52DA">
              <w:rPr>
                <w:rFonts w:asciiTheme="majorBidi" w:hAnsiTheme="majorBidi" w:cstheme="majorBidi"/>
                <w:lang w:val="cs-CZ"/>
              </w:rPr>
              <w:t>prostřednictvím Pověřence pro ochranu osobních údajů („</w:t>
            </w:r>
            <w:r w:rsidRPr="00BB52DA">
              <w:rPr>
                <w:rFonts w:asciiTheme="majorBidi" w:hAnsiTheme="majorBidi" w:cstheme="majorBidi"/>
                <w:b/>
                <w:bCs/>
                <w:lang w:val="cs-CZ"/>
              </w:rPr>
              <w:t>Data Protection Officer, DPO</w:t>
            </w:r>
            <w:r w:rsidRPr="00BB52DA">
              <w:rPr>
                <w:rFonts w:asciiTheme="majorBidi" w:hAnsiTheme="majorBidi" w:cstheme="majorBidi"/>
                <w:lang w:val="cs-CZ"/>
              </w:rPr>
              <w:t>“) jmenovaného Poskytovatelem podle článku</w:t>
            </w:r>
            <w:r w:rsidR="005139E5">
              <w:rPr>
                <w:rFonts w:asciiTheme="majorBidi" w:hAnsiTheme="majorBidi" w:cstheme="majorBidi"/>
                <w:lang w:val="cs-CZ"/>
              </w:rPr>
              <w:t> </w:t>
            </w:r>
            <w:r w:rsidRPr="00BB52DA">
              <w:rPr>
                <w:rFonts w:asciiTheme="majorBidi" w:hAnsiTheme="majorBidi" w:cstheme="majorBidi"/>
                <w:lang w:val="cs-CZ"/>
              </w:rPr>
              <w:t xml:space="preserve">37 Nařízení. Když Hlavní zkoušející ani DPO </w:t>
            </w:r>
            <w:r w:rsidR="00BB49D4" w:rsidRPr="00BB52DA">
              <w:rPr>
                <w:rFonts w:asciiTheme="majorBidi" w:hAnsiTheme="majorBidi" w:cstheme="majorBidi"/>
                <w:lang w:val="cs-CZ"/>
              </w:rPr>
              <w:t>Poskytovatele</w:t>
            </w:r>
            <w:r w:rsidRPr="00BB52DA">
              <w:rPr>
                <w:rFonts w:asciiTheme="majorBidi" w:hAnsiTheme="majorBidi" w:cstheme="majorBidi"/>
                <w:lang w:val="cs-CZ"/>
              </w:rPr>
              <w:t xml:space="preserve"> nemůže dotaz zodpovědět, Hlavní zkoušející se může obrátit na Zadavatele jménem Subjektu hodnocení, aby zachoval důvěrnost jeho identity, jak je předepsáno ICH-GCP. S</w:t>
            </w:r>
            <w:r w:rsidR="00BB49D4" w:rsidRPr="00BB52DA">
              <w:rPr>
                <w:rFonts w:asciiTheme="majorBidi" w:hAnsiTheme="majorBidi" w:cstheme="majorBidi"/>
                <w:lang w:val="cs-CZ"/>
              </w:rPr>
              <w:t>mluvní s</w:t>
            </w:r>
            <w:r w:rsidRPr="00BB52DA">
              <w:rPr>
                <w:rFonts w:asciiTheme="majorBidi" w:hAnsiTheme="majorBidi" w:cstheme="majorBidi"/>
                <w:lang w:val="cs-CZ"/>
              </w:rPr>
              <w:t>trany se dohodly, že budou spolupracovat, aby v</w:t>
            </w:r>
            <w:r w:rsidR="00C53ADF">
              <w:rPr>
                <w:rFonts w:asciiTheme="majorBidi" w:hAnsiTheme="majorBidi" w:cstheme="majorBidi"/>
                <w:lang w:val="cs-CZ"/>
              </w:rPr>
              <w:t> maximálním</w:t>
            </w:r>
            <w:r w:rsidRPr="00BB52DA">
              <w:rPr>
                <w:rFonts w:asciiTheme="majorBidi" w:hAnsiTheme="majorBidi" w:cstheme="majorBidi"/>
                <w:lang w:val="cs-CZ"/>
              </w:rPr>
              <w:t xml:space="preserve"> možném rozsahu vyhověly požadavku Subjektu hodnocení. </w:t>
            </w:r>
          </w:p>
        </w:tc>
        <w:tc>
          <w:tcPr>
            <w:tcW w:w="5420" w:type="dxa"/>
            <w:vAlign w:val="center"/>
          </w:tcPr>
          <w:p w14:paraId="7D0A5A0F" w14:textId="29ECADFB" w:rsidR="00CF1E60" w:rsidRPr="00BB52DA" w:rsidRDefault="00CF1E60" w:rsidP="00833E9A">
            <w:pPr>
              <w:jc w:val="both"/>
              <w:rPr>
                <w:rFonts w:asciiTheme="majorBidi" w:hAnsiTheme="majorBidi" w:cstheme="majorBidi"/>
                <w:lang w:val="cs-CZ"/>
              </w:rPr>
            </w:pPr>
            <w:r w:rsidRPr="00BB52DA">
              <w:rPr>
                <w:rFonts w:asciiTheme="majorBidi" w:hAnsiTheme="majorBidi" w:cstheme="majorBidi"/>
                <w:lang w:val="cs-CZ"/>
              </w:rPr>
              <w:tab/>
              <w:t xml:space="preserve">C.3.1 </w:t>
            </w:r>
            <w:r w:rsidRPr="00BB52DA">
              <w:rPr>
                <w:rFonts w:asciiTheme="majorBidi" w:hAnsiTheme="majorBidi" w:cstheme="majorBidi"/>
                <w:b/>
                <w:bCs/>
                <w:lang w:val="cs-CZ"/>
              </w:rPr>
              <w:t>Exercising Data Protection Rights</w:t>
            </w:r>
            <w:r w:rsidRPr="00BB52DA">
              <w:rPr>
                <w:rFonts w:asciiTheme="majorBidi" w:hAnsiTheme="majorBidi" w:cstheme="majorBidi"/>
                <w:lang w:val="cs-CZ"/>
              </w:rPr>
              <w:t>.  Because Institution and Principal Investigator will solely have access to the identity of Study Subjects, it shall ensure compliance with the obligations under the Regulation as regards the exercising of the data protection rights of Study Subjects. Study Subjects should seek to exercise their rights by first contacting the Principal Investigator and through the Data Protection Officer (“</w:t>
            </w:r>
            <w:r w:rsidRPr="00BB52DA">
              <w:rPr>
                <w:rFonts w:asciiTheme="majorBidi" w:hAnsiTheme="majorBidi" w:cstheme="majorBidi"/>
                <w:b/>
                <w:bCs/>
                <w:lang w:val="cs-CZ"/>
              </w:rPr>
              <w:t>DPO</w:t>
            </w:r>
            <w:r w:rsidRPr="00BB52DA">
              <w:rPr>
                <w:rFonts w:asciiTheme="majorBidi" w:hAnsiTheme="majorBidi" w:cstheme="majorBidi"/>
                <w:lang w:val="cs-CZ"/>
              </w:rPr>
              <w:t>”) that is appointed by the Institution under Article 37 of the Regulation. When the query cannot be addressed by neither the Principal Investigator nor by the Institution DPO, the Principal Investigator can approach the Sponsor on behalf of the Study Subjects, so as to maintain confidentiality of their identity as prescribed by the ICH-GCP. The Parties agree to cooperate in order to satisfy, to the extent possible, the request made by the Study Subjects.</w:t>
            </w:r>
          </w:p>
        </w:tc>
      </w:tr>
      <w:tr w:rsidR="00CF1E60" w:rsidRPr="00BB52DA" w14:paraId="2D34DF6C" w14:textId="77777777" w:rsidTr="00CF1E60">
        <w:trPr>
          <w:trHeight w:val="1020"/>
        </w:trPr>
        <w:tc>
          <w:tcPr>
            <w:tcW w:w="5420" w:type="dxa"/>
          </w:tcPr>
          <w:p w14:paraId="76245E64" w14:textId="6C333583" w:rsidR="00CF1E60" w:rsidRPr="00BB52DA" w:rsidRDefault="00BB49D4" w:rsidP="00833E9A">
            <w:pPr>
              <w:jc w:val="both"/>
              <w:rPr>
                <w:rFonts w:asciiTheme="majorBidi" w:hAnsiTheme="majorBidi" w:cstheme="majorBidi"/>
                <w:lang w:val="cs-CZ"/>
              </w:rPr>
            </w:pPr>
            <w:r w:rsidRPr="00BB52DA">
              <w:rPr>
                <w:rFonts w:asciiTheme="majorBidi" w:hAnsiTheme="majorBidi" w:cstheme="majorBidi"/>
                <w:lang w:val="cs-CZ"/>
              </w:rPr>
              <w:lastRenderedPageBreak/>
              <w:t>C.3.2</w:t>
            </w:r>
            <w:r w:rsidRPr="00BB52DA">
              <w:rPr>
                <w:lang w:val="cs-CZ"/>
              </w:rPr>
              <w:t xml:space="preserve"> </w:t>
            </w:r>
            <w:r w:rsidRPr="00BB52DA">
              <w:rPr>
                <w:rFonts w:asciiTheme="majorBidi" w:hAnsiTheme="majorBidi" w:cstheme="majorBidi"/>
                <w:b/>
                <w:bCs/>
                <w:lang w:val="cs-CZ"/>
              </w:rPr>
              <w:t>Poskytování informací Subjektu hodnocení.</w:t>
            </w:r>
            <w:r w:rsidRPr="00BB52DA">
              <w:rPr>
                <w:rFonts w:asciiTheme="majorBidi" w:hAnsiTheme="majorBidi" w:cstheme="majorBidi"/>
                <w:lang w:val="cs-CZ"/>
              </w:rPr>
              <w:t xml:space="preserve"> Zadavatel zahrne informace, které musí být poskytnuty Subjektu hodnocení, jak vyžaduje článek</w:t>
            </w:r>
            <w:r w:rsidR="00DB7775">
              <w:rPr>
                <w:rFonts w:asciiTheme="majorBidi" w:hAnsiTheme="majorBidi" w:cstheme="majorBidi"/>
                <w:lang w:val="cs-CZ"/>
              </w:rPr>
              <w:t> </w:t>
            </w:r>
            <w:r w:rsidRPr="00BB52DA">
              <w:rPr>
                <w:rFonts w:asciiTheme="majorBidi" w:hAnsiTheme="majorBidi" w:cstheme="majorBidi"/>
                <w:lang w:val="cs-CZ"/>
              </w:rPr>
              <w:t>13 Nařízení, do formulářů informovaného souhlasu Subjektu hodnocení. Poskytovatel prostřednictvím Hlavního zkoušejícího nebo pověřené osoby získá nezbytné informované souhlasy od Subjektů hodnocení, aby byla zajištěna zákonnost zpracování údajů.</w:t>
            </w:r>
          </w:p>
        </w:tc>
        <w:tc>
          <w:tcPr>
            <w:tcW w:w="5420" w:type="dxa"/>
            <w:vAlign w:val="center"/>
          </w:tcPr>
          <w:p w14:paraId="6ED6457E" w14:textId="36BC7013" w:rsidR="00CF1E60" w:rsidRPr="00BB52DA" w:rsidRDefault="00CF1E60" w:rsidP="00833E9A">
            <w:pPr>
              <w:jc w:val="both"/>
              <w:rPr>
                <w:rFonts w:asciiTheme="majorBidi" w:hAnsiTheme="majorBidi" w:cstheme="majorBidi"/>
                <w:lang w:val="cs-CZ"/>
              </w:rPr>
            </w:pPr>
            <w:r w:rsidRPr="00BB52DA">
              <w:rPr>
                <w:rFonts w:asciiTheme="majorBidi" w:hAnsiTheme="majorBidi" w:cstheme="majorBidi"/>
                <w:lang w:val="cs-CZ"/>
              </w:rPr>
              <w:tab/>
              <w:t xml:space="preserve">C.3.2 </w:t>
            </w:r>
            <w:r w:rsidRPr="00BB52DA">
              <w:rPr>
                <w:rFonts w:asciiTheme="majorBidi" w:hAnsiTheme="majorBidi" w:cstheme="majorBidi"/>
                <w:b/>
                <w:bCs/>
                <w:lang w:val="cs-CZ"/>
              </w:rPr>
              <w:t>Provision of Information to Study Subject</w:t>
            </w:r>
            <w:r w:rsidRPr="00BB52DA">
              <w:rPr>
                <w:rFonts w:asciiTheme="majorBidi" w:hAnsiTheme="majorBidi" w:cstheme="majorBidi"/>
                <w:lang w:val="cs-CZ"/>
              </w:rPr>
              <w:t>. Sponsor shall include the information that must be provided to Study Subjects as required by Article 13 of the Regulation in subject informed consent forms.  Institution via the Principal Investigator or delegate, shall gain necessary informed consents from Study Subjects to ensure the lawfulness of data Processing.</w:t>
            </w:r>
          </w:p>
        </w:tc>
      </w:tr>
      <w:tr w:rsidR="00CF1E60" w:rsidRPr="00BB52DA" w14:paraId="19BFF0BB" w14:textId="77777777" w:rsidTr="00953959">
        <w:trPr>
          <w:trHeight w:val="699"/>
        </w:trPr>
        <w:tc>
          <w:tcPr>
            <w:tcW w:w="5420" w:type="dxa"/>
          </w:tcPr>
          <w:p w14:paraId="70CDB288" w14:textId="1E1A6903" w:rsidR="00BB49D4" w:rsidRPr="00BB52DA" w:rsidRDefault="00BB49D4" w:rsidP="00833E9A">
            <w:pPr>
              <w:numPr>
                <w:ilvl w:val="1"/>
                <w:numId w:val="0"/>
              </w:numPr>
              <w:jc w:val="both"/>
              <w:outlineLvl w:val="1"/>
              <w:rPr>
                <w:rFonts w:asciiTheme="majorBidi" w:hAnsiTheme="majorBidi" w:cstheme="majorBidi"/>
                <w:lang w:val="cs-CZ"/>
              </w:rPr>
            </w:pPr>
            <w:r w:rsidRPr="00BB52DA">
              <w:rPr>
                <w:rFonts w:asciiTheme="majorBidi" w:hAnsiTheme="majorBidi" w:cstheme="majorBidi"/>
                <w:lang w:val="cs-CZ"/>
              </w:rPr>
              <w:t>C.3.3</w:t>
            </w:r>
            <w:r w:rsidRPr="00BB52DA">
              <w:rPr>
                <w:lang w:val="cs-CZ"/>
              </w:rPr>
              <w:t xml:space="preserve"> </w:t>
            </w:r>
            <w:r w:rsidRPr="00BB52DA">
              <w:rPr>
                <w:rFonts w:asciiTheme="majorBidi" w:hAnsiTheme="majorBidi" w:cstheme="majorBidi"/>
                <w:b/>
                <w:bCs/>
                <w:lang w:val="cs-CZ"/>
              </w:rPr>
              <w:t>Oznámení bezpečnostních incidentů</w:t>
            </w:r>
            <w:r w:rsidR="00E35083">
              <w:rPr>
                <w:rFonts w:asciiTheme="majorBidi" w:hAnsiTheme="majorBidi" w:cstheme="majorBidi"/>
                <w:b/>
                <w:bCs/>
                <w:lang w:val="cs-CZ"/>
              </w:rPr>
              <w:t xml:space="preserve"> týkajících se údajů</w:t>
            </w:r>
            <w:r w:rsidRPr="00BB52DA">
              <w:rPr>
                <w:rFonts w:asciiTheme="majorBidi" w:hAnsiTheme="majorBidi" w:cstheme="majorBidi"/>
                <w:b/>
                <w:bCs/>
                <w:lang w:val="cs-CZ"/>
              </w:rPr>
              <w:t xml:space="preserve">. </w:t>
            </w:r>
            <w:r w:rsidRPr="00BB52DA">
              <w:rPr>
                <w:rFonts w:asciiTheme="majorBidi" w:hAnsiTheme="majorBidi" w:cstheme="majorBidi"/>
                <w:lang w:val="cs-CZ"/>
              </w:rPr>
              <w:t>Poskytovatel je odpovědn</w:t>
            </w:r>
            <w:r w:rsidRPr="00BB52DA">
              <w:rPr>
                <w:rFonts w:asciiTheme="majorBidi" w:hAnsiTheme="majorBidi" w:cstheme="majorBidi"/>
                <w:rtl/>
                <w:lang w:val="cs-CZ"/>
              </w:rPr>
              <w:t>‎ý</w:t>
            </w:r>
            <w:r w:rsidRPr="00BB52DA">
              <w:rPr>
                <w:rFonts w:asciiTheme="majorBidi" w:hAnsiTheme="majorBidi" w:cstheme="majorBidi"/>
                <w:lang w:val="cs-CZ"/>
              </w:rPr>
              <w:t xml:space="preserve"> za vyšetření a</w:t>
            </w:r>
            <w:r w:rsidR="00DB7775">
              <w:rPr>
                <w:rFonts w:asciiTheme="majorBidi" w:hAnsiTheme="majorBidi" w:cstheme="majorBidi"/>
                <w:lang w:val="cs-CZ"/>
              </w:rPr>
              <w:t> </w:t>
            </w:r>
            <w:r w:rsidRPr="00BB52DA">
              <w:rPr>
                <w:rFonts w:asciiTheme="majorBidi" w:hAnsiTheme="majorBidi" w:cstheme="majorBidi"/>
                <w:lang w:val="cs-CZ"/>
              </w:rPr>
              <w:t>nápravu jakéhokoli skutečného nebo předpokládaného bezpečnostního incidentu, který zahrnuje nebo o</w:t>
            </w:r>
            <w:r w:rsidR="00DB7775">
              <w:rPr>
                <w:rFonts w:asciiTheme="majorBidi" w:hAnsiTheme="majorBidi" w:cstheme="majorBidi"/>
                <w:lang w:val="cs-CZ"/>
              </w:rPr>
              <w:t> </w:t>
            </w:r>
            <w:r w:rsidRPr="00BB52DA">
              <w:rPr>
                <w:rFonts w:asciiTheme="majorBidi" w:hAnsiTheme="majorBidi" w:cstheme="majorBidi"/>
                <w:lang w:val="cs-CZ"/>
              </w:rPr>
              <w:t>kterém se Poskytovatel důvodně domnívá, že zahrnuje neoprávněný přístup, použití, zveřejnění, ztrátu, zničení nebo změnu osobních údajů a</w:t>
            </w:r>
            <w:r w:rsidR="00DB7775">
              <w:rPr>
                <w:rFonts w:asciiTheme="majorBidi" w:hAnsiTheme="majorBidi" w:cstheme="majorBidi"/>
                <w:lang w:val="cs-CZ"/>
              </w:rPr>
              <w:t> </w:t>
            </w:r>
            <w:r w:rsidRPr="00BB52DA">
              <w:rPr>
                <w:rFonts w:asciiTheme="majorBidi" w:hAnsiTheme="majorBidi" w:cstheme="majorBidi"/>
                <w:lang w:val="cs-CZ"/>
              </w:rPr>
              <w:t>důvěrných informací (“</w:t>
            </w:r>
            <w:r w:rsidRPr="00BB52DA">
              <w:rPr>
                <w:rFonts w:asciiTheme="majorBidi" w:hAnsiTheme="majorBidi" w:cstheme="majorBidi"/>
                <w:b/>
                <w:bCs/>
                <w:lang w:val="cs-CZ"/>
              </w:rPr>
              <w:t>Bezpečnostní incident</w:t>
            </w:r>
            <w:r w:rsidRPr="00BB52DA">
              <w:rPr>
                <w:rFonts w:asciiTheme="majorBidi" w:hAnsiTheme="majorBidi" w:cstheme="majorBidi"/>
                <w:lang w:val="cs-CZ"/>
              </w:rPr>
              <w:t>"), ke kterému došlo v souvislosti s činnostmi prováděnými Poskytovatelem a</w:t>
            </w:r>
            <w:r w:rsidR="00B80651">
              <w:rPr>
                <w:rFonts w:asciiTheme="majorBidi" w:hAnsiTheme="majorBidi" w:cstheme="majorBidi"/>
                <w:lang w:val="cs-CZ"/>
              </w:rPr>
              <w:t> který ovlivňuje</w:t>
            </w:r>
            <w:r w:rsidRPr="00BB52DA">
              <w:rPr>
                <w:rFonts w:asciiTheme="majorBidi" w:hAnsiTheme="majorBidi" w:cstheme="majorBidi"/>
                <w:lang w:val="cs-CZ"/>
              </w:rPr>
              <w:t xml:space="preserve"> buď systémy, včetně písemných</w:t>
            </w:r>
            <w:r w:rsidR="00B80651">
              <w:rPr>
                <w:rFonts w:asciiTheme="majorBidi" w:hAnsiTheme="majorBidi" w:cstheme="majorBidi"/>
                <w:lang w:val="cs-CZ"/>
              </w:rPr>
              <w:t>,</w:t>
            </w:r>
            <w:r w:rsidRPr="00BB52DA">
              <w:rPr>
                <w:rFonts w:asciiTheme="majorBidi" w:hAnsiTheme="majorBidi" w:cstheme="majorBidi"/>
                <w:lang w:val="cs-CZ"/>
              </w:rPr>
              <w:t xml:space="preserve"> vlastněn</w:t>
            </w:r>
            <w:r w:rsidR="00B80651">
              <w:rPr>
                <w:rFonts w:asciiTheme="majorBidi" w:hAnsiTheme="majorBidi" w:cstheme="majorBidi"/>
                <w:lang w:val="cs-CZ"/>
              </w:rPr>
              <w:t>é</w:t>
            </w:r>
            <w:r w:rsidRPr="00BB52DA">
              <w:rPr>
                <w:rFonts w:asciiTheme="majorBidi" w:hAnsiTheme="majorBidi" w:cstheme="majorBidi"/>
                <w:lang w:val="cs-CZ"/>
              </w:rPr>
              <w:t xml:space="preserve"> Poskytovatelem nebo </w:t>
            </w:r>
            <w:r w:rsidR="00780614">
              <w:rPr>
                <w:rFonts w:asciiTheme="majorBidi" w:hAnsiTheme="majorBidi" w:cstheme="majorBidi"/>
                <w:lang w:val="cs-CZ"/>
              </w:rPr>
              <w:t xml:space="preserve">systémy </w:t>
            </w:r>
            <w:r w:rsidRPr="00BB52DA">
              <w:rPr>
                <w:rFonts w:asciiTheme="majorBidi" w:hAnsiTheme="majorBidi" w:cstheme="majorBidi"/>
                <w:lang w:val="cs-CZ"/>
              </w:rPr>
              <w:t>používan</w:t>
            </w:r>
            <w:r w:rsidR="00B80651">
              <w:rPr>
                <w:rFonts w:asciiTheme="majorBidi" w:hAnsiTheme="majorBidi" w:cstheme="majorBidi"/>
                <w:lang w:val="cs-CZ"/>
              </w:rPr>
              <w:t>é</w:t>
            </w:r>
            <w:r w:rsidRPr="00BB52DA">
              <w:rPr>
                <w:rFonts w:asciiTheme="majorBidi" w:hAnsiTheme="majorBidi" w:cstheme="majorBidi"/>
                <w:lang w:val="cs-CZ"/>
              </w:rPr>
              <w:t xml:space="preserve"> Poskytovatelem a</w:t>
            </w:r>
            <w:r w:rsidR="00780614">
              <w:rPr>
                <w:rFonts w:asciiTheme="majorBidi" w:hAnsiTheme="majorBidi" w:cstheme="majorBidi"/>
                <w:lang w:val="cs-CZ"/>
              </w:rPr>
              <w:t> </w:t>
            </w:r>
            <w:r w:rsidRPr="00BB52DA">
              <w:rPr>
                <w:rFonts w:asciiTheme="majorBidi" w:hAnsiTheme="majorBidi" w:cstheme="majorBidi"/>
                <w:lang w:val="cs-CZ"/>
              </w:rPr>
              <w:t>poskytnuté Zadavatel</w:t>
            </w:r>
            <w:r w:rsidR="00B80651">
              <w:rPr>
                <w:rFonts w:asciiTheme="majorBidi" w:hAnsiTheme="majorBidi" w:cstheme="majorBidi"/>
                <w:lang w:val="cs-CZ"/>
              </w:rPr>
              <w:t>em</w:t>
            </w:r>
            <w:r w:rsidRPr="00BB52DA">
              <w:rPr>
                <w:rFonts w:asciiTheme="majorBidi" w:hAnsiTheme="majorBidi" w:cstheme="majorBidi"/>
                <w:lang w:val="cs-CZ"/>
              </w:rPr>
              <w:t xml:space="preserve"> nebo třetími stranami pro účely provádění Studie.</w:t>
            </w:r>
          </w:p>
          <w:p w14:paraId="1E46F6C8" w14:textId="77777777" w:rsidR="00BB49D4" w:rsidRPr="00BB52DA" w:rsidRDefault="00BB49D4" w:rsidP="00833E9A">
            <w:pPr>
              <w:numPr>
                <w:ilvl w:val="1"/>
                <w:numId w:val="0"/>
              </w:numPr>
              <w:jc w:val="both"/>
              <w:outlineLvl w:val="1"/>
              <w:rPr>
                <w:rFonts w:asciiTheme="majorBidi" w:hAnsiTheme="majorBidi" w:cstheme="majorBidi"/>
                <w:lang w:val="cs-CZ"/>
              </w:rPr>
            </w:pPr>
            <w:r w:rsidRPr="00BB52DA">
              <w:rPr>
                <w:rFonts w:asciiTheme="majorBidi" w:hAnsiTheme="majorBidi" w:cstheme="majorBidi"/>
                <w:lang w:val="cs-CZ"/>
              </w:rPr>
              <w:t xml:space="preserve"> </w:t>
            </w:r>
          </w:p>
          <w:p w14:paraId="237623C2" w14:textId="6C724F21" w:rsidR="00BB49D4" w:rsidRPr="00BB52DA" w:rsidRDefault="00BB49D4" w:rsidP="00833E9A">
            <w:pPr>
              <w:numPr>
                <w:ilvl w:val="1"/>
                <w:numId w:val="0"/>
              </w:numPr>
              <w:jc w:val="both"/>
              <w:outlineLvl w:val="1"/>
              <w:rPr>
                <w:rFonts w:asciiTheme="majorBidi" w:hAnsiTheme="majorBidi" w:cstheme="majorBidi"/>
                <w:lang w:val="cs-CZ"/>
              </w:rPr>
            </w:pPr>
            <w:r w:rsidRPr="00BB52DA">
              <w:rPr>
                <w:rFonts w:asciiTheme="majorBidi" w:hAnsiTheme="majorBidi" w:cstheme="majorBidi"/>
                <w:lang w:val="cs-CZ"/>
              </w:rPr>
              <w:t xml:space="preserve">Poskytovatel </w:t>
            </w:r>
            <w:r w:rsidR="006976B3">
              <w:rPr>
                <w:rFonts w:asciiTheme="majorBidi" w:hAnsiTheme="majorBidi" w:cstheme="majorBidi"/>
                <w:lang w:val="cs-CZ"/>
              </w:rPr>
              <w:t>neprodleně</w:t>
            </w:r>
            <w:r w:rsidR="006976B3" w:rsidRPr="00BB52DA">
              <w:rPr>
                <w:rFonts w:asciiTheme="majorBidi" w:hAnsiTheme="majorBidi" w:cstheme="majorBidi"/>
                <w:lang w:val="cs-CZ"/>
              </w:rPr>
              <w:t xml:space="preserve"> </w:t>
            </w:r>
            <w:r w:rsidRPr="00BB52DA">
              <w:rPr>
                <w:rFonts w:asciiTheme="majorBidi" w:hAnsiTheme="majorBidi" w:cstheme="majorBidi"/>
                <w:lang w:val="cs-CZ"/>
              </w:rPr>
              <w:t xml:space="preserve">informuje Zadavatele </w:t>
            </w:r>
            <w:r w:rsidR="0047462F">
              <w:rPr>
                <w:rFonts w:asciiTheme="majorBidi" w:hAnsiTheme="majorBidi" w:cstheme="majorBidi"/>
                <w:lang w:val="cs-CZ"/>
              </w:rPr>
              <w:t>XXX</w:t>
            </w:r>
            <w:r w:rsidR="0047462F" w:rsidRPr="00BB52DA" w:rsidDel="0047462F">
              <w:rPr>
                <w:rFonts w:asciiTheme="majorBidi" w:hAnsiTheme="majorBidi" w:cstheme="majorBidi"/>
                <w:lang w:val="cs-CZ"/>
              </w:rPr>
              <w:t xml:space="preserve"> </w:t>
            </w:r>
            <w:r w:rsidRPr="00BB52DA">
              <w:rPr>
                <w:rFonts w:asciiTheme="majorBidi" w:hAnsiTheme="majorBidi" w:cstheme="majorBidi"/>
                <w:lang w:val="cs-CZ"/>
              </w:rPr>
              <w:t>o</w:t>
            </w:r>
            <w:r w:rsidR="00725956">
              <w:rPr>
                <w:rFonts w:asciiTheme="majorBidi" w:hAnsiTheme="majorBidi" w:cstheme="majorBidi"/>
                <w:lang w:val="cs-CZ"/>
              </w:rPr>
              <w:t> </w:t>
            </w:r>
            <w:r w:rsidRPr="00BB52DA">
              <w:rPr>
                <w:rFonts w:asciiTheme="majorBidi" w:hAnsiTheme="majorBidi" w:cstheme="majorBidi"/>
                <w:lang w:val="cs-CZ"/>
              </w:rPr>
              <w:t xml:space="preserve">jakémkoli Bezpečnostním incidentu. Takové oznámení bude zasláno e-mailem na adresu </w:t>
            </w:r>
            <w:r w:rsidRPr="00BB52DA">
              <w:rPr>
                <w:rFonts w:ascii="Times New Roman" w:hAnsi="Times New Roman" w:cs="Times New Roman"/>
                <w:lang w:val="cs-CZ"/>
              </w:rPr>
              <w:t>dpo@olema.com</w:t>
            </w:r>
            <w:r w:rsidRPr="00BB52DA">
              <w:rPr>
                <w:rFonts w:ascii="Times New Roman" w:eastAsia="Batang" w:hAnsi="Times New Roman" w:cs="Times New Roman"/>
                <w:lang w:val="cs-CZ" w:eastAsia="cs-CZ"/>
              </w:rPr>
              <w:t xml:space="preserve"> </w:t>
            </w:r>
            <w:r w:rsidRPr="00BB52DA">
              <w:rPr>
                <w:rFonts w:asciiTheme="majorBidi" w:hAnsiTheme="majorBidi" w:cstheme="majorBidi"/>
                <w:lang w:val="cs-CZ"/>
              </w:rPr>
              <w:t>a</w:t>
            </w:r>
            <w:r w:rsidR="00725956">
              <w:rPr>
                <w:rFonts w:asciiTheme="majorBidi" w:hAnsiTheme="majorBidi" w:cstheme="majorBidi"/>
                <w:lang w:val="cs-CZ"/>
              </w:rPr>
              <w:t> </w:t>
            </w:r>
            <w:r w:rsidRPr="00BB52DA">
              <w:rPr>
                <w:rFonts w:asciiTheme="majorBidi" w:hAnsiTheme="majorBidi" w:cstheme="majorBidi"/>
                <w:lang w:val="cs-CZ"/>
              </w:rPr>
              <w:t xml:space="preserve">bude shrnovat přiměřeně podrobně dopad </w:t>
            </w:r>
            <w:r w:rsidR="001355A0">
              <w:rPr>
                <w:rFonts w:asciiTheme="majorBidi" w:hAnsiTheme="majorBidi" w:cstheme="majorBidi"/>
                <w:lang w:val="cs-CZ"/>
              </w:rPr>
              <w:t>B</w:t>
            </w:r>
            <w:r w:rsidRPr="00BB52DA">
              <w:rPr>
                <w:rFonts w:asciiTheme="majorBidi" w:hAnsiTheme="majorBidi" w:cstheme="majorBidi"/>
                <w:lang w:val="cs-CZ"/>
              </w:rPr>
              <w:t>ezpečnostního incidentu na Zadavatele a</w:t>
            </w:r>
            <w:r w:rsidR="00725956">
              <w:rPr>
                <w:rFonts w:asciiTheme="majorBidi" w:hAnsiTheme="majorBidi" w:cstheme="majorBidi"/>
                <w:lang w:val="cs-CZ"/>
              </w:rPr>
              <w:t> </w:t>
            </w:r>
            <w:r w:rsidR="0047462F">
              <w:rPr>
                <w:rFonts w:asciiTheme="majorBidi" w:hAnsiTheme="majorBidi" w:cstheme="majorBidi"/>
                <w:lang w:val="cs-CZ"/>
              </w:rPr>
              <w:t>XXX</w:t>
            </w:r>
            <w:r w:rsidR="0047462F" w:rsidRPr="00BB52DA" w:rsidDel="0047462F">
              <w:rPr>
                <w:rFonts w:asciiTheme="majorBidi" w:hAnsiTheme="majorBidi" w:cstheme="majorBidi"/>
                <w:lang w:val="cs-CZ"/>
              </w:rPr>
              <w:t xml:space="preserve"> </w:t>
            </w:r>
            <w:r w:rsidRPr="00BB52DA">
              <w:rPr>
                <w:rFonts w:asciiTheme="majorBidi" w:hAnsiTheme="majorBidi" w:cstheme="majorBidi"/>
                <w:lang w:val="cs-CZ"/>
              </w:rPr>
              <w:t>a</w:t>
            </w:r>
            <w:r w:rsidR="007E108E">
              <w:rPr>
                <w:rFonts w:asciiTheme="majorBidi" w:hAnsiTheme="majorBidi" w:cstheme="majorBidi"/>
                <w:lang w:val="cs-CZ"/>
              </w:rPr>
              <w:t> </w:t>
            </w:r>
            <w:r w:rsidRPr="00BB52DA">
              <w:rPr>
                <w:rFonts w:asciiTheme="majorBidi" w:hAnsiTheme="majorBidi" w:cstheme="majorBidi"/>
                <w:lang w:val="cs-CZ"/>
              </w:rPr>
              <w:t>nápravná opatření, která má Poskytovatel přijmout.</w:t>
            </w:r>
          </w:p>
          <w:p w14:paraId="06469FCC" w14:textId="77777777" w:rsidR="00BB49D4" w:rsidRPr="00BB52DA" w:rsidRDefault="00BB49D4" w:rsidP="00833E9A">
            <w:pPr>
              <w:numPr>
                <w:ilvl w:val="1"/>
                <w:numId w:val="0"/>
              </w:numPr>
              <w:jc w:val="both"/>
              <w:outlineLvl w:val="1"/>
              <w:rPr>
                <w:rFonts w:asciiTheme="majorBidi" w:hAnsiTheme="majorBidi" w:cstheme="majorBidi"/>
                <w:lang w:val="cs-CZ"/>
              </w:rPr>
            </w:pPr>
          </w:p>
          <w:p w14:paraId="5E6D122D" w14:textId="13CBEF4A" w:rsidR="00BB49D4" w:rsidRPr="00BB52DA" w:rsidRDefault="00BB49D4" w:rsidP="00833E9A">
            <w:pPr>
              <w:numPr>
                <w:ilvl w:val="1"/>
                <w:numId w:val="0"/>
              </w:numPr>
              <w:jc w:val="both"/>
              <w:outlineLvl w:val="1"/>
              <w:rPr>
                <w:rFonts w:asciiTheme="majorBidi" w:hAnsiTheme="majorBidi" w:cstheme="majorBidi"/>
                <w:lang w:val="cs-CZ"/>
              </w:rPr>
            </w:pPr>
            <w:r w:rsidRPr="00BB52DA">
              <w:rPr>
                <w:rFonts w:asciiTheme="majorBidi" w:hAnsiTheme="majorBidi" w:cstheme="majorBidi"/>
                <w:lang w:val="cs-CZ"/>
              </w:rPr>
              <w:t>Pokud to vyžadují zákony o</w:t>
            </w:r>
            <w:r w:rsidR="00A95CE3">
              <w:rPr>
                <w:rFonts w:asciiTheme="majorBidi" w:hAnsiTheme="majorBidi" w:cstheme="majorBidi"/>
                <w:lang w:val="cs-CZ"/>
              </w:rPr>
              <w:t> </w:t>
            </w:r>
            <w:r w:rsidRPr="00BB52DA">
              <w:rPr>
                <w:rFonts w:asciiTheme="majorBidi" w:hAnsiTheme="majorBidi" w:cstheme="majorBidi"/>
                <w:lang w:val="cs-CZ"/>
              </w:rPr>
              <w:t>ochraně údajů a</w:t>
            </w:r>
            <w:r w:rsidR="00A95CE3">
              <w:rPr>
                <w:rFonts w:asciiTheme="majorBidi" w:hAnsiTheme="majorBidi" w:cstheme="majorBidi"/>
                <w:lang w:val="cs-CZ"/>
              </w:rPr>
              <w:t> </w:t>
            </w:r>
            <w:r w:rsidRPr="00BB52DA">
              <w:rPr>
                <w:rFonts w:asciiTheme="majorBidi" w:hAnsiTheme="majorBidi" w:cstheme="majorBidi"/>
                <w:lang w:val="cs-CZ"/>
              </w:rPr>
              <w:t xml:space="preserve">soukromí, </w:t>
            </w:r>
            <w:r w:rsidR="000D5493">
              <w:rPr>
                <w:rFonts w:asciiTheme="majorBidi" w:hAnsiTheme="majorBidi" w:cstheme="majorBidi"/>
                <w:lang w:val="cs-CZ"/>
              </w:rPr>
              <w:t>na</w:t>
            </w:r>
            <w:r w:rsidRPr="00BB52DA">
              <w:rPr>
                <w:rFonts w:asciiTheme="majorBidi" w:hAnsiTheme="majorBidi" w:cstheme="majorBidi"/>
                <w:lang w:val="cs-CZ"/>
              </w:rPr>
              <w:t>hlásí Poskytovatel Bezpečnostní incidenty ovlivňující systémy ve vlastnictví Poskytovatele dotčeným jednotlivcům a</w:t>
            </w:r>
            <w:r w:rsidR="00A95CE3">
              <w:rPr>
                <w:rFonts w:asciiTheme="majorBidi" w:hAnsiTheme="majorBidi" w:cstheme="majorBidi"/>
                <w:lang w:val="cs-CZ"/>
              </w:rPr>
              <w:t> </w:t>
            </w:r>
            <w:r w:rsidRPr="00BB52DA">
              <w:rPr>
                <w:rFonts w:asciiTheme="majorBidi" w:hAnsiTheme="majorBidi" w:cstheme="majorBidi"/>
                <w:lang w:val="cs-CZ"/>
              </w:rPr>
              <w:t>příslušnému dozorujícímu úřadu.</w:t>
            </w:r>
          </w:p>
          <w:p w14:paraId="195F239D" w14:textId="77777777" w:rsidR="00BB49D4" w:rsidRPr="00BB52DA" w:rsidRDefault="00BB49D4" w:rsidP="00833E9A">
            <w:pPr>
              <w:numPr>
                <w:ilvl w:val="1"/>
                <w:numId w:val="0"/>
              </w:numPr>
              <w:jc w:val="both"/>
              <w:outlineLvl w:val="1"/>
              <w:rPr>
                <w:rFonts w:asciiTheme="majorBidi" w:hAnsiTheme="majorBidi" w:cstheme="majorBidi"/>
                <w:lang w:val="cs-CZ"/>
              </w:rPr>
            </w:pPr>
          </w:p>
          <w:p w14:paraId="71E5FAA6" w14:textId="59D136E7" w:rsidR="00BB49D4" w:rsidRPr="00BB52DA" w:rsidRDefault="00BB49D4" w:rsidP="00833E9A">
            <w:pPr>
              <w:numPr>
                <w:ilvl w:val="1"/>
                <w:numId w:val="0"/>
              </w:numPr>
              <w:jc w:val="both"/>
              <w:outlineLvl w:val="1"/>
              <w:rPr>
                <w:rFonts w:asciiTheme="majorBidi" w:hAnsiTheme="majorBidi" w:cstheme="majorBidi"/>
                <w:lang w:val="cs-CZ"/>
              </w:rPr>
            </w:pPr>
            <w:r w:rsidRPr="00BB52DA">
              <w:rPr>
                <w:rFonts w:asciiTheme="majorBidi" w:hAnsiTheme="majorBidi" w:cstheme="majorBidi"/>
                <w:lang w:val="cs-CZ"/>
              </w:rPr>
              <w:t>Zadavatel je odpovědný za vyšetření a</w:t>
            </w:r>
            <w:r w:rsidR="00780614">
              <w:rPr>
                <w:rFonts w:asciiTheme="majorBidi" w:hAnsiTheme="majorBidi" w:cstheme="majorBidi"/>
                <w:lang w:val="cs-CZ"/>
              </w:rPr>
              <w:t> </w:t>
            </w:r>
            <w:r w:rsidRPr="00BB52DA">
              <w:rPr>
                <w:rFonts w:asciiTheme="majorBidi" w:hAnsiTheme="majorBidi" w:cstheme="majorBidi"/>
                <w:lang w:val="cs-CZ"/>
              </w:rPr>
              <w:t xml:space="preserve">nápravu jakéhokoli skutečného nebo domnělého </w:t>
            </w:r>
            <w:r w:rsidR="00633D93" w:rsidRPr="00BB52DA">
              <w:rPr>
                <w:rFonts w:asciiTheme="majorBidi" w:hAnsiTheme="majorBidi" w:cstheme="majorBidi"/>
                <w:lang w:val="cs-CZ"/>
              </w:rPr>
              <w:t>B</w:t>
            </w:r>
            <w:r w:rsidRPr="00BB52DA">
              <w:rPr>
                <w:rFonts w:asciiTheme="majorBidi" w:hAnsiTheme="majorBidi" w:cstheme="majorBidi"/>
                <w:lang w:val="cs-CZ"/>
              </w:rPr>
              <w:t xml:space="preserve">ezpečnostního incidentu, který </w:t>
            </w:r>
            <w:r w:rsidR="00780614">
              <w:rPr>
                <w:rFonts w:asciiTheme="majorBidi" w:hAnsiTheme="majorBidi" w:cstheme="majorBidi"/>
                <w:lang w:val="cs-CZ"/>
              </w:rPr>
              <w:t>ovlivňuje</w:t>
            </w:r>
            <w:r w:rsidR="00780614" w:rsidRPr="00BB52DA">
              <w:rPr>
                <w:rFonts w:asciiTheme="majorBidi" w:hAnsiTheme="majorBidi" w:cstheme="majorBidi"/>
                <w:lang w:val="cs-CZ"/>
              </w:rPr>
              <w:t xml:space="preserve"> </w:t>
            </w:r>
            <w:r w:rsidRPr="00BB52DA">
              <w:rPr>
                <w:rFonts w:asciiTheme="majorBidi" w:hAnsiTheme="majorBidi" w:cstheme="majorBidi"/>
                <w:lang w:val="cs-CZ"/>
              </w:rPr>
              <w:t>nebo o</w:t>
            </w:r>
            <w:r w:rsidR="00780614">
              <w:rPr>
                <w:rFonts w:asciiTheme="majorBidi" w:hAnsiTheme="majorBidi" w:cstheme="majorBidi"/>
                <w:lang w:val="cs-CZ"/>
              </w:rPr>
              <w:t> </w:t>
            </w:r>
            <w:r w:rsidRPr="00BB52DA">
              <w:rPr>
                <w:rFonts w:asciiTheme="majorBidi" w:hAnsiTheme="majorBidi" w:cstheme="majorBidi"/>
                <w:lang w:val="cs-CZ"/>
              </w:rPr>
              <w:t>kterém se Zadavatel</w:t>
            </w:r>
            <w:r w:rsidR="00633D93" w:rsidRPr="00BB52DA">
              <w:rPr>
                <w:rFonts w:asciiTheme="majorBidi" w:hAnsiTheme="majorBidi" w:cstheme="majorBidi"/>
                <w:lang w:val="cs-CZ"/>
              </w:rPr>
              <w:t xml:space="preserve"> </w:t>
            </w:r>
            <w:r w:rsidRPr="00BB52DA">
              <w:rPr>
                <w:rFonts w:asciiTheme="majorBidi" w:hAnsiTheme="majorBidi" w:cstheme="majorBidi"/>
                <w:lang w:val="cs-CZ"/>
              </w:rPr>
              <w:t xml:space="preserve">důvodně domnívá, že </w:t>
            </w:r>
            <w:r w:rsidR="00633D93" w:rsidRPr="00BB52DA">
              <w:rPr>
                <w:rFonts w:asciiTheme="majorBidi" w:hAnsiTheme="majorBidi" w:cstheme="majorBidi"/>
                <w:lang w:val="cs-CZ"/>
              </w:rPr>
              <w:t>ovlivňuje</w:t>
            </w:r>
            <w:r w:rsidRPr="00BB52DA">
              <w:rPr>
                <w:rFonts w:asciiTheme="majorBidi" w:hAnsiTheme="majorBidi" w:cstheme="majorBidi"/>
                <w:lang w:val="cs-CZ"/>
              </w:rPr>
              <w:t xml:space="preserve"> buď systémy vlastněné Zadavatelem nebo poskytované třetími stranami na základ</w:t>
            </w:r>
            <w:r w:rsidR="00633D93" w:rsidRPr="00BB52DA">
              <w:rPr>
                <w:rFonts w:asciiTheme="majorBidi" w:hAnsiTheme="majorBidi" w:cstheme="majorBidi"/>
                <w:lang w:val="cs-CZ"/>
              </w:rPr>
              <w:t>ě</w:t>
            </w:r>
            <w:r w:rsidRPr="00BB52DA">
              <w:rPr>
                <w:rFonts w:asciiTheme="majorBidi" w:hAnsiTheme="majorBidi" w:cstheme="majorBidi"/>
                <w:lang w:val="cs-CZ"/>
              </w:rPr>
              <w:t xml:space="preserve"> smluv uzavřených Zadavatelem za účelem provedení </w:t>
            </w:r>
            <w:r w:rsidR="00633D93" w:rsidRPr="00BB52DA">
              <w:rPr>
                <w:rFonts w:asciiTheme="majorBidi" w:hAnsiTheme="majorBidi" w:cstheme="majorBidi"/>
                <w:lang w:val="cs-CZ"/>
              </w:rPr>
              <w:t>Studie.</w:t>
            </w:r>
          </w:p>
          <w:p w14:paraId="1ECDB07C" w14:textId="0D9D0B77" w:rsidR="00BB49D4" w:rsidRPr="00BB52DA" w:rsidRDefault="00BB49D4" w:rsidP="00833E9A">
            <w:pPr>
              <w:numPr>
                <w:ilvl w:val="1"/>
                <w:numId w:val="0"/>
              </w:numPr>
              <w:jc w:val="both"/>
              <w:outlineLvl w:val="1"/>
              <w:rPr>
                <w:rFonts w:asciiTheme="majorBidi" w:hAnsiTheme="majorBidi" w:cstheme="majorBidi"/>
                <w:lang w:val="cs-CZ"/>
              </w:rPr>
            </w:pPr>
          </w:p>
          <w:p w14:paraId="07A5608D" w14:textId="4A4AAFA0" w:rsidR="00CF1E60" w:rsidRPr="00BB52DA" w:rsidRDefault="00C81940" w:rsidP="00833E9A">
            <w:pPr>
              <w:numPr>
                <w:ilvl w:val="1"/>
                <w:numId w:val="0"/>
              </w:numPr>
              <w:jc w:val="both"/>
              <w:outlineLvl w:val="1"/>
              <w:rPr>
                <w:rFonts w:asciiTheme="majorBidi" w:hAnsiTheme="majorBidi" w:cstheme="majorBidi"/>
                <w:lang w:val="cs-CZ"/>
              </w:rPr>
            </w:pPr>
            <w:r>
              <w:rPr>
                <w:rFonts w:asciiTheme="majorBidi" w:hAnsiTheme="majorBidi" w:cstheme="majorBidi"/>
                <w:lang w:val="cs-CZ"/>
              </w:rPr>
              <w:t>P</w:t>
            </w:r>
            <w:r w:rsidR="00BB49D4" w:rsidRPr="00BB52DA">
              <w:rPr>
                <w:rFonts w:asciiTheme="majorBidi" w:hAnsiTheme="majorBidi" w:cstheme="majorBidi"/>
                <w:lang w:val="cs-CZ"/>
              </w:rPr>
              <w:t>okud to vyžadují zákony na ochranu údajů a</w:t>
            </w:r>
            <w:r w:rsidR="00561F2F">
              <w:rPr>
                <w:rFonts w:asciiTheme="majorBidi" w:hAnsiTheme="majorBidi" w:cstheme="majorBidi"/>
                <w:lang w:val="cs-CZ"/>
              </w:rPr>
              <w:t> </w:t>
            </w:r>
            <w:r w:rsidR="00BB49D4" w:rsidRPr="00BB52DA">
              <w:rPr>
                <w:rFonts w:asciiTheme="majorBidi" w:hAnsiTheme="majorBidi" w:cstheme="majorBidi"/>
                <w:lang w:val="cs-CZ"/>
              </w:rPr>
              <w:t xml:space="preserve">soukromí, nahlásí </w:t>
            </w:r>
            <w:r>
              <w:rPr>
                <w:rFonts w:asciiTheme="majorBidi" w:hAnsiTheme="majorBidi" w:cstheme="majorBidi"/>
                <w:lang w:val="cs-CZ"/>
              </w:rPr>
              <w:t xml:space="preserve">Zadavatel </w:t>
            </w:r>
            <w:r w:rsidR="00633D93" w:rsidRPr="00BB52DA">
              <w:rPr>
                <w:rFonts w:asciiTheme="majorBidi" w:hAnsiTheme="majorBidi" w:cstheme="majorBidi"/>
                <w:lang w:val="cs-CZ"/>
              </w:rPr>
              <w:t>B</w:t>
            </w:r>
            <w:r w:rsidR="00BB49D4" w:rsidRPr="00BB52DA">
              <w:rPr>
                <w:rFonts w:asciiTheme="majorBidi" w:hAnsiTheme="majorBidi" w:cstheme="majorBidi"/>
                <w:lang w:val="cs-CZ"/>
              </w:rPr>
              <w:t>ezpečnostní incidenty ovlivňující systémy vlastněné Zadavatelem dotčeným jednotlivcům prostřednictvím Hlavního</w:t>
            </w:r>
            <w:r w:rsidR="009A1A23" w:rsidRPr="00BB52DA">
              <w:rPr>
                <w:rFonts w:asciiTheme="majorBidi" w:hAnsiTheme="majorBidi" w:cstheme="majorBidi"/>
                <w:lang w:val="cs-CZ"/>
              </w:rPr>
              <w:t xml:space="preserve"> </w:t>
            </w:r>
            <w:r w:rsidR="00BB49D4" w:rsidRPr="00BB52DA">
              <w:rPr>
                <w:rFonts w:asciiTheme="majorBidi" w:hAnsiTheme="majorBidi" w:cstheme="majorBidi"/>
                <w:lang w:val="cs-CZ"/>
              </w:rPr>
              <w:t xml:space="preserve">zkoušejícího nebo DPO </w:t>
            </w:r>
            <w:r w:rsidR="00633D93" w:rsidRPr="00BB52DA">
              <w:rPr>
                <w:rFonts w:asciiTheme="majorBidi" w:hAnsiTheme="majorBidi" w:cstheme="majorBidi"/>
                <w:lang w:val="cs-CZ"/>
              </w:rPr>
              <w:t>Poskytovatele</w:t>
            </w:r>
            <w:r w:rsidR="00BB49D4" w:rsidRPr="00BB52DA">
              <w:rPr>
                <w:rFonts w:asciiTheme="majorBidi" w:hAnsiTheme="majorBidi" w:cstheme="majorBidi"/>
                <w:lang w:val="cs-CZ"/>
              </w:rPr>
              <w:t xml:space="preserve"> a příslušnému dozorujícímu</w:t>
            </w:r>
            <w:r w:rsidR="00633D93" w:rsidRPr="00BB52DA">
              <w:rPr>
                <w:rFonts w:asciiTheme="majorBidi" w:hAnsiTheme="majorBidi" w:cstheme="majorBidi"/>
                <w:lang w:val="cs-CZ"/>
              </w:rPr>
              <w:t xml:space="preserve"> </w:t>
            </w:r>
            <w:r w:rsidR="00BB49D4" w:rsidRPr="00BB52DA">
              <w:rPr>
                <w:rFonts w:asciiTheme="majorBidi" w:hAnsiTheme="majorBidi" w:cstheme="majorBidi"/>
                <w:lang w:val="cs-CZ"/>
              </w:rPr>
              <w:t>úřadu.</w:t>
            </w:r>
          </w:p>
        </w:tc>
        <w:tc>
          <w:tcPr>
            <w:tcW w:w="5420" w:type="dxa"/>
            <w:vAlign w:val="center"/>
          </w:tcPr>
          <w:p w14:paraId="11D65958" w14:textId="177892D3" w:rsidR="00CF1E60" w:rsidRPr="00BB52DA" w:rsidRDefault="00CF1E60" w:rsidP="00833E9A">
            <w:pPr>
              <w:numPr>
                <w:ilvl w:val="1"/>
                <w:numId w:val="0"/>
              </w:numPr>
              <w:jc w:val="both"/>
              <w:outlineLvl w:val="1"/>
              <w:rPr>
                <w:rFonts w:ascii="Times New Roman" w:eastAsia="Batang" w:hAnsi="Times New Roman" w:cs="Times New Roman"/>
                <w:lang w:val="cs-CZ" w:eastAsia="en-GB"/>
              </w:rPr>
            </w:pPr>
            <w:r w:rsidRPr="00BB52DA">
              <w:rPr>
                <w:rFonts w:asciiTheme="majorBidi" w:hAnsiTheme="majorBidi" w:cstheme="majorBidi"/>
                <w:lang w:val="cs-CZ"/>
              </w:rPr>
              <w:tab/>
              <w:t>C</w:t>
            </w:r>
            <w:r w:rsidRPr="00BB52DA">
              <w:rPr>
                <w:rFonts w:ascii="Times New Roman" w:hAnsi="Times New Roman" w:cs="Times New Roman"/>
                <w:lang w:val="cs-CZ"/>
              </w:rPr>
              <w:t xml:space="preserve">.3.3 </w:t>
            </w:r>
            <w:r w:rsidRPr="00BB52DA">
              <w:rPr>
                <w:rFonts w:ascii="Times New Roman" w:eastAsia="Batang" w:hAnsi="Times New Roman" w:cs="Times New Roman"/>
                <w:b/>
                <w:bCs/>
                <w:lang w:val="cs-CZ" w:eastAsia="cs-CZ"/>
              </w:rPr>
              <w:t>Notification of Data Security Incidents</w:t>
            </w:r>
            <w:r w:rsidRPr="00BB52DA">
              <w:rPr>
                <w:rFonts w:ascii="Times New Roman" w:eastAsia="Batang" w:hAnsi="Times New Roman" w:cs="Times New Roman"/>
                <w:lang w:val="cs-CZ" w:eastAsia="cs-CZ"/>
              </w:rPr>
              <w:t>.  Institution shall be responsible for investigating and remediating any actual or suspected security incident that involves, or which Institution reasonably believes involves, the unauthorized access, use, disclosure, loss, destruction, or alteration of Personal Data and Information (“</w:t>
            </w:r>
            <w:r w:rsidRPr="00BB52DA">
              <w:rPr>
                <w:rFonts w:ascii="Times New Roman" w:eastAsia="Batang" w:hAnsi="Times New Roman" w:cs="Times New Roman"/>
                <w:b/>
                <w:bCs/>
                <w:lang w:val="cs-CZ" w:eastAsia="cs-CZ"/>
              </w:rPr>
              <w:t>Security Incident</w:t>
            </w:r>
            <w:r w:rsidRPr="00BB52DA">
              <w:rPr>
                <w:rFonts w:ascii="Times New Roman" w:eastAsia="Batang" w:hAnsi="Times New Roman" w:cs="Times New Roman"/>
                <w:lang w:val="cs-CZ" w:eastAsia="cs-CZ"/>
              </w:rPr>
              <w:t xml:space="preserve">”) that has occurred in the context of activities carried out by the Institution and affecting either systems, including paper based, owned by the Institution or used by Institution and provided by Sponsor or third parties for the purposes of conducting the Study.  </w:t>
            </w:r>
          </w:p>
          <w:p w14:paraId="672E4FE5" w14:textId="77777777" w:rsidR="00CF1E60" w:rsidRDefault="00CF1E60" w:rsidP="00833E9A">
            <w:pPr>
              <w:numPr>
                <w:ilvl w:val="1"/>
                <w:numId w:val="0"/>
              </w:numPr>
              <w:jc w:val="both"/>
              <w:outlineLvl w:val="1"/>
              <w:rPr>
                <w:rFonts w:ascii="Times New Roman" w:eastAsia="Batang" w:hAnsi="Times New Roman" w:cs="Times New Roman"/>
                <w:lang w:val="cs-CZ" w:eastAsia="en-GB"/>
              </w:rPr>
            </w:pPr>
          </w:p>
          <w:p w14:paraId="4B308AE1" w14:textId="77777777" w:rsidR="003F12B6" w:rsidRDefault="003F12B6" w:rsidP="00833E9A">
            <w:pPr>
              <w:numPr>
                <w:ilvl w:val="1"/>
                <w:numId w:val="0"/>
              </w:numPr>
              <w:jc w:val="both"/>
              <w:outlineLvl w:val="1"/>
              <w:rPr>
                <w:rFonts w:ascii="Times New Roman" w:eastAsia="Batang" w:hAnsi="Times New Roman" w:cs="Times New Roman"/>
                <w:lang w:val="cs-CZ" w:eastAsia="en-GB"/>
              </w:rPr>
            </w:pPr>
          </w:p>
          <w:p w14:paraId="37953D54" w14:textId="77777777" w:rsidR="003F12B6" w:rsidRPr="00BB52DA" w:rsidRDefault="003F12B6" w:rsidP="00833E9A">
            <w:pPr>
              <w:numPr>
                <w:ilvl w:val="1"/>
                <w:numId w:val="0"/>
              </w:numPr>
              <w:jc w:val="both"/>
              <w:outlineLvl w:val="1"/>
              <w:rPr>
                <w:rFonts w:ascii="Times New Roman" w:eastAsia="Batang" w:hAnsi="Times New Roman" w:cs="Times New Roman"/>
                <w:lang w:val="cs-CZ" w:eastAsia="en-GB"/>
              </w:rPr>
            </w:pPr>
          </w:p>
          <w:p w14:paraId="76BBF69B" w14:textId="04859FE3" w:rsidR="00CF1E60" w:rsidRPr="00BB52DA" w:rsidRDefault="00CF1E60" w:rsidP="00833E9A">
            <w:pPr>
              <w:numPr>
                <w:ilvl w:val="1"/>
                <w:numId w:val="0"/>
              </w:numPr>
              <w:jc w:val="both"/>
              <w:outlineLvl w:val="1"/>
              <w:rPr>
                <w:rFonts w:ascii="Times New Roman" w:eastAsia="Batang" w:hAnsi="Times New Roman" w:cs="Times New Roman"/>
                <w:lang w:val="cs-CZ" w:eastAsia="en-GB"/>
              </w:rPr>
            </w:pPr>
            <w:r w:rsidRPr="00BB52DA">
              <w:rPr>
                <w:rFonts w:ascii="Times New Roman" w:eastAsia="Batang" w:hAnsi="Times New Roman" w:cs="Times New Roman"/>
                <w:lang w:val="cs-CZ" w:eastAsia="cs-CZ"/>
              </w:rPr>
              <w:t xml:space="preserve">Institution shall notify Sponsor </w:t>
            </w:r>
            <w:r w:rsidR="00BC6BA7">
              <w:rPr>
                <w:rFonts w:ascii="Times New Roman" w:eastAsia="Batang" w:hAnsi="Times New Roman" w:cs="Times New Roman"/>
                <w:lang w:val="cs-CZ" w:eastAsia="cs-CZ"/>
              </w:rPr>
              <w:t xml:space="preserve">XXX </w:t>
            </w:r>
            <w:r w:rsidRPr="00BB52DA">
              <w:rPr>
                <w:rFonts w:ascii="Times New Roman" w:eastAsia="Batang" w:hAnsi="Times New Roman" w:cs="Times New Roman"/>
                <w:lang w:val="cs-CZ" w:eastAsia="cs-CZ"/>
              </w:rPr>
              <w:t xml:space="preserve">immediately of any Security Incident. Such notice shall be sent by email to </w:t>
            </w:r>
            <w:r w:rsidRPr="00BB52DA">
              <w:rPr>
                <w:rFonts w:ascii="Times New Roman" w:hAnsi="Times New Roman" w:cs="Times New Roman"/>
                <w:lang w:val="cs-CZ"/>
              </w:rPr>
              <w:t>dpo@olema.com</w:t>
            </w:r>
            <w:r w:rsidRPr="00BB52DA">
              <w:rPr>
                <w:rFonts w:ascii="Times New Roman" w:eastAsia="Batang" w:hAnsi="Times New Roman" w:cs="Times New Roman"/>
                <w:lang w:val="cs-CZ" w:eastAsia="cs-CZ"/>
              </w:rPr>
              <w:t xml:space="preserve"> and shall summarize in reasonable detail the impact on Sponsor and </w:t>
            </w:r>
            <w:r w:rsidR="0047462F">
              <w:rPr>
                <w:rFonts w:asciiTheme="majorBidi" w:hAnsiTheme="majorBidi" w:cstheme="majorBidi"/>
                <w:lang w:val="cs-CZ"/>
              </w:rPr>
              <w:t>XXX</w:t>
            </w:r>
            <w:r w:rsidR="0047462F" w:rsidRPr="00BB52DA" w:rsidDel="0047462F">
              <w:rPr>
                <w:rFonts w:ascii="Times New Roman" w:eastAsia="Batang" w:hAnsi="Times New Roman" w:cs="Times New Roman"/>
                <w:lang w:val="cs-CZ" w:eastAsia="cs-CZ"/>
              </w:rPr>
              <w:t xml:space="preserve"> </w:t>
            </w:r>
            <w:r w:rsidRPr="00BB52DA">
              <w:rPr>
                <w:rFonts w:ascii="Times New Roman" w:eastAsia="Batang" w:hAnsi="Times New Roman" w:cs="Times New Roman"/>
                <w:lang w:val="cs-CZ" w:eastAsia="cs-CZ"/>
              </w:rPr>
              <w:t xml:space="preserve">of the Security Incident and the corrective action to be taken by Institution. </w:t>
            </w:r>
          </w:p>
          <w:p w14:paraId="23F08029" w14:textId="77777777" w:rsidR="00CF1E60" w:rsidRPr="00BB52DA" w:rsidRDefault="00CF1E60" w:rsidP="00833E9A">
            <w:pPr>
              <w:numPr>
                <w:ilvl w:val="1"/>
                <w:numId w:val="0"/>
              </w:numPr>
              <w:jc w:val="both"/>
              <w:outlineLvl w:val="1"/>
              <w:rPr>
                <w:rFonts w:ascii="Times New Roman" w:eastAsia="Batang" w:hAnsi="Times New Roman" w:cs="Times New Roman"/>
                <w:lang w:val="cs-CZ" w:eastAsia="en-GB"/>
              </w:rPr>
            </w:pPr>
          </w:p>
          <w:p w14:paraId="1605A82C" w14:textId="77777777" w:rsidR="00BB49D4" w:rsidRPr="00BB52DA" w:rsidRDefault="00BB49D4" w:rsidP="00833E9A">
            <w:pPr>
              <w:numPr>
                <w:ilvl w:val="1"/>
                <w:numId w:val="0"/>
              </w:numPr>
              <w:jc w:val="both"/>
              <w:outlineLvl w:val="1"/>
              <w:rPr>
                <w:rFonts w:ascii="Times New Roman" w:eastAsia="Batang" w:hAnsi="Times New Roman" w:cs="Times New Roman"/>
                <w:lang w:val="cs-CZ" w:eastAsia="en-GB"/>
              </w:rPr>
            </w:pPr>
          </w:p>
          <w:p w14:paraId="5C717571" w14:textId="521ADAE4" w:rsidR="00CF1E60" w:rsidRPr="00BB52DA" w:rsidRDefault="00CF1E60" w:rsidP="00833E9A">
            <w:pPr>
              <w:numPr>
                <w:ilvl w:val="1"/>
                <w:numId w:val="0"/>
              </w:numPr>
              <w:jc w:val="both"/>
              <w:outlineLvl w:val="1"/>
              <w:rPr>
                <w:rFonts w:ascii="Times New Roman" w:eastAsia="Batang" w:hAnsi="Times New Roman" w:cs="Times New Roman"/>
                <w:lang w:val="cs-CZ" w:eastAsia="en-GB"/>
              </w:rPr>
            </w:pPr>
            <w:r w:rsidRPr="00BB52DA">
              <w:rPr>
                <w:rFonts w:ascii="Times New Roman" w:eastAsia="Batang" w:hAnsi="Times New Roman" w:cs="Times New Roman"/>
                <w:lang w:val="cs-CZ" w:eastAsia="cs-CZ"/>
              </w:rPr>
              <w:t xml:space="preserve">Institution shall, where required by </w:t>
            </w:r>
            <w:r w:rsidRPr="00BB52DA">
              <w:rPr>
                <w:rFonts w:ascii="Times New Roman" w:eastAsia="Gulim" w:hAnsi="Times New Roman" w:cs="Times New Roman"/>
                <w:lang w:val="cs-CZ" w:eastAsia="cs-CZ"/>
              </w:rPr>
              <w:t>Data Protection and Privacy Laws</w:t>
            </w:r>
            <w:r w:rsidRPr="00BB52DA">
              <w:rPr>
                <w:rFonts w:ascii="Times New Roman" w:eastAsia="Batang" w:hAnsi="Times New Roman" w:cs="Times New Roman"/>
                <w:lang w:val="cs-CZ" w:eastAsia="cs-CZ"/>
              </w:rPr>
              <w:t xml:space="preserve">, report Security Incidents affecting systems owned by the Institution to the affected individuals and to the competent supervisory authority. </w:t>
            </w:r>
          </w:p>
          <w:p w14:paraId="07B35402" w14:textId="77777777" w:rsidR="00CF1E60" w:rsidRPr="00BB52DA" w:rsidRDefault="00CF1E60" w:rsidP="00833E9A">
            <w:pPr>
              <w:numPr>
                <w:ilvl w:val="1"/>
                <w:numId w:val="0"/>
              </w:numPr>
              <w:jc w:val="both"/>
              <w:outlineLvl w:val="1"/>
              <w:rPr>
                <w:rFonts w:ascii="Times New Roman" w:eastAsia="Batang" w:hAnsi="Times New Roman" w:cs="Times New Roman"/>
                <w:lang w:val="cs-CZ" w:eastAsia="en-GB"/>
              </w:rPr>
            </w:pPr>
          </w:p>
          <w:p w14:paraId="74ABD98E" w14:textId="77777777" w:rsidR="00CF1E60" w:rsidRPr="00BB52DA" w:rsidRDefault="00CF1E60" w:rsidP="00833E9A">
            <w:pPr>
              <w:jc w:val="both"/>
              <w:outlineLvl w:val="1"/>
              <w:rPr>
                <w:rFonts w:ascii="Times New Roman" w:eastAsia="Batang" w:hAnsi="Times New Roman" w:cs="Times New Roman"/>
                <w:lang w:val="cs-CZ" w:eastAsia="en-GB"/>
              </w:rPr>
            </w:pPr>
            <w:r w:rsidRPr="00BB52DA">
              <w:rPr>
                <w:rFonts w:ascii="Times New Roman" w:eastAsia="Batang" w:hAnsi="Times New Roman" w:cs="Times New Roman"/>
                <w:lang w:val="cs-CZ" w:eastAsia="cs-CZ"/>
              </w:rPr>
              <w:t xml:space="preserve">Sponsor shall be responsible for investigating and remediating any actual or suspected Security Incident affecting either systems owned by the Sponsor or provided by third-parties contracted by the Sponsor for the purposes of conducting the Study. </w:t>
            </w:r>
          </w:p>
          <w:p w14:paraId="7FC61ECF" w14:textId="77777777" w:rsidR="00CF1E60" w:rsidRPr="00BB52DA" w:rsidRDefault="00CF1E60" w:rsidP="00833E9A">
            <w:pPr>
              <w:jc w:val="both"/>
              <w:outlineLvl w:val="1"/>
              <w:rPr>
                <w:rFonts w:ascii="Times New Roman" w:eastAsia="Batang" w:hAnsi="Times New Roman" w:cs="Times New Roman"/>
                <w:lang w:val="cs-CZ" w:eastAsia="en-GB"/>
              </w:rPr>
            </w:pPr>
          </w:p>
          <w:p w14:paraId="5070CFFD" w14:textId="77777777" w:rsidR="00633D93" w:rsidRPr="00BB52DA" w:rsidRDefault="00633D93" w:rsidP="00833E9A">
            <w:pPr>
              <w:jc w:val="both"/>
              <w:outlineLvl w:val="1"/>
              <w:rPr>
                <w:rFonts w:ascii="Times New Roman" w:eastAsia="Batang" w:hAnsi="Times New Roman" w:cs="Times New Roman"/>
                <w:lang w:val="cs-CZ" w:eastAsia="en-GB"/>
              </w:rPr>
            </w:pPr>
          </w:p>
          <w:p w14:paraId="6292186D" w14:textId="6E98DFB6" w:rsidR="00CF1E60" w:rsidRPr="00BB52DA" w:rsidRDefault="00CF1E60" w:rsidP="00833E9A">
            <w:pPr>
              <w:numPr>
                <w:ilvl w:val="1"/>
                <w:numId w:val="0"/>
              </w:numPr>
              <w:ind w:hanging="11"/>
              <w:jc w:val="both"/>
              <w:outlineLvl w:val="1"/>
              <w:rPr>
                <w:rFonts w:ascii="Times New Roman" w:eastAsia="Batang" w:hAnsi="Times New Roman" w:cs="Times New Roman"/>
                <w:lang w:val="cs-CZ" w:eastAsia="en-GB"/>
              </w:rPr>
            </w:pPr>
            <w:r w:rsidRPr="00BB52DA">
              <w:rPr>
                <w:rFonts w:ascii="Times New Roman" w:eastAsia="Batang" w:hAnsi="Times New Roman" w:cs="Times New Roman"/>
                <w:lang w:val="cs-CZ" w:eastAsia="cs-CZ"/>
              </w:rPr>
              <w:t xml:space="preserve">Sponsor shall, where required by </w:t>
            </w:r>
            <w:r w:rsidRPr="00BB52DA">
              <w:rPr>
                <w:rFonts w:ascii="Times New Roman" w:eastAsia="Gulim" w:hAnsi="Times New Roman" w:cs="Times New Roman"/>
                <w:lang w:val="cs-CZ" w:eastAsia="cs-CZ"/>
              </w:rPr>
              <w:t>Data Protection and Privacy Laws</w:t>
            </w:r>
            <w:r w:rsidRPr="00BB52DA">
              <w:rPr>
                <w:rFonts w:ascii="Times New Roman" w:eastAsia="Batang" w:hAnsi="Times New Roman" w:cs="Times New Roman"/>
                <w:lang w:val="cs-CZ" w:eastAsia="cs-CZ"/>
              </w:rPr>
              <w:t>, report Security Incidents affecting systems owned by the Sponsor to the affected individuals, via the Principal Investigator or the Institution DPO, and to the competent supervisory authority.</w:t>
            </w:r>
          </w:p>
        </w:tc>
      </w:tr>
      <w:tr w:rsidR="00CF1E60" w:rsidRPr="00BB52DA" w14:paraId="3D977DD6" w14:textId="77777777" w:rsidTr="00CF1E60">
        <w:trPr>
          <w:trHeight w:val="144"/>
        </w:trPr>
        <w:tc>
          <w:tcPr>
            <w:tcW w:w="5420" w:type="dxa"/>
          </w:tcPr>
          <w:p w14:paraId="70624460" w14:textId="26FDFDD7" w:rsidR="00F234FD" w:rsidRPr="00BB52DA" w:rsidRDefault="00F234FD" w:rsidP="00833E9A">
            <w:pPr>
              <w:jc w:val="both"/>
              <w:rPr>
                <w:rFonts w:asciiTheme="majorBidi" w:hAnsiTheme="majorBidi" w:cstheme="majorBidi"/>
                <w:lang w:val="cs-CZ"/>
              </w:rPr>
            </w:pPr>
            <w:r w:rsidRPr="00BB52DA">
              <w:rPr>
                <w:rFonts w:asciiTheme="majorBidi" w:hAnsiTheme="majorBidi" w:cstheme="majorBidi"/>
                <w:lang w:val="cs-CZ"/>
              </w:rPr>
              <w:t>C3.4</w:t>
            </w:r>
            <w:r w:rsidRPr="00BB52DA">
              <w:rPr>
                <w:lang w:val="cs-CZ"/>
              </w:rPr>
              <w:t xml:space="preserve"> </w:t>
            </w:r>
            <w:r w:rsidRPr="00BB52DA">
              <w:rPr>
                <w:rFonts w:asciiTheme="majorBidi" w:hAnsiTheme="majorBidi" w:cstheme="majorBidi"/>
                <w:b/>
                <w:bCs/>
                <w:lang w:val="cs-CZ"/>
              </w:rPr>
              <w:t xml:space="preserve">Odpověď na komunikaci týkající se ochrany údajů. </w:t>
            </w:r>
            <w:r w:rsidRPr="00BB52DA">
              <w:rPr>
                <w:rFonts w:asciiTheme="majorBidi" w:hAnsiTheme="majorBidi" w:cstheme="majorBidi"/>
                <w:lang w:val="cs-CZ"/>
              </w:rPr>
              <w:t>Poskytovatel neprodleně písemně uvědomí Zadavatele prostřednictvím CRO na e-mailové adrese dpo@olema.com, pokud obdrží jakoukoli komunikaci týkající se ochrany údajů od Subjektu hodnocení (včetně požadavků na seznámení se s</w:t>
            </w:r>
            <w:r w:rsidR="001E450D">
              <w:rPr>
                <w:rFonts w:asciiTheme="majorBidi" w:hAnsiTheme="majorBidi" w:cstheme="majorBidi"/>
                <w:lang w:val="cs-CZ"/>
              </w:rPr>
              <w:t> </w:t>
            </w:r>
            <w:r w:rsidRPr="00BB52DA">
              <w:rPr>
                <w:rFonts w:asciiTheme="majorBidi" w:hAnsiTheme="majorBidi" w:cstheme="majorBidi"/>
                <w:lang w:val="cs-CZ"/>
              </w:rPr>
              <w:t xml:space="preserve">obsahem </w:t>
            </w:r>
            <w:r w:rsidR="001E450D">
              <w:rPr>
                <w:rFonts w:asciiTheme="majorBidi" w:hAnsiTheme="majorBidi" w:cstheme="majorBidi"/>
                <w:lang w:val="cs-CZ"/>
              </w:rPr>
              <w:t xml:space="preserve">opatření </w:t>
            </w:r>
            <w:r w:rsidR="009B2044">
              <w:rPr>
                <w:rFonts w:asciiTheme="majorBidi" w:hAnsiTheme="majorBidi" w:cstheme="majorBidi"/>
                <w:lang w:val="cs-CZ"/>
              </w:rPr>
              <w:t xml:space="preserve">v rámci společné </w:t>
            </w:r>
            <w:r w:rsidR="001E450D">
              <w:rPr>
                <w:rFonts w:asciiTheme="majorBidi" w:hAnsiTheme="majorBidi" w:cstheme="majorBidi"/>
                <w:lang w:val="cs-CZ"/>
              </w:rPr>
              <w:t xml:space="preserve">správy údajů nebo s obsahem </w:t>
            </w:r>
            <w:r w:rsidRPr="00BB52DA">
              <w:rPr>
                <w:rFonts w:asciiTheme="majorBidi" w:hAnsiTheme="majorBidi" w:cstheme="majorBidi"/>
                <w:lang w:val="cs-CZ"/>
              </w:rPr>
              <w:t>stížností), dozorujícího úřadu nebo jiného regulačního orgánu a</w:t>
            </w:r>
            <w:r w:rsidR="001662B5">
              <w:rPr>
                <w:rFonts w:asciiTheme="majorBidi" w:hAnsiTheme="majorBidi" w:cstheme="majorBidi"/>
                <w:lang w:val="cs-CZ"/>
              </w:rPr>
              <w:t> </w:t>
            </w:r>
            <w:r w:rsidRPr="00BB52DA">
              <w:rPr>
                <w:rFonts w:asciiTheme="majorBidi" w:hAnsiTheme="majorBidi" w:cstheme="majorBidi"/>
                <w:lang w:val="cs-CZ"/>
              </w:rPr>
              <w:t xml:space="preserve">poskytne Zadavateli </w:t>
            </w:r>
            <w:r w:rsidR="0047462F">
              <w:rPr>
                <w:rFonts w:asciiTheme="majorBidi" w:hAnsiTheme="majorBidi" w:cstheme="majorBidi"/>
                <w:lang w:val="cs-CZ"/>
              </w:rPr>
              <w:t>XXX</w:t>
            </w:r>
            <w:r w:rsidR="0047462F" w:rsidRPr="00BB52DA" w:rsidDel="0047462F">
              <w:rPr>
                <w:rFonts w:asciiTheme="majorBidi" w:hAnsiTheme="majorBidi" w:cstheme="majorBidi"/>
                <w:lang w:val="cs-CZ"/>
              </w:rPr>
              <w:t xml:space="preserve"> </w:t>
            </w:r>
            <w:r w:rsidRPr="00BB52DA">
              <w:rPr>
                <w:rFonts w:asciiTheme="majorBidi" w:hAnsiTheme="majorBidi" w:cstheme="majorBidi"/>
                <w:lang w:val="cs-CZ"/>
              </w:rPr>
              <w:t>plnou součinnost a</w:t>
            </w:r>
            <w:r w:rsidR="002B2F00">
              <w:rPr>
                <w:rFonts w:asciiTheme="majorBidi" w:hAnsiTheme="majorBidi" w:cstheme="majorBidi"/>
                <w:lang w:val="cs-CZ"/>
              </w:rPr>
              <w:t> </w:t>
            </w:r>
            <w:r w:rsidRPr="00BB52DA">
              <w:rPr>
                <w:rFonts w:asciiTheme="majorBidi" w:hAnsiTheme="majorBidi" w:cstheme="majorBidi"/>
                <w:lang w:val="cs-CZ"/>
              </w:rPr>
              <w:t xml:space="preserve">pomoc ve </w:t>
            </w:r>
            <w:r w:rsidRPr="00BB52DA">
              <w:rPr>
                <w:rFonts w:asciiTheme="majorBidi" w:hAnsiTheme="majorBidi" w:cstheme="majorBidi"/>
                <w:lang w:val="cs-CZ"/>
              </w:rPr>
              <w:lastRenderedPageBreak/>
              <w:t>vztahu k</w:t>
            </w:r>
            <w:r w:rsidR="002B2F00">
              <w:rPr>
                <w:rFonts w:asciiTheme="majorBidi" w:hAnsiTheme="majorBidi" w:cstheme="majorBidi"/>
                <w:lang w:val="cs-CZ"/>
              </w:rPr>
              <w:t> </w:t>
            </w:r>
            <w:r w:rsidRPr="00BB52DA">
              <w:rPr>
                <w:rFonts w:asciiTheme="majorBidi" w:hAnsiTheme="majorBidi" w:cstheme="majorBidi"/>
                <w:lang w:val="cs-CZ"/>
              </w:rPr>
              <w:t>jakékoli takové komunikaci, a</w:t>
            </w:r>
            <w:r w:rsidR="002B2F00">
              <w:rPr>
                <w:rFonts w:asciiTheme="majorBidi" w:hAnsiTheme="majorBidi" w:cstheme="majorBidi"/>
                <w:lang w:val="cs-CZ"/>
              </w:rPr>
              <w:t> </w:t>
            </w:r>
            <w:r w:rsidRPr="00BB52DA">
              <w:rPr>
                <w:rFonts w:asciiTheme="majorBidi" w:hAnsiTheme="majorBidi" w:cstheme="majorBidi"/>
                <w:lang w:val="cs-CZ"/>
              </w:rPr>
              <w:t xml:space="preserve">to bez dodatečných nákladů pro </w:t>
            </w:r>
            <w:r w:rsidR="0047462F">
              <w:rPr>
                <w:rFonts w:asciiTheme="majorBidi" w:hAnsiTheme="majorBidi" w:cstheme="majorBidi"/>
                <w:lang w:val="cs-CZ"/>
              </w:rPr>
              <w:t>XXX</w:t>
            </w:r>
            <w:r w:rsidRPr="00BB52DA">
              <w:rPr>
                <w:rFonts w:asciiTheme="majorBidi" w:hAnsiTheme="majorBidi" w:cstheme="majorBidi"/>
                <w:lang w:val="cs-CZ"/>
              </w:rPr>
              <w:t xml:space="preserve"> nebo Zadavatele.</w:t>
            </w:r>
          </w:p>
          <w:p w14:paraId="04E6167B" w14:textId="77777777" w:rsidR="00F234FD" w:rsidRPr="00BB52DA" w:rsidRDefault="00F234FD" w:rsidP="00833E9A">
            <w:pPr>
              <w:jc w:val="both"/>
              <w:rPr>
                <w:rFonts w:asciiTheme="majorBidi" w:hAnsiTheme="majorBidi" w:cstheme="majorBidi"/>
                <w:lang w:val="cs-CZ"/>
              </w:rPr>
            </w:pPr>
          </w:p>
          <w:p w14:paraId="66A78340" w14:textId="637A529B" w:rsidR="00CF1E60" w:rsidRPr="00BB52DA" w:rsidRDefault="00F234FD" w:rsidP="00833E9A">
            <w:pPr>
              <w:jc w:val="both"/>
              <w:rPr>
                <w:rFonts w:asciiTheme="majorBidi" w:hAnsiTheme="majorBidi" w:cstheme="majorBidi"/>
                <w:lang w:val="cs-CZ"/>
              </w:rPr>
            </w:pPr>
            <w:r w:rsidRPr="00BB52DA">
              <w:rPr>
                <w:rFonts w:asciiTheme="majorBidi" w:hAnsiTheme="majorBidi" w:cstheme="majorBidi"/>
                <w:lang w:val="cs-CZ"/>
              </w:rPr>
              <w:t>V</w:t>
            </w:r>
            <w:r w:rsidR="002B2F00">
              <w:rPr>
                <w:rFonts w:asciiTheme="majorBidi" w:hAnsiTheme="majorBidi" w:cstheme="majorBidi"/>
                <w:lang w:val="cs-CZ"/>
              </w:rPr>
              <w:t> </w:t>
            </w:r>
            <w:r w:rsidRPr="00BB52DA">
              <w:rPr>
                <w:rFonts w:asciiTheme="majorBidi" w:hAnsiTheme="majorBidi" w:cstheme="majorBidi"/>
                <w:lang w:val="cs-CZ"/>
              </w:rPr>
              <w:t xml:space="preserve">případě stížnosti </w:t>
            </w:r>
            <w:r w:rsidR="008559A8">
              <w:rPr>
                <w:rFonts w:asciiTheme="majorBidi" w:hAnsiTheme="majorBidi" w:cstheme="majorBidi"/>
                <w:lang w:val="cs-CZ"/>
              </w:rPr>
              <w:t>týkající se toho</w:t>
            </w:r>
            <w:r w:rsidRPr="00BB52DA">
              <w:rPr>
                <w:rFonts w:asciiTheme="majorBidi" w:hAnsiTheme="majorBidi" w:cstheme="majorBidi"/>
                <w:lang w:val="cs-CZ"/>
              </w:rPr>
              <w:t xml:space="preserve">, jak Poskytovatel zpracovával osobní údaje Subjektu hodnocení, bude taková stížnost </w:t>
            </w:r>
            <w:r w:rsidR="005F7135">
              <w:rPr>
                <w:rFonts w:asciiTheme="majorBidi" w:hAnsiTheme="majorBidi" w:cstheme="majorBidi"/>
                <w:lang w:val="cs-CZ"/>
              </w:rPr>
              <w:t>řešena</w:t>
            </w:r>
            <w:r w:rsidR="005F7135" w:rsidRPr="00BB52DA">
              <w:rPr>
                <w:rFonts w:asciiTheme="majorBidi" w:hAnsiTheme="majorBidi" w:cstheme="majorBidi"/>
                <w:lang w:val="cs-CZ"/>
              </w:rPr>
              <w:t xml:space="preserve"> </w:t>
            </w:r>
            <w:r w:rsidRPr="00BB52DA">
              <w:rPr>
                <w:rFonts w:asciiTheme="majorBidi" w:hAnsiTheme="majorBidi" w:cstheme="majorBidi"/>
                <w:lang w:val="cs-CZ"/>
              </w:rPr>
              <w:t>Poskytovatelem a</w:t>
            </w:r>
            <w:r w:rsidR="005F7135">
              <w:rPr>
                <w:rFonts w:asciiTheme="majorBidi" w:hAnsiTheme="majorBidi" w:cstheme="majorBidi"/>
                <w:lang w:val="cs-CZ"/>
              </w:rPr>
              <w:t> </w:t>
            </w:r>
            <w:r w:rsidRPr="00BB52DA">
              <w:rPr>
                <w:rFonts w:asciiTheme="majorBidi" w:hAnsiTheme="majorBidi" w:cstheme="majorBidi"/>
                <w:lang w:val="cs-CZ"/>
              </w:rPr>
              <w:t>Poskytovatel bude Zadavatele průběžně informovat až do uzavření  záležitosti.</w:t>
            </w:r>
          </w:p>
        </w:tc>
        <w:tc>
          <w:tcPr>
            <w:tcW w:w="5420" w:type="dxa"/>
            <w:vAlign w:val="center"/>
          </w:tcPr>
          <w:p w14:paraId="5E031A01" w14:textId="0E2E5464" w:rsidR="00CF1E60" w:rsidRPr="00BB52DA" w:rsidRDefault="00CF1E60" w:rsidP="00833E9A">
            <w:pPr>
              <w:jc w:val="both"/>
              <w:rPr>
                <w:rFonts w:asciiTheme="majorBidi" w:hAnsiTheme="majorBidi" w:cstheme="majorBidi"/>
                <w:lang w:val="cs-CZ"/>
              </w:rPr>
            </w:pPr>
            <w:r w:rsidRPr="00BB52DA">
              <w:rPr>
                <w:rFonts w:asciiTheme="majorBidi" w:hAnsiTheme="majorBidi" w:cstheme="majorBidi"/>
                <w:lang w:val="cs-CZ"/>
              </w:rPr>
              <w:lastRenderedPageBreak/>
              <w:tab/>
              <w:t xml:space="preserve">C.3.4 </w:t>
            </w:r>
            <w:r w:rsidRPr="00BB52DA">
              <w:rPr>
                <w:rFonts w:asciiTheme="majorBidi" w:hAnsiTheme="majorBidi" w:cstheme="majorBidi"/>
                <w:b/>
                <w:bCs/>
                <w:lang w:val="cs-CZ"/>
              </w:rPr>
              <w:t>Responding to Communication Related to Data Protection</w:t>
            </w:r>
            <w:r w:rsidRPr="00BB52DA">
              <w:rPr>
                <w:rFonts w:asciiTheme="majorBidi" w:hAnsiTheme="majorBidi" w:cstheme="majorBidi"/>
                <w:lang w:val="cs-CZ"/>
              </w:rPr>
              <w:t xml:space="preserve">. Institution shall promptly notify the Sponsor in writing, at dpo@olema.com, if they receive any communication with regards to data protection relating to the services from a Study Subject (including requests to know the content of the joint Controllership arrangements or complaints), a supervisory authority or other Regulatory Agency and provide Sponsor </w:t>
            </w:r>
            <w:r w:rsidR="0047462F">
              <w:rPr>
                <w:rFonts w:asciiTheme="majorBidi" w:hAnsiTheme="majorBidi" w:cstheme="majorBidi"/>
                <w:lang w:val="cs-CZ"/>
              </w:rPr>
              <w:t>XXX</w:t>
            </w:r>
            <w:r w:rsidR="0047462F" w:rsidRPr="00BB52DA" w:rsidDel="0047462F">
              <w:rPr>
                <w:rFonts w:asciiTheme="majorBidi" w:hAnsiTheme="majorBidi" w:cstheme="majorBidi"/>
                <w:lang w:val="cs-CZ"/>
              </w:rPr>
              <w:t xml:space="preserve"> </w:t>
            </w:r>
            <w:r w:rsidRPr="00BB52DA">
              <w:rPr>
                <w:rFonts w:asciiTheme="majorBidi" w:hAnsiTheme="majorBidi" w:cstheme="majorBidi"/>
                <w:lang w:val="cs-CZ"/>
              </w:rPr>
              <w:t xml:space="preserve">with full cooperation </w:t>
            </w:r>
            <w:r w:rsidRPr="00BB52DA">
              <w:rPr>
                <w:rFonts w:asciiTheme="majorBidi" w:hAnsiTheme="majorBidi" w:cstheme="majorBidi"/>
                <w:lang w:val="cs-CZ"/>
              </w:rPr>
              <w:lastRenderedPageBreak/>
              <w:t xml:space="preserve">and assistance in relation to any such communication, at no additional cost to </w:t>
            </w:r>
            <w:r w:rsidR="0047462F">
              <w:rPr>
                <w:rFonts w:asciiTheme="majorBidi" w:hAnsiTheme="majorBidi" w:cstheme="majorBidi"/>
                <w:lang w:val="cs-CZ"/>
              </w:rPr>
              <w:t>XXX</w:t>
            </w:r>
            <w:r w:rsidRPr="00BB52DA">
              <w:rPr>
                <w:rFonts w:asciiTheme="majorBidi" w:hAnsiTheme="majorBidi" w:cstheme="majorBidi"/>
                <w:lang w:val="cs-CZ"/>
              </w:rPr>
              <w:t xml:space="preserve"> or Sponsor. </w:t>
            </w:r>
          </w:p>
          <w:p w14:paraId="380982C4" w14:textId="77777777" w:rsidR="00CF1E60" w:rsidRPr="00BB52DA" w:rsidRDefault="00CF1E60" w:rsidP="00833E9A">
            <w:pPr>
              <w:jc w:val="both"/>
              <w:rPr>
                <w:rFonts w:asciiTheme="majorBidi" w:hAnsiTheme="majorBidi" w:cstheme="majorBidi"/>
                <w:lang w:val="cs-CZ"/>
              </w:rPr>
            </w:pPr>
          </w:p>
          <w:p w14:paraId="5FEA60FC" w14:textId="318B018B" w:rsidR="00CF1E60" w:rsidRPr="00BB52DA" w:rsidRDefault="00CF1E60" w:rsidP="00833E9A">
            <w:pPr>
              <w:jc w:val="both"/>
              <w:rPr>
                <w:rFonts w:asciiTheme="majorBidi" w:hAnsiTheme="majorBidi" w:cstheme="majorBidi"/>
                <w:lang w:val="cs-CZ"/>
              </w:rPr>
            </w:pPr>
            <w:r w:rsidRPr="00BB52DA">
              <w:rPr>
                <w:rFonts w:asciiTheme="majorBidi" w:hAnsiTheme="majorBidi" w:cstheme="majorBidi"/>
                <w:lang w:val="cs-CZ"/>
              </w:rPr>
              <w:t xml:space="preserve">In case of a complaint on how the Institution Processed the Study Subject’s Personal Data, such compliant will be managed by the Institution and Institution will keep the Sponsor updated until the conclusion of the matter.  </w:t>
            </w:r>
          </w:p>
        </w:tc>
      </w:tr>
      <w:tr w:rsidR="00CF1E60" w:rsidRPr="00BB52DA" w14:paraId="2A1C6D9C" w14:textId="77777777" w:rsidTr="00CF1E60">
        <w:trPr>
          <w:trHeight w:val="144"/>
        </w:trPr>
        <w:tc>
          <w:tcPr>
            <w:tcW w:w="5420" w:type="dxa"/>
          </w:tcPr>
          <w:p w14:paraId="19ABB187" w14:textId="4DD79085" w:rsidR="00CF1E60" w:rsidRPr="00BB52DA" w:rsidRDefault="00F234FD" w:rsidP="00833E9A">
            <w:pPr>
              <w:jc w:val="both"/>
              <w:rPr>
                <w:rFonts w:asciiTheme="majorBidi" w:hAnsiTheme="majorBidi" w:cstheme="majorBidi"/>
                <w:lang w:val="cs-CZ"/>
              </w:rPr>
            </w:pPr>
            <w:r w:rsidRPr="00BB52DA">
              <w:rPr>
                <w:rFonts w:asciiTheme="majorBidi" w:hAnsiTheme="majorBidi" w:cstheme="majorBidi"/>
                <w:lang w:val="cs-CZ"/>
              </w:rPr>
              <w:lastRenderedPageBreak/>
              <w:t>C3.5</w:t>
            </w:r>
            <w:r w:rsidRPr="00BB52DA">
              <w:rPr>
                <w:lang w:val="cs-CZ"/>
              </w:rPr>
              <w:t xml:space="preserve"> </w:t>
            </w:r>
            <w:r w:rsidRPr="00BB52DA">
              <w:rPr>
                <w:rFonts w:asciiTheme="majorBidi" w:hAnsiTheme="majorBidi" w:cstheme="majorBidi"/>
                <w:b/>
                <w:bCs/>
                <w:lang w:val="cs-CZ"/>
              </w:rPr>
              <w:t>Zodpovědnost a</w:t>
            </w:r>
            <w:r w:rsidR="002F59A4">
              <w:rPr>
                <w:rFonts w:asciiTheme="majorBidi" w:hAnsiTheme="majorBidi" w:cstheme="majorBidi"/>
                <w:b/>
                <w:bCs/>
                <w:lang w:val="cs-CZ"/>
              </w:rPr>
              <w:t> </w:t>
            </w:r>
            <w:r w:rsidRPr="00BB52DA">
              <w:rPr>
                <w:rFonts w:asciiTheme="majorBidi" w:hAnsiTheme="majorBidi" w:cstheme="majorBidi"/>
                <w:b/>
                <w:bCs/>
                <w:lang w:val="cs-CZ"/>
              </w:rPr>
              <w:t>vedení záznamů.</w:t>
            </w:r>
            <w:r w:rsidRPr="00BB52DA">
              <w:rPr>
                <w:rFonts w:asciiTheme="majorBidi" w:hAnsiTheme="majorBidi" w:cstheme="majorBidi"/>
                <w:lang w:val="cs-CZ"/>
              </w:rPr>
              <w:t xml:space="preserve"> Poskytovatel a</w:t>
            </w:r>
            <w:r w:rsidR="002F59A4">
              <w:rPr>
                <w:rFonts w:asciiTheme="majorBidi" w:hAnsiTheme="majorBidi" w:cstheme="majorBidi"/>
                <w:lang w:val="cs-CZ"/>
              </w:rPr>
              <w:t> </w:t>
            </w:r>
            <w:r w:rsidRPr="00BB52DA">
              <w:rPr>
                <w:rFonts w:asciiTheme="majorBidi" w:hAnsiTheme="majorBidi" w:cstheme="majorBidi"/>
                <w:lang w:val="cs-CZ"/>
              </w:rPr>
              <w:t xml:space="preserve">Zadavatel, </w:t>
            </w:r>
            <w:r w:rsidR="002F59A4">
              <w:rPr>
                <w:rFonts w:asciiTheme="majorBidi" w:hAnsiTheme="majorBidi" w:cstheme="majorBidi"/>
                <w:lang w:val="cs-CZ"/>
              </w:rPr>
              <w:t>individuálně</w:t>
            </w:r>
            <w:r w:rsidR="002F59A4" w:rsidRPr="00BB52DA">
              <w:rPr>
                <w:rFonts w:asciiTheme="majorBidi" w:hAnsiTheme="majorBidi" w:cstheme="majorBidi"/>
                <w:lang w:val="cs-CZ"/>
              </w:rPr>
              <w:t xml:space="preserve"> </w:t>
            </w:r>
            <w:r w:rsidRPr="00BB52DA">
              <w:rPr>
                <w:rFonts w:asciiTheme="majorBidi" w:hAnsiTheme="majorBidi" w:cstheme="majorBidi"/>
                <w:lang w:val="cs-CZ"/>
              </w:rPr>
              <w:t>a</w:t>
            </w:r>
            <w:r w:rsidR="002F59A4">
              <w:rPr>
                <w:rFonts w:asciiTheme="majorBidi" w:hAnsiTheme="majorBidi" w:cstheme="majorBidi"/>
                <w:lang w:val="cs-CZ"/>
              </w:rPr>
              <w:t> </w:t>
            </w:r>
            <w:r w:rsidRPr="00BB52DA">
              <w:rPr>
                <w:rFonts w:asciiTheme="majorBidi" w:hAnsiTheme="majorBidi" w:cstheme="majorBidi"/>
                <w:lang w:val="cs-CZ"/>
              </w:rPr>
              <w:t>nezávisle na sobě, provedou své vlastní Posouzení vlivu na ochranu osobních údajů a</w:t>
            </w:r>
            <w:r w:rsidR="00AC5607">
              <w:rPr>
                <w:rFonts w:asciiTheme="majorBidi" w:hAnsiTheme="majorBidi" w:cstheme="majorBidi"/>
                <w:lang w:val="cs-CZ"/>
              </w:rPr>
              <w:t> </w:t>
            </w:r>
            <w:r w:rsidRPr="00BB52DA">
              <w:rPr>
                <w:rFonts w:asciiTheme="majorBidi" w:hAnsiTheme="majorBidi" w:cstheme="majorBidi"/>
                <w:lang w:val="cs-CZ"/>
              </w:rPr>
              <w:t>budou udržovat záznamy o</w:t>
            </w:r>
            <w:r w:rsidR="00AC5607">
              <w:rPr>
                <w:rFonts w:asciiTheme="majorBidi" w:hAnsiTheme="majorBidi" w:cstheme="majorBidi"/>
                <w:lang w:val="cs-CZ"/>
              </w:rPr>
              <w:t> </w:t>
            </w:r>
            <w:r w:rsidRPr="00BB52DA">
              <w:rPr>
                <w:rFonts w:asciiTheme="majorBidi" w:hAnsiTheme="majorBidi" w:cstheme="majorBidi"/>
                <w:lang w:val="cs-CZ"/>
              </w:rPr>
              <w:t>činnostech zpracování, jak to vyžadují zákony o</w:t>
            </w:r>
            <w:r w:rsidR="00AC5607">
              <w:rPr>
                <w:rFonts w:asciiTheme="majorBidi" w:hAnsiTheme="majorBidi" w:cstheme="majorBidi"/>
                <w:lang w:val="cs-CZ"/>
              </w:rPr>
              <w:t> </w:t>
            </w:r>
            <w:r w:rsidRPr="00BB52DA">
              <w:rPr>
                <w:rFonts w:asciiTheme="majorBidi" w:hAnsiTheme="majorBidi" w:cstheme="majorBidi"/>
                <w:lang w:val="cs-CZ"/>
              </w:rPr>
              <w:t>ochraně údajů a</w:t>
            </w:r>
            <w:r w:rsidR="00AC5607">
              <w:rPr>
                <w:rFonts w:asciiTheme="majorBidi" w:hAnsiTheme="majorBidi" w:cstheme="majorBidi"/>
                <w:lang w:val="cs-CZ"/>
              </w:rPr>
              <w:t> </w:t>
            </w:r>
            <w:r w:rsidRPr="00BB52DA">
              <w:rPr>
                <w:rFonts w:asciiTheme="majorBidi" w:hAnsiTheme="majorBidi" w:cstheme="majorBidi"/>
                <w:lang w:val="cs-CZ"/>
              </w:rPr>
              <w:t>soukromí.</w:t>
            </w:r>
          </w:p>
        </w:tc>
        <w:tc>
          <w:tcPr>
            <w:tcW w:w="5420" w:type="dxa"/>
            <w:vAlign w:val="center"/>
          </w:tcPr>
          <w:p w14:paraId="747AE7D3" w14:textId="0DD4040A" w:rsidR="00CF1E60" w:rsidRPr="00BB52DA" w:rsidRDefault="00CF1E60" w:rsidP="00833E9A">
            <w:pPr>
              <w:jc w:val="both"/>
              <w:rPr>
                <w:rFonts w:asciiTheme="majorBidi" w:hAnsiTheme="majorBidi" w:cstheme="majorBidi"/>
                <w:lang w:val="cs-CZ"/>
              </w:rPr>
            </w:pPr>
            <w:r w:rsidRPr="00BB52DA">
              <w:rPr>
                <w:rFonts w:asciiTheme="majorBidi" w:hAnsiTheme="majorBidi" w:cstheme="majorBidi"/>
                <w:lang w:val="cs-CZ"/>
              </w:rPr>
              <w:tab/>
              <w:t xml:space="preserve">C.3.5 </w:t>
            </w:r>
            <w:r w:rsidRPr="00BB52DA">
              <w:rPr>
                <w:rFonts w:asciiTheme="majorBidi" w:hAnsiTheme="majorBidi" w:cstheme="majorBidi"/>
                <w:b/>
                <w:bCs/>
                <w:lang w:val="cs-CZ"/>
              </w:rPr>
              <w:t>Accountability and Record Keeping</w:t>
            </w:r>
            <w:r w:rsidRPr="00BB52DA">
              <w:rPr>
                <w:rFonts w:asciiTheme="majorBidi" w:hAnsiTheme="majorBidi" w:cstheme="majorBidi"/>
                <w:lang w:val="cs-CZ"/>
              </w:rPr>
              <w:t>. Institution and Sponsor shall, each and independently one from the other, carry out their own Data Protection impact assessment and maintain record of processing activities as required by Data Protection and Privacy Laws.</w:t>
            </w:r>
          </w:p>
        </w:tc>
      </w:tr>
      <w:tr w:rsidR="00CF1E60" w:rsidRPr="00BB52DA" w14:paraId="71B36DC8" w14:textId="77777777" w:rsidTr="00CF1E60">
        <w:trPr>
          <w:trHeight w:val="144"/>
        </w:trPr>
        <w:tc>
          <w:tcPr>
            <w:tcW w:w="5420" w:type="dxa"/>
          </w:tcPr>
          <w:p w14:paraId="1F2B42EF" w14:textId="5005304A" w:rsidR="00CF1E60" w:rsidRPr="00BB52DA" w:rsidRDefault="00F234FD" w:rsidP="00833E9A">
            <w:pPr>
              <w:jc w:val="both"/>
              <w:rPr>
                <w:rFonts w:asciiTheme="majorBidi" w:hAnsiTheme="majorBidi" w:cstheme="majorBidi"/>
                <w:lang w:val="cs-CZ"/>
              </w:rPr>
            </w:pPr>
            <w:r w:rsidRPr="00BB52DA">
              <w:rPr>
                <w:rFonts w:asciiTheme="majorBidi" w:hAnsiTheme="majorBidi" w:cstheme="majorBidi"/>
                <w:lang w:val="cs-CZ"/>
              </w:rPr>
              <w:t>C3.6</w:t>
            </w:r>
            <w:r w:rsidRPr="00BB52DA">
              <w:rPr>
                <w:lang w:val="cs-CZ"/>
              </w:rPr>
              <w:t xml:space="preserve"> </w:t>
            </w:r>
            <w:r w:rsidRPr="00BB52DA">
              <w:rPr>
                <w:rFonts w:asciiTheme="majorBidi" w:hAnsiTheme="majorBidi" w:cstheme="majorBidi"/>
                <w:b/>
                <w:bCs/>
                <w:lang w:val="cs-CZ"/>
              </w:rPr>
              <w:t xml:space="preserve">Zveřejnění obsahu </w:t>
            </w:r>
            <w:r w:rsidR="009B2044">
              <w:rPr>
                <w:rFonts w:asciiTheme="majorBidi" w:hAnsiTheme="majorBidi" w:cstheme="majorBidi"/>
                <w:b/>
                <w:bCs/>
                <w:lang w:val="cs-CZ"/>
              </w:rPr>
              <w:t>opatření v rámci společné správy údajů</w:t>
            </w:r>
            <w:r w:rsidRPr="00BB52DA">
              <w:rPr>
                <w:rFonts w:asciiTheme="majorBidi" w:hAnsiTheme="majorBidi" w:cstheme="majorBidi"/>
                <w:b/>
                <w:bCs/>
                <w:lang w:val="cs-CZ"/>
              </w:rPr>
              <w:t xml:space="preserve"> Subjektům údajů.</w:t>
            </w:r>
            <w:r w:rsidRPr="00BB52DA">
              <w:rPr>
                <w:rFonts w:asciiTheme="majorBidi" w:hAnsiTheme="majorBidi" w:cstheme="majorBidi"/>
                <w:lang w:val="cs-CZ"/>
              </w:rPr>
              <w:t xml:space="preserve"> Poskytovatel prostřednictvím Hlavního zkoušejícího nebo DPO Poskytovatele na požádání zpřístupní Subjektům hodnocení obsah </w:t>
            </w:r>
            <w:r w:rsidR="00FA78E5">
              <w:rPr>
                <w:rFonts w:asciiTheme="majorBidi" w:hAnsiTheme="majorBidi" w:cstheme="majorBidi"/>
                <w:lang w:val="cs-CZ"/>
              </w:rPr>
              <w:t>opatření</w:t>
            </w:r>
            <w:r w:rsidR="00FA78E5" w:rsidRPr="00BB52DA">
              <w:rPr>
                <w:rFonts w:asciiTheme="majorBidi" w:hAnsiTheme="majorBidi" w:cstheme="majorBidi"/>
                <w:lang w:val="cs-CZ"/>
              </w:rPr>
              <w:t xml:space="preserve"> </w:t>
            </w:r>
            <w:r w:rsidRPr="00BB52DA">
              <w:rPr>
                <w:rFonts w:asciiTheme="majorBidi" w:hAnsiTheme="majorBidi" w:cstheme="majorBidi"/>
                <w:lang w:val="cs-CZ"/>
              </w:rPr>
              <w:t xml:space="preserve">podle </w:t>
            </w:r>
            <w:r w:rsidR="00153FDB">
              <w:rPr>
                <w:rFonts w:asciiTheme="majorBidi" w:hAnsiTheme="majorBidi" w:cstheme="majorBidi"/>
                <w:lang w:val="cs-CZ"/>
              </w:rPr>
              <w:t>této části</w:t>
            </w:r>
            <w:r w:rsidRPr="00BB52DA">
              <w:rPr>
                <w:rFonts w:asciiTheme="majorBidi" w:hAnsiTheme="majorBidi" w:cstheme="majorBidi"/>
                <w:lang w:val="cs-CZ"/>
              </w:rPr>
              <w:t xml:space="preserve"> C.3, a</w:t>
            </w:r>
            <w:r w:rsidR="00FA78E5">
              <w:rPr>
                <w:rFonts w:asciiTheme="majorBidi" w:hAnsiTheme="majorBidi" w:cstheme="majorBidi"/>
                <w:lang w:val="cs-CZ"/>
              </w:rPr>
              <w:t> </w:t>
            </w:r>
            <w:r w:rsidRPr="00BB52DA">
              <w:rPr>
                <w:rFonts w:asciiTheme="majorBidi" w:hAnsiTheme="majorBidi" w:cstheme="majorBidi"/>
                <w:lang w:val="cs-CZ"/>
              </w:rPr>
              <w:t>případně je odkáže na formulář informovaného souhlasu.</w:t>
            </w:r>
          </w:p>
        </w:tc>
        <w:tc>
          <w:tcPr>
            <w:tcW w:w="5420" w:type="dxa"/>
            <w:vAlign w:val="center"/>
          </w:tcPr>
          <w:p w14:paraId="591ABC37" w14:textId="39196B04" w:rsidR="00CF1E60" w:rsidRPr="00BB52DA" w:rsidRDefault="00CF1E60" w:rsidP="00833E9A">
            <w:pPr>
              <w:jc w:val="both"/>
              <w:rPr>
                <w:rFonts w:asciiTheme="majorBidi" w:hAnsiTheme="majorBidi" w:cstheme="majorBidi"/>
                <w:lang w:val="cs-CZ"/>
              </w:rPr>
            </w:pPr>
            <w:r w:rsidRPr="00BB52DA">
              <w:rPr>
                <w:rFonts w:asciiTheme="majorBidi" w:hAnsiTheme="majorBidi" w:cstheme="majorBidi"/>
                <w:lang w:val="cs-CZ"/>
              </w:rPr>
              <w:tab/>
              <w:t xml:space="preserve">C.3.6 </w:t>
            </w:r>
            <w:r w:rsidRPr="00BB52DA">
              <w:rPr>
                <w:rFonts w:asciiTheme="majorBidi" w:hAnsiTheme="majorBidi" w:cstheme="majorBidi"/>
                <w:b/>
                <w:bCs/>
                <w:lang w:val="cs-CZ"/>
              </w:rPr>
              <w:t>Disclosing Content of Joint Controllership Arrangements to Study Subjects</w:t>
            </w:r>
            <w:r w:rsidRPr="00BB52DA">
              <w:rPr>
                <w:rFonts w:asciiTheme="majorBidi" w:hAnsiTheme="majorBidi" w:cstheme="majorBidi"/>
                <w:lang w:val="cs-CZ"/>
              </w:rPr>
              <w:t xml:space="preserve">. Institution, via the Principal Investigator or the Institution DPO shall, upon request, make available the content of arrangements under this </w:t>
            </w:r>
            <w:r w:rsidRPr="003F12B6">
              <w:rPr>
                <w:rFonts w:asciiTheme="majorBidi" w:hAnsiTheme="majorBidi" w:cstheme="majorBidi"/>
                <w:lang w:val="cs-CZ"/>
              </w:rPr>
              <w:t>Section C.</w:t>
            </w:r>
            <w:r w:rsidRPr="00BB52DA">
              <w:rPr>
                <w:rFonts w:asciiTheme="majorBidi" w:hAnsiTheme="majorBidi" w:cstheme="majorBidi"/>
                <w:lang w:val="cs-CZ"/>
              </w:rPr>
              <w:t>3, to Study Subjects, also by referring to them to the informed consent form where applicable.</w:t>
            </w:r>
          </w:p>
        </w:tc>
      </w:tr>
      <w:tr w:rsidR="00CF1E60" w:rsidRPr="00BB52DA" w14:paraId="1408991D" w14:textId="77777777" w:rsidTr="00CF1E60">
        <w:trPr>
          <w:trHeight w:val="144"/>
        </w:trPr>
        <w:tc>
          <w:tcPr>
            <w:tcW w:w="5420" w:type="dxa"/>
          </w:tcPr>
          <w:p w14:paraId="4B006971" w14:textId="6CF535AE" w:rsidR="00CF1E60" w:rsidRPr="00BB52DA" w:rsidRDefault="00F234FD" w:rsidP="00833E9A">
            <w:pPr>
              <w:jc w:val="both"/>
              <w:rPr>
                <w:rFonts w:asciiTheme="majorBidi" w:hAnsiTheme="majorBidi" w:cstheme="majorBidi"/>
                <w:lang w:val="cs-CZ"/>
              </w:rPr>
            </w:pPr>
            <w:r w:rsidRPr="00BB52DA">
              <w:rPr>
                <w:rFonts w:asciiTheme="majorBidi" w:hAnsiTheme="majorBidi" w:cstheme="majorBidi"/>
                <w:lang w:val="cs-CZ"/>
              </w:rPr>
              <w:t>C.4</w:t>
            </w:r>
            <w:r w:rsidR="00915DD1" w:rsidRPr="00BB52DA">
              <w:rPr>
                <w:lang w:val="cs-CZ"/>
              </w:rPr>
              <w:t xml:space="preserve"> </w:t>
            </w:r>
            <w:r w:rsidR="00915DD1" w:rsidRPr="00BB52DA">
              <w:rPr>
                <w:rFonts w:asciiTheme="majorBidi" w:hAnsiTheme="majorBidi" w:cstheme="majorBidi"/>
                <w:b/>
                <w:bCs/>
                <w:lang w:val="cs-CZ"/>
              </w:rPr>
              <w:t>Bezpečnost informací.</w:t>
            </w:r>
            <w:r w:rsidR="00915DD1" w:rsidRPr="00BB52DA">
              <w:rPr>
                <w:rFonts w:asciiTheme="majorBidi" w:hAnsiTheme="majorBidi" w:cstheme="majorBidi"/>
                <w:lang w:val="cs-CZ"/>
              </w:rPr>
              <w:t xml:space="preserve"> Všechny Smluvní strany zavedou řádná technická a</w:t>
            </w:r>
            <w:r w:rsidR="00C71CEF">
              <w:rPr>
                <w:rFonts w:asciiTheme="majorBidi" w:hAnsiTheme="majorBidi" w:cstheme="majorBidi"/>
                <w:lang w:val="cs-CZ"/>
              </w:rPr>
              <w:t> </w:t>
            </w:r>
            <w:r w:rsidR="00915DD1" w:rsidRPr="00BB52DA">
              <w:rPr>
                <w:rFonts w:asciiTheme="majorBidi" w:hAnsiTheme="majorBidi" w:cstheme="majorBidi"/>
                <w:lang w:val="cs-CZ"/>
              </w:rPr>
              <w:t>organizační opatření k</w:t>
            </w:r>
            <w:r w:rsidR="00C71CEF">
              <w:rPr>
                <w:rFonts w:asciiTheme="majorBidi" w:hAnsiTheme="majorBidi" w:cstheme="majorBidi"/>
                <w:lang w:val="cs-CZ"/>
              </w:rPr>
              <w:t> </w:t>
            </w:r>
            <w:r w:rsidR="00915DD1" w:rsidRPr="00BB52DA">
              <w:rPr>
                <w:rFonts w:asciiTheme="majorBidi" w:hAnsiTheme="majorBidi" w:cstheme="majorBidi"/>
                <w:lang w:val="cs-CZ"/>
              </w:rPr>
              <w:t>ochraně osobních údajů a</w:t>
            </w:r>
            <w:r w:rsidR="00C71CEF">
              <w:rPr>
                <w:rFonts w:asciiTheme="majorBidi" w:hAnsiTheme="majorBidi" w:cstheme="majorBidi"/>
                <w:lang w:val="cs-CZ"/>
              </w:rPr>
              <w:t> </w:t>
            </w:r>
            <w:r w:rsidR="00915DD1" w:rsidRPr="00BB52DA">
              <w:rPr>
                <w:rFonts w:asciiTheme="majorBidi" w:hAnsiTheme="majorBidi" w:cstheme="majorBidi"/>
                <w:lang w:val="cs-CZ"/>
              </w:rPr>
              <w:t>důvěrných informací, jak je požadováno ICH-GCP a</w:t>
            </w:r>
            <w:r w:rsidR="00C71CEF">
              <w:rPr>
                <w:rFonts w:asciiTheme="majorBidi" w:hAnsiTheme="majorBidi" w:cstheme="majorBidi"/>
                <w:lang w:val="cs-CZ"/>
              </w:rPr>
              <w:t> </w:t>
            </w:r>
            <w:r w:rsidR="00915DD1" w:rsidRPr="00BB52DA">
              <w:rPr>
                <w:rFonts w:asciiTheme="majorBidi" w:hAnsiTheme="majorBidi" w:cstheme="majorBidi"/>
                <w:lang w:val="cs-CZ"/>
              </w:rPr>
              <w:t>zákony na ochranu osobních údajů</w:t>
            </w:r>
            <w:r w:rsidR="00C71CEF">
              <w:rPr>
                <w:rFonts w:asciiTheme="majorBidi" w:hAnsiTheme="majorBidi" w:cstheme="majorBidi"/>
                <w:lang w:val="cs-CZ"/>
              </w:rPr>
              <w:t xml:space="preserve"> a soukromí</w:t>
            </w:r>
            <w:r w:rsidR="00915DD1" w:rsidRPr="00BB52DA">
              <w:rPr>
                <w:rFonts w:asciiTheme="majorBidi" w:hAnsiTheme="majorBidi" w:cstheme="majorBidi"/>
                <w:lang w:val="cs-CZ"/>
              </w:rPr>
              <w:t xml:space="preserve">. Smluvní strany zajistí, aby se osoby oprávněné zpracovávat osobní údaje předem zavázaly mlčenlivostí, pokud se na ně tato povinnost nevztahuje již ze zákona. Zejména pak bude </w:t>
            </w:r>
            <w:r w:rsidR="009A1A23" w:rsidRPr="00BB52DA">
              <w:rPr>
                <w:rFonts w:asciiTheme="majorBidi" w:hAnsiTheme="majorBidi" w:cstheme="majorBidi"/>
                <w:lang w:val="cs-CZ"/>
              </w:rPr>
              <w:t>Poskytovatel</w:t>
            </w:r>
            <w:r w:rsidR="00915DD1" w:rsidRPr="00BB52DA">
              <w:rPr>
                <w:rFonts w:asciiTheme="majorBidi" w:hAnsiTheme="majorBidi" w:cstheme="majorBidi"/>
                <w:lang w:val="cs-CZ"/>
              </w:rPr>
              <w:t xml:space="preserve"> uplatňovat </w:t>
            </w:r>
            <w:r w:rsidR="00C71CEF">
              <w:rPr>
                <w:rFonts w:asciiTheme="majorBidi" w:hAnsiTheme="majorBidi" w:cstheme="majorBidi"/>
                <w:lang w:val="cs-CZ"/>
              </w:rPr>
              <w:t xml:space="preserve">přísná opatření k zajištění toho, aby </w:t>
            </w:r>
            <w:r w:rsidR="00915DD1" w:rsidRPr="00BB52DA">
              <w:rPr>
                <w:rFonts w:asciiTheme="majorBidi" w:hAnsiTheme="majorBidi" w:cstheme="majorBidi"/>
                <w:lang w:val="cs-CZ"/>
              </w:rPr>
              <w:t xml:space="preserve">původní zdravotní dokumentace </w:t>
            </w:r>
            <w:r w:rsidR="009A1A23" w:rsidRPr="00BB52DA">
              <w:rPr>
                <w:rFonts w:asciiTheme="majorBidi" w:hAnsiTheme="majorBidi" w:cstheme="majorBidi"/>
                <w:lang w:val="cs-CZ"/>
              </w:rPr>
              <w:t>S</w:t>
            </w:r>
            <w:r w:rsidR="00915DD1" w:rsidRPr="00BB52DA">
              <w:rPr>
                <w:rFonts w:asciiTheme="majorBidi" w:hAnsiTheme="majorBidi" w:cstheme="majorBidi"/>
                <w:lang w:val="cs-CZ"/>
              </w:rPr>
              <w:t xml:space="preserve">ubjektů hodnocení </w:t>
            </w:r>
            <w:r w:rsidR="00C71CEF">
              <w:rPr>
                <w:rFonts w:asciiTheme="majorBidi" w:hAnsiTheme="majorBidi" w:cstheme="majorBidi"/>
                <w:lang w:val="cs-CZ"/>
              </w:rPr>
              <w:t>byla</w:t>
            </w:r>
            <w:r w:rsidR="00C71CEF" w:rsidRPr="00BB52DA">
              <w:rPr>
                <w:rFonts w:asciiTheme="majorBidi" w:hAnsiTheme="majorBidi" w:cstheme="majorBidi"/>
                <w:lang w:val="cs-CZ"/>
              </w:rPr>
              <w:t xml:space="preserve"> </w:t>
            </w:r>
            <w:r w:rsidR="00915DD1" w:rsidRPr="00BB52DA">
              <w:rPr>
                <w:rFonts w:asciiTheme="majorBidi" w:hAnsiTheme="majorBidi" w:cstheme="majorBidi"/>
                <w:lang w:val="cs-CZ"/>
              </w:rPr>
              <w:t>zabezpečena vůči neoprávněnému přístupu a</w:t>
            </w:r>
            <w:r w:rsidR="00E95B1A">
              <w:rPr>
                <w:rFonts w:asciiTheme="majorBidi" w:hAnsiTheme="majorBidi" w:cstheme="majorBidi"/>
                <w:lang w:val="cs-CZ"/>
              </w:rPr>
              <w:t> </w:t>
            </w:r>
            <w:r w:rsidR="00915DD1" w:rsidRPr="00BB52DA">
              <w:rPr>
                <w:rFonts w:asciiTheme="majorBidi" w:hAnsiTheme="majorBidi" w:cstheme="majorBidi"/>
                <w:lang w:val="cs-CZ"/>
              </w:rPr>
              <w:t xml:space="preserve">náhodné ztrátě. Zadavatel </w:t>
            </w:r>
            <w:r w:rsidR="0047462F">
              <w:rPr>
                <w:rFonts w:asciiTheme="majorBidi" w:hAnsiTheme="majorBidi" w:cstheme="majorBidi"/>
                <w:lang w:val="cs-CZ"/>
              </w:rPr>
              <w:t>XXX</w:t>
            </w:r>
            <w:r w:rsidR="0047462F" w:rsidRPr="00BB52DA" w:rsidDel="0047462F">
              <w:rPr>
                <w:rFonts w:asciiTheme="majorBidi" w:hAnsiTheme="majorBidi" w:cstheme="majorBidi"/>
                <w:lang w:val="cs-CZ"/>
              </w:rPr>
              <w:t xml:space="preserve"> </w:t>
            </w:r>
            <w:r w:rsidR="00915DD1" w:rsidRPr="00BB52DA">
              <w:rPr>
                <w:rFonts w:asciiTheme="majorBidi" w:hAnsiTheme="majorBidi" w:cstheme="majorBidi"/>
                <w:lang w:val="cs-CZ"/>
              </w:rPr>
              <w:t>mohou mít k</w:t>
            </w:r>
            <w:r w:rsidR="00E95B1A">
              <w:rPr>
                <w:rFonts w:asciiTheme="majorBidi" w:hAnsiTheme="majorBidi" w:cstheme="majorBidi"/>
                <w:lang w:val="cs-CZ"/>
              </w:rPr>
              <w:t> </w:t>
            </w:r>
            <w:r w:rsidR="00915DD1" w:rsidRPr="00BB52DA">
              <w:rPr>
                <w:rFonts w:asciiTheme="majorBidi" w:hAnsiTheme="majorBidi" w:cstheme="majorBidi"/>
                <w:lang w:val="cs-CZ"/>
              </w:rPr>
              <w:t xml:space="preserve">původním </w:t>
            </w:r>
            <w:r w:rsidR="00D52730">
              <w:rPr>
                <w:rFonts w:asciiTheme="majorBidi" w:hAnsiTheme="majorBidi" w:cstheme="majorBidi"/>
                <w:lang w:val="cs-CZ"/>
              </w:rPr>
              <w:t>záznamům o </w:t>
            </w:r>
            <w:r w:rsidR="00915DD1" w:rsidRPr="00BB52DA">
              <w:rPr>
                <w:rFonts w:asciiTheme="majorBidi" w:hAnsiTheme="majorBidi" w:cstheme="majorBidi"/>
                <w:lang w:val="cs-CZ"/>
              </w:rPr>
              <w:t xml:space="preserve">zdravotním </w:t>
            </w:r>
            <w:r w:rsidR="00D52730">
              <w:rPr>
                <w:rFonts w:asciiTheme="majorBidi" w:hAnsiTheme="majorBidi" w:cstheme="majorBidi"/>
                <w:lang w:val="cs-CZ"/>
              </w:rPr>
              <w:t xml:space="preserve">stavu </w:t>
            </w:r>
            <w:r w:rsidR="00915DD1" w:rsidRPr="00BB52DA">
              <w:rPr>
                <w:rFonts w:asciiTheme="majorBidi" w:hAnsiTheme="majorBidi" w:cstheme="majorBidi"/>
                <w:lang w:val="cs-CZ"/>
              </w:rPr>
              <w:t>přístup za účelem monitorování a</w:t>
            </w:r>
            <w:r w:rsidR="00CC4D32">
              <w:rPr>
                <w:rFonts w:asciiTheme="majorBidi" w:hAnsiTheme="majorBidi" w:cstheme="majorBidi"/>
                <w:lang w:val="cs-CZ"/>
              </w:rPr>
              <w:t> </w:t>
            </w:r>
            <w:r w:rsidR="00915DD1" w:rsidRPr="00BB52DA">
              <w:rPr>
                <w:rFonts w:asciiTheme="majorBidi" w:hAnsiTheme="majorBidi" w:cstheme="majorBidi"/>
                <w:lang w:val="cs-CZ"/>
              </w:rPr>
              <w:t>budou s</w:t>
            </w:r>
            <w:r w:rsidR="00CC4D32">
              <w:rPr>
                <w:rFonts w:asciiTheme="majorBidi" w:hAnsiTheme="majorBidi" w:cstheme="majorBidi"/>
                <w:lang w:val="cs-CZ"/>
              </w:rPr>
              <w:t> </w:t>
            </w:r>
            <w:r w:rsidR="00915DD1" w:rsidRPr="00BB52DA">
              <w:rPr>
                <w:rFonts w:asciiTheme="majorBidi" w:hAnsiTheme="majorBidi" w:cstheme="majorBidi"/>
                <w:lang w:val="cs-CZ"/>
              </w:rPr>
              <w:t>těmito dokumenty zacházet jako s</w:t>
            </w:r>
            <w:r w:rsidR="00CC4D32">
              <w:rPr>
                <w:rFonts w:asciiTheme="majorBidi" w:hAnsiTheme="majorBidi" w:cstheme="majorBidi"/>
                <w:lang w:val="cs-CZ"/>
              </w:rPr>
              <w:t> </w:t>
            </w:r>
            <w:r w:rsidR="00915DD1" w:rsidRPr="00BB52DA">
              <w:rPr>
                <w:rFonts w:asciiTheme="majorBidi" w:hAnsiTheme="majorBidi" w:cstheme="majorBidi"/>
                <w:lang w:val="cs-CZ"/>
              </w:rPr>
              <w:t>přísně důvěrnými.</w:t>
            </w:r>
          </w:p>
        </w:tc>
        <w:tc>
          <w:tcPr>
            <w:tcW w:w="5420" w:type="dxa"/>
            <w:vAlign w:val="center"/>
          </w:tcPr>
          <w:p w14:paraId="0968C98B" w14:textId="64DD6F82" w:rsidR="00CF1E60" w:rsidRPr="00BB52DA" w:rsidRDefault="00CF1E60" w:rsidP="00833E9A">
            <w:pPr>
              <w:jc w:val="both"/>
              <w:rPr>
                <w:rFonts w:asciiTheme="majorBidi" w:hAnsiTheme="majorBidi" w:cstheme="majorBidi"/>
                <w:lang w:val="cs-CZ"/>
              </w:rPr>
            </w:pPr>
            <w:r w:rsidRPr="00BB52DA">
              <w:rPr>
                <w:rFonts w:asciiTheme="majorBidi" w:hAnsiTheme="majorBidi" w:cstheme="majorBidi"/>
                <w:lang w:val="cs-CZ"/>
              </w:rPr>
              <w:t xml:space="preserve">C.4 </w:t>
            </w:r>
            <w:r w:rsidRPr="00BB52DA">
              <w:rPr>
                <w:rFonts w:asciiTheme="majorBidi" w:hAnsiTheme="majorBidi" w:cstheme="majorBidi"/>
                <w:b/>
                <w:bCs/>
                <w:lang w:val="cs-CZ"/>
              </w:rPr>
              <w:t>Information Security</w:t>
            </w:r>
            <w:r w:rsidRPr="00BB52DA">
              <w:rPr>
                <w:rFonts w:asciiTheme="majorBidi" w:hAnsiTheme="majorBidi" w:cstheme="majorBidi"/>
                <w:lang w:val="cs-CZ"/>
              </w:rPr>
              <w:t xml:space="preserve">. All Parties shall implement appropriate technical and organizational measures to protect the Personal Data and Information as required by ICH-GCP and Data Protection and Privacy Laws.  The Parties shall ensure that persons authorized to Process Personal Data have committed themselves to confidentiality or are under an appropriate statutory obligation of confidentiality. Institution shall in particular apply strict controls to ensure Study Subjects’ original medical documents are secured from unauthorized access and accidental loss.  Sponsor </w:t>
            </w:r>
            <w:r w:rsidR="0047462F">
              <w:rPr>
                <w:rFonts w:asciiTheme="majorBidi" w:hAnsiTheme="majorBidi" w:cstheme="majorBidi"/>
                <w:lang w:val="cs-CZ"/>
              </w:rPr>
              <w:t>XXX</w:t>
            </w:r>
            <w:r w:rsidR="0047462F" w:rsidRPr="00BB52DA" w:rsidDel="0047462F">
              <w:rPr>
                <w:rFonts w:asciiTheme="majorBidi" w:hAnsiTheme="majorBidi" w:cstheme="majorBidi"/>
                <w:lang w:val="cs-CZ"/>
              </w:rPr>
              <w:t xml:space="preserve"> </w:t>
            </w:r>
            <w:r w:rsidRPr="00BB52DA">
              <w:rPr>
                <w:rFonts w:asciiTheme="majorBidi" w:hAnsiTheme="majorBidi" w:cstheme="majorBidi"/>
                <w:lang w:val="cs-CZ"/>
              </w:rPr>
              <w:t>may access original medical records to perform monitoring activities and shall handle such documents in the strictest confidence.</w:t>
            </w:r>
          </w:p>
        </w:tc>
      </w:tr>
      <w:tr w:rsidR="00CF1E60" w:rsidRPr="00BB52DA" w14:paraId="506C5192" w14:textId="77777777" w:rsidTr="00CF1E60">
        <w:trPr>
          <w:trHeight w:val="144"/>
        </w:trPr>
        <w:tc>
          <w:tcPr>
            <w:tcW w:w="5420" w:type="dxa"/>
          </w:tcPr>
          <w:p w14:paraId="2580DBEE" w14:textId="64D1F5B8" w:rsidR="00CF1E60" w:rsidRPr="00BB52DA" w:rsidRDefault="009A1A23" w:rsidP="00833E9A">
            <w:pPr>
              <w:jc w:val="both"/>
              <w:rPr>
                <w:rFonts w:asciiTheme="majorBidi" w:hAnsiTheme="majorBidi" w:cstheme="majorBidi"/>
                <w:lang w:val="cs-CZ"/>
              </w:rPr>
            </w:pPr>
            <w:r w:rsidRPr="00BB52DA">
              <w:rPr>
                <w:rFonts w:asciiTheme="majorBidi" w:hAnsiTheme="majorBidi" w:cstheme="majorBidi"/>
                <w:lang w:val="cs-CZ"/>
              </w:rPr>
              <w:t xml:space="preserve">C.5 </w:t>
            </w:r>
            <w:r w:rsidRPr="00BB52DA">
              <w:rPr>
                <w:rFonts w:asciiTheme="majorBidi" w:hAnsiTheme="majorBidi" w:cstheme="majorBidi"/>
                <w:b/>
                <w:bCs/>
                <w:lang w:val="cs-CZ"/>
              </w:rPr>
              <w:t>Převody údajů.</w:t>
            </w:r>
            <w:r w:rsidRPr="00BB52DA">
              <w:rPr>
                <w:rFonts w:asciiTheme="majorBidi" w:hAnsiTheme="majorBidi" w:cstheme="majorBidi"/>
                <w:lang w:val="cs-CZ"/>
              </w:rPr>
              <w:t xml:space="preserve"> Poskytovatel bude nakládat nebo jinak převádět osobní údaje mimo Evropský hospodářský prostor (státy Evropské Unie plus Norsko, Island a</w:t>
            </w:r>
            <w:r w:rsidR="00C35744">
              <w:rPr>
                <w:rFonts w:asciiTheme="majorBidi" w:hAnsiTheme="majorBidi" w:cstheme="majorBidi"/>
                <w:lang w:val="cs-CZ"/>
              </w:rPr>
              <w:t> </w:t>
            </w:r>
            <w:r w:rsidRPr="00BB52DA">
              <w:rPr>
                <w:rFonts w:asciiTheme="majorBidi" w:hAnsiTheme="majorBidi" w:cstheme="majorBidi"/>
                <w:lang w:val="cs-CZ"/>
              </w:rPr>
              <w:t>Lichtenštejnsko) pouze tak, jak je uvedeno v</w:t>
            </w:r>
            <w:r w:rsidR="00C35744">
              <w:rPr>
                <w:rFonts w:asciiTheme="majorBidi" w:hAnsiTheme="majorBidi" w:cstheme="majorBidi"/>
                <w:lang w:val="cs-CZ"/>
              </w:rPr>
              <w:t> </w:t>
            </w:r>
            <w:r w:rsidRPr="00BB52DA">
              <w:rPr>
                <w:rFonts w:asciiTheme="majorBidi" w:hAnsiTheme="majorBidi" w:cstheme="majorBidi"/>
                <w:lang w:val="cs-CZ"/>
              </w:rPr>
              <w:t>této smlouvě či v</w:t>
            </w:r>
            <w:r w:rsidR="00C35744">
              <w:rPr>
                <w:rFonts w:asciiTheme="majorBidi" w:hAnsiTheme="majorBidi" w:cstheme="majorBidi"/>
                <w:lang w:val="cs-CZ"/>
              </w:rPr>
              <w:t> </w:t>
            </w:r>
            <w:r w:rsidRPr="00BB52DA">
              <w:rPr>
                <w:rFonts w:asciiTheme="majorBidi" w:hAnsiTheme="majorBidi" w:cstheme="majorBidi"/>
                <w:lang w:val="cs-CZ"/>
              </w:rPr>
              <w:t>Protokolu Studie. Přitom Poskytovatel odpovídá za soulad s</w:t>
            </w:r>
            <w:r w:rsidR="00C35744">
              <w:rPr>
                <w:rFonts w:asciiTheme="majorBidi" w:hAnsiTheme="majorBidi" w:cstheme="majorBidi"/>
                <w:lang w:val="cs-CZ"/>
              </w:rPr>
              <w:t> </w:t>
            </w:r>
            <w:r w:rsidRPr="00BB52DA">
              <w:rPr>
                <w:rFonts w:asciiTheme="majorBidi" w:hAnsiTheme="majorBidi" w:cstheme="majorBidi"/>
                <w:lang w:val="cs-CZ"/>
              </w:rPr>
              <w:t>požadavky kapitoly V Nařízení.</w:t>
            </w:r>
          </w:p>
        </w:tc>
        <w:tc>
          <w:tcPr>
            <w:tcW w:w="5420" w:type="dxa"/>
            <w:vAlign w:val="center"/>
          </w:tcPr>
          <w:p w14:paraId="6BFC7DA0" w14:textId="16BE81A9" w:rsidR="00CF1E60" w:rsidRPr="00BB52DA" w:rsidRDefault="00CF1E60" w:rsidP="00833E9A">
            <w:pPr>
              <w:jc w:val="both"/>
              <w:rPr>
                <w:rFonts w:asciiTheme="majorBidi" w:hAnsiTheme="majorBidi" w:cstheme="majorBidi"/>
                <w:lang w:val="cs-CZ"/>
              </w:rPr>
            </w:pPr>
            <w:r w:rsidRPr="00BB52DA">
              <w:rPr>
                <w:rFonts w:asciiTheme="majorBidi" w:hAnsiTheme="majorBidi" w:cstheme="majorBidi"/>
                <w:lang w:val="cs-CZ"/>
              </w:rPr>
              <w:t xml:space="preserve">C.5 </w:t>
            </w:r>
            <w:r w:rsidRPr="00BB52DA">
              <w:rPr>
                <w:rFonts w:asciiTheme="majorBidi" w:hAnsiTheme="majorBidi" w:cstheme="majorBidi"/>
                <w:b/>
                <w:bCs/>
                <w:lang w:val="cs-CZ"/>
              </w:rPr>
              <w:t>Data Transfers</w:t>
            </w:r>
            <w:r w:rsidRPr="00BB52DA">
              <w:rPr>
                <w:rFonts w:asciiTheme="majorBidi" w:hAnsiTheme="majorBidi" w:cstheme="majorBidi"/>
                <w:lang w:val="cs-CZ"/>
              </w:rPr>
              <w:t>. Institution shall only Process or otherwise transfer Personal Data outside the European Economic Area (member states of the European Union plus, Norway, Iceland &amp; Liechtenstein) as set out in this Agreement or the Protocol. In doing so, Institution shall be responsible for compliance with the requirements of Chapter V of the Regulation.</w:t>
            </w:r>
          </w:p>
        </w:tc>
      </w:tr>
      <w:tr w:rsidR="00CF1E60" w:rsidRPr="00BB52DA" w14:paraId="49407099" w14:textId="77777777" w:rsidTr="00CF1E60">
        <w:trPr>
          <w:trHeight w:val="495"/>
        </w:trPr>
        <w:tc>
          <w:tcPr>
            <w:tcW w:w="5420" w:type="dxa"/>
          </w:tcPr>
          <w:p w14:paraId="676E1519" w14:textId="335EDD0D" w:rsidR="00CF1E60" w:rsidRPr="00BB52DA" w:rsidRDefault="009A1A23" w:rsidP="00833E9A">
            <w:pPr>
              <w:jc w:val="both"/>
              <w:rPr>
                <w:rFonts w:asciiTheme="majorBidi" w:hAnsiTheme="majorBidi" w:cstheme="majorBidi"/>
                <w:lang w:val="cs-CZ"/>
              </w:rPr>
            </w:pPr>
            <w:r w:rsidRPr="00BB52DA">
              <w:rPr>
                <w:rFonts w:asciiTheme="majorBidi" w:hAnsiTheme="majorBidi" w:cstheme="majorBidi"/>
                <w:lang w:val="cs-CZ"/>
              </w:rPr>
              <w:t>C.6</w:t>
            </w:r>
            <w:r w:rsidRPr="00BB52DA">
              <w:rPr>
                <w:lang w:val="cs-CZ"/>
              </w:rPr>
              <w:t xml:space="preserve"> </w:t>
            </w:r>
            <w:r w:rsidRPr="00BB52DA">
              <w:rPr>
                <w:rFonts w:asciiTheme="majorBidi" w:hAnsiTheme="majorBidi" w:cstheme="majorBidi"/>
                <w:b/>
                <w:bCs/>
                <w:lang w:val="cs-CZ"/>
              </w:rPr>
              <w:t>Důsledky vypršení nebo ukončení</w:t>
            </w:r>
            <w:r w:rsidR="00A82EDF">
              <w:rPr>
                <w:rFonts w:asciiTheme="majorBidi" w:hAnsiTheme="majorBidi" w:cstheme="majorBidi"/>
                <w:b/>
                <w:bCs/>
                <w:lang w:val="cs-CZ"/>
              </w:rPr>
              <w:t>.</w:t>
            </w:r>
            <w:r w:rsidRPr="00BB52DA">
              <w:rPr>
                <w:rFonts w:asciiTheme="majorBidi" w:hAnsiTheme="majorBidi" w:cstheme="majorBidi"/>
                <w:lang w:val="cs-CZ"/>
              </w:rPr>
              <w:t xml:space="preserve"> Povinnosti obsažené v</w:t>
            </w:r>
            <w:r w:rsidR="00A82EDF">
              <w:rPr>
                <w:rFonts w:asciiTheme="majorBidi" w:hAnsiTheme="majorBidi" w:cstheme="majorBidi"/>
                <w:lang w:val="cs-CZ"/>
              </w:rPr>
              <w:t> </w:t>
            </w:r>
            <w:r w:rsidRPr="00BB52DA">
              <w:rPr>
                <w:rFonts w:asciiTheme="majorBidi" w:hAnsiTheme="majorBidi" w:cstheme="majorBidi"/>
                <w:lang w:val="cs-CZ"/>
              </w:rPr>
              <w:t xml:space="preserve">tomto článku </w:t>
            </w:r>
            <w:r w:rsidR="00A82EDF">
              <w:rPr>
                <w:rFonts w:asciiTheme="majorBidi" w:hAnsiTheme="majorBidi" w:cstheme="majorBidi"/>
                <w:lang w:val="cs-CZ"/>
              </w:rPr>
              <w:t xml:space="preserve">zůstávají v platnosti i po </w:t>
            </w:r>
            <w:r w:rsidRPr="00BB52DA">
              <w:rPr>
                <w:rFonts w:asciiTheme="majorBidi" w:hAnsiTheme="majorBidi" w:cstheme="majorBidi"/>
                <w:lang w:val="cs-CZ"/>
              </w:rPr>
              <w:t>ukončení nebo vypršení této smlouvy.</w:t>
            </w:r>
          </w:p>
        </w:tc>
        <w:tc>
          <w:tcPr>
            <w:tcW w:w="5420" w:type="dxa"/>
            <w:vAlign w:val="center"/>
          </w:tcPr>
          <w:p w14:paraId="1466DD32" w14:textId="45D715DA" w:rsidR="00CF1E60" w:rsidRPr="00BB52DA" w:rsidRDefault="00CF1E60" w:rsidP="00833E9A">
            <w:pPr>
              <w:jc w:val="both"/>
              <w:rPr>
                <w:rFonts w:asciiTheme="majorBidi" w:hAnsiTheme="majorBidi" w:cstheme="majorBidi"/>
                <w:lang w:val="cs-CZ"/>
              </w:rPr>
            </w:pPr>
            <w:r w:rsidRPr="00BB52DA">
              <w:rPr>
                <w:rFonts w:asciiTheme="majorBidi" w:hAnsiTheme="majorBidi" w:cstheme="majorBidi"/>
                <w:lang w:val="cs-CZ"/>
              </w:rPr>
              <w:t xml:space="preserve">C.6 </w:t>
            </w:r>
            <w:r w:rsidRPr="00BB52DA">
              <w:rPr>
                <w:rFonts w:asciiTheme="majorBidi" w:hAnsiTheme="majorBidi" w:cstheme="majorBidi"/>
                <w:b/>
                <w:bCs/>
                <w:lang w:val="cs-CZ"/>
              </w:rPr>
              <w:t>Consequences of Expiry or Termination</w:t>
            </w:r>
            <w:r w:rsidRPr="00BB52DA">
              <w:rPr>
                <w:rFonts w:asciiTheme="majorBidi" w:hAnsiTheme="majorBidi" w:cstheme="majorBidi"/>
                <w:lang w:val="cs-CZ"/>
              </w:rPr>
              <w:t>. The obligations contained in this Exhibit C shall survive the termination or expiry of this Agreement.</w:t>
            </w:r>
          </w:p>
        </w:tc>
      </w:tr>
    </w:tbl>
    <w:p w14:paraId="66821DFC" w14:textId="77777777" w:rsidR="00050FF0" w:rsidRPr="00BB52DA" w:rsidRDefault="00050FF0" w:rsidP="00833E9A">
      <w:pPr>
        <w:jc w:val="both"/>
        <w:rPr>
          <w:rFonts w:ascii="Times New Roman" w:hAnsi="Times New Roman" w:cs="Times New Roman"/>
          <w:lang w:val="cs-CZ"/>
        </w:rPr>
      </w:pPr>
    </w:p>
    <w:p w14:paraId="33A453BC" w14:textId="4A8BCEFF" w:rsidR="00540418" w:rsidRPr="00BB52DA" w:rsidRDefault="00540418" w:rsidP="00833E9A">
      <w:pPr>
        <w:jc w:val="both"/>
        <w:rPr>
          <w:rFonts w:ascii="Times New Roman" w:hAnsi="Times New Roman" w:cs="Times New Roman"/>
          <w:lang w:val="cs-CZ"/>
        </w:rPr>
      </w:pPr>
    </w:p>
    <w:sectPr w:rsidR="00540418" w:rsidRPr="00BB52DA" w:rsidSect="005603EC">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C79A4" w14:textId="77777777" w:rsidR="005603EC" w:rsidRDefault="005603EC" w:rsidP="006447B9">
      <w:r>
        <w:separator/>
      </w:r>
    </w:p>
  </w:endnote>
  <w:endnote w:type="continuationSeparator" w:id="0">
    <w:p w14:paraId="437D93B2" w14:textId="77777777" w:rsidR="005603EC" w:rsidRDefault="005603EC" w:rsidP="0064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955439"/>
      <w:docPartObj>
        <w:docPartGallery w:val="Page Numbers (Bottom of Page)"/>
        <w:docPartUnique/>
      </w:docPartObj>
    </w:sdtPr>
    <w:sdtEndPr>
      <w:rPr>
        <w:rFonts w:asciiTheme="majorBidi" w:hAnsiTheme="majorBidi" w:cstheme="majorBidi"/>
        <w:sz w:val="18"/>
        <w:szCs w:val="18"/>
      </w:rPr>
    </w:sdtEndPr>
    <w:sdtContent>
      <w:sdt>
        <w:sdtPr>
          <w:rPr>
            <w:rFonts w:asciiTheme="majorBidi" w:hAnsiTheme="majorBidi" w:cstheme="majorBidi"/>
            <w:sz w:val="18"/>
            <w:szCs w:val="18"/>
          </w:rPr>
          <w:id w:val="-1769616900"/>
          <w:docPartObj>
            <w:docPartGallery w:val="Page Numbers (Top of Page)"/>
            <w:docPartUnique/>
          </w:docPartObj>
        </w:sdtPr>
        <w:sdtEndPr/>
        <w:sdtContent>
          <w:p w14:paraId="4163783C" w14:textId="58545130" w:rsidR="008040AF" w:rsidRPr="008040AF" w:rsidRDefault="008040AF">
            <w:pPr>
              <w:pStyle w:val="Footer"/>
              <w:jc w:val="right"/>
              <w:rPr>
                <w:rFonts w:asciiTheme="majorBidi" w:hAnsiTheme="majorBidi" w:cstheme="majorBidi"/>
                <w:sz w:val="18"/>
                <w:szCs w:val="18"/>
              </w:rPr>
            </w:pPr>
            <w:r w:rsidRPr="008040AF">
              <w:rPr>
                <w:rFonts w:asciiTheme="majorBidi" w:hAnsiTheme="majorBidi" w:cstheme="majorBidi"/>
                <w:sz w:val="18"/>
                <w:szCs w:val="18"/>
              </w:rPr>
              <w:t xml:space="preserve">Page </w:t>
            </w:r>
            <w:r w:rsidRPr="008040AF">
              <w:rPr>
                <w:rFonts w:asciiTheme="majorBidi" w:hAnsiTheme="majorBidi" w:cstheme="majorBidi"/>
                <w:b/>
                <w:bCs/>
                <w:sz w:val="18"/>
                <w:szCs w:val="18"/>
              </w:rPr>
              <w:fldChar w:fldCharType="begin"/>
            </w:r>
            <w:r w:rsidRPr="008040AF">
              <w:rPr>
                <w:rFonts w:asciiTheme="majorBidi" w:hAnsiTheme="majorBidi" w:cstheme="majorBidi"/>
                <w:b/>
                <w:bCs/>
                <w:sz w:val="18"/>
                <w:szCs w:val="18"/>
              </w:rPr>
              <w:instrText xml:space="preserve"> PAGE </w:instrText>
            </w:r>
            <w:r w:rsidRPr="008040AF">
              <w:rPr>
                <w:rFonts w:asciiTheme="majorBidi" w:hAnsiTheme="majorBidi" w:cstheme="majorBidi"/>
                <w:b/>
                <w:bCs/>
                <w:sz w:val="18"/>
                <w:szCs w:val="18"/>
              </w:rPr>
              <w:fldChar w:fldCharType="separate"/>
            </w:r>
            <w:r w:rsidRPr="008040AF">
              <w:rPr>
                <w:rFonts w:asciiTheme="majorBidi" w:hAnsiTheme="majorBidi" w:cstheme="majorBidi"/>
                <w:b/>
                <w:bCs/>
                <w:noProof/>
                <w:sz w:val="18"/>
                <w:szCs w:val="18"/>
              </w:rPr>
              <w:t>2</w:t>
            </w:r>
            <w:r w:rsidRPr="008040AF">
              <w:rPr>
                <w:rFonts w:asciiTheme="majorBidi" w:hAnsiTheme="majorBidi" w:cstheme="majorBidi"/>
                <w:b/>
                <w:bCs/>
                <w:sz w:val="18"/>
                <w:szCs w:val="18"/>
              </w:rPr>
              <w:fldChar w:fldCharType="end"/>
            </w:r>
            <w:r w:rsidRPr="008040AF">
              <w:rPr>
                <w:rFonts w:asciiTheme="majorBidi" w:hAnsiTheme="majorBidi" w:cstheme="majorBidi"/>
                <w:sz w:val="18"/>
                <w:szCs w:val="18"/>
              </w:rPr>
              <w:t xml:space="preserve"> of </w:t>
            </w:r>
            <w:r w:rsidRPr="008040AF">
              <w:rPr>
                <w:rFonts w:asciiTheme="majorBidi" w:hAnsiTheme="majorBidi" w:cstheme="majorBidi"/>
                <w:b/>
                <w:bCs/>
                <w:sz w:val="18"/>
                <w:szCs w:val="18"/>
              </w:rPr>
              <w:fldChar w:fldCharType="begin"/>
            </w:r>
            <w:r w:rsidRPr="008040AF">
              <w:rPr>
                <w:rFonts w:asciiTheme="majorBidi" w:hAnsiTheme="majorBidi" w:cstheme="majorBidi"/>
                <w:b/>
                <w:bCs/>
                <w:sz w:val="18"/>
                <w:szCs w:val="18"/>
              </w:rPr>
              <w:instrText xml:space="preserve"> NUMPAGES  </w:instrText>
            </w:r>
            <w:r w:rsidRPr="008040AF">
              <w:rPr>
                <w:rFonts w:asciiTheme="majorBidi" w:hAnsiTheme="majorBidi" w:cstheme="majorBidi"/>
                <w:b/>
                <w:bCs/>
                <w:sz w:val="18"/>
                <w:szCs w:val="18"/>
              </w:rPr>
              <w:fldChar w:fldCharType="separate"/>
            </w:r>
            <w:r w:rsidRPr="008040AF">
              <w:rPr>
                <w:rFonts w:asciiTheme="majorBidi" w:hAnsiTheme="majorBidi" w:cstheme="majorBidi"/>
                <w:b/>
                <w:bCs/>
                <w:noProof/>
                <w:sz w:val="18"/>
                <w:szCs w:val="18"/>
              </w:rPr>
              <w:t>2</w:t>
            </w:r>
            <w:r w:rsidRPr="008040AF">
              <w:rPr>
                <w:rFonts w:asciiTheme="majorBidi" w:hAnsiTheme="majorBidi" w:cstheme="majorBidi"/>
                <w:b/>
                <w:bCs/>
                <w:sz w:val="18"/>
                <w:szCs w:val="18"/>
              </w:rPr>
              <w:fldChar w:fldCharType="end"/>
            </w:r>
          </w:p>
        </w:sdtContent>
      </w:sdt>
    </w:sdtContent>
  </w:sdt>
  <w:p w14:paraId="33EE36BC" w14:textId="0EF8BC2F" w:rsidR="00D97E39" w:rsidRPr="008040AF" w:rsidRDefault="008040AF" w:rsidP="004308E0">
    <w:pPr>
      <w:pStyle w:val="Footer"/>
      <w:rPr>
        <w:rFonts w:asciiTheme="majorBidi" w:hAnsiTheme="majorBidi" w:cstheme="majorBidi"/>
        <w:sz w:val="18"/>
        <w:szCs w:val="18"/>
      </w:rPr>
    </w:pPr>
    <w:r w:rsidRPr="008040AF">
      <w:rPr>
        <w:rFonts w:asciiTheme="majorBidi" w:hAnsiTheme="majorBidi" w:cstheme="majorBidi"/>
        <w:sz w:val="18"/>
        <w:szCs w:val="18"/>
      </w:rPr>
      <w:t xml:space="preserve">OP-1250-301_PI </w:t>
    </w:r>
    <w:proofErr w:type="spellStart"/>
    <w:r w:rsidR="00733330">
      <w:rPr>
        <w:rFonts w:asciiTheme="majorBidi" w:hAnsiTheme="majorBidi" w:cstheme="majorBidi"/>
        <w:sz w:val="18"/>
        <w:szCs w:val="18"/>
      </w:rPr>
      <w:t>XXX</w:t>
    </w:r>
    <w:r w:rsidRPr="008040AF">
      <w:rPr>
        <w:rFonts w:asciiTheme="majorBidi" w:hAnsiTheme="majorBidi" w:cstheme="majorBidi"/>
        <w:sz w:val="18"/>
        <w:szCs w:val="18"/>
      </w:rPr>
      <w:t>_Approved</w:t>
    </w:r>
    <w:proofErr w:type="spellEnd"/>
    <w:r w:rsidRPr="008040AF">
      <w:rPr>
        <w:rFonts w:asciiTheme="majorBidi" w:hAnsiTheme="majorBidi" w:cstheme="majorBidi"/>
        <w:sz w:val="18"/>
        <w:szCs w:val="18"/>
      </w:rPr>
      <w:t xml:space="preserve"> for signature_</w:t>
    </w:r>
    <w:proofErr w:type="gramStart"/>
    <w:r w:rsidRPr="008040AF">
      <w:rPr>
        <w:rFonts w:asciiTheme="majorBidi" w:hAnsiTheme="majorBidi" w:cstheme="majorBidi"/>
        <w:sz w:val="18"/>
        <w:szCs w:val="18"/>
      </w:rPr>
      <w:t>30Apr2024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537C" w14:textId="77777777" w:rsidR="005603EC" w:rsidRDefault="005603EC" w:rsidP="006447B9">
      <w:r>
        <w:separator/>
      </w:r>
    </w:p>
  </w:footnote>
  <w:footnote w:type="continuationSeparator" w:id="0">
    <w:p w14:paraId="00C90EE1" w14:textId="77777777" w:rsidR="005603EC" w:rsidRDefault="005603EC" w:rsidP="00644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AF4"/>
    <w:multiLevelType w:val="hybridMultilevel"/>
    <w:tmpl w:val="DB0E2CB0"/>
    <w:lvl w:ilvl="0" w:tplc="C674DD2A">
      <w:start w:val="1"/>
      <w:numFmt w:val="bullet"/>
      <w:lvlText w:val=""/>
      <w:lvlJc w:val="left"/>
      <w:pPr>
        <w:ind w:left="720" w:hanging="360"/>
      </w:pPr>
      <w:rPr>
        <w:rFonts w:ascii="Symbol" w:hAnsi="Symbol"/>
      </w:rPr>
    </w:lvl>
    <w:lvl w:ilvl="1" w:tplc="139ED73A">
      <w:start w:val="1"/>
      <w:numFmt w:val="bullet"/>
      <w:lvlText w:val=""/>
      <w:lvlJc w:val="left"/>
      <w:pPr>
        <w:ind w:left="720" w:hanging="360"/>
      </w:pPr>
      <w:rPr>
        <w:rFonts w:ascii="Symbol" w:hAnsi="Symbol"/>
      </w:rPr>
    </w:lvl>
    <w:lvl w:ilvl="2" w:tplc="6F0210C2">
      <w:start w:val="1"/>
      <w:numFmt w:val="bullet"/>
      <w:lvlText w:val=""/>
      <w:lvlJc w:val="left"/>
      <w:pPr>
        <w:ind w:left="720" w:hanging="360"/>
      </w:pPr>
      <w:rPr>
        <w:rFonts w:ascii="Symbol" w:hAnsi="Symbol"/>
      </w:rPr>
    </w:lvl>
    <w:lvl w:ilvl="3" w:tplc="313C4410">
      <w:start w:val="1"/>
      <w:numFmt w:val="bullet"/>
      <w:lvlText w:val=""/>
      <w:lvlJc w:val="left"/>
      <w:pPr>
        <w:ind w:left="720" w:hanging="360"/>
      </w:pPr>
      <w:rPr>
        <w:rFonts w:ascii="Symbol" w:hAnsi="Symbol"/>
      </w:rPr>
    </w:lvl>
    <w:lvl w:ilvl="4" w:tplc="752CA6C4">
      <w:start w:val="1"/>
      <w:numFmt w:val="bullet"/>
      <w:lvlText w:val=""/>
      <w:lvlJc w:val="left"/>
      <w:pPr>
        <w:ind w:left="720" w:hanging="360"/>
      </w:pPr>
      <w:rPr>
        <w:rFonts w:ascii="Symbol" w:hAnsi="Symbol"/>
      </w:rPr>
    </w:lvl>
    <w:lvl w:ilvl="5" w:tplc="1C5C7700">
      <w:start w:val="1"/>
      <w:numFmt w:val="bullet"/>
      <w:lvlText w:val=""/>
      <w:lvlJc w:val="left"/>
      <w:pPr>
        <w:ind w:left="720" w:hanging="360"/>
      </w:pPr>
      <w:rPr>
        <w:rFonts w:ascii="Symbol" w:hAnsi="Symbol"/>
      </w:rPr>
    </w:lvl>
    <w:lvl w:ilvl="6" w:tplc="C5304F44">
      <w:start w:val="1"/>
      <w:numFmt w:val="bullet"/>
      <w:lvlText w:val=""/>
      <w:lvlJc w:val="left"/>
      <w:pPr>
        <w:ind w:left="720" w:hanging="360"/>
      </w:pPr>
      <w:rPr>
        <w:rFonts w:ascii="Symbol" w:hAnsi="Symbol"/>
      </w:rPr>
    </w:lvl>
    <w:lvl w:ilvl="7" w:tplc="4B9C333E">
      <w:start w:val="1"/>
      <w:numFmt w:val="bullet"/>
      <w:lvlText w:val=""/>
      <w:lvlJc w:val="left"/>
      <w:pPr>
        <w:ind w:left="720" w:hanging="360"/>
      </w:pPr>
      <w:rPr>
        <w:rFonts w:ascii="Symbol" w:hAnsi="Symbol"/>
      </w:rPr>
    </w:lvl>
    <w:lvl w:ilvl="8" w:tplc="4DD2F23E">
      <w:start w:val="1"/>
      <w:numFmt w:val="bullet"/>
      <w:lvlText w:val=""/>
      <w:lvlJc w:val="left"/>
      <w:pPr>
        <w:ind w:left="720" w:hanging="360"/>
      </w:pPr>
      <w:rPr>
        <w:rFonts w:ascii="Symbol" w:hAnsi="Symbol"/>
      </w:rPr>
    </w:lvl>
  </w:abstractNum>
  <w:abstractNum w:abstractNumId="1" w15:restartNumberingAfterBreak="0">
    <w:nsid w:val="12A04790"/>
    <w:multiLevelType w:val="hybridMultilevel"/>
    <w:tmpl w:val="247AE6A8"/>
    <w:lvl w:ilvl="0" w:tplc="04090019">
      <w:start w:val="1"/>
      <w:numFmt w:val="lowerLetter"/>
      <w:lvlText w:val="%1."/>
      <w:lvlJc w:val="left"/>
      <w:pPr>
        <w:ind w:left="1351" w:hanging="360"/>
      </w:pPr>
    </w:lvl>
    <w:lvl w:ilvl="1" w:tplc="FFFFFFFF" w:tentative="1">
      <w:start w:val="1"/>
      <w:numFmt w:val="lowerLetter"/>
      <w:lvlText w:val="%2."/>
      <w:lvlJc w:val="left"/>
      <w:pPr>
        <w:ind w:left="2071" w:hanging="360"/>
      </w:pPr>
    </w:lvl>
    <w:lvl w:ilvl="2" w:tplc="FFFFFFFF" w:tentative="1">
      <w:start w:val="1"/>
      <w:numFmt w:val="lowerRoman"/>
      <w:lvlText w:val="%3."/>
      <w:lvlJc w:val="right"/>
      <w:pPr>
        <w:ind w:left="2791" w:hanging="180"/>
      </w:pPr>
    </w:lvl>
    <w:lvl w:ilvl="3" w:tplc="FFFFFFFF" w:tentative="1">
      <w:start w:val="1"/>
      <w:numFmt w:val="decimal"/>
      <w:lvlText w:val="%4."/>
      <w:lvlJc w:val="left"/>
      <w:pPr>
        <w:ind w:left="3511" w:hanging="360"/>
      </w:pPr>
    </w:lvl>
    <w:lvl w:ilvl="4" w:tplc="FFFFFFFF" w:tentative="1">
      <w:start w:val="1"/>
      <w:numFmt w:val="lowerLetter"/>
      <w:lvlText w:val="%5."/>
      <w:lvlJc w:val="left"/>
      <w:pPr>
        <w:ind w:left="4231" w:hanging="360"/>
      </w:pPr>
    </w:lvl>
    <w:lvl w:ilvl="5" w:tplc="FFFFFFFF" w:tentative="1">
      <w:start w:val="1"/>
      <w:numFmt w:val="lowerRoman"/>
      <w:lvlText w:val="%6."/>
      <w:lvlJc w:val="right"/>
      <w:pPr>
        <w:ind w:left="4951" w:hanging="180"/>
      </w:pPr>
    </w:lvl>
    <w:lvl w:ilvl="6" w:tplc="FFFFFFFF" w:tentative="1">
      <w:start w:val="1"/>
      <w:numFmt w:val="decimal"/>
      <w:lvlText w:val="%7."/>
      <w:lvlJc w:val="left"/>
      <w:pPr>
        <w:ind w:left="5671" w:hanging="360"/>
      </w:pPr>
    </w:lvl>
    <w:lvl w:ilvl="7" w:tplc="FFFFFFFF" w:tentative="1">
      <w:start w:val="1"/>
      <w:numFmt w:val="lowerLetter"/>
      <w:lvlText w:val="%8."/>
      <w:lvlJc w:val="left"/>
      <w:pPr>
        <w:ind w:left="6391" w:hanging="360"/>
      </w:pPr>
    </w:lvl>
    <w:lvl w:ilvl="8" w:tplc="FFFFFFFF" w:tentative="1">
      <w:start w:val="1"/>
      <w:numFmt w:val="lowerRoman"/>
      <w:lvlText w:val="%9."/>
      <w:lvlJc w:val="right"/>
      <w:pPr>
        <w:ind w:left="7111" w:hanging="180"/>
      </w:pPr>
    </w:lvl>
  </w:abstractNum>
  <w:abstractNum w:abstractNumId="2" w15:restartNumberingAfterBreak="0">
    <w:nsid w:val="192F4CD4"/>
    <w:multiLevelType w:val="hybridMultilevel"/>
    <w:tmpl w:val="6840FB60"/>
    <w:lvl w:ilvl="0" w:tplc="31D0792E">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9172EE"/>
    <w:multiLevelType w:val="hybridMultilevel"/>
    <w:tmpl w:val="E18E979C"/>
    <w:lvl w:ilvl="0" w:tplc="B2723C18">
      <w:start w:val="1"/>
      <w:numFmt w:val="bullet"/>
      <w:lvlText w:val=""/>
      <w:lvlJc w:val="left"/>
      <w:pPr>
        <w:ind w:left="720" w:hanging="360"/>
      </w:pPr>
      <w:rPr>
        <w:rFonts w:ascii="Symbol" w:hAnsi="Symbol"/>
      </w:rPr>
    </w:lvl>
    <w:lvl w:ilvl="1" w:tplc="C018DC1E">
      <w:start w:val="1"/>
      <w:numFmt w:val="bullet"/>
      <w:lvlText w:val=""/>
      <w:lvlJc w:val="left"/>
      <w:pPr>
        <w:ind w:left="720" w:hanging="360"/>
      </w:pPr>
      <w:rPr>
        <w:rFonts w:ascii="Symbol" w:hAnsi="Symbol"/>
      </w:rPr>
    </w:lvl>
    <w:lvl w:ilvl="2" w:tplc="F93E55E8">
      <w:start w:val="1"/>
      <w:numFmt w:val="bullet"/>
      <w:lvlText w:val=""/>
      <w:lvlJc w:val="left"/>
      <w:pPr>
        <w:ind w:left="720" w:hanging="360"/>
      </w:pPr>
      <w:rPr>
        <w:rFonts w:ascii="Symbol" w:hAnsi="Symbol"/>
      </w:rPr>
    </w:lvl>
    <w:lvl w:ilvl="3" w:tplc="2E3E7684">
      <w:start w:val="1"/>
      <w:numFmt w:val="bullet"/>
      <w:lvlText w:val=""/>
      <w:lvlJc w:val="left"/>
      <w:pPr>
        <w:ind w:left="720" w:hanging="360"/>
      </w:pPr>
      <w:rPr>
        <w:rFonts w:ascii="Symbol" w:hAnsi="Symbol"/>
      </w:rPr>
    </w:lvl>
    <w:lvl w:ilvl="4" w:tplc="2A3E125A">
      <w:start w:val="1"/>
      <w:numFmt w:val="bullet"/>
      <w:lvlText w:val=""/>
      <w:lvlJc w:val="left"/>
      <w:pPr>
        <w:ind w:left="720" w:hanging="360"/>
      </w:pPr>
      <w:rPr>
        <w:rFonts w:ascii="Symbol" w:hAnsi="Symbol"/>
      </w:rPr>
    </w:lvl>
    <w:lvl w:ilvl="5" w:tplc="679E9AA0">
      <w:start w:val="1"/>
      <w:numFmt w:val="bullet"/>
      <w:lvlText w:val=""/>
      <w:lvlJc w:val="left"/>
      <w:pPr>
        <w:ind w:left="720" w:hanging="360"/>
      </w:pPr>
      <w:rPr>
        <w:rFonts w:ascii="Symbol" w:hAnsi="Symbol"/>
      </w:rPr>
    </w:lvl>
    <w:lvl w:ilvl="6" w:tplc="6CA43C92">
      <w:start w:val="1"/>
      <w:numFmt w:val="bullet"/>
      <w:lvlText w:val=""/>
      <w:lvlJc w:val="left"/>
      <w:pPr>
        <w:ind w:left="720" w:hanging="360"/>
      </w:pPr>
      <w:rPr>
        <w:rFonts w:ascii="Symbol" w:hAnsi="Symbol"/>
      </w:rPr>
    </w:lvl>
    <w:lvl w:ilvl="7" w:tplc="F80CAE16">
      <w:start w:val="1"/>
      <w:numFmt w:val="bullet"/>
      <w:lvlText w:val=""/>
      <w:lvlJc w:val="left"/>
      <w:pPr>
        <w:ind w:left="720" w:hanging="360"/>
      </w:pPr>
      <w:rPr>
        <w:rFonts w:ascii="Symbol" w:hAnsi="Symbol"/>
      </w:rPr>
    </w:lvl>
    <w:lvl w:ilvl="8" w:tplc="1A2C5CC6">
      <w:start w:val="1"/>
      <w:numFmt w:val="bullet"/>
      <w:lvlText w:val=""/>
      <w:lvlJc w:val="left"/>
      <w:pPr>
        <w:ind w:left="720" w:hanging="360"/>
      </w:pPr>
      <w:rPr>
        <w:rFonts w:ascii="Symbol" w:hAnsi="Symbol"/>
      </w:rPr>
    </w:lvl>
  </w:abstractNum>
  <w:abstractNum w:abstractNumId="4" w15:restartNumberingAfterBreak="0">
    <w:nsid w:val="1F471450"/>
    <w:multiLevelType w:val="hybridMultilevel"/>
    <w:tmpl w:val="0F164208"/>
    <w:lvl w:ilvl="0" w:tplc="AAA61D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B4F21"/>
    <w:multiLevelType w:val="hybridMultilevel"/>
    <w:tmpl w:val="DF14A64C"/>
    <w:lvl w:ilvl="0" w:tplc="2DAA33C6">
      <w:start w:val="1"/>
      <w:numFmt w:val="bullet"/>
      <w:lvlText w:val=""/>
      <w:lvlJc w:val="left"/>
      <w:pPr>
        <w:ind w:left="720" w:hanging="360"/>
      </w:pPr>
      <w:rPr>
        <w:rFonts w:ascii="Symbol" w:hAnsi="Symbol"/>
      </w:rPr>
    </w:lvl>
    <w:lvl w:ilvl="1" w:tplc="95F08E5E">
      <w:start w:val="1"/>
      <w:numFmt w:val="bullet"/>
      <w:lvlText w:val=""/>
      <w:lvlJc w:val="left"/>
      <w:pPr>
        <w:ind w:left="720" w:hanging="360"/>
      </w:pPr>
      <w:rPr>
        <w:rFonts w:ascii="Symbol" w:hAnsi="Symbol"/>
      </w:rPr>
    </w:lvl>
    <w:lvl w:ilvl="2" w:tplc="4DAC18B4">
      <w:start w:val="1"/>
      <w:numFmt w:val="bullet"/>
      <w:lvlText w:val=""/>
      <w:lvlJc w:val="left"/>
      <w:pPr>
        <w:ind w:left="720" w:hanging="360"/>
      </w:pPr>
      <w:rPr>
        <w:rFonts w:ascii="Symbol" w:hAnsi="Symbol"/>
      </w:rPr>
    </w:lvl>
    <w:lvl w:ilvl="3" w:tplc="0534E2E8">
      <w:start w:val="1"/>
      <w:numFmt w:val="bullet"/>
      <w:lvlText w:val=""/>
      <w:lvlJc w:val="left"/>
      <w:pPr>
        <w:ind w:left="720" w:hanging="360"/>
      </w:pPr>
      <w:rPr>
        <w:rFonts w:ascii="Symbol" w:hAnsi="Symbol"/>
      </w:rPr>
    </w:lvl>
    <w:lvl w:ilvl="4" w:tplc="62CC8446">
      <w:start w:val="1"/>
      <w:numFmt w:val="bullet"/>
      <w:lvlText w:val=""/>
      <w:lvlJc w:val="left"/>
      <w:pPr>
        <w:ind w:left="720" w:hanging="360"/>
      </w:pPr>
      <w:rPr>
        <w:rFonts w:ascii="Symbol" w:hAnsi="Symbol"/>
      </w:rPr>
    </w:lvl>
    <w:lvl w:ilvl="5" w:tplc="D73464EE">
      <w:start w:val="1"/>
      <w:numFmt w:val="bullet"/>
      <w:lvlText w:val=""/>
      <w:lvlJc w:val="left"/>
      <w:pPr>
        <w:ind w:left="720" w:hanging="360"/>
      </w:pPr>
      <w:rPr>
        <w:rFonts w:ascii="Symbol" w:hAnsi="Symbol"/>
      </w:rPr>
    </w:lvl>
    <w:lvl w:ilvl="6" w:tplc="9A1A5566">
      <w:start w:val="1"/>
      <w:numFmt w:val="bullet"/>
      <w:lvlText w:val=""/>
      <w:lvlJc w:val="left"/>
      <w:pPr>
        <w:ind w:left="720" w:hanging="360"/>
      </w:pPr>
      <w:rPr>
        <w:rFonts w:ascii="Symbol" w:hAnsi="Symbol"/>
      </w:rPr>
    </w:lvl>
    <w:lvl w:ilvl="7" w:tplc="BEECF04C">
      <w:start w:val="1"/>
      <w:numFmt w:val="bullet"/>
      <w:lvlText w:val=""/>
      <w:lvlJc w:val="left"/>
      <w:pPr>
        <w:ind w:left="720" w:hanging="360"/>
      </w:pPr>
      <w:rPr>
        <w:rFonts w:ascii="Symbol" w:hAnsi="Symbol"/>
      </w:rPr>
    </w:lvl>
    <w:lvl w:ilvl="8" w:tplc="1DB0460E">
      <w:start w:val="1"/>
      <w:numFmt w:val="bullet"/>
      <w:lvlText w:val=""/>
      <w:lvlJc w:val="left"/>
      <w:pPr>
        <w:ind w:left="720" w:hanging="360"/>
      </w:pPr>
      <w:rPr>
        <w:rFonts w:ascii="Symbol" w:hAnsi="Symbol"/>
      </w:rPr>
    </w:lvl>
  </w:abstractNum>
  <w:abstractNum w:abstractNumId="6" w15:restartNumberingAfterBreak="0">
    <w:nsid w:val="316942BF"/>
    <w:multiLevelType w:val="hybridMultilevel"/>
    <w:tmpl w:val="B8DE9A04"/>
    <w:lvl w:ilvl="0" w:tplc="FE6E71F8">
      <w:start w:val="1"/>
      <w:numFmt w:val="bullet"/>
      <w:lvlText w:val=""/>
      <w:lvlJc w:val="left"/>
      <w:pPr>
        <w:ind w:left="720" w:hanging="360"/>
      </w:pPr>
      <w:rPr>
        <w:rFonts w:ascii="Symbol" w:hAnsi="Symbol"/>
      </w:rPr>
    </w:lvl>
    <w:lvl w:ilvl="1" w:tplc="B3624AF4">
      <w:start w:val="1"/>
      <w:numFmt w:val="bullet"/>
      <w:lvlText w:val=""/>
      <w:lvlJc w:val="left"/>
      <w:pPr>
        <w:ind w:left="720" w:hanging="360"/>
      </w:pPr>
      <w:rPr>
        <w:rFonts w:ascii="Symbol" w:hAnsi="Symbol"/>
      </w:rPr>
    </w:lvl>
    <w:lvl w:ilvl="2" w:tplc="DAA8F1C2">
      <w:start w:val="1"/>
      <w:numFmt w:val="bullet"/>
      <w:lvlText w:val=""/>
      <w:lvlJc w:val="left"/>
      <w:pPr>
        <w:ind w:left="720" w:hanging="360"/>
      </w:pPr>
      <w:rPr>
        <w:rFonts w:ascii="Symbol" w:hAnsi="Symbol"/>
      </w:rPr>
    </w:lvl>
    <w:lvl w:ilvl="3" w:tplc="409ABE32">
      <w:start w:val="1"/>
      <w:numFmt w:val="bullet"/>
      <w:lvlText w:val=""/>
      <w:lvlJc w:val="left"/>
      <w:pPr>
        <w:ind w:left="720" w:hanging="360"/>
      </w:pPr>
      <w:rPr>
        <w:rFonts w:ascii="Symbol" w:hAnsi="Symbol"/>
      </w:rPr>
    </w:lvl>
    <w:lvl w:ilvl="4" w:tplc="094CF6F8">
      <w:start w:val="1"/>
      <w:numFmt w:val="bullet"/>
      <w:lvlText w:val=""/>
      <w:lvlJc w:val="left"/>
      <w:pPr>
        <w:ind w:left="720" w:hanging="360"/>
      </w:pPr>
      <w:rPr>
        <w:rFonts w:ascii="Symbol" w:hAnsi="Symbol"/>
      </w:rPr>
    </w:lvl>
    <w:lvl w:ilvl="5" w:tplc="0CB61BD0">
      <w:start w:val="1"/>
      <w:numFmt w:val="bullet"/>
      <w:lvlText w:val=""/>
      <w:lvlJc w:val="left"/>
      <w:pPr>
        <w:ind w:left="720" w:hanging="360"/>
      </w:pPr>
      <w:rPr>
        <w:rFonts w:ascii="Symbol" w:hAnsi="Symbol"/>
      </w:rPr>
    </w:lvl>
    <w:lvl w:ilvl="6" w:tplc="6776A1F2">
      <w:start w:val="1"/>
      <w:numFmt w:val="bullet"/>
      <w:lvlText w:val=""/>
      <w:lvlJc w:val="left"/>
      <w:pPr>
        <w:ind w:left="720" w:hanging="360"/>
      </w:pPr>
      <w:rPr>
        <w:rFonts w:ascii="Symbol" w:hAnsi="Symbol"/>
      </w:rPr>
    </w:lvl>
    <w:lvl w:ilvl="7" w:tplc="57DE7AA6">
      <w:start w:val="1"/>
      <w:numFmt w:val="bullet"/>
      <w:lvlText w:val=""/>
      <w:lvlJc w:val="left"/>
      <w:pPr>
        <w:ind w:left="720" w:hanging="360"/>
      </w:pPr>
      <w:rPr>
        <w:rFonts w:ascii="Symbol" w:hAnsi="Symbol"/>
      </w:rPr>
    </w:lvl>
    <w:lvl w:ilvl="8" w:tplc="92EA983A">
      <w:start w:val="1"/>
      <w:numFmt w:val="bullet"/>
      <w:lvlText w:val=""/>
      <w:lvlJc w:val="left"/>
      <w:pPr>
        <w:ind w:left="720" w:hanging="360"/>
      </w:pPr>
      <w:rPr>
        <w:rFonts w:ascii="Symbol" w:hAnsi="Symbol"/>
      </w:rPr>
    </w:lvl>
  </w:abstractNum>
  <w:abstractNum w:abstractNumId="7" w15:restartNumberingAfterBreak="0">
    <w:nsid w:val="31FA74E5"/>
    <w:multiLevelType w:val="hybridMultilevel"/>
    <w:tmpl w:val="BCB2ABA6"/>
    <w:lvl w:ilvl="0" w:tplc="A6B865DC">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F02419"/>
    <w:multiLevelType w:val="hybridMultilevel"/>
    <w:tmpl w:val="02D2B24A"/>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467113C4"/>
    <w:multiLevelType w:val="hybridMultilevel"/>
    <w:tmpl w:val="E70400F6"/>
    <w:lvl w:ilvl="0" w:tplc="23086A42">
      <w:start w:val="1"/>
      <w:numFmt w:val="bullet"/>
      <w:lvlText w:val=""/>
      <w:lvlJc w:val="left"/>
      <w:pPr>
        <w:ind w:left="720" w:hanging="360"/>
      </w:pPr>
      <w:rPr>
        <w:rFonts w:ascii="Symbol" w:hAnsi="Symbol"/>
      </w:rPr>
    </w:lvl>
    <w:lvl w:ilvl="1" w:tplc="FCB8DB22">
      <w:start w:val="1"/>
      <w:numFmt w:val="bullet"/>
      <w:lvlText w:val=""/>
      <w:lvlJc w:val="left"/>
      <w:pPr>
        <w:ind w:left="720" w:hanging="360"/>
      </w:pPr>
      <w:rPr>
        <w:rFonts w:ascii="Symbol" w:hAnsi="Symbol"/>
      </w:rPr>
    </w:lvl>
    <w:lvl w:ilvl="2" w:tplc="57C81E62">
      <w:start w:val="1"/>
      <w:numFmt w:val="bullet"/>
      <w:lvlText w:val=""/>
      <w:lvlJc w:val="left"/>
      <w:pPr>
        <w:ind w:left="720" w:hanging="360"/>
      </w:pPr>
      <w:rPr>
        <w:rFonts w:ascii="Symbol" w:hAnsi="Symbol"/>
      </w:rPr>
    </w:lvl>
    <w:lvl w:ilvl="3" w:tplc="E49CF67C">
      <w:start w:val="1"/>
      <w:numFmt w:val="bullet"/>
      <w:lvlText w:val=""/>
      <w:lvlJc w:val="left"/>
      <w:pPr>
        <w:ind w:left="720" w:hanging="360"/>
      </w:pPr>
      <w:rPr>
        <w:rFonts w:ascii="Symbol" w:hAnsi="Symbol"/>
      </w:rPr>
    </w:lvl>
    <w:lvl w:ilvl="4" w:tplc="9264779A">
      <w:start w:val="1"/>
      <w:numFmt w:val="bullet"/>
      <w:lvlText w:val=""/>
      <w:lvlJc w:val="left"/>
      <w:pPr>
        <w:ind w:left="720" w:hanging="360"/>
      </w:pPr>
      <w:rPr>
        <w:rFonts w:ascii="Symbol" w:hAnsi="Symbol"/>
      </w:rPr>
    </w:lvl>
    <w:lvl w:ilvl="5" w:tplc="F0601674">
      <w:start w:val="1"/>
      <w:numFmt w:val="bullet"/>
      <w:lvlText w:val=""/>
      <w:lvlJc w:val="left"/>
      <w:pPr>
        <w:ind w:left="720" w:hanging="360"/>
      </w:pPr>
      <w:rPr>
        <w:rFonts w:ascii="Symbol" w:hAnsi="Symbol"/>
      </w:rPr>
    </w:lvl>
    <w:lvl w:ilvl="6" w:tplc="AB0EA3D6">
      <w:start w:val="1"/>
      <w:numFmt w:val="bullet"/>
      <w:lvlText w:val=""/>
      <w:lvlJc w:val="left"/>
      <w:pPr>
        <w:ind w:left="720" w:hanging="360"/>
      </w:pPr>
      <w:rPr>
        <w:rFonts w:ascii="Symbol" w:hAnsi="Symbol"/>
      </w:rPr>
    </w:lvl>
    <w:lvl w:ilvl="7" w:tplc="D390F1B0">
      <w:start w:val="1"/>
      <w:numFmt w:val="bullet"/>
      <w:lvlText w:val=""/>
      <w:lvlJc w:val="left"/>
      <w:pPr>
        <w:ind w:left="720" w:hanging="360"/>
      </w:pPr>
      <w:rPr>
        <w:rFonts w:ascii="Symbol" w:hAnsi="Symbol"/>
      </w:rPr>
    </w:lvl>
    <w:lvl w:ilvl="8" w:tplc="98B84BA0">
      <w:start w:val="1"/>
      <w:numFmt w:val="bullet"/>
      <w:lvlText w:val=""/>
      <w:lvlJc w:val="left"/>
      <w:pPr>
        <w:ind w:left="720" w:hanging="360"/>
      </w:pPr>
      <w:rPr>
        <w:rFonts w:ascii="Symbol" w:hAnsi="Symbol"/>
      </w:rPr>
    </w:lvl>
  </w:abstractNum>
  <w:abstractNum w:abstractNumId="10" w15:restartNumberingAfterBreak="0">
    <w:nsid w:val="58575551"/>
    <w:multiLevelType w:val="hybridMultilevel"/>
    <w:tmpl w:val="180E4D78"/>
    <w:lvl w:ilvl="0" w:tplc="623AA5F8">
      <w:start w:val="1"/>
      <w:numFmt w:val="upperRoman"/>
      <w:lvlText w:val="%1."/>
      <w:lvlJc w:val="right"/>
      <w:pPr>
        <w:tabs>
          <w:tab w:val="num" w:pos="180"/>
        </w:tabs>
        <w:ind w:left="180" w:hanging="180"/>
      </w:pPr>
      <w:rPr>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15:restartNumberingAfterBreak="0">
    <w:nsid w:val="71C67A57"/>
    <w:multiLevelType w:val="hybridMultilevel"/>
    <w:tmpl w:val="64103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F53231"/>
    <w:multiLevelType w:val="hybridMultilevel"/>
    <w:tmpl w:val="28EE7778"/>
    <w:lvl w:ilvl="0" w:tplc="35A8E678">
      <w:numFmt w:val="bullet"/>
      <w:lvlText w:val=""/>
      <w:lvlJc w:val="left"/>
      <w:pPr>
        <w:ind w:left="720" w:hanging="360"/>
      </w:pPr>
      <w:rPr>
        <w:rFonts w:ascii="Wingdings" w:eastAsia="Batang"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127F0"/>
    <w:multiLevelType w:val="hybridMultilevel"/>
    <w:tmpl w:val="CC5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2435279">
    <w:abstractNumId w:val="11"/>
  </w:num>
  <w:num w:numId="2" w16cid:durableId="1369138590">
    <w:abstractNumId w:val="2"/>
  </w:num>
  <w:num w:numId="3" w16cid:durableId="167182416">
    <w:abstractNumId w:val="12"/>
  </w:num>
  <w:num w:numId="4" w16cid:durableId="1272281790">
    <w:abstractNumId w:val="1"/>
  </w:num>
  <w:num w:numId="5" w16cid:durableId="1382053882">
    <w:abstractNumId w:val="13"/>
  </w:num>
  <w:num w:numId="6" w16cid:durableId="511534457">
    <w:abstractNumId w:val="9"/>
  </w:num>
  <w:num w:numId="7" w16cid:durableId="1742680870">
    <w:abstractNumId w:val="0"/>
  </w:num>
  <w:num w:numId="8" w16cid:durableId="255867407">
    <w:abstractNumId w:val="5"/>
  </w:num>
  <w:num w:numId="9" w16cid:durableId="206838059">
    <w:abstractNumId w:val="6"/>
  </w:num>
  <w:num w:numId="10" w16cid:durableId="1726492850">
    <w:abstractNumId w:val="3"/>
  </w:num>
  <w:num w:numId="11" w16cid:durableId="1114252080">
    <w:abstractNumId w:val="8"/>
  </w:num>
  <w:num w:numId="12" w16cid:durableId="750082256">
    <w:abstractNumId w:val="10"/>
  </w:num>
  <w:num w:numId="13" w16cid:durableId="1309363856">
    <w:abstractNumId w:val="4"/>
  </w:num>
  <w:num w:numId="14" w16cid:durableId="1805539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trackRevisions/>
  <w:doNotTrackFormatting/>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F0"/>
    <w:rsid w:val="00001BE0"/>
    <w:rsid w:val="000112A1"/>
    <w:rsid w:val="000150A4"/>
    <w:rsid w:val="00015ED7"/>
    <w:rsid w:val="00021169"/>
    <w:rsid w:val="0002529E"/>
    <w:rsid w:val="000254A4"/>
    <w:rsid w:val="0002604E"/>
    <w:rsid w:val="0003343F"/>
    <w:rsid w:val="0003746B"/>
    <w:rsid w:val="00041666"/>
    <w:rsid w:val="00043901"/>
    <w:rsid w:val="000445AF"/>
    <w:rsid w:val="00050FF0"/>
    <w:rsid w:val="00052F36"/>
    <w:rsid w:val="000536B6"/>
    <w:rsid w:val="0007417D"/>
    <w:rsid w:val="000750A4"/>
    <w:rsid w:val="00075C65"/>
    <w:rsid w:val="000769A4"/>
    <w:rsid w:val="00084907"/>
    <w:rsid w:val="00086686"/>
    <w:rsid w:val="00090864"/>
    <w:rsid w:val="000922A5"/>
    <w:rsid w:val="000A22FA"/>
    <w:rsid w:val="000A4824"/>
    <w:rsid w:val="000A6E2B"/>
    <w:rsid w:val="000B2E3A"/>
    <w:rsid w:val="000B43AE"/>
    <w:rsid w:val="000B4F1A"/>
    <w:rsid w:val="000B6376"/>
    <w:rsid w:val="000B7C93"/>
    <w:rsid w:val="000C1600"/>
    <w:rsid w:val="000C2B51"/>
    <w:rsid w:val="000C42FA"/>
    <w:rsid w:val="000C520E"/>
    <w:rsid w:val="000C5ADD"/>
    <w:rsid w:val="000C71F3"/>
    <w:rsid w:val="000D053B"/>
    <w:rsid w:val="000D5493"/>
    <w:rsid w:val="000D6706"/>
    <w:rsid w:val="000D6731"/>
    <w:rsid w:val="000E3F84"/>
    <w:rsid w:val="000E5156"/>
    <w:rsid w:val="000E6F21"/>
    <w:rsid w:val="000F286F"/>
    <w:rsid w:val="000F41CB"/>
    <w:rsid w:val="000F75D0"/>
    <w:rsid w:val="0010048B"/>
    <w:rsid w:val="00101B70"/>
    <w:rsid w:val="0011547D"/>
    <w:rsid w:val="00117402"/>
    <w:rsid w:val="001355A0"/>
    <w:rsid w:val="0013760A"/>
    <w:rsid w:val="001449B6"/>
    <w:rsid w:val="00147FE4"/>
    <w:rsid w:val="00151469"/>
    <w:rsid w:val="00153FDB"/>
    <w:rsid w:val="00154B96"/>
    <w:rsid w:val="00162B6C"/>
    <w:rsid w:val="001662B5"/>
    <w:rsid w:val="00167528"/>
    <w:rsid w:val="00174BA4"/>
    <w:rsid w:val="001813E6"/>
    <w:rsid w:val="0018252F"/>
    <w:rsid w:val="00182D84"/>
    <w:rsid w:val="00183054"/>
    <w:rsid w:val="00183482"/>
    <w:rsid w:val="001856C2"/>
    <w:rsid w:val="001963F1"/>
    <w:rsid w:val="001A7F5D"/>
    <w:rsid w:val="001B2C4D"/>
    <w:rsid w:val="001B7F8B"/>
    <w:rsid w:val="001C06E3"/>
    <w:rsid w:val="001C2B5E"/>
    <w:rsid w:val="001D4005"/>
    <w:rsid w:val="001D78F3"/>
    <w:rsid w:val="001E010C"/>
    <w:rsid w:val="001E1F07"/>
    <w:rsid w:val="001E3F9A"/>
    <w:rsid w:val="001E450D"/>
    <w:rsid w:val="001F07EA"/>
    <w:rsid w:val="001F5B42"/>
    <w:rsid w:val="00201328"/>
    <w:rsid w:val="00207F64"/>
    <w:rsid w:val="00210633"/>
    <w:rsid w:val="00213238"/>
    <w:rsid w:val="002179C6"/>
    <w:rsid w:val="0022123F"/>
    <w:rsid w:val="002261E0"/>
    <w:rsid w:val="00237A25"/>
    <w:rsid w:val="002411EB"/>
    <w:rsid w:val="0024170B"/>
    <w:rsid w:val="0026381D"/>
    <w:rsid w:val="00266FFC"/>
    <w:rsid w:val="002737D4"/>
    <w:rsid w:val="002778E0"/>
    <w:rsid w:val="002873DB"/>
    <w:rsid w:val="002920BC"/>
    <w:rsid w:val="00297BDD"/>
    <w:rsid w:val="002A43BE"/>
    <w:rsid w:val="002B0153"/>
    <w:rsid w:val="002B01F1"/>
    <w:rsid w:val="002B2F00"/>
    <w:rsid w:val="002B69D8"/>
    <w:rsid w:val="002B7B4C"/>
    <w:rsid w:val="002C14A0"/>
    <w:rsid w:val="002D448A"/>
    <w:rsid w:val="002F05E3"/>
    <w:rsid w:val="002F0EFF"/>
    <w:rsid w:val="002F17C8"/>
    <w:rsid w:val="002F41C4"/>
    <w:rsid w:val="002F59A4"/>
    <w:rsid w:val="002F5D26"/>
    <w:rsid w:val="002F7DA7"/>
    <w:rsid w:val="00306A0C"/>
    <w:rsid w:val="003171F7"/>
    <w:rsid w:val="00320F28"/>
    <w:rsid w:val="00325669"/>
    <w:rsid w:val="003308A6"/>
    <w:rsid w:val="0033381E"/>
    <w:rsid w:val="00341FE7"/>
    <w:rsid w:val="00345325"/>
    <w:rsid w:val="003467E5"/>
    <w:rsid w:val="003519EE"/>
    <w:rsid w:val="00351D15"/>
    <w:rsid w:val="00352E09"/>
    <w:rsid w:val="00363770"/>
    <w:rsid w:val="0036420E"/>
    <w:rsid w:val="00367273"/>
    <w:rsid w:val="0037069A"/>
    <w:rsid w:val="00373EBB"/>
    <w:rsid w:val="003820FF"/>
    <w:rsid w:val="00382627"/>
    <w:rsid w:val="00384253"/>
    <w:rsid w:val="0038427D"/>
    <w:rsid w:val="00384297"/>
    <w:rsid w:val="003849D2"/>
    <w:rsid w:val="00386720"/>
    <w:rsid w:val="003878DB"/>
    <w:rsid w:val="00397D27"/>
    <w:rsid w:val="003A21A0"/>
    <w:rsid w:val="003A2627"/>
    <w:rsid w:val="003B4D3F"/>
    <w:rsid w:val="003C1B1E"/>
    <w:rsid w:val="003D4017"/>
    <w:rsid w:val="003D7327"/>
    <w:rsid w:val="003E0B7F"/>
    <w:rsid w:val="003E3105"/>
    <w:rsid w:val="003E3120"/>
    <w:rsid w:val="003E4C02"/>
    <w:rsid w:val="003E67E8"/>
    <w:rsid w:val="003E7D99"/>
    <w:rsid w:val="003F12B6"/>
    <w:rsid w:val="003F52C8"/>
    <w:rsid w:val="003F5C70"/>
    <w:rsid w:val="003F62E6"/>
    <w:rsid w:val="003F74A2"/>
    <w:rsid w:val="004033F0"/>
    <w:rsid w:val="004100EC"/>
    <w:rsid w:val="0041207D"/>
    <w:rsid w:val="004125DE"/>
    <w:rsid w:val="00412A88"/>
    <w:rsid w:val="004147E7"/>
    <w:rsid w:val="004151B9"/>
    <w:rsid w:val="00421F42"/>
    <w:rsid w:val="00425339"/>
    <w:rsid w:val="00426029"/>
    <w:rsid w:val="004308E0"/>
    <w:rsid w:val="00430B78"/>
    <w:rsid w:val="00431A60"/>
    <w:rsid w:val="00431C79"/>
    <w:rsid w:val="0043506F"/>
    <w:rsid w:val="004368FB"/>
    <w:rsid w:val="004426B0"/>
    <w:rsid w:val="004466C7"/>
    <w:rsid w:val="004524FB"/>
    <w:rsid w:val="00457BE2"/>
    <w:rsid w:val="004623BB"/>
    <w:rsid w:val="004625AE"/>
    <w:rsid w:val="004704B6"/>
    <w:rsid w:val="004713AA"/>
    <w:rsid w:val="0047298D"/>
    <w:rsid w:val="004734E3"/>
    <w:rsid w:val="0047462F"/>
    <w:rsid w:val="00477E01"/>
    <w:rsid w:val="004811F4"/>
    <w:rsid w:val="004874CA"/>
    <w:rsid w:val="00495351"/>
    <w:rsid w:val="004A18FA"/>
    <w:rsid w:val="004A1D27"/>
    <w:rsid w:val="004A4EEB"/>
    <w:rsid w:val="004A664A"/>
    <w:rsid w:val="004B2BA3"/>
    <w:rsid w:val="004B6EEE"/>
    <w:rsid w:val="004B7A4A"/>
    <w:rsid w:val="004C116C"/>
    <w:rsid w:val="004C49E8"/>
    <w:rsid w:val="004D0723"/>
    <w:rsid w:val="004D1F7C"/>
    <w:rsid w:val="004D78BA"/>
    <w:rsid w:val="004E279F"/>
    <w:rsid w:val="004E2A29"/>
    <w:rsid w:val="004E5EF7"/>
    <w:rsid w:val="004F2E71"/>
    <w:rsid w:val="004F6CAB"/>
    <w:rsid w:val="00500DDE"/>
    <w:rsid w:val="00503DE5"/>
    <w:rsid w:val="005042A9"/>
    <w:rsid w:val="0050623F"/>
    <w:rsid w:val="005109F3"/>
    <w:rsid w:val="005114DC"/>
    <w:rsid w:val="00511ECB"/>
    <w:rsid w:val="005139E5"/>
    <w:rsid w:val="00516064"/>
    <w:rsid w:val="00516BC1"/>
    <w:rsid w:val="00520681"/>
    <w:rsid w:val="00524CFA"/>
    <w:rsid w:val="005313D7"/>
    <w:rsid w:val="005350A7"/>
    <w:rsid w:val="00537129"/>
    <w:rsid w:val="00540418"/>
    <w:rsid w:val="00541EDA"/>
    <w:rsid w:val="005459AE"/>
    <w:rsid w:val="0054756F"/>
    <w:rsid w:val="00553A6E"/>
    <w:rsid w:val="0055787F"/>
    <w:rsid w:val="005603EC"/>
    <w:rsid w:val="00561F2F"/>
    <w:rsid w:val="0056304A"/>
    <w:rsid w:val="00567FC3"/>
    <w:rsid w:val="0058205C"/>
    <w:rsid w:val="00582DF1"/>
    <w:rsid w:val="005845A2"/>
    <w:rsid w:val="00591C1D"/>
    <w:rsid w:val="005A0B49"/>
    <w:rsid w:val="005A3577"/>
    <w:rsid w:val="005B0246"/>
    <w:rsid w:val="005B2AE1"/>
    <w:rsid w:val="005B7860"/>
    <w:rsid w:val="005C2A0D"/>
    <w:rsid w:val="005C3116"/>
    <w:rsid w:val="005C62D2"/>
    <w:rsid w:val="005C7787"/>
    <w:rsid w:val="005D2A4A"/>
    <w:rsid w:val="005D30A2"/>
    <w:rsid w:val="005E0E61"/>
    <w:rsid w:val="005E3406"/>
    <w:rsid w:val="005E586B"/>
    <w:rsid w:val="005F1556"/>
    <w:rsid w:val="005F7135"/>
    <w:rsid w:val="005F7C9B"/>
    <w:rsid w:val="00600AAD"/>
    <w:rsid w:val="0060209C"/>
    <w:rsid w:val="00605113"/>
    <w:rsid w:val="0062423D"/>
    <w:rsid w:val="00627530"/>
    <w:rsid w:val="00633D93"/>
    <w:rsid w:val="006341FC"/>
    <w:rsid w:val="00637929"/>
    <w:rsid w:val="006447B9"/>
    <w:rsid w:val="00644976"/>
    <w:rsid w:val="00644F02"/>
    <w:rsid w:val="006509DD"/>
    <w:rsid w:val="00660094"/>
    <w:rsid w:val="006675F1"/>
    <w:rsid w:val="00672AE2"/>
    <w:rsid w:val="00672DD7"/>
    <w:rsid w:val="006768FA"/>
    <w:rsid w:val="00680CC9"/>
    <w:rsid w:val="00687184"/>
    <w:rsid w:val="00687D3B"/>
    <w:rsid w:val="00691C4B"/>
    <w:rsid w:val="00691CBF"/>
    <w:rsid w:val="00692387"/>
    <w:rsid w:val="006971A7"/>
    <w:rsid w:val="006976B3"/>
    <w:rsid w:val="00697D67"/>
    <w:rsid w:val="006A1275"/>
    <w:rsid w:val="006A3A4E"/>
    <w:rsid w:val="006B345F"/>
    <w:rsid w:val="006B56A6"/>
    <w:rsid w:val="006C1FFC"/>
    <w:rsid w:val="006D5C4B"/>
    <w:rsid w:val="006E43F7"/>
    <w:rsid w:val="006E7E99"/>
    <w:rsid w:val="006F588A"/>
    <w:rsid w:val="007011D0"/>
    <w:rsid w:val="007024FE"/>
    <w:rsid w:val="0070643C"/>
    <w:rsid w:val="007067F6"/>
    <w:rsid w:val="007118D0"/>
    <w:rsid w:val="007148AF"/>
    <w:rsid w:val="00716CA5"/>
    <w:rsid w:val="00725956"/>
    <w:rsid w:val="0072783A"/>
    <w:rsid w:val="00730FB8"/>
    <w:rsid w:val="00733330"/>
    <w:rsid w:val="00733E98"/>
    <w:rsid w:val="00744AC4"/>
    <w:rsid w:val="007458AA"/>
    <w:rsid w:val="007553D2"/>
    <w:rsid w:val="007561E2"/>
    <w:rsid w:val="00761186"/>
    <w:rsid w:val="00763126"/>
    <w:rsid w:val="0076387C"/>
    <w:rsid w:val="007721D0"/>
    <w:rsid w:val="00775A58"/>
    <w:rsid w:val="007800CE"/>
    <w:rsid w:val="00780614"/>
    <w:rsid w:val="00792201"/>
    <w:rsid w:val="00794124"/>
    <w:rsid w:val="007A75C7"/>
    <w:rsid w:val="007B0131"/>
    <w:rsid w:val="007B1D6C"/>
    <w:rsid w:val="007B582F"/>
    <w:rsid w:val="007B5C80"/>
    <w:rsid w:val="007C0493"/>
    <w:rsid w:val="007C45A0"/>
    <w:rsid w:val="007C46D6"/>
    <w:rsid w:val="007D26BA"/>
    <w:rsid w:val="007E108E"/>
    <w:rsid w:val="007E1C47"/>
    <w:rsid w:val="007E671D"/>
    <w:rsid w:val="007E74FD"/>
    <w:rsid w:val="007E7FFC"/>
    <w:rsid w:val="007F1466"/>
    <w:rsid w:val="007F6FF6"/>
    <w:rsid w:val="00800D2D"/>
    <w:rsid w:val="00802873"/>
    <w:rsid w:val="0080343B"/>
    <w:rsid w:val="008040AF"/>
    <w:rsid w:val="0080524C"/>
    <w:rsid w:val="008227B9"/>
    <w:rsid w:val="00824C57"/>
    <w:rsid w:val="00831506"/>
    <w:rsid w:val="00832FDA"/>
    <w:rsid w:val="0083324B"/>
    <w:rsid w:val="00833E9A"/>
    <w:rsid w:val="00835673"/>
    <w:rsid w:val="00843B94"/>
    <w:rsid w:val="008559A8"/>
    <w:rsid w:val="0085737E"/>
    <w:rsid w:val="00870394"/>
    <w:rsid w:val="00874FC5"/>
    <w:rsid w:val="00876ACE"/>
    <w:rsid w:val="00876C78"/>
    <w:rsid w:val="00877220"/>
    <w:rsid w:val="00881EB7"/>
    <w:rsid w:val="00885D20"/>
    <w:rsid w:val="00891689"/>
    <w:rsid w:val="00892B5E"/>
    <w:rsid w:val="008A18D8"/>
    <w:rsid w:val="008A4829"/>
    <w:rsid w:val="008A5887"/>
    <w:rsid w:val="008A68F9"/>
    <w:rsid w:val="008B746B"/>
    <w:rsid w:val="008C188A"/>
    <w:rsid w:val="008C2D84"/>
    <w:rsid w:val="008D3005"/>
    <w:rsid w:val="008D3174"/>
    <w:rsid w:val="008E17D9"/>
    <w:rsid w:val="008E4191"/>
    <w:rsid w:val="008E6133"/>
    <w:rsid w:val="008F0161"/>
    <w:rsid w:val="008F1289"/>
    <w:rsid w:val="008F4777"/>
    <w:rsid w:val="008F47A3"/>
    <w:rsid w:val="008F4882"/>
    <w:rsid w:val="0090341A"/>
    <w:rsid w:val="00907701"/>
    <w:rsid w:val="00907C0E"/>
    <w:rsid w:val="009102A0"/>
    <w:rsid w:val="00915DD1"/>
    <w:rsid w:val="00917DC1"/>
    <w:rsid w:val="00920CF2"/>
    <w:rsid w:val="00922210"/>
    <w:rsid w:val="00923E61"/>
    <w:rsid w:val="009276E4"/>
    <w:rsid w:val="00927F76"/>
    <w:rsid w:val="009305A9"/>
    <w:rsid w:val="00940FE5"/>
    <w:rsid w:val="00944C57"/>
    <w:rsid w:val="00953959"/>
    <w:rsid w:val="00976C05"/>
    <w:rsid w:val="00980729"/>
    <w:rsid w:val="00981463"/>
    <w:rsid w:val="00982592"/>
    <w:rsid w:val="00986D07"/>
    <w:rsid w:val="00990827"/>
    <w:rsid w:val="0099168C"/>
    <w:rsid w:val="009916C4"/>
    <w:rsid w:val="00995822"/>
    <w:rsid w:val="009A1A23"/>
    <w:rsid w:val="009A2D03"/>
    <w:rsid w:val="009A325B"/>
    <w:rsid w:val="009A3D64"/>
    <w:rsid w:val="009A5EBE"/>
    <w:rsid w:val="009B1E7B"/>
    <w:rsid w:val="009B2044"/>
    <w:rsid w:val="009B2A90"/>
    <w:rsid w:val="009B6B56"/>
    <w:rsid w:val="009C736B"/>
    <w:rsid w:val="009D28D5"/>
    <w:rsid w:val="009D5F7F"/>
    <w:rsid w:val="009E1E39"/>
    <w:rsid w:val="009E2341"/>
    <w:rsid w:val="009E3647"/>
    <w:rsid w:val="009E36A9"/>
    <w:rsid w:val="009F0A21"/>
    <w:rsid w:val="009F1E4D"/>
    <w:rsid w:val="009F204D"/>
    <w:rsid w:val="009F4C3E"/>
    <w:rsid w:val="009F63FE"/>
    <w:rsid w:val="009F66ED"/>
    <w:rsid w:val="009F7FEC"/>
    <w:rsid w:val="00A0041A"/>
    <w:rsid w:val="00A00AD3"/>
    <w:rsid w:val="00A07AEB"/>
    <w:rsid w:val="00A11966"/>
    <w:rsid w:val="00A1277A"/>
    <w:rsid w:val="00A139AC"/>
    <w:rsid w:val="00A139F1"/>
    <w:rsid w:val="00A269A0"/>
    <w:rsid w:val="00A30B0C"/>
    <w:rsid w:val="00A32F6C"/>
    <w:rsid w:val="00A359DA"/>
    <w:rsid w:val="00A449F5"/>
    <w:rsid w:val="00A52C36"/>
    <w:rsid w:val="00A56023"/>
    <w:rsid w:val="00A61D8A"/>
    <w:rsid w:val="00A66D99"/>
    <w:rsid w:val="00A75801"/>
    <w:rsid w:val="00A76D20"/>
    <w:rsid w:val="00A804DD"/>
    <w:rsid w:val="00A82EDF"/>
    <w:rsid w:val="00A92481"/>
    <w:rsid w:val="00A94F53"/>
    <w:rsid w:val="00A95CE3"/>
    <w:rsid w:val="00A95DC2"/>
    <w:rsid w:val="00AA3F26"/>
    <w:rsid w:val="00AA48F1"/>
    <w:rsid w:val="00AA5F4F"/>
    <w:rsid w:val="00AB0283"/>
    <w:rsid w:val="00AB0E4C"/>
    <w:rsid w:val="00AB28A0"/>
    <w:rsid w:val="00AB354D"/>
    <w:rsid w:val="00AB6DFD"/>
    <w:rsid w:val="00AC42BC"/>
    <w:rsid w:val="00AC5607"/>
    <w:rsid w:val="00AD25BE"/>
    <w:rsid w:val="00AD3FB0"/>
    <w:rsid w:val="00AD6FC5"/>
    <w:rsid w:val="00AF2A85"/>
    <w:rsid w:val="00AF3196"/>
    <w:rsid w:val="00AF51BB"/>
    <w:rsid w:val="00AF6C87"/>
    <w:rsid w:val="00B042C7"/>
    <w:rsid w:val="00B05644"/>
    <w:rsid w:val="00B057C9"/>
    <w:rsid w:val="00B066B7"/>
    <w:rsid w:val="00B121D1"/>
    <w:rsid w:val="00B275EE"/>
    <w:rsid w:val="00B32723"/>
    <w:rsid w:val="00B333D6"/>
    <w:rsid w:val="00B37B41"/>
    <w:rsid w:val="00B40FC9"/>
    <w:rsid w:val="00B41C9A"/>
    <w:rsid w:val="00B4343B"/>
    <w:rsid w:val="00B510D8"/>
    <w:rsid w:val="00B55220"/>
    <w:rsid w:val="00B61951"/>
    <w:rsid w:val="00B619B7"/>
    <w:rsid w:val="00B6461A"/>
    <w:rsid w:val="00B67B3D"/>
    <w:rsid w:val="00B7411A"/>
    <w:rsid w:val="00B80651"/>
    <w:rsid w:val="00B8421A"/>
    <w:rsid w:val="00B87E0E"/>
    <w:rsid w:val="00BA2533"/>
    <w:rsid w:val="00BA2A89"/>
    <w:rsid w:val="00BA4298"/>
    <w:rsid w:val="00BB1A4C"/>
    <w:rsid w:val="00BB29E5"/>
    <w:rsid w:val="00BB49D4"/>
    <w:rsid w:val="00BB52DA"/>
    <w:rsid w:val="00BB6855"/>
    <w:rsid w:val="00BC6BA7"/>
    <w:rsid w:val="00BD0216"/>
    <w:rsid w:val="00BD6FA6"/>
    <w:rsid w:val="00BE09B4"/>
    <w:rsid w:val="00BF2A41"/>
    <w:rsid w:val="00BF66BF"/>
    <w:rsid w:val="00C0203A"/>
    <w:rsid w:val="00C034E5"/>
    <w:rsid w:val="00C045F5"/>
    <w:rsid w:val="00C058FE"/>
    <w:rsid w:val="00C07F5A"/>
    <w:rsid w:val="00C11051"/>
    <w:rsid w:val="00C14F92"/>
    <w:rsid w:val="00C15C3F"/>
    <w:rsid w:val="00C21302"/>
    <w:rsid w:val="00C219BE"/>
    <w:rsid w:val="00C273DF"/>
    <w:rsid w:val="00C325D4"/>
    <w:rsid w:val="00C32A46"/>
    <w:rsid w:val="00C33A2A"/>
    <w:rsid w:val="00C35744"/>
    <w:rsid w:val="00C403A5"/>
    <w:rsid w:val="00C43B7D"/>
    <w:rsid w:val="00C467E0"/>
    <w:rsid w:val="00C46F90"/>
    <w:rsid w:val="00C50360"/>
    <w:rsid w:val="00C51439"/>
    <w:rsid w:val="00C53ADF"/>
    <w:rsid w:val="00C54726"/>
    <w:rsid w:val="00C55CF2"/>
    <w:rsid w:val="00C62008"/>
    <w:rsid w:val="00C64F8B"/>
    <w:rsid w:val="00C70D04"/>
    <w:rsid w:val="00C71CEF"/>
    <w:rsid w:val="00C74BE4"/>
    <w:rsid w:val="00C77DAF"/>
    <w:rsid w:val="00C81940"/>
    <w:rsid w:val="00C9280A"/>
    <w:rsid w:val="00C92BDD"/>
    <w:rsid w:val="00C9556B"/>
    <w:rsid w:val="00C966A1"/>
    <w:rsid w:val="00CA16BB"/>
    <w:rsid w:val="00CA19FB"/>
    <w:rsid w:val="00CA1A46"/>
    <w:rsid w:val="00CB3153"/>
    <w:rsid w:val="00CB734D"/>
    <w:rsid w:val="00CC4D32"/>
    <w:rsid w:val="00CC5543"/>
    <w:rsid w:val="00CD626A"/>
    <w:rsid w:val="00CD7E06"/>
    <w:rsid w:val="00CE1082"/>
    <w:rsid w:val="00CE2BCA"/>
    <w:rsid w:val="00CE37CF"/>
    <w:rsid w:val="00CE7198"/>
    <w:rsid w:val="00CF1E60"/>
    <w:rsid w:val="00CF2332"/>
    <w:rsid w:val="00CF2869"/>
    <w:rsid w:val="00D00558"/>
    <w:rsid w:val="00D006FA"/>
    <w:rsid w:val="00D02D96"/>
    <w:rsid w:val="00D05E0F"/>
    <w:rsid w:val="00D101D4"/>
    <w:rsid w:val="00D21E12"/>
    <w:rsid w:val="00D24608"/>
    <w:rsid w:val="00D32C87"/>
    <w:rsid w:val="00D3696B"/>
    <w:rsid w:val="00D412E0"/>
    <w:rsid w:val="00D46B3B"/>
    <w:rsid w:val="00D50EB2"/>
    <w:rsid w:val="00D52730"/>
    <w:rsid w:val="00D54712"/>
    <w:rsid w:val="00D562D5"/>
    <w:rsid w:val="00D6499F"/>
    <w:rsid w:val="00D65FDD"/>
    <w:rsid w:val="00D70A13"/>
    <w:rsid w:val="00D83AEE"/>
    <w:rsid w:val="00D87E1B"/>
    <w:rsid w:val="00D92DC6"/>
    <w:rsid w:val="00D96325"/>
    <w:rsid w:val="00D97E39"/>
    <w:rsid w:val="00DA6248"/>
    <w:rsid w:val="00DA7197"/>
    <w:rsid w:val="00DB22AD"/>
    <w:rsid w:val="00DB7775"/>
    <w:rsid w:val="00DC518E"/>
    <w:rsid w:val="00DD04A4"/>
    <w:rsid w:val="00DD4399"/>
    <w:rsid w:val="00DE5770"/>
    <w:rsid w:val="00DF341F"/>
    <w:rsid w:val="00DF7363"/>
    <w:rsid w:val="00E02487"/>
    <w:rsid w:val="00E0465A"/>
    <w:rsid w:val="00E04BB4"/>
    <w:rsid w:val="00E1159E"/>
    <w:rsid w:val="00E15919"/>
    <w:rsid w:val="00E16157"/>
    <w:rsid w:val="00E25406"/>
    <w:rsid w:val="00E26591"/>
    <w:rsid w:val="00E35083"/>
    <w:rsid w:val="00E361E9"/>
    <w:rsid w:val="00E37D10"/>
    <w:rsid w:val="00E410D8"/>
    <w:rsid w:val="00E43F2D"/>
    <w:rsid w:val="00E4521D"/>
    <w:rsid w:val="00E50F28"/>
    <w:rsid w:val="00E55216"/>
    <w:rsid w:val="00E552C0"/>
    <w:rsid w:val="00E55459"/>
    <w:rsid w:val="00E56470"/>
    <w:rsid w:val="00E574BD"/>
    <w:rsid w:val="00E64506"/>
    <w:rsid w:val="00E6779F"/>
    <w:rsid w:val="00E7217E"/>
    <w:rsid w:val="00E73103"/>
    <w:rsid w:val="00E74CCB"/>
    <w:rsid w:val="00E77D4E"/>
    <w:rsid w:val="00E83F20"/>
    <w:rsid w:val="00E9371A"/>
    <w:rsid w:val="00E95B1A"/>
    <w:rsid w:val="00EA40FF"/>
    <w:rsid w:val="00EA609D"/>
    <w:rsid w:val="00EA635F"/>
    <w:rsid w:val="00EB01E8"/>
    <w:rsid w:val="00EB2CD3"/>
    <w:rsid w:val="00EB3722"/>
    <w:rsid w:val="00EB5517"/>
    <w:rsid w:val="00EC1C32"/>
    <w:rsid w:val="00ED1A37"/>
    <w:rsid w:val="00ED5FDF"/>
    <w:rsid w:val="00ED64E1"/>
    <w:rsid w:val="00EE2D4A"/>
    <w:rsid w:val="00EE517C"/>
    <w:rsid w:val="00EE7501"/>
    <w:rsid w:val="00EF1023"/>
    <w:rsid w:val="00EF10F9"/>
    <w:rsid w:val="00F01F05"/>
    <w:rsid w:val="00F0314D"/>
    <w:rsid w:val="00F05888"/>
    <w:rsid w:val="00F13149"/>
    <w:rsid w:val="00F133AE"/>
    <w:rsid w:val="00F21154"/>
    <w:rsid w:val="00F234FD"/>
    <w:rsid w:val="00F254B7"/>
    <w:rsid w:val="00F3125B"/>
    <w:rsid w:val="00F34C5D"/>
    <w:rsid w:val="00F403B8"/>
    <w:rsid w:val="00F41FFF"/>
    <w:rsid w:val="00F45DD2"/>
    <w:rsid w:val="00F46D05"/>
    <w:rsid w:val="00F5069B"/>
    <w:rsid w:val="00F53D42"/>
    <w:rsid w:val="00F553C7"/>
    <w:rsid w:val="00F63F8B"/>
    <w:rsid w:val="00F67CE0"/>
    <w:rsid w:val="00F74E6C"/>
    <w:rsid w:val="00F84802"/>
    <w:rsid w:val="00F86CB1"/>
    <w:rsid w:val="00F87775"/>
    <w:rsid w:val="00F92F18"/>
    <w:rsid w:val="00F956D8"/>
    <w:rsid w:val="00FA17F1"/>
    <w:rsid w:val="00FA49F6"/>
    <w:rsid w:val="00FA5632"/>
    <w:rsid w:val="00FA6AA4"/>
    <w:rsid w:val="00FA6ED4"/>
    <w:rsid w:val="00FA78E5"/>
    <w:rsid w:val="00FB035C"/>
    <w:rsid w:val="00FB3FE6"/>
    <w:rsid w:val="00FC4D87"/>
    <w:rsid w:val="00FC4F27"/>
    <w:rsid w:val="00FD50DF"/>
    <w:rsid w:val="00FD74B7"/>
    <w:rsid w:val="00FE3FA9"/>
    <w:rsid w:val="00FE45C0"/>
    <w:rsid w:val="00FE5B37"/>
    <w:rsid w:val="00FE7F2D"/>
    <w:rsid w:val="00FF2224"/>
    <w:rsid w:val="00FF293A"/>
    <w:rsid w:val="00FF4E21"/>
    <w:rsid w:val="00FF71AA"/>
    <w:rsid w:val="00FF7313"/>
    <w:rsid w:val="58BB48BB"/>
    <w:rsid w:val="7E85C2B1"/>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6A2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FF0"/>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0F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050FF0"/>
    <w:rPr>
      <w:sz w:val="16"/>
      <w:szCs w:val="16"/>
    </w:rPr>
  </w:style>
  <w:style w:type="paragraph" w:styleId="CommentText">
    <w:name w:val="annotation text"/>
    <w:aliases w:val="Znak"/>
    <w:basedOn w:val="Normal"/>
    <w:link w:val="CommentTextChar"/>
    <w:unhideWhenUsed/>
    <w:rsid w:val="00050FF0"/>
    <w:rPr>
      <w:sz w:val="20"/>
      <w:szCs w:val="20"/>
    </w:rPr>
  </w:style>
  <w:style w:type="character" w:customStyle="1" w:styleId="CommentTextChar">
    <w:name w:val="Comment Text Char"/>
    <w:aliases w:val="Znak Char"/>
    <w:basedOn w:val="DefaultParagraphFont"/>
    <w:link w:val="CommentText"/>
    <w:rsid w:val="00050FF0"/>
    <w:rPr>
      <w:sz w:val="20"/>
      <w:szCs w:val="20"/>
      <w:lang w:val="en-US"/>
    </w:rPr>
  </w:style>
  <w:style w:type="paragraph" w:styleId="CommentSubject">
    <w:name w:val="annotation subject"/>
    <w:basedOn w:val="CommentText"/>
    <w:next w:val="CommentText"/>
    <w:link w:val="CommentSubjectChar"/>
    <w:semiHidden/>
    <w:unhideWhenUsed/>
    <w:rsid w:val="00050FF0"/>
    <w:rPr>
      <w:b/>
      <w:bCs/>
    </w:rPr>
  </w:style>
  <w:style w:type="character" w:customStyle="1" w:styleId="CommentSubjectChar">
    <w:name w:val="Comment Subject Char"/>
    <w:basedOn w:val="CommentTextChar"/>
    <w:link w:val="CommentSubject"/>
    <w:uiPriority w:val="99"/>
    <w:semiHidden/>
    <w:rsid w:val="00050FF0"/>
    <w:rPr>
      <w:b/>
      <w:bCs/>
      <w:sz w:val="20"/>
      <w:szCs w:val="20"/>
      <w:lang w:val="en-US"/>
    </w:rPr>
  </w:style>
  <w:style w:type="paragraph" w:styleId="ListParagraph">
    <w:name w:val="List Paragraph"/>
    <w:basedOn w:val="Normal"/>
    <w:uiPriority w:val="34"/>
    <w:qFormat/>
    <w:rsid w:val="00050FF0"/>
    <w:pPr>
      <w:ind w:left="720"/>
      <w:contextualSpacing/>
    </w:pPr>
  </w:style>
  <w:style w:type="character" w:styleId="Hyperlink">
    <w:name w:val="Hyperlink"/>
    <w:basedOn w:val="DefaultParagraphFont"/>
    <w:unhideWhenUsed/>
    <w:rsid w:val="00050FF0"/>
    <w:rPr>
      <w:color w:val="0563C1" w:themeColor="hyperlink"/>
      <w:u w:val="single"/>
    </w:rPr>
  </w:style>
  <w:style w:type="character" w:styleId="UnresolvedMention">
    <w:name w:val="Unresolved Mention"/>
    <w:basedOn w:val="DefaultParagraphFont"/>
    <w:uiPriority w:val="99"/>
    <w:unhideWhenUsed/>
    <w:rsid w:val="00050FF0"/>
    <w:rPr>
      <w:color w:val="605E5C"/>
      <w:shd w:val="clear" w:color="auto" w:fill="E1DFDD"/>
    </w:rPr>
  </w:style>
  <w:style w:type="paragraph" w:styleId="Header">
    <w:name w:val="header"/>
    <w:basedOn w:val="Normal"/>
    <w:link w:val="HeaderChar"/>
    <w:unhideWhenUsed/>
    <w:rsid w:val="00050FF0"/>
    <w:pPr>
      <w:tabs>
        <w:tab w:val="center" w:pos="4680"/>
        <w:tab w:val="right" w:pos="9360"/>
      </w:tabs>
    </w:pPr>
  </w:style>
  <w:style w:type="character" w:customStyle="1" w:styleId="HeaderChar">
    <w:name w:val="Header Char"/>
    <w:basedOn w:val="DefaultParagraphFont"/>
    <w:link w:val="Header"/>
    <w:uiPriority w:val="99"/>
    <w:rsid w:val="00050FF0"/>
    <w:rPr>
      <w:lang w:val="en-US"/>
    </w:rPr>
  </w:style>
  <w:style w:type="paragraph" w:styleId="Footer">
    <w:name w:val="footer"/>
    <w:basedOn w:val="Normal"/>
    <w:link w:val="FooterChar"/>
    <w:uiPriority w:val="99"/>
    <w:unhideWhenUsed/>
    <w:rsid w:val="00050FF0"/>
    <w:pPr>
      <w:tabs>
        <w:tab w:val="center" w:pos="4680"/>
        <w:tab w:val="right" w:pos="9360"/>
      </w:tabs>
    </w:pPr>
  </w:style>
  <w:style w:type="character" w:customStyle="1" w:styleId="FooterChar">
    <w:name w:val="Footer Char"/>
    <w:basedOn w:val="DefaultParagraphFont"/>
    <w:link w:val="Footer"/>
    <w:uiPriority w:val="99"/>
    <w:rsid w:val="00050FF0"/>
    <w:rPr>
      <w:lang w:val="en-US"/>
    </w:rPr>
  </w:style>
  <w:style w:type="paragraph" w:styleId="NormalWeb">
    <w:name w:val="Normal (Web)"/>
    <w:basedOn w:val="Normal"/>
    <w:uiPriority w:val="99"/>
    <w:unhideWhenUsed/>
    <w:rsid w:val="00050FF0"/>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7D26BA"/>
    <w:rPr>
      <w:color w:val="2B579A"/>
      <w:shd w:val="clear" w:color="auto" w:fill="E1DFDD"/>
    </w:rPr>
  </w:style>
  <w:style w:type="paragraph" w:customStyle="1" w:styleId="paragraph">
    <w:name w:val="paragraph"/>
    <w:basedOn w:val="Normal"/>
    <w:rsid w:val="006D5C4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D5C4B"/>
  </w:style>
  <w:style w:type="character" w:customStyle="1" w:styleId="eop">
    <w:name w:val="eop"/>
    <w:basedOn w:val="DefaultParagraphFont"/>
    <w:rsid w:val="006D5C4B"/>
  </w:style>
  <w:style w:type="character" w:customStyle="1" w:styleId="tabchar">
    <w:name w:val="tabchar"/>
    <w:basedOn w:val="DefaultParagraphFont"/>
    <w:rsid w:val="006D5C4B"/>
  </w:style>
  <w:style w:type="character" w:styleId="PageNumber">
    <w:name w:val="page number"/>
    <w:basedOn w:val="DefaultParagraphFont"/>
    <w:rsid w:val="00A95DC2"/>
  </w:style>
  <w:style w:type="paragraph" w:styleId="Revision">
    <w:name w:val="Revision"/>
    <w:hidden/>
    <w:uiPriority w:val="99"/>
    <w:semiHidden/>
    <w:rsid w:val="00BD0216"/>
    <w:pPr>
      <w:spacing w:after="0" w:line="240" w:lineRule="auto"/>
    </w:pPr>
    <w:rPr>
      <w:lang w:val="en-US"/>
    </w:rPr>
  </w:style>
  <w:style w:type="paragraph" w:customStyle="1" w:styleId="Body">
    <w:name w:val="Body"/>
    <w:basedOn w:val="Normal"/>
    <w:rsid w:val="002A43BE"/>
    <w:pPr>
      <w:spacing w:after="140" w:line="290" w:lineRule="auto"/>
      <w:jc w:val="both"/>
    </w:pPr>
    <w:rPr>
      <w:rFonts w:ascii="Arial" w:eastAsia="Times New Roman" w:hAnsi="Arial" w:cs="Arial"/>
      <w:kern w:val="20"/>
      <w:sz w:val="20"/>
      <w:szCs w:val="20"/>
      <w:lang w:val="cs-CZ"/>
    </w:rPr>
  </w:style>
  <w:style w:type="paragraph" w:styleId="BalloonText">
    <w:name w:val="Balloon Text"/>
    <w:basedOn w:val="Normal"/>
    <w:link w:val="BalloonTextChar"/>
    <w:semiHidden/>
    <w:unhideWhenUsed/>
    <w:rsid w:val="00CA1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6BB"/>
    <w:rPr>
      <w:rFonts w:ascii="Segoe UI" w:hAnsi="Segoe UI" w:cs="Segoe UI"/>
      <w:sz w:val="18"/>
      <w:szCs w:val="18"/>
      <w:lang w:val="en-US"/>
    </w:rPr>
  </w:style>
  <w:style w:type="paragraph" w:styleId="BodyTextIndent">
    <w:name w:val="Body Text Indent"/>
    <w:basedOn w:val="Normal"/>
    <w:link w:val="BodyTextIndentChar"/>
    <w:rsid w:val="00763126"/>
    <w:pPr>
      <w:ind w:left="3600" w:hanging="360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763126"/>
    <w:rPr>
      <w:rFonts w:ascii="Arial" w:eastAsia="Times New Roman" w:hAnsi="Arial" w:cs="Arial"/>
      <w:sz w:val="24"/>
      <w:szCs w:val="24"/>
      <w:lang w:val="en-US"/>
    </w:rPr>
  </w:style>
  <w:style w:type="paragraph" w:styleId="Title">
    <w:name w:val="Title"/>
    <w:basedOn w:val="Normal"/>
    <w:link w:val="TitleChar"/>
    <w:qFormat/>
    <w:rsid w:val="00763126"/>
    <w:pPr>
      <w:tabs>
        <w:tab w:val="left" w:pos="3600"/>
        <w:tab w:val="left" w:pos="5760"/>
      </w:tabs>
      <w:jc w:val="center"/>
    </w:pPr>
    <w:rPr>
      <w:rFonts w:ascii="Arial" w:eastAsia="Times New Roman" w:hAnsi="Arial" w:cs="Times New Roman"/>
      <w:b/>
      <w:bCs/>
      <w:sz w:val="24"/>
      <w:szCs w:val="24"/>
    </w:rPr>
  </w:style>
  <w:style w:type="character" w:customStyle="1" w:styleId="TitleChar">
    <w:name w:val="Title Char"/>
    <w:basedOn w:val="DefaultParagraphFont"/>
    <w:link w:val="Title"/>
    <w:qFormat/>
    <w:rsid w:val="00763126"/>
    <w:rPr>
      <w:rFonts w:ascii="Arial" w:eastAsia="Times New Roman" w:hAnsi="Arial" w:cs="Times New Roman"/>
      <w:b/>
      <w:bCs/>
      <w:sz w:val="24"/>
      <w:szCs w:val="24"/>
      <w:lang w:val="en-US"/>
    </w:rPr>
  </w:style>
  <w:style w:type="paragraph" w:styleId="BodyTextIndent2">
    <w:name w:val="Body Text Indent 2"/>
    <w:basedOn w:val="Normal"/>
    <w:link w:val="BodyTextIndent2Char"/>
    <w:rsid w:val="0076312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63126"/>
    <w:rPr>
      <w:rFonts w:ascii="Times New Roman" w:eastAsia="Times New Roman" w:hAnsi="Times New Roman" w:cs="Times New Roman"/>
      <w:sz w:val="24"/>
      <w:szCs w:val="24"/>
      <w:lang w:val="en-US"/>
    </w:rPr>
  </w:style>
  <w:style w:type="paragraph" w:styleId="BodyText3">
    <w:name w:val="Body Text 3"/>
    <w:basedOn w:val="Normal"/>
    <w:link w:val="BodyText3Char"/>
    <w:rsid w:val="00763126"/>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63126"/>
    <w:rPr>
      <w:rFonts w:ascii="Times New Roman" w:eastAsia="Times New Roman" w:hAnsi="Times New Roman" w:cs="Times New Roman"/>
      <w:sz w:val="16"/>
      <w:szCs w:val="16"/>
      <w:lang w:val="en-US"/>
    </w:rPr>
  </w:style>
  <w:style w:type="paragraph" w:customStyle="1" w:styleId="CharCharCharCharCharCharCharChar">
    <w:name w:val="Char Char Char Char Char Char Char Char"/>
    <w:basedOn w:val="Normal"/>
    <w:next w:val="Normal"/>
    <w:rsid w:val="00763126"/>
    <w:pPr>
      <w:tabs>
        <w:tab w:val="num" w:pos="360"/>
      </w:tabs>
      <w:ind w:left="360" w:hanging="360"/>
    </w:pPr>
    <w:rPr>
      <w:rFonts w:ascii="Times New Roman" w:eastAsia="Times New Roman" w:hAnsi="Times New Roman" w:cs="Times New Roman"/>
      <w:noProof/>
      <w:sz w:val="20"/>
      <w:szCs w:val="20"/>
    </w:rPr>
  </w:style>
  <w:style w:type="paragraph" w:customStyle="1" w:styleId="CharCharCharCharCharChar">
    <w:name w:val="Char Char Char Char Char Char"/>
    <w:basedOn w:val="Normal"/>
    <w:next w:val="Normal"/>
    <w:rsid w:val="00763126"/>
    <w:pPr>
      <w:tabs>
        <w:tab w:val="num" w:pos="360"/>
      </w:tabs>
      <w:ind w:left="360" w:hanging="360"/>
    </w:pPr>
    <w:rPr>
      <w:rFonts w:ascii="Times New Roman" w:eastAsia="Times New Roman" w:hAnsi="Times New Roman" w:cs="Times New Roman"/>
      <w:noProof/>
      <w:sz w:val="20"/>
      <w:szCs w:val="20"/>
    </w:rPr>
  </w:style>
  <w:style w:type="character" w:customStyle="1" w:styleId="tlid-translation">
    <w:name w:val="tlid-translation"/>
    <w:basedOn w:val="DefaultParagraphFont"/>
    <w:rsid w:val="00763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59996">
      <w:bodyDiv w:val="1"/>
      <w:marLeft w:val="0"/>
      <w:marRight w:val="0"/>
      <w:marTop w:val="0"/>
      <w:marBottom w:val="0"/>
      <w:divBdr>
        <w:top w:val="none" w:sz="0" w:space="0" w:color="auto"/>
        <w:left w:val="none" w:sz="0" w:space="0" w:color="auto"/>
        <w:bottom w:val="none" w:sz="0" w:space="0" w:color="auto"/>
        <w:right w:val="none" w:sz="0" w:space="0" w:color="auto"/>
      </w:divBdr>
      <w:divsChild>
        <w:div w:id="1894344797">
          <w:marLeft w:val="0"/>
          <w:marRight w:val="0"/>
          <w:marTop w:val="0"/>
          <w:marBottom w:val="0"/>
          <w:divBdr>
            <w:top w:val="none" w:sz="0" w:space="0" w:color="auto"/>
            <w:left w:val="none" w:sz="0" w:space="0" w:color="auto"/>
            <w:bottom w:val="none" w:sz="0" w:space="0" w:color="auto"/>
            <w:right w:val="none" w:sz="0" w:space="0" w:color="auto"/>
          </w:divBdr>
        </w:div>
        <w:div w:id="1755467815">
          <w:marLeft w:val="0"/>
          <w:marRight w:val="0"/>
          <w:marTop w:val="0"/>
          <w:marBottom w:val="0"/>
          <w:divBdr>
            <w:top w:val="none" w:sz="0" w:space="0" w:color="auto"/>
            <w:left w:val="none" w:sz="0" w:space="0" w:color="auto"/>
            <w:bottom w:val="none" w:sz="0" w:space="0" w:color="auto"/>
            <w:right w:val="none" w:sz="0" w:space="0" w:color="auto"/>
          </w:divBdr>
        </w:div>
        <w:div w:id="432407392">
          <w:marLeft w:val="0"/>
          <w:marRight w:val="0"/>
          <w:marTop w:val="0"/>
          <w:marBottom w:val="0"/>
          <w:divBdr>
            <w:top w:val="none" w:sz="0" w:space="0" w:color="auto"/>
            <w:left w:val="none" w:sz="0" w:space="0" w:color="auto"/>
            <w:bottom w:val="none" w:sz="0" w:space="0" w:color="auto"/>
            <w:right w:val="none" w:sz="0" w:space="0" w:color="auto"/>
          </w:divBdr>
        </w:div>
        <w:div w:id="2140410762">
          <w:marLeft w:val="0"/>
          <w:marRight w:val="0"/>
          <w:marTop w:val="0"/>
          <w:marBottom w:val="0"/>
          <w:divBdr>
            <w:top w:val="none" w:sz="0" w:space="0" w:color="auto"/>
            <w:left w:val="none" w:sz="0" w:space="0" w:color="auto"/>
            <w:bottom w:val="none" w:sz="0" w:space="0" w:color="auto"/>
            <w:right w:val="none" w:sz="0" w:space="0" w:color="auto"/>
          </w:divBdr>
        </w:div>
        <w:div w:id="576786441">
          <w:marLeft w:val="0"/>
          <w:marRight w:val="0"/>
          <w:marTop w:val="0"/>
          <w:marBottom w:val="0"/>
          <w:divBdr>
            <w:top w:val="none" w:sz="0" w:space="0" w:color="auto"/>
            <w:left w:val="none" w:sz="0" w:space="0" w:color="auto"/>
            <w:bottom w:val="none" w:sz="0" w:space="0" w:color="auto"/>
            <w:right w:val="none" w:sz="0" w:space="0" w:color="auto"/>
          </w:divBdr>
        </w:div>
        <w:div w:id="812794968">
          <w:marLeft w:val="0"/>
          <w:marRight w:val="0"/>
          <w:marTop w:val="0"/>
          <w:marBottom w:val="0"/>
          <w:divBdr>
            <w:top w:val="none" w:sz="0" w:space="0" w:color="auto"/>
            <w:left w:val="none" w:sz="0" w:space="0" w:color="auto"/>
            <w:bottom w:val="none" w:sz="0" w:space="0" w:color="auto"/>
            <w:right w:val="none" w:sz="0" w:space="0" w:color="auto"/>
          </w:divBdr>
        </w:div>
        <w:div w:id="1881820057">
          <w:marLeft w:val="0"/>
          <w:marRight w:val="0"/>
          <w:marTop w:val="0"/>
          <w:marBottom w:val="0"/>
          <w:divBdr>
            <w:top w:val="none" w:sz="0" w:space="0" w:color="auto"/>
            <w:left w:val="none" w:sz="0" w:space="0" w:color="auto"/>
            <w:bottom w:val="none" w:sz="0" w:space="0" w:color="auto"/>
            <w:right w:val="none" w:sz="0" w:space="0" w:color="auto"/>
          </w:divBdr>
        </w:div>
        <w:div w:id="992953819">
          <w:marLeft w:val="0"/>
          <w:marRight w:val="0"/>
          <w:marTop w:val="0"/>
          <w:marBottom w:val="0"/>
          <w:divBdr>
            <w:top w:val="none" w:sz="0" w:space="0" w:color="auto"/>
            <w:left w:val="none" w:sz="0" w:space="0" w:color="auto"/>
            <w:bottom w:val="none" w:sz="0" w:space="0" w:color="auto"/>
            <w:right w:val="none" w:sz="0" w:space="0" w:color="auto"/>
          </w:divBdr>
        </w:div>
        <w:div w:id="67726937">
          <w:marLeft w:val="0"/>
          <w:marRight w:val="0"/>
          <w:marTop w:val="0"/>
          <w:marBottom w:val="0"/>
          <w:divBdr>
            <w:top w:val="none" w:sz="0" w:space="0" w:color="auto"/>
            <w:left w:val="none" w:sz="0" w:space="0" w:color="auto"/>
            <w:bottom w:val="none" w:sz="0" w:space="0" w:color="auto"/>
            <w:right w:val="none" w:sz="0" w:space="0" w:color="auto"/>
          </w:divBdr>
        </w:div>
        <w:div w:id="120729979">
          <w:marLeft w:val="0"/>
          <w:marRight w:val="0"/>
          <w:marTop w:val="0"/>
          <w:marBottom w:val="0"/>
          <w:divBdr>
            <w:top w:val="none" w:sz="0" w:space="0" w:color="auto"/>
            <w:left w:val="none" w:sz="0" w:space="0" w:color="auto"/>
            <w:bottom w:val="none" w:sz="0" w:space="0" w:color="auto"/>
            <w:right w:val="none" w:sz="0" w:space="0" w:color="auto"/>
          </w:divBdr>
        </w:div>
        <w:div w:id="1461877034">
          <w:marLeft w:val="0"/>
          <w:marRight w:val="0"/>
          <w:marTop w:val="0"/>
          <w:marBottom w:val="0"/>
          <w:divBdr>
            <w:top w:val="none" w:sz="0" w:space="0" w:color="auto"/>
            <w:left w:val="none" w:sz="0" w:space="0" w:color="auto"/>
            <w:bottom w:val="none" w:sz="0" w:space="0" w:color="auto"/>
            <w:right w:val="none" w:sz="0" w:space="0" w:color="auto"/>
          </w:divBdr>
        </w:div>
        <w:div w:id="1700741062">
          <w:marLeft w:val="0"/>
          <w:marRight w:val="0"/>
          <w:marTop w:val="0"/>
          <w:marBottom w:val="0"/>
          <w:divBdr>
            <w:top w:val="none" w:sz="0" w:space="0" w:color="auto"/>
            <w:left w:val="none" w:sz="0" w:space="0" w:color="auto"/>
            <w:bottom w:val="none" w:sz="0" w:space="0" w:color="auto"/>
            <w:right w:val="none" w:sz="0" w:space="0" w:color="auto"/>
          </w:divBdr>
        </w:div>
        <w:div w:id="923034035">
          <w:marLeft w:val="0"/>
          <w:marRight w:val="0"/>
          <w:marTop w:val="0"/>
          <w:marBottom w:val="0"/>
          <w:divBdr>
            <w:top w:val="none" w:sz="0" w:space="0" w:color="auto"/>
            <w:left w:val="none" w:sz="0" w:space="0" w:color="auto"/>
            <w:bottom w:val="none" w:sz="0" w:space="0" w:color="auto"/>
            <w:right w:val="none" w:sz="0" w:space="0" w:color="auto"/>
          </w:divBdr>
        </w:div>
        <w:div w:id="615335556">
          <w:marLeft w:val="0"/>
          <w:marRight w:val="0"/>
          <w:marTop w:val="0"/>
          <w:marBottom w:val="0"/>
          <w:divBdr>
            <w:top w:val="none" w:sz="0" w:space="0" w:color="auto"/>
            <w:left w:val="none" w:sz="0" w:space="0" w:color="auto"/>
            <w:bottom w:val="none" w:sz="0" w:space="0" w:color="auto"/>
            <w:right w:val="none" w:sz="0" w:space="0" w:color="auto"/>
          </w:divBdr>
        </w:div>
        <w:div w:id="1665816127">
          <w:marLeft w:val="0"/>
          <w:marRight w:val="0"/>
          <w:marTop w:val="0"/>
          <w:marBottom w:val="0"/>
          <w:divBdr>
            <w:top w:val="none" w:sz="0" w:space="0" w:color="auto"/>
            <w:left w:val="none" w:sz="0" w:space="0" w:color="auto"/>
            <w:bottom w:val="none" w:sz="0" w:space="0" w:color="auto"/>
            <w:right w:val="none" w:sz="0" w:space="0" w:color="auto"/>
          </w:divBdr>
        </w:div>
      </w:divsChild>
    </w:div>
    <w:div w:id="1210726163">
      <w:bodyDiv w:val="1"/>
      <w:marLeft w:val="0"/>
      <w:marRight w:val="0"/>
      <w:marTop w:val="0"/>
      <w:marBottom w:val="0"/>
      <w:divBdr>
        <w:top w:val="none" w:sz="0" w:space="0" w:color="auto"/>
        <w:left w:val="none" w:sz="0" w:space="0" w:color="auto"/>
        <w:bottom w:val="none" w:sz="0" w:space="0" w:color="auto"/>
        <w:right w:val="none" w:sz="0" w:space="0" w:color="auto"/>
      </w:divBdr>
      <w:divsChild>
        <w:div w:id="1921674606">
          <w:marLeft w:val="0"/>
          <w:marRight w:val="0"/>
          <w:marTop w:val="0"/>
          <w:marBottom w:val="0"/>
          <w:divBdr>
            <w:top w:val="none" w:sz="0" w:space="0" w:color="auto"/>
            <w:left w:val="none" w:sz="0" w:space="0" w:color="auto"/>
            <w:bottom w:val="none" w:sz="0" w:space="0" w:color="auto"/>
            <w:right w:val="none" w:sz="0" w:space="0" w:color="auto"/>
          </w:divBdr>
        </w:div>
        <w:div w:id="1260338129">
          <w:marLeft w:val="0"/>
          <w:marRight w:val="0"/>
          <w:marTop w:val="0"/>
          <w:marBottom w:val="0"/>
          <w:divBdr>
            <w:top w:val="none" w:sz="0" w:space="0" w:color="auto"/>
            <w:left w:val="none" w:sz="0" w:space="0" w:color="auto"/>
            <w:bottom w:val="none" w:sz="0" w:space="0" w:color="auto"/>
            <w:right w:val="none" w:sz="0" w:space="0" w:color="auto"/>
          </w:divBdr>
        </w:div>
      </w:divsChild>
    </w:div>
    <w:div w:id="1682121384">
      <w:bodyDiv w:val="1"/>
      <w:marLeft w:val="0"/>
      <w:marRight w:val="0"/>
      <w:marTop w:val="0"/>
      <w:marBottom w:val="0"/>
      <w:divBdr>
        <w:top w:val="none" w:sz="0" w:space="0" w:color="auto"/>
        <w:left w:val="none" w:sz="0" w:space="0" w:color="auto"/>
        <w:bottom w:val="none" w:sz="0" w:space="0" w:color="auto"/>
        <w:right w:val="none" w:sz="0" w:space="0" w:color="auto"/>
      </w:divBdr>
      <w:divsChild>
        <w:div w:id="1361931070">
          <w:marLeft w:val="0"/>
          <w:marRight w:val="30"/>
          <w:marTop w:val="0"/>
          <w:marBottom w:val="0"/>
          <w:divBdr>
            <w:top w:val="none" w:sz="0" w:space="0" w:color="auto"/>
            <w:left w:val="none" w:sz="0" w:space="0" w:color="auto"/>
            <w:bottom w:val="none" w:sz="0" w:space="0" w:color="auto"/>
            <w:right w:val="none" w:sz="0" w:space="0" w:color="auto"/>
          </w:divBdr>
          <w:divsChild>
            <w:div w:id="1124302385">
              <w:marLeft w:val="0"/>
              <w:marRight w:val="0"/>
              <w:marTop w:val="0"/>
              <w:marBottom w:val="0"/>
              <w:divBdr>
                <w:top w:val="none" w:sz="0" w:space="0" w:color="auto"/>
                <w:left w:val="none" w:sz="0" w:space="0" w:color="auto"/>
                <w:bottom w:val="none" w:sz="0" w:space="0" w:color="auto"/>
                <w:right w:val="none" w:sz="0" w:space="0" w:color="auto"/>
              </w:divBdr>
              <w:divsChild>
                <w:div w:id="940994766">
                  <w:marLeft w:val="0"/>
                  <w:marRight w:val="0"/>
                  <w:marTop w:val="0"/>
                  <w:marBottom w:val="0"/>
                  <w:divBdr>
                    <w:top w:val="none" w:sz="0" w:space="0" w:color="auto"/>
                    <w:left w:val="none" w:sz="0" w:space="0" w:color="auto"/>
                    <w:bottom w:val="none" w:sz="0" w:space="0" w:color="auto"/>
                    <w:right w:val="none" w:sz="0" w:space="0" w:color="auto"/>
                  </w:divBdr>
                  <w:divsChild>
                    <w:div w:id="16753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3905">
          <w:marLeft w:val="45"/>
          <w:marRight w:val="0"/>
          <w:marTop w:val="0"/>
          <w:marBottom w:val="0"/>
          <w:divBdr>
            <w:top w:val="none" w:sz="0" w:space="0" w:color="auto"/>
            <w:left w:val="none" w:sz="0" w:space="0" w:color="auto"/>
            <w:bottom w:val="none" w:sz="0" w:space="0" w:color="auto"/>
            <w:right w:val="none" w:sz="0" w:space="0" w:color="auto"/>
          </w:divBdr>
        </w:div>
      </w:divsChild>
    </w:div>
    <w:div w:id="21418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026b64-4673-4629-9b6d-00675f9c0ce6" xsi:nil="true"/>
    <lcf76f155ced4ddcb4097134ff3c332f xmlns="60831c78-0190-4550-82f6-010f017cb7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A632751937FA49B29DC99276D398A4" ma:contentTypeVersion="18" ma:contentTypeDescription="Create a new document." ma:contentTypeScope="" ma:versionID="3d9524578d5912eddbaecd1af9ceb421">
  <xsd:schema xmlns:xsd="http://www.w3.org/2001/XMLSchema" xmlns:xs="http://www.w3.org/2001/XMLSchema" xmlns:p="http://schemas.microsoft.com/office/2006/metadata/properties" xmlns:ns2="60831c78-0190-4550-82f6-010f017cb7a8" xmlns:ns3="913e7047-6788-4bc4-a8a8-ac8ba8f0a9d4" xmlns:ns4="b3026b64-4673-4629-9b6d-00675f9c0ce6" targetNamespace="http://schemas.microsoft.com/office/2006/metadata/properties" ma:root="true" ma:fieldsID="decc40974f5039e0446b192e1f8f4ee4" ns2:_="" ns3:_="" ns4:_="">
    <xsd:import namespace="60831c78-0190-4550-82f6-010f017cb7a8"/>
    <xsd:import namespace="913e7047-6788-4bc4-a8a8-ac8ba8f0a9d4"/>
    <xsd:import namespace="b3026b64-4673-4629-9b6d-00675f9c0c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31c78-0190-4550-82f6-010f017cb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ad74c-3d2d-4317-9613-de4321f289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3e7047-6788-4bc4-a8a8-ac8ba8f0a9d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026b64-4673-4629-9b6d-00675f9c0ce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e0c3e0e-8a8d-4e81-9664-a0594f6598aa}" ma:internalName="TaxCatchAll" ma:showField="CatchAllData" ma:web="913e7047-6788-4bc4-a8a8-ac8ba8f0a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43F1-7960-47D3-9359-F78D5B5CD304}">
  <ds:schemaRefs>
    <ds:schemaRef ds:uri="http://schemas.microsoft.com/office/2006/metadata/properties"/>
    <ds:schemaRef ds:uri="http://schemas.microsoft.com/office/infopath/2007/PartnerControls"/>
    <ds:schemaRef ds:uri="b3026b64-4673-4629-9b6d-00675f9c0ce6"/>
    <ds:schemaRef ds:uri="60831c78-0190-4550-82f6-010f017cb7a8"/>
  </ds:schemaRefs>
</ds:datastoreItem>
</file>

<file path=customXml/itemProps2.xml><?xml version="1.0" encoding="utf-8"?>
<ds:datastoreItem xmlns:ds="http://schemas.openxmlformats.org/officeDocument/2006/customXml" ds:itemID="{6B948E48-17E5-469E-BA9A-CAC207CA4E3C}">
  <ds:schemaRefs>
    <ds:schemaRef ds:uri="http://schemas.microsoft.com/sharepoint/v3/contenttype/forms"/>
  </ds:schemaRefs>
</ds:datastoreItem>
</file>

<file path=customXml/itemProps3.xml><?xml version="1.0" encoding="utf-8"?>
<ds:datastoreItem xmlns:ds="http://schemas.openxmlformats.org/officeDocument/2006/customXml" ds:itemID="{55D80DAB-0B36-4B35-8586-489C9D354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31c78-0190-4550-82f6-010f017cb7a8"/>
    <ds:schemaRef ds:uri="913e7047-6788-4bc4-a8a8-ac8ba8f0a9d4"/>
    <ds:schemaRef ds:uri="b3026b64-4673-4629-9b6d-00675f9c0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E68E0-5F7D-462E-9F02-5FFAA072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12074</Words>
  <Characters>68827</Characters>
  <Application>Microsoft Office Word</Application>
  <DocSecurity>0</DocSecurity>
  <Lines>573</Lines>
  <Paragraphs>161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2024-05-02T08:35:00Z</dcterms:created>
  <dcterms:modified xsi:type="dcterms:W3CDTF">2024-05-02T08:44:00Z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0x010100ABA632751937FA49B29DC99276D398A4</vt:lpwstr>
  </property>
</Properties>
</file>