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0F08DE" w14:paraId="5A0FE743" w14:textId="77777777" w:rsidTr="0048543C">
        <w:tc>
          <w:tcPr>
            <w:tcW w:w="397" w:type="dxa"/>
          </w:tcPr>
          <w:p w14:paraId="1E4C24C5" w14:textId="2DA001C7" w:rsidR="000F08DE" w:rsidRPr="00737B2B" w:rsidRDefault="0039186F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14:paraId="6A2B5595" w14:textId="6E7106E2" w:rsidR="000F08DE" w:rsidRPr="00737B2B" w:rsidRDefault="0039186F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14:paraId="1B7F21ED" w14:textId="0121F2E8" w:rsidR="000F08DE" w:rsidRPr="00737B2B" w:rsidRDefault="0039186F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14:paraId="7745510B" w14:textId="0E7069DA" w:rsidR="000F08DE" w:rsidRPr="00737B2B" w:rsidRDefault="0039186F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397" w:type="dxa"/>
          </w:tcPr>
          <w:p w14:paraId="39430BEE" w14:textId="09999330" w:rsidR="000F08DE" w:rsidRPr="00737B2B" w:rsidRDefault="0039186F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C2D89E4" w14:textId="63B03FE3" w:rsidR="000F08DE" w:rsidRPr="00737B2B" w:rsidRDefault="0039186F" w:rsidP="00AD59E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</w:tr>
    </w:tbl>
    <w:p w14:paraId="2F27E3B6" w14:textId="77777777" w:rsidR="007D4C5D" w:rsidRPr="0039186F" w:rsidRDefault="00695D5D" w:rsidP="00695D5D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7D4C5D" w:rsidRPr="0039186F">
        <w:rPr>
          <w:snapToGrid w:val="0"/>
          <w:sz w:val="18"/>
        </w:rPr>
        <w:t xml:space="preserve">Číslo </w:t>
      </w:r>
      <w:r w:rsidR="00DB577C" w:rsidRPr="0039186F">
        <w:rPr>
          <w:snapToGrid w:val="0"/>
          <w:sz w:val="18"/>
        </w:rPr>
        <w:t>příjemce</w:t>
      </w:r>
    </w:p>
    <w:p w14:paraId="285785F3" w14:textId="26439483" w:rsidR="007D4C5D" w:rsidRPr="0039186F" w:rsidRDefault="00A57F1C" w:rsidP="006E5112">
      <w:pPr>
        <w:pStyle w:val="Nzev"/>
        <w:rPr>
          <w:bCs/>
          <w:smallCaps/>
          <w:snapToGrid w:val="0"/>
          <w:sz w:val="28"/>
          <w:szCs w:val="28"/>
        </w:rPr>
      </w:pPr>
      <w:r w:rsidRPr="0039186F">
        <w:rPr>
          <w:bCs/>
          <w:smallCaps/>
          <w:snapToGrid w:val="0"/>
          <w:sz w:val="28"/>
          <w:szCs w:val="28"/>
        </w:rPr>
        <w:t>D</w:t>
      </w:r>
      <w:r w:rsidR="004A1EE5" w:rsidRPr="0039186F">
        <w:rPr>
          <w:bCs/>
          <w:smallCaps/>
          <w:snapToGrid w:val="0"/>
          <w:sz w:val="28"/>
          <w:szCs w:val="28"/>
        </w:rPr>
        <w:t>ODATEK</w:t>
      </w:r>
      <w:r w:rsidRPr="0039186F">
        <w:rPr>
          <w:bCs/>
          <w:smallCaps/>
          <w:snapToGrid w:val="0"/>
          <w:sz w:val="28"/>
          <w:szCs w:val="28"/>
        </w:rPr>
        <w:t xml:space="preserve"> č. </w:t>
      </w:r>
      <w:r w:rsidR="00597277">
        <w:rPr>
          <w:bCs/>
          <w:smallCaps/>
          <w:snapToGrid w:val="0"/>
          <w:sz w:val="28"/>
          <w:szCs w:val="28"/>
        </w:rPr>
        <w:t>2</w:t>
      </w:r>
    </w:p>
    <w:p w14:paraId="40BA8408" w14:textId="77777777" w:rsidR="001B050C" w:rsidRPr="0039186F" w:rsidRDefault="007D4C5D" w:rsidP="001B050C">
      <w:pPr>
        <w:pStyle w:val="Nzev"/>
        <w:spacing w:before="120"/>
        <w:outlineLvl w:val="0"/>
        <w:rPr>
          <w:smallCaps/>
          <w:szCs w:val="36"/>
        </w:rPr>
      </w:pPr>
      <w:r w:rsidRPr="0039186F">
        <w:rPr>
          <w:bCs/>
          <w:smallCaps/>
        </w:rPr>
        <w:t>k</w:t>
      </w:r>
      <w:r w:rsidR="00BA53A8" w:rsidRPr="0039186F">
        <w:rPr>
          <w:szCs w:val="36"/>
        </w:rPr>
        <w:t xml:space="preserve"> </w:t>
      </w:r>
      <w:r w:rsidR="00BA53A8" w:rsidRPr="0039186F">
        <w:rPr>
          <w:caps/>
          <w:sz w:val="28"/>
          <w:szCs w:val="28"/>
        </w:rPr>
        <w:t>PŘÍKAZNÍ</w:t>
      </w:r>
      <w:r w:rsidR="004A1EE5" w:rsidRPr="0039186F">
        <w:rPr>
          <w:caps/>
          <w:sz w:val="28"/>
          <w:szCs w:val="28"/>
        </w:rPr>
        <w:t xml:space="preserve"> SmlouvĚ</w:t>
      </w:r>
    </w:p>
    <w:p w14:paraId="4E680F0E" w14:textId="3EA6D24A" w:rsidR="004A1EE5" w:rsidRPr="0039186F" w:rsidRDefault="004A1EE5" w:rsidP="004A1EE5">
      <w:pPr>
        <w:spacing w:before="120"/>
        <w:jc w:val="center"/>
        <w:rPr>
          <w:b/>
          <w:snapToGrid w:val="0"/>
          <w:sz w:val="28"/>
          <w:szCs w:val="28"/>
        </w:rPr>
      </w:pPr>
      <w:r w:rsidRPr="0039186F">
        <w:rPr>
          <w:b/>
          <w:snapToGrid w:val="0"/>
          <w:sz w:val="28"/>
          <w:szCs w:val="28"/>
        </w:rPr>
        <w:t xml:space="preserve">č. nSIPO </w:t>
      </w:r>
      <w:r w:rsidR="0039186F">
        <w:rPr>
          <w:b/>
          <w:snapToGrid w:val="0"/>
          <w:sz w:val="28"/>
          <w:szCs w:val="28"/>
        </w:rPr>
        <w:t>02 – 25/2021</w:t>
      </w:r>
    </w:p>
    <w:p w14:paraId="0916785C" w14:textId="77777777" w:rsidR="00BA53A8" w:rsidRPr="0039186F" w:rsidRDefault="00BA53A8" w:rsidP="004A1EE5">
      <w:pPr>
        <w:spacing w:before="120"/>
        <w:jc w:val="center"/>
        <w:rPr>
          <w:b/>
          <w:snapToGrid w:val="0"/>
          <w:sz w:val="28"/>
          <w:szCs w:val="28"/>
        </w:rPr>
      </w:pPr>
    </w:p>
    <w:p w14:paraId="3E1426F5" w14:textId="77777777" w:rsidR="001A6699" w:rsidRPr="0039186F" w:rsidRDefault="001A6699" w:rsidP="001A6699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39186F">
        <w:rPr>
          <w:rFonts w:ascii="Times New Roman" w:hAnsi="Times New Roman"/>
          <w:sz w:val="24"/>
          <w:szCs w:val="24"/>
        </w:rPr>
        <w:t>Uzavřené v souladu s ust. § 2430 zákona č. 89/2012 Sb., občanského zákoníku, ve znění pozdějších předpisů (dále jen „Občanský zákoník“) a zákona č. 370/2017 Sb. o platebním styku ve znění pozdějších předpisů (dále jen „ZoPS“), mezi následujícími Smluvními stranami:</w:t>
      </w:r>
    </w:p>
    <w:p w14:paraId="26274E10" w14:textId="77777777" w:rsidR="00BA53A8" w:rsidRPr="0039186F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39186F">
        <w:rPr>
          <w:b/>
          <w:snapToGrid w:val="0"/>
          <w:sz w:val="24"/>
        </w:rPr>
        <w:t>1.</w:t>
      </w:r>
      <w:r w:rsidRPr="0039186F">
        <w:rPr>
          <w:b/>
          <w:snapToGrid w:val="0"/>
          <w:sz w:val="24"/>
        </w:rPr>
        <w:tab/>
        <w:t>Česká pošta, s. p.</w:t>
      </w:r>
    </w:p>
    <w:p w14:paraId="4CEA731C" w14:textId="77777777" w:rsidR="00BA53A8" w:rsidRPr="0039186F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39186F">
        <w:rPr>
          <w:b/>
          <w:snapToGrid w:val="0"/>
          <w:sz w:val="24"/>
        </w:rPr>
        <w:t>se sídlem Praha 1, Politických vězňů 909/4, PSČ 225 99</w:t>
      </w:r>
    </w:p>
    <w:p w14:paraId="594ED4F5" w14:textId="77777777" w:rsidR="00C208CB" w:rsidRPr="0039186F" w:rsidRDefault="00C208CB" w:rsidP="00C45E9C">
      <w:pPr>
        <w:pStyle w:val="Codstavec"/>
        <w:tabs>
          <w:tab w:val="left" w:pos="851"/>
          <w:tab w:val="left" w:pos="3402"/>
          <w:tab w:val="left" w:pos="3544"/>
        </w:tabs>
        <w:ind w:left="284" w:right="-285" w:firstLine="0"/>
        <w:rPr>
          <w:rFonts w:ascii="Times New Roman" w:hAnsi="Times New Roman"/>
          <w:snapToGrid w:val="0"/>
          <w:sz w:val="24"/>
        </w:rPr>
      </w:pPr>
      <w:r w:rsidRPr="0039186F">
        <w:rPr>
          <w:rFonts w:ascii="Times New Roman" w:hAnsi="Times New Roman"/>
          <w:b/>
          <w:snapToGrid w:val="0"/>
          <w:sz w:val="24"/>
        </w:rPr>
        <w:t xml:space="preserve">zastoupen: </w:t>
      </w:r>
      <w:r w:rsidRPr="0039186F">
        <w:rPr>
          <w:rFonts w:ascii="Times New Roman" w:hAnsi="Times New Roman"/>
          <w:snapToGrid w:val="0"/>
          <w:sz w:val="24"/>
        </w:rPr>
        <w:t>Irenou Krzokovou, manažerem specializovaného útvaru zpracování centrálních úloh</w:t>
      </w:r>
    </w:p>
    <w:p w14:paraId="404CA866" w14:textId="77777777" w:rsidR="00BA53A8" w:rsidRPr="0039186F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39186F">
        <w:rPr>
          <w:rFonts w:ascii="Times New Roman" w:hAnsi="Times New Roman"/>
          <w:snapToGrid w:val="0"/>
          <w:sz w:val="24"/>
        </w:rPr>
        <w:t xml:space="preserve">IČO: </w:t>
      </w:r>
      <w:r w:rsidRPr="0039186F">
        <w:rPr>
          <w:rFonts w:ascii="Times New Roman" w:hAnsi="Times New Roman"/>
          <w:snapToGrid w:val="0"/>
          <w:sz w:val="24"/>
        </w:rPr>
        <w:tab/>
        <w:t>47114983</w:t>
      </w:r>
    </w:p>
    <w:p w14:paraId="57E53263" w14:textId="77777777" w:rsidR="00BA53A8" w:rsidRPr="0039186F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39186F">
        <w:rPr>
          <w:rFonts w:ascii="Times New Roman" w:hAnsi="Times New Roman"/>
          <w:snapToGrid w:val="0"/>
          <w:sz w:val="24"/>
        </w:rPr>
        <w:t>DIČ:</w:t>
      </w:r>
      <w:r w:rsidRPr="0039186F">
        <w:rPr>
          <w:rFonts w:ascii="Times New Roman" w:hAnsi="Times New Roman"/>
          <w:snapToGrid w:val="0"/>
          <w:sz w:val="24"/>
        </w:rPr>
        <w:tab/>
        <w:t>CZ47114983</w:t>
      </w:r>
    </w:p>
    <w:p w14:paraId="0ECAD7EF" w14:textId="77777777" w:rsidR="00BA53A8" w:rsidRPr="0039186F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39186F"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14:paraId="16CAA8BE" w14:textId="77777777" w:rsidR="001A56B1" w:rsidRPr="0039186F" w:rsidRDefault="001A56B1" w:rsidP="001A56B1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39186F">
        <w:rPr>
          <w:rFonts w:ascii="Times New Roman" w:hAnsi="Times New Roman"/>
          <w:b/>
          <w:snapToGrid w:val="0"/>
          <w:sz w:val="24"/>
        </w:rPr>
        <w:t xml:space="preserve">korespondenční adresa: </w:t>
      </w:r>
      <w:r w:rsidRPr="0039186F">
        <w:rPr>
          <w:rFonts w:ascii="Times New Roman" w:hAnsi="Times New Roman"/>
          <w:b/>
          <w:snapToGrid w:val="0"/>
          <w:sz w:val="24"/>
        </w:rPr>
        <w:tab/>
      </w:r>
      <w:r w:rsidRPr="0039186F">
        <w:rPr>
          <w:rFonts w:ascii="Times New Roman" w:hAnsi="Times New Roman"/>
          <w:snapToGrid w:val="0"/>
          <w:sz w:val="24"/>
        </w:rPr>
        <w:t xml:space="preserve">Česká pošta, s.p., Zpracování centrálních úloh, </w:t>
      </w:r>
    </w:p>
    <w:p w14:paraId="77B84E59" w14:textId="77777777" w:rsidR="001A56B1" w:rsidRPr="0039186F" w:rsidRDefault="001A56B1" w:rsidP="001A56B1">
      <w:pPr>
        <w:pStyle w:val="Codstavec"/>
        <w:tabs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39186F">
        <w:rPr>
          <w:rFonts w:ascii="Times New Roman" w:hAnsi="Times New Roman"/>
          <w:b/>
          <w:snapToGrid w:val="0"/>
          <w:sz w:val="24"/>
        </w:rPr>
        <w:tab/>
      </w:r>
      <w:r w:rsidRPr="0039186F">
        <w:rPr>
          <w:rFonts w:ascii="Times New Roman" w:hAnsi="Times New Roman"/>
          <w:b/>
          <w:snapToGrid w:val="0"/>
          <w:sz w:val="24"/>
        </w:rPr>
        <w:tab/>
      </w:r>
      <w:r w:rsidRPr="0039186F">
        <w:rPr>
          <w:rFonts w:ascii="Times New Roman" w:hAnsi="Times New Roman"/>
          <w:snapToGrid w:val="0"/>
          <w:sz w:val="24"/>
        </w:rPr>
        <w:t>Wolkerova 480, 749 20 Vítkov</w:t>
      </w:r>
    </w:p>
    <w:p w14:paraId="74A2978D" w14:textId="42E837C3" w:rsidR="00BA53A8" w:rsidRPr="0039186F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 w:rsidRPr="0039186F">
        <w:rPr>
          <w:rFonts w:ascii="Times New Roman" w:hAnsi="Times New Roman"/>
          <w:snapToGrid w:val="0"/>
          <w:sz w:val="24"/>
        </w:rPr>
        <w:t xml:space="preserve">bankovní spojení: </w:t>
      </w:r>
    </w:p>
    <w:p w14:paraId="1C9CF9BB" w14:textId="0BAC0FD6" w:rsidR="00BA53A8" w:rsidRPr="0039186F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39186F">
        <w:rPr>
          <w:rFonts w:ascii="Times New Roman" w:hAnsi="Times New Roman"/>
          <w:snapToGrid w:val="0"/>
          <w:sz w:val="24"/>
        </w:rPr>
        <w:t xml:space="preserve">číslo účtu: </w:t>
      </w:r>
      <w:r w:rsidR="00775B75">
        <w:rPr>
          <w:rFonts w:ascii="Times New Roman" w:hAnsi="Times New Roman"/>
          <w:snapToGrid w:val="0"/>
          <w:sz w:val="24"/>
        </w:rPr>
        <w:t>xxx</w:t>
      </w:r>
    </w:p>
    <w:p w14:paraId="4D253800" w14:textId="77777777" w:rsidR="00BA53A8" w:rsidRPr="0039186F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39186F">
        <w:rPr>
          <w:rFonts w:ascii="Times New Roman" w:hAnsi="Times New Roman"/>
          <w:snapToGrid w:val="0"/>
          <w:sz w:val="24"/>
        </w:rPr>
        <w:t>(dále jen "Příkazník")</w:t>
      </w:r>
    </w:p>
    <w:p w14:paraId="27E23344" w14:textId="77777777" w:rsidR="004A1EE5" w:rsidRPr="0039186F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39186F">
        <w:rPr>
          <w:rFonts w:ascii="Times New Roman" w:hAnsi="Times New Roman"/>
          <w:snapToGrid w:val="0"/>
          <w:sz w:val="24"/>
        </w:rPr>
        <w:t>a</w:t>
      </w:r>
    </w:p>
    <w:p w14:paraId="59247E10" w14:textId="77777777" w:rsidR="007B021A" w:rsidRPr="00DE2BC9" w:rsidRDefault="007B021A" w:rsidP="007B021A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60"/>
        <w:ind w:left="284" w:hanging="284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ID</w:t>
      </w:r>
      <w:r>
        <w:rPr>
          <w:rFonts w:ascii="Times New Roman" w:hAnsi="Times New Roman"/>
          <w:snapToGrid w:val="0"/>
          <w:sz w:val="24"/>
        </w:rPr>
        <w:t xml:space="preserve">: </w:t>
      </w:r>
      <w:r w:rsidRPr="002E2590">
        <w:rPr>
          <w:rFonts w:ascii="Times New Roman" w:hAnsi="Times New Roman"/>
          <w:snapToGrid w:val="0"/>
          <w:sz w:val="24"/>
        </w:rPr>
        <w:t>442074001</w:t>
      </w:r>
    </w:p>
    <w:p w14:paraId="68050D71" w14:textId="77777777" w:rsidR="007B021A" w:rsidRPr="00206D3F" w:rsidRDefault="007B021A" w:rsidP="007B021A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 w:rsidRPr="002E2590">
        <w:rPr>
          <w:rFonts w:ascii="Times New Roman" w:hAnsi="Times New Roman"/>
          <w:b/>
          <w:snapToGrid w:val="0"/>
          <w:sz w:val="24"/>
        </w:rPr>
        <w:t>ELYN ENERGIE a.s.</w:t>
      </w:r>
    </w:p>
    <w:p w14:paraId="24E19BE4" w14:textId="77777777" w:rsidR="007B021A" w:rsidRDefault="007B021A" w:rsidP="007B021A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Pr="002E2590">
        <w:rPr>
          <w:rFonts w:ascii="Times New Roman" w:hAnsi="Times New Roman"/>
          <w:b/>
          <w:snapToGrid w:val="0"/>
          <w:sz w:val="24"/>
        </w:rPr>
        <w:t>Lannova tř. 89/47, České Budějovice 6, 370 01 České Budějovice</w:t>
      </w:r>
    </w:p>
    <w:p w14:paraId="7E264C9F" w14:textId="24E0A936" w:rsidR="007B021A" w:rsidRPr="002E2590" w:rsidRDefault="007B021A" w:rsidP="007B021A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Cs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</w:t>
      </w:r>
      <w:r>
        <w:rPr>
          <w:rFonts w:ascii="Times New Roman" w:hAnsi="Times New Roman"/>
          <w:b/>
          <w:snapToGrid w:val="0"/>
          <w:sz w:val="24"/>
        </w:rPr>
        <w:t>a</w:t>
      </w:r>
      <w:r w:rsidRPr="00206D3F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Cs/>
          <w:snapToGrid w:val="0"/>
          <w:sz w:val="24"/>
        </w:rPr>
        <w:t xml:space="preserve"> </w:t>
      </w:r>
      <w:r w:rsidR="001B4B43">
        <w:rPr>
          <w:rFonts w:ascii="Times New Roman" w:hAnsi="Times New Roman"/>
          <w:bCs/>
          <w:snapToGrid w:val="0"/>
          <w:sz w:val="24"/>
        </w:rPr>
        <w:t>Ing. Kateřinou Dvořákovou</w:t>
      </w:r>
      <w:r>
        <w:rPr>
          <w:rFonts w:ascii="Times New Roman" w:hAnsi="Times New Roman"/>
          <w:bCs/>
          <w:snapToGrid w:val="0"/>
          <w:sz w:val="24"/>
        </w:rPr>
        <w:t xml:space="preserve">, </w:t>
      </w:r>
      <w:r w:rsidR="001B4B43">
        <w:rPr>
          <w:rFonts w:ascii="Times New Roman" w:hAnsi="Times New Roman"/>
          <w:bCs/>
          <w:snapToGrid w:val="0"/>
          <w:sz w:val="24"/>
        </w:rPr>
        <w:t>místo</w:t>
      </w:r>
      <w:r>
        <w:rPr>
          <w:rFonts w:ascii="Times New Roman" w:hAnsi="Times New Roman"/>
          <w:bCs/>
          <w:snapToGrid w:val="0"/>
          <w:sz w:val="24"/>
        </w:rPr>
        <w:t>předsedou představenstva</w:t>
      </w:r>
    </w:p>
    <w:p w14:paraId="1E5664F4" w14:textId="77777777" w:rsidR="007B021A" w:rsidRDefault="007B021A" w:rsidP="007B021A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ab/>
        <w:t>09387901</w:t>
      </w:r>
    </w:p>
    <w:p w14:paraId="736B9B69" w14:textId="77777777" w:rsidR="007B021A" w:rsidRDefault="007B021A" w:rsidP="007B021A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>
        <w:rPr>
          <w:rFonts w:ascii="Times New Roman" w:hAnsi="Times New Roman"/>
          <w:snapToGrid w:val="0"/>
          <w:sz w:val="24"/>
        </w:rPr>
        <w:t>09387901</w:t>
      </w:r>
    </w:p>
    <w:p w14:paraId="023602E2" w14:textId="77777777" w:rsidR="007B021A" w:rsidRDefault="007B021A" w:rsidP="007B021A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zapsaná v obchodním rejstříku vedeném Krajským soudem v Českých Budějovicích, oddíl B, vložka 2448</w:t>
      </w:r>
    </w:p>
    <w:p w14:paraId="6D1955C4" w14:textId="62E83EA9" w:rsidR="007B021A" w:rsidRPr="003721EA" w:rsidRDefault="007B021A" w:rsidP="00597277">
      <w:pPr>
        <w:pStyle w:val="Codstavec"/>
        <w:tabs>
          <w:tab w:val="left" w:pos="284"/>
          <w:tab w:val="left" w:pos="851"/>
        </w:tabs>
        <w:spacing w:before="360"/>
        <w:ind w:left="284" w:firstLine="0"/>
        <w:rPr>
          <w:rFonts w:ascii="Times New Roman" w:hAnsi="Times New Roman"/>
          <w:snapToGrid w:val="0"/>
          <w:color w:val="3366FF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</w:p>
    <w:p w14:paraId="7FFC2CD9" w14:textId="6B912D24" w:rsidR="007B021A" w:rsidRPr="003120F9" w:rsidRDefault="007B021A" w:rsidP="007B021A">
      <w:pPr>
        <w:pStyle w:val="Codstavec"/>
        <w:tabs>
          <w:tab w:val="left" w:pos="284"/>
          <w:tab w:val="left" w:pos="851"/>
        </w:tabs>
        <w:ind w:left="284" w:firstLine="0"/>
        <w:rPr>
          <w:rFonts w:ascii="Times New Roman" w:hAnsi="Times New Roman"/>
          <w:b/>
          <w:snapToGrid w:val="0"/>
          <w:sz w:val="24"/>
          <w:u w:val="single"/>
        </w:rPr>
      </w:pPr>
      <w:r>
        <w:rPr>
          <w:rFonts w:ascii="Times New Roman" w:hAnsi="Times New Roman"/>
          <w:snapToGrid w:val="0"/>
          <w:sz w:val="24"/>
        </w:rPr>
        <w:t>č</w:t>
      </w:r>
      <w:r w:rsidRPr="00DE2BC9">
        <w:rPr>
          <w:rFonts w:ascii="Times New Roman" w:hAnsi="Times New Roman"/>
          <w:snapToGrid w:val="0"/>
          <w:sz w:val="24"/>
        </w:rPr>
        <w:t>íslo účtu:</w:t>
      </w:r>
      <w:r>
        <w:rPr>
          <w:rFonts w:ascii="Times New Roman" w:hAnsi="Times New Roman"/>
          <w:snapToGrid w:val="0"/>
          <w:sz w:val="24"/>
        </w:rPr>
        <w:t xml:space="preserve"> </w:t>
      </w:r>
      <w:r w:rsidR="00775B75">
        <w:rPr>
          <w:rFonts w:ascii="Times New Roman" w:hAnsi="Times New Roman"/>
          <w:b/>
          <w:bCs/>
          <w:snapToGrid w:val="0"/>
          <w:sz w:val="24"/>
        </w:rPr>
        <w:t>xxx</w:t>
      </w:r>
    </w:p>
    <w:p w14:paraId="48C9AFA4" w14:textId="77777777" w:rsidR="007C328F" w:rsidRPr="0039186F" w:rsidRDefault="007C328F" w:rsidP="007C328F">
      <w:pPr>
        <w:tabs>
          <w:tab w:val="left" w:pos="284"/>
          <w:tab w:val="left" w:pos="851"/>
        </w:tabs>
        <w:spacing w:line="300" w:lineRule="exact"/>
        <w:ind w:left="284"/>
        <w:rPr>
          <w:snapToGrid w:val="0"/>
          <w:sz w:val="24"/>
        </w:rPr>
      </w:pPr>
      <w:r w:rsidRPr="0039186F">
        <w:rPr>
          <w:snapToGrid w:val="0"/>
          <w:sz w:val="24"/>
        </w:rPr>
        <w:t>variabilní symbol:</w:t>
      </w:r>
      <w:r w:rsidRPr="0039186F">
        <w:rPr>
          <w:snapToGrid w:val="0"/>
          <w:color w:val="3366FF"/>
          <w:sz w:val="24"/>
        </w:rPr>
        <w:t xml:space="preserve"> </w:t>
      </w:r>
      <w:r w:rsidRPr="0039186F">
        <w:rPr>
          <w:snapToGrid w:val="0"/>
          <w:sz w:val="24"/>
        </w:rPr>
        <w:t xml:space="preserve">ve tvaru </w:t>
      </w:r>
      <w:r w:rsidRPr="0039186F">
        <w:rPr>
          <w:b/>
          <w:snapToGrid w:val="0"/>
          <w:sz w:val="24"/>
        </w:rPr>
        <w:t>0ccccccDDD</w:t>
      </w:r>
      <w:r w:rsidRPr="0039186F">
        <w:rPr>
          <w:snapToGrid w:val="0"/>
          <w:sz w:val="24"/>
        </w:rPr>
        <w:t xml:space="preserve">, kde: </w:t>
      </w:r>
    </w:p>
    <w:p w14:paraId="7C640A61" w14:textId="77777777" w:rsidR="007C328F" w:rsidRPr="0039186F" w:rsidRDefault="007C328F" w:rsidP="007C328F">
      <w:pPr>
        <w:tabs>
          <w:tab w:val="left" w:pos="284"/>
        </w:tabs>
        <w:spacing w:line="300" w:lineRule="exact"/>
        <w:ind w:left="284"/>
        <w:rPr>
          <w:snapToGrid w:val="0"/>
          <w:sz w:val="24"/>
        </w:rPr>
      </w:pPr>
      <w:r w:rsidRPr="0039186F">
        <w:rPr>
          <w:snapToGrid w:val="0"/>
          <w:sz w:val="24"/>
        </w:rPr>
        <w:tab/>
      </w:r>
      <w:r w:rsidRPr="0039186F">
        <w:rPr>
          <w:snapToGrid w:val="0"/>
          <w:sz w:val="24"/>
        </w:rPr>
        <w:tab/>
      </w:r>
      <w:r w:rsidRPr="0039186F">
        <w:rPr>
          <w:snapToGrid w:val="0"/>
          <w:sz w:val="24"/>
        </w:rPr>
        <w:tab/>
        <w:t>0 – vedoucí nula</w:t>
      </w:r>
      <w:r w:rsidRPr="0039186F">
        <w:rPr>
          <w:snapToGrid w:val="0"/>
          <w:sz w:val="24"/>
        </w:rPr>
        <w:br/>
      </w:r>
      <w:r w:rsidRPr="0039186F">
        <w:rPr>
          <w:snapToGrid w:val="0"/>
          <w:sz w:val="24"/>
        </w:rPr>
        <w:tab/>
      </w:r>
      <w:r w:rsidRPr="0039186F">
        <w:rPr>
          <w:snapToGrid w:val="0"/>
          <w:sz w:val="24"/>
        </w:rPr>
        <w:tab/>
      </w:r>
      <w:r w:rsidRPr="0039186F">
        <w:rPr>
          <w:snapToGrid w:val="0"/>
          <w:sz w:val="24"/>
        </w:rPr>
        <w:tab/>
        <w:t xml:space="preserve">cccccc – číslo </w:t>
      </w:r>
      <w:r w:rsidR="00781E97" w:rsidRPr="0039186F">
        <w:rPr>
          <w:snapToGrid w:val="0"/>
          <w:sz w:val="24"/>
        </w:rPr>
        <w:t>příjemce</w:t>
      </w:r>
      <w:r w:rsidRPr="0039186F">
        <w:rPr>
          <w:snapToGrid w:val="0"/>
          <w:sz w:val="24"/>
        </w:rPr>
        <w:t xml:space="preserve"> přidělené Českou poštou</w:t>
      </w:r>
      <w:r w:rsidRPr="0039186F">
        <w:rPr>
          <w:snapToGrid w:val="0"/>
          <w:sz w:val="24"/>
        </w:rPr>
        <w:br/>
      </w:r>
      <w:r w:rsidRPr="0039186F">
        <w:rPr>
          <w:snapToGrid w:val="0"/>
          <w:sz w:val="24"/>
        </w:rPr>
        <w:tab/>
      </w:r>
      <w:r w:rsidRPr="0039186F">
        <w:rPr>
          <w:snapToGrid w:val="0"/>
          <w:sz w:val="24"/>
        </w:rPr>
        <w:tab/>
      </w:r>
      <w:r w:rsidRPr="0039186F">
        <w:rPr>
          <w:snapToGrid w:val="0"/>
          <w:sz w:val="24"/>
        </w:rPr>
        <w:tab/>
        <w:t>DDD – pořadové číslo dne v roce vyhotovení převodu</w:t>
      </w:r>
      <w:r w:rsidRPr="0039186F">
        <w:rPr>
          <w:snapToGrid w:val="0"/>
          <w:sz w:val="24"/>
        </w:rPr>
        <w:br/>
        <w:t>konstantní symbol: 308</w:t>
      </w:r>
      <w:r w:rsidRPr="0039186F">
        <w:rPr>
          <w:snapToGrid w:val="0"/>
          <w:sz w:val="24"/>
        </w:rPr>
        <w:br/>
        <w:t>specifický symbol: --</w:t>
      </w:r>
    </w:p>
    <w:p w14:paraId="24EF2958" w14:textId="00090FCC" w:rsidR="007C328F" w:rsidRDefault="007C328F" w:rsidP="007C328F">
      <w:pPr>
        <w:tabs>
          <w:tab w:val="left" w:pos="284"/>
        </w:tabs>
        <w:spacing w:line="300" w:lineRule="exact"/>
        <w:rPr>
          <w:snapToGrid w:val="0"/>
          <w:sz w:val="24"/>
        </w:rPr>
      </w:pPr>
      <w:r w:rsidRPr="0039186F">
        <w:rPr>
          <w:snapToGrid w:val="0"/>
          <w:sz w:val="24"/>
        </w:rPr>
        <w:tab/>
        <w:t>(dále jen "Příkazce")</w:t>
      </w:r>
    </w:p>
    <w:p w14:paraId="76AFA866" w14:textId="77777777" w:rsidR="007B021A" w:rsidRPr="0039186F" w:rsidRDefault="007B021A" w:rsidP="007C328F">
      <w:pPr>
        <w:tabs>
          <w:tab w:val="left" w:pos="284"/>
        </w:tabs>
        <w:spacing w:line="300" w:lineRule="exact"/>
        <w:rPr>
          <w:snapToGrid w:val="0"/>
          <w:sz w:val="24"/>
        </w:rPr>
      </w:pPr>
    </w:p>
    <w:p w14:paraId="0611E36C" w14:textId="01BD22CB" w:rsidR="007D4C5D" w:rsidRPr="0039186F" w:rsidRDefault="007D4C5D" w:rsidP="00597277">
      <w:pPr>
        <w:pStyle w:val="Codstavec"/>
        <w:tabs>
          <w:tab w:val="left" w:pos="5670"/>
        </w:tabs>
        <w:spacing w:before="480"/>
        <w:ind w:left="425" w:hanging="425"/>
        <w:jc w:val="both"/>
        <w:rPr>
          <w:rFonts w:ascii="Times New Roman" w:hAnsi="Times New Roman"/>
          <w:b/>
          <w:sz w:val="24"/>
        </w:rPr>
      </w:pPr>
      <w:r w:rsidRPr="0039186F">
        <w:rPr>
          <w:rFonts w:ascii="Times New Roman" w:hAnsi="Times New Roman"/>
          <w:b/>
          <w:sz w:val="24"/>
        </w:rPr>
        <w:lastRenderedPageBreak/>
        <w:t>1.</w:t>
      </w:r>
      <w:r w:rsidRPr="0039186F">
        <w:rPr>
          <w:rFonts w:ascii="Times New Roman" w:hAnsi="Times New Roman"/>
          <w:sz w:val="24"/>
        </w:rPr>
        <w:tab/>
      </w:r>
      <w:r w:rsidRPr="0039186F">
        <w:rPr>
          <w:rFonts w:ascii="Times New Roman" w:hAnsi="Times New Roman"/>
          <w:b/>
          <w:sz w:val="24"/>
        </w:rPr>
        <w:t xml:space="preserve">Smluvní strany uzavřely dne </w:t>
      </w:r>
      <w:r w:rsidR="0039186F">
        <w:rPr>
          <w:rFonts w:ascii="Times New Roman" w:hAnsi="Times New Roman"/>
          <w:b/>
          <w:sz w:val="24"/>
        </w:rPr>
        <w:t>26.11.2021</w:t>
      </w:r>
      <w:r w:rsidR="000B3C49" w:rsidRPr="0039186F">
        <w:rPr>
          <w:rFonts w:ascii="Times New Roman" w:hAnsi="Times New Roman"/>
          <w:b/>
          <w:sz w:val="24"/>
        </w:rPr>
        <w:t xml:space="preserve"> </w:t>
      </w:r>
      <w:r w:rsidR="00BA53A8" w:rsidRPr="0039186F">
        <w:rPr>
          <w:rFonts w:ascii="Times New Roman" w:hAnsi="Times New Roman"/>
          <w:b/>
          <w:sz w:val="24"/>
        </w:rPr>
        <w:t>Příkazní</w:t>
      </w:r>
      <w:r w:rsidRPr="0039186F">
        <w:rPr>
          <w:rFonts w:ascii="Times New Roman" w:hAnsi="Times New Roman"/>
          <w:b/>
          <w:sz w:val="24"/>
        </w:rPr>
        <w:t xml:space="preserve"> smlouvu č. </w:t>
      </w:r>
      <w:r w:rsidR="001B050C" w:rsidRPr="0039186F">
        <w:rPr>
          <w:rFonts w:ascii="Times New Roman" w:hAnsi="Times New Roman"/>
          <w:b/>
          <w:sz w:val="24"/>
        </w:rPr>
        <w:t>n</w:t>
      </w:r>
      <w:r w:rsidRPr="0039186F">
        <w:rPr>
          <w:rFonts w:ascii="Times New Roman" w:hAnsi="Times New Roman"/>
          <w:b/>
          <w:sz w:val="24"/>
        </w:rPr>
        <w:t xml:space="preserve">SIPO </w:t>
      </w:r>
      <w:r w:rsidR="0039186F">
        <w:rPr>
          <w:rFonts w:ascii="Times New Roman" w:hAnsi="Times New Roman"/>
          <w:b/>
          <w:snapToGrid w:val="0"/>
          <w:sz w:val="24"/>
          <w:szCs w:val="24"/>
        </w:rPr>
        <w:t>02 – 25/2021</w:t>
      </w:r>
      <w:r w:rsidRPr="0039186F">
        <w:rPr>
          <w:rFonts w:ascii="Times New Roman" w:hAnsi="Times New Roman"/>
          <w:b/>
          <w:sz w:val="24"/>
        </w:rPr>
        <w:t xml:space="preserve"> (dále jen „Smlouva“).</w:t>
      </w:r>
    </w:p>
    <w:p w14:paraId="3C860513" w14:textId="1CEC64D8" w:rsidR="00597277" w:rsidRPr="00223CA8" w:rsidRDefault="00597277" w:rsidP="00597277">
      <w:pPr>
        <w:pStyle w:val="Codstavec"/>
        <w:tabs>
          <w:tab w:val="left" w:pos="0"/>
        </w:tabs>
        <w:spacing w:before="48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</w:t>
      </w:r>
      <w:r>
        <w:rPr>
          <w:rFonts w:ascii="Times New Roman" w:hAnsi="Times New Roman"/>
          <w:b/>
          <w:sz w:val="24"/>
        </w:rPr>
        <w:tab/>
      </w:r>
      <w:r w:rsidRPr="00223CA8">
        <w:rPr>
          <w:rFonts w:ascii="Times New Roman" w:hAnsi="Times New Roman"/>
          <w:b/>
          <w:sz w:val="24"/>
        </w:rPr>
        <w:t xml:space="preserve">Dosavadní ustanovení </w:t>
      </w:r>
      <w:r>
        <w:rPr>
          <w:rFonts w:ascii="Times New Roman" w:hAnsi="Times New Roman"/>
          <w:b/>
          <w:sz w:val="24"/>
        </w:rPr>
        <w:t>čl. II. Povinnosti smluvních stran, odst. 2.1.5</w:t>
      </w:r>
      <w:r w:rsidRPr="00223CA8">
        <w:rPr>
          <w:rFonts w:ascii="Times New Roman" w:hAnsi="Times New Roman"/>
          <w:b/>
          <w:sz w:val="24"/>
        </w:rPr>
        <w:t xml:space="preserve">, Smlouvy </w:t>
      </w:r>
      <w:r w:rsidRPr="00223CA8">
        <w:rPr>
          <w:rFonts w:ascii="Times New Roman" w:hAnsi="Times New Roman"/>
          <w:b/>
          <w:sz w:val="24"/>
          <w:u w:val="single"/>
        </w:rPr>
        <w:t>se ruší</w:t>
      </w:r>
      <w:r w:rsidRPr="00223CA8">
        <w:rPr>
          <w:rFonts w:ascii="Times New Roman" w:hAnsi="Times New Roman"/>
          <w:b/>
          <w:sz w:val="24"/>
        </w:rPr>
        <w:t xml:space="preserve"> v tomto úplném znění:</w:t>
      </w:r>
    </w:p>
    <w:p w14:paraId="122FE636" w14:textId="1F595C60" w:rsidR="00597277" w:rsidRPr="002E2590" w:rsidRDefault="00597277" w:rsidP="00597277">
      <w:pPr>
        <w:pStyle w:val="Codstavec"/>
        <w:numPr>
          <w:ilvl w:val="2"/>
          <w:numId w:val="26"/>
        </w:numPr>
        <w:spacing w:before="120"/>
        <w:jc w:val="both"/>
        <w:rPr>
          <w:rFonts w:ascii="Times New Roman" w:hAnsi="Times New Roman"/>
          <w:sz w:val="24"/>
        </w:rPr>
      </w:pPr>
      <w:r w:rsidRPr="00410774">
        <w:rPr>
          <w:rFonts w:ascii="Times New Roman" w:hAnsi="Times New Roman"/>
          <w:sz w:val="24"/>
        </w:rPr>
        <w:t xml:space="preserve">předávat Příkazci vždy jeden </w:t>
      </w:r>
      <w:r w:rsidRPr="00410774">
        <w:rPr>
          <w:rFonts w:ascii="Times New Roman" w:hAnsi="Times New Roman"/>
          <w:b/>
          <w:sz w:val="24"/>
        </w:rPr>
        <w:t xml:space="preserve">základní soubor zaplacených plateb </w:t>
      </w:r>
      <w:r w:rsidRPr="00410774">
        <w:rPr>
          <w:rFonts w:ascii="Times New Roman" w:hAnsi="Times New Roman"/>
          <w:sz w:val="24"/>
        </w:rPr>
        <w:t>s průvodkou;</w:t>
      </w:r>
      <w:r>
        <w:rPr>
          <w:rFonts w:ascii="Times New Roman" w:hAnsi="Times New Roman"/>
          <w:sz w:val="24"/>
        </w:rPr>
        <w:t xml:space="preserve"> </w:t>
      </w:r>
      <w:r w:rsidRPr="002E2590">
        <w:rPr>
          <w:rFonts w:ascii="Times New Roman" w:hAnsi="Times New Roman"/>
          <w:sz w:val="24"/>
        </w:rPr>
        <w:t>který bude obsahovat platby za veškeré využívané kódy poplatků za daný inkasní měsíc.</w:t>
      </w:r>
    </w:p>
    <w:p w14:paraId="529F544C" w14:textId="77777777" w:rsidR="00597277" w:rsidRPr="00DE2BC9" w:rsidRDefault="00597277" w:rsidP="00597277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Soubor zaplacených plateb bude předáván </w:t>
      </w:r>
      <w:r w:rsidRPr="00E65E9C">
        <w:rPr>
          <w:rFonts w:ascii="Times New Roman" w:hAnsi="Times New Roman"/>
          <w:b/>
          <w:sz w:val="24"/>
        </w:rPr>
        <w:t>1 x měsíčně v rámci doúčtování</w:t>
      </w:r>
      <w:r w:rsidRPr="00DE2BC9">
        <w:rPr>
          <w:rFonts w:ascii="Times New Roman" w:hAnsi="Times New Roman"/>
          <w:sz w:val="24"/>
        </w:rPr>
        <w:t xml:space="preserve">, tj. </w:t>
      </w:r>
      <w:r>
        <w:rPr>
          <w:rFonts w:ascii="Times New Roman" w:hAnsi="Times New Roman"/>
          <w:snapToGrid w:val="0"/>
          <w:sz w:val="24"/>
        </w:rPr>
        <w:t>do 8. dne následujícího měsíce (1x měsíčně za základní cenu)</w:t>
      </w:r>
      <w:r>
        <w:rPr>
          <w:rFonts w:ascii="Times New Roman" w:hAnsi="Times New Roman"/>
          <w:sz w:val="24"/>
        </w:rPr>
        <w:t>.</w:t>
      </w:r>
    </w:p>
    <w:p w14:paraId="4571C7AB" w14:textId="77777777" w:rsidR="00597277" w:rsidRDefault="00597277" w:rsidP="00597277">
      <w:pPr>
        <w:pStyle w:val="Codstavec"/>
        <w:spacing w:before="120"/>
        <w:ind w:left="720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Připadne-li termín předání souboru na den pracovního volna</w:t>
      </w:r>
      <w:r>
        <w:rPr>
          <w:rFonts w:ascii="Times New Roman" w:hAnsi="Times New Roman"/>
          <w:sz w:val="24"/>
        </w:rPr>
        <w:t>,</w:t>
      </w:r>
      <w:r w:rsidRPr="00DE2BC9">
        <w:rPr>
          <w:rFonts w:ascii="Times New Roman" w:hAnsi="Times New Roman"/>
          <w:sz w:val="24"/>
        </w:rPr>
        <w:t xml:space="preserve"> den pracovního klidu</w:t>
      </w:r>
      <w:r>
        <w:rPr>
          <w:rFonts w:ascii="Times New Roman" w:hAnsi="Times New Roman"/>
          <w:sz w:val="24"/>
        </w:rPr>
        <w:t xml:space="preserve"> nebo svátek,</w:t>
      </w:r>
      <w:r w:rsidRPr="00DE2BC9">
        <w:rPr>
          <w:rFonts w:ascii="Times New Roman" w:hAnsi="Times New Roman"/>
          <w:sz w:val="24"/>
        </w:rPr>
        <w:t xml:space="preserve"> soubor se předá následující pracovní den. </w:t>
      </w:r>
    </w:p>
    <w:p w14:paraId="13BC504F" w14:textId="06253CD1" w:rsidR="00597277" w:rsidRPr="00223CA8" w:rsidRDefault="00597277" w:rsidP="00597277">
      <w:pPr>
        <w:pStyle w:val="Codstavec"/>
        <w:tabs>
          <w:tab w:val="left" w:pos="426"/>
        </w:tabs>
        <w:spacing w:before="48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</w:t>
      </w:r>
      <w:r>
        <w:rPr>
          <w:rFonts w:ascii="Times New Roman" w:hAnsi="Times New Roman"/>
          <w:b/>
          <w:sz w:val="24"/>
        </w:rPr>
        <w:tab/>
      </w:r>
      <w:r w:rsidRPr="00223CA8">
        <w:rPr>
          <w:rFonts w:ascii="Times New Roman" w:hAnsi="Times New Roman"/>
          <w:b/>
          <w:sz w:val="24"/>
        </w:rPr>
        <w:t xml:space="preserve">Dosavadní ustanovení </w:t>
      </w:r>
      <w:r>
        <w:rPr>
          <w:rFonts w:ascii="Times New Roman" w:hAnsi="Times New Roman"/>
          <w:b/>
          <w:sz w:val="24"/>
        </w:rPr>
        <w:t>čl. II. Povinnosti smluvních stran, odst. 2.1.5,</w:t>
      </w:r>
      <w:r w:rsidRPr="00223CA8">
        <w:rPr>
          <w:rFonts w:ascii="Times New Roman" w:hAnsi="Times New Roman"/>
          <w:b/>
          <w:sz w:val="24"/>
        </w:rPr>
        <w:t xml:space="preserve"> Smlouvy </w:t>
      </w:r>
      <w:r w:rsidRPr="00223CA8">
        <w:rPr>
          <w:rFonts w:ascii="Times New Roman" w:hAnsi="Times New Roman"/>
          <w:b/>
          <w:sz w:val="24"/>
          <w:u w:val="single"/>
        </w:rPr>
        <w:t>se nahrazuje</w:t>
      </w:r>
      <w:r w:rsidRPr="00223CA8">
        <w:rPr>
          <w:rFonts w:ascii="Times New Roman" w:hAnsi="Times New Roman"/>
          <w:b/>
          <w:sz w:val="24"/>
        </w:rPr>
        <w:t xml:space="preserve"> v tomto úplném novém znění:</w:t>
      </w:r>
    </w:p>
    <w:p w14:paraId="3EBBA07A" w14:textId="70EE137C" w:rsidR="00597277" w:rsidRPr="00597277" w:rsidRDefault="00597277" w:rsidP="00597277">
      <w:pPr>
        <w:pStyle w:val="Codstavec"/>
        <w:numPr>
          <w:ilvl w:val="2"/>
          <w:numId w:val="27"/>
        </w:numPr>
        <w:spacing w:before="120"/>
        <w:jc w:val="both"/>
        <w:rPr>
          <w:rFonts w:ascii="Times New Roman" w:hAnsi="Times New Roman"/>
          <w:sz w:val="24"/>
        </w:rPr>
      </w:pPr>
      <w:r w:rsidRPr="00410774">
        <w:rPr>
          <w:rFonts w:ascii="Times New Roman" w:hAnsi="Times New Roman"/>
          <w:sz w:val="24"/>
        </w:rPr>
        <w:t xml:space="preserve">předávat Příkazci vždy jeden </w:t>
      </w:r>
      <w:r w:rsidRPr="00410774">
        <w:rPr>
          <w:rFonts w:ascii="Times New Roman" w:hAnsi="Times New Roman"/>
          <w:b/>
          <w:sz w:val="24"/>
        </w:rPr>
        <w:t xml:space="preserve">základní soubor zaplacených plateb </w:t>
      </w:r>
      <w:r w:rsidRPr="00410774">
        <w:rPr>
          <w:rFonts w:ascii="Times New Roman" w:hAnsi="Times New Roman"/>
          <w:sz w:val="24"/>
        </w:rPr>
        <w:t>s průvodkou;</w:t>
      </w:r>
      <w:r>
        <w:rPr>
          <w:rFonts w:ascii="Times New Roman" w:hAnsi="Times New Roman"/>
          <w:sz w:val="24"/>
        </w:rPr>
        <w:t xml:space="preserve"> </w:t>
      </w:r>
      <w:r w:rsidRPr="00597277">
        <w:rPr>
          <w:rFonts w:ascii="Times New Roman" w:hAnsi="Times New Roman"/>
          <w:sz w:val="24"/>
        </w:rPr>
        <w:t>který bude obsahovat platby za veškeré využívané kódy poplatků za daný inkasní měsíc.</w:t>
      </w:r>
    </w:p>
    <w:p w14:paraId="57363477" w14:textId="7C414751" w:rsidR="00597277" w:rsidRPr="00DE2BC9" w:rsidRDefault="00597277" w:rsidP="00597277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Soubor zaplacených plateb bude předáván </w:t>
      </w:r>
      <w:r w:rsidRPr="00E65E9C">
        <w:rPr>
          <w:rFonts w:ascii="Times New Roman" w:hAnsi="Times New Roman"/>
          <w:b/>
          <w:sz w:val="24"/>
        </w:rPr>
        <w:t>ke každému dni převodu</w:t>
      </w:r>
      <w:r w:rsidRPr="00DE2BC9">
        <w:rPr>
          <w:rFonts w:ascii="Times New Roman" w:hAnsi="Times New Roman"/>
          <w:sz w:val="24"/>
        </w:rPr>
        <w:t xml:space="preserve"> dle čl</w:t>
      </w:r>
      <w:r>
        <w:rPr>
          <w:rFonts w:ascii="Times New Roman" w:hAnsi="Times New Roman"/>
          <w:sz w:val="24"/>
        </w:rPr>
        <w:t>. 3.1 (za cenu ostatní služby).</w:t>
      </w:r>
    </w:p>
    <w:p w14:paraId="5587982A" w14:textId="77777777" w:rsidR="00597277" w:rsidRDefault="00597277" w:rsidP="00597277">
      <w:pPr>
        <w:pStyle w:val="Codstavec"/>
        <w:spacing w:before="120"/>
        <w:ind w:left="720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Připadne-li termín předání souboru na den pracovního volna</w:t>
      </w:r>
      <w:r>
        <w:rPr>
          <w:rFonts w:ascii="Times New Roman" w:hAnsi="Times New Roman"/>
          <w:sz w:val="24"/>
        </w:rPr>
        <w:t>,</w:t>
      </w:r>
      <w:r w:rsidRPr="00DE2BC9">
        <w:rPr>
          <w:rFonts w:ascii="Times New Roman" w:hAnsi="Times New Roman"/>
          <w:sz w:val="24"/>
        </w:rPr>
        <w:t xml:space="preserve"> den pracovního klidu</w:t>
      </w:r>
      <w:r>
        <w:rPr>
          <w:rFonts w:ascii="Times New Roman" w:hAnsi="Times New Roman"/>
          <w:sz w:val="24"/>
        </w:rPr>
        <w:t xml:space="preserve"> nebo svátek,</w:t>
      </w:r>
      <w:r w:rsidRPr="00DE2BC9">
        <w:rPr>
          <w:rFonts w:ascii="Times New Roman" w:hAnsi="Times New Roman"/>
          <w:sz w:val="24"/>
        </w:rPr>
        <w:t xml:space="preserve"> soubor se předá následující pracovní den. </w:t>
      </w:r>
    </w:p>
    <w:p w14:paraId="20C7F786" w14:textId="190C7AD3" w:rsidR="0039186F" w:rsidRPr="00223CA8" w:rsidRDefault="00597277" w:rsidP="00597277">
      <w:pPr>
        <w:pStyle w:val="Codstavec"/>
        <w:tabs>
          <w:tab w:val="left" w:pos="0"/>
        </w:tabs>
        <w:spacing w:before="48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</w:t>
      </w:r>
      <w:r w:rsidR="0039186F">
        <w:rPr>
          <w:rFonts w:ascii="Times New Roman" w:hAnsi="Times New Roman"/>
          <w:b/>
          <w:sz w:val="24"/>
        </w:rPr>
        <w:t>.</w:t>
      </w:r>
      <w:r w:rsidR="0039186F">
        <w:rPr>
          <w:rFonts w:ascii="Times New Roman" w:hAnsi="Times New Roman"/>
          <w:b/>
          <w:sz w:val="24"/>
        </w:rPr>
        <w:tab/>
      </w:r>
      <w:r w:rsidR="0039186F" w:rsidRPr="00223CA8">
        <w:rPr>
          <w:rFonts w:ascii="Times New Roman" w:hAnsi="Times New Roman"/>
          <w:b/>
          <w:sz w:val="24"/>
        </w:rPr>
        <w:t xml:space="preserve">Dosavadní ustanovení </w:t>
      </w:r>
      <w:r w:rsidR="0039186F">
        <w:rPr>
          <w:rFonts w:ascii="Times New Roman" w:hAnsi="Times New Roman"/>
          <w:b/>
          <w:sz w:val="24"/>
        </w:rPr>
        <w:t>čl. III. Převody plateb, odst. 3.1</w:t>
      </w:r>
      <w:r w:rsidR="0039186F" w:rsidRPr="00223CA8">
        <w:rPr>
          <w:rFonts w:ascii="Times New Roman" w:hAnsi="Times New Roman"/>
          <w:b/>
          <w:sz w:val="24"/>
        </w:rPr>
        <w:t xml:space="preserve">, Smlouvy </w:t>
      </w:r>
      <w:r w:rsidR="0039186F" w:rsidRPr="00223CA8">
        <w:rPr>
          <w:rFonts w:ascii="Times New Roman" w:hAnsi="Times New Roman"/>
          <w:b/>
          <w:sz w:val="24"/>
          <w:u w:val="single"/>
        </w:rPr>
        <w:t>se ruší</w:t>
      </w:r>
      <w:r w:rsidR="0039186F" w:rsidRPr="00223CA8">
        <w:rPr>
          <w:rFonts w:ascii="Times New Roman" w:hAnsi="Times New Roman"/>
          <w:b/>
          <w:sz w:val="24"/>
        </w:rPr>
        <w:t xml:space="preserve"> v tomto úplném znění:</w:t>
      </w:r>
    </w:p>
    <w:p w14:paraId="7F5A7F2E" w14:textId="77777777" w:rsidR="00597277" w:rsidRPr="002E2590" w:rsidRDefault="00597277" w:rsidP="00597277">
      <w:pPr>
        <w:pStyle w:val="Codstavec"/>
        <w:numPr>
          <w:ilvl w:val="1"/>
          <w:numId w:val="25"/>
        </w:numPr>
        <w:spacing w:before="120"/>
        <w:ind w:left="709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Příkazník</w:t>
      </w:r>
      <w:r w:rsidRPr="00DE2BC9">
        <w:rPr>
          <w:rFonts w:ascii="Times New Roman" w:hAnsi="Times New Roman"/>
          <w:sz w:val="24"/>
        </w:rPr>
        <w:t xml:space="preserve"> převádí od plátců vyinkasované platby</w:t>
      </w:r>
      <w:r w:rsidRPr="002E2590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2E2590">
        <w:rPr>
          <w:rFonts w:ascii="Times New Roman" w:hAnsi="Times New Roman"/>
          <w:b/>
          <w:snapToGrid w:val="0"/>
          <w:sz w:val="24"/>
        </w:rPr>
        <w:t xml:space="preserve">souhrnným převodem </w:t>
      </w:r>
      <w:r w:rsidRPr="002E2590">
        <w:rPr>
          <w:rFonts w:ascii="Times New Roman" w:hAnsi="Times New Roman"/>
          <w:snapToGrid w:val="0"/>
          <w:sz w:val="24"/>
        </w:rPr>
        <w:t xml:space="preserve">do 8. dne následujícího měsíce. </w:t>
      </w:r>
    </w:p>
    <w:p w14:paraId="4DCDF58E" w14:textId="77777777" w:rsidR="00597277" w:rsidRPr="00556062" w:rsidRDefault="00597277" w:rsidP="00597277">
      <w:pPr>
        <w:pStyle w:val="Codstavec"/>
        <w:tabs>
          <w:tab w:val="left" w:pos="1843"/>
        </w:tabs>
        <w:spacing w:before="120"/>
        <w:ind w:left="709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Úhrnné platby budou zasílány z účtu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 xml:space="preserve"> č. </w:t>
      </w:r>
      <w:r w:rsidRPr="00D61AA6">
        <w:rPr>
          <w:rFonts w:ascii="Times New Roman" w:hAnsi="Times New Roman"/>
          <w:b/>
          <w:snapToGrid w:val="0"/>
          <w:sz w:val="24"/>
        </w:rPr>
        <w:t>156080780/0300</w:t>
      </w:r>
      <w:r w:rsidRPr="00DE2BC9">
        <w:rPr>
          <w:rFonts w:ascii="Times New Roman" w:hAnsi="Times New Roman"/>
          <w:snapToGrid w:val="0"/>
          <w:sz w:val="24"/>
        </w:rPr>
        <w:t xml:space="preserve"> a budou mít</w:t>
      </w:r>
      <w:r>
        <w:rPr>
          <w:rFonts w:ascii="Times New Roman" w:hAnsi="Times New Roman"/>
          <w:snapToGrid w:val="0"/>
          <w:sz w:val="24"/>
        </w:rPr>
        <w:br/>
        <w:t>variabilní symbol: 0ccccccDDD</w:t>
      </w:r>
    </w:p>
    <w:p w14:paraId="71522D83" w14:textId="77777777" w:rsidR="00597277" w:rsidRPr="00DE2BC9" w:rsidRDefault="00597277" w:rsidP="00597277">
      <w:pPr>
        <w:pStyle w:val="Codstavec"/>
        <w:tabs>
          <w:tab w:val="left" w:pos="1843"/>
        </w:tabs>
        <w:ind w:left="709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konstantní symbol: 30</w:t>
      </w:r>
      <w:r>
        <w:rPr>
          <w:rFonts w:ascii="Times New Roman" w:hAnsi="Times New Roman"/>
          <w:snapToGrid w:val="0"/>
          <w:sz w:val="24"/>
        </w:rPr>
        <w:t>8</w:t>
      </w:r>
      <w:r>
        <w:rPr>
          <w:rFonts w:ascii="Times New Roman" w:hAnsi="Times New Roman"/>
          <w:snapToGrid w:val="0"/>
          <w:sz w:val="24"/>
        </w:rPr>
        <w:br/>
        <w:t>specifický symbol: --</w:t>
      </w:r>
    </w:p>
    <w:p w14:paraId="78A8EE20" w14:textId="77777777" w:rsidR="00597277" w:rsidRPr="00DE2BC9" w:rsidRDefault="00597277" w:rsidP="00597277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napToGrid w:val="0"/>
          <w:sz w:val="24"/>
        </w:rPr>
        <w:t>Ú</w:t>
      </w:r>
      <w:r w:rsidRPr="00DE2BC9">
        <w:rPr>
          <w:rFonts w:ascii="Times New Roman" w:hAnsi="Times New Roman"/>
          <w:snapToGrid w:val="0"/>
          <w:sz w:val="24"/>
        </w:rPr>
        <w:t>hrnné platby budou</w:t>
      </w:r>
      <w:r w:rsidRPr="00DE2B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Příkazník</w:t>
      </w:r>
      <w:r>
        <w:rPr>
          <w:rFonts w:ascii="Times New Roman" w:hAnsi="Times New Roman"/>
          <w:sz w:val="24"/>
        </w:rPr>
        <w:t>em</w:t>
      </w:r>
      <w:r w:rsidRPr="00DE2BC9">
        <w:rPr>
          <w:rFonts w:ascii="Times New Roman" w:hAnsi="Times New Roman"/>
          <w:sz w:val="24"/>
        </w:rPr>
        <w:t xml:space="preserve"> převáděny v rámci jednoho termínu </w:t>
      </w:r>
      <w:r w:rsidRPr="00556062">
        <w:rPr>
          <w:rFonts w:ascii="Times New Roman" w:hAnsi="Times New Roman"/>
          <w:b/>
          <w:sz w:val="24"/>
        </w:rPr>
        <w:t>jedním převodem</w:t>
      </w:r>
      <w:r w:rsidRPr="00DE2BC9">
        <w:rPr>
          <w:rFonts w:ascii="Times New Roman" w:hAnsi="Times New Roman"/>
          <w:sz w:val="24"/>
        </w:rPr>
        <w:t xml:space="preserve"> za všechny využívané kódy poplatků</w:t>
      </w:r>
      <w:r>
        <w:rPr>
          <w:rFonts w:ascii="Times New Roman" w:hAnsi="Times New Roman"/>
          <w:sz w:val="24"/>
        </w:rPr>
        <w:t>.</w:t>
      </w:r>
    </w:p>
    <w:p w14:paraId="03C4456E" w14:textId="77777777" w:rsidR="00597277" w:rsidRPr="00DE2BC9" w:rsidRDefault="00597277" w:rsidP="00597277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V </w:t>
      </w:r>
      <w:r w:rsidRPr="001B7060">
        <w:rPr>
          <w:rFonts w:ascii="Times New Roman" w:hAnsi="Times New Roman"/>
          <w:sz w:val="24"/>
        </w:rPr>
        <w:t>případě prodlení náleží Příkazci úrok z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 xml:space="preserve">prodlení ve výši stanovené v § </w:t>
      </w:r>
      <w:r>
        <w:rPr>
          <w:rFonts w:ascii="Times New Roman" w:hAnsi="Times New Roman"/>
          <w:sz w:val="24"/>
        </w:rPr>
        <w:t>2</w:t>
      </w:r>
      <w:r w:rsidRPr="001B7060">
        <w:rPr>
          <w:rFonts w:ascii="Times New Roman" w:hAnsi="Times New Roman"/>
          <w:sz w:val="24"/>
        </w:rPr>
        <w:t xml:space="preserve"> nařízení vlády č. 351/2013</w:t>
      </w:r>
      <w:r>
        <w:rPr>
          <w:rFonts w:ascii="Times New Roman" w:hAnsi="Times New Roman"/>
          <w:sz w:val="24"/>
        </w:rPr>
        <w:t xml:space="preserve"> Sb., </w:t>
      </w:r>
      <w:r w:rsidRPr="001B7060">
        <w:rPr>
          <w:rFonts w:ascii="Times New Roman" w:hAnsi="Times New Roman"/>
          <w:sz w:val="24"/>
        </w:rPr>
        <w:t>kterým se určuje výše úroků z prodlení a nákladů spojených s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 xml:space="preserve">uplatněním pohledávky, určuje odměna likvidátora, likvidačního správce a člena orgánu právnické osoby jmenovaného soudem a upravují některé otázky Obchodního věstníku a veřejných rejstříků právnických a fyzických </w:t>
      </w:r>
      <w:r w:rsidRPr="009740B0">
        <w:rPr>
          <w:rFonts w:ascii="Times New Roman" w:hAnsi="Times New Roman"/>
          <w:sz w:val="24"/>
          <w:szCs w:val="24"/>
        </w:rPr>
        <w:t xml:space="preserve">osob </w:t>
      </w:r>
      <w:r w:rsidRPr="009740B0">
        <w:rPr>
          <w:rStyle w:val="upd"/>
          <w:rFonts w:ascii="Times New Roman" w:hAnsi="Times New Roman"/>
          <w:bCs/>
          <w:sz w:val="24"/>
          <w:szCs w:val="24"/>
        </w:rPr>
        <w:t>a evidence svěřenských fondů a evidence údajů o skutečných majitelích</w:t>
      </w:r>
      <w:r w:rsidRPr="001B7060">
        <w:rPr>
          <w:rFonts w:ascii="Times New Roman" w:hAnsi="Times New Roman"/>
          <w:sz w:val="24"/>
        </w:rPr>
        <w:t>, ve znění pozdějších předpisů (dále jen „Nařízení o výši úroků z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>prodlení“).</w:t>
      </w:r>
    </w:p>
    <w:p w14:paraId="25726501" w14:textId="77777777" w:rsidR="00597277" w:rsidRDefault="00597277" w:rsidP="00597277">
      <w:pPr>
        <w:pStyle w:val="Codstavec"/>
        <w:tabs>
          <w:tab w:val="left" w:pos="426"/>
        </w:tabs>
        <w:spacing w:before="480"/>
        <w:ind w:left="425" w:right="23" w:hanging="425"/>
        <w:jc w:val="both"/>
        <w:rPr>
          <w:rFonts w:ascii="Times New Roman" w:hAnsi="Times New Roman"/>
          <w:b/>
          <w:sz w:val="24"/>
        </w:rPr>
      </w:pPr>
    </w:p>
    <w:p w14:paraId="5170FBB9" w14:textId="523063D3" w:rsidR="0039186F" w:rsidRPr="00223CA8" w:rsidRDefault="00597277" w:rsidP="00597277">
      <w:pPr>
        <w:pStyle w:val="Codstavec"/>
        <w:tabs>
          <w:tab w:val="left" w:pos="426"/>
        </w:tabs>
        <w:spacing w:before="48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5</w:t>
      </w:r>
      <w:r w:rsidR="0039186F">
        <w:rPr>
          <w:rFonts w:ascii="Times New Roman" w:hAnsi="Times New Roman"/>
          <w:b/>
          <w:sz w:val="24"/>
        </w:rPr>
        <w:t>.</w:t>
      </w:r>
      <w:r w:rsidR="0039186F">
        <w:rPr>
          <w:rFonts w:ascii="Times New Roman" w:hAnsi="Times New Roman"/>
          <w:b/>
          <w:sz w:val="24"/>
        </w:rPr>
        <w:tab/>
      </w:r>
      <w:r w:rsidR="0039186F" w:rsidRPr="00223CA8">
        <w:rPr>
          <w:rFonts w:ascii="Times New Roman" w:hAnsi="Times New Roman"/>
          <w:b/>
          <w:sz w:val="24"/>
        </w:rPr>
        <w:t xml:space="preserve">Dosavadní ustanovení </w:t>
      </w:r>
      <w:r w:rsidR="0039186F">
        <w:rPr>
          <w:rFonts w:ascii="Times New Roman" w:hAnsi="Times New Roman"/>
          <w:b/>
          <w:sz w:val="24"/>
        </w:rPr>
        <w:t>čl. III. Převody plateb, odst. 3.1,</w:t>
      </w:r>
      <w:r w:rsidR="0039186F" w:rsidRPr="00223CA8">
        <w:rPr>
          <w:rFonts w:ascii="Times New Roman" w:hAnsi="Times New Roman"/>
          <w:b/>
          <w:sz w:val="24"/>
        </w:rPr>
        <w:t xml:space="preserve"> Smlouvy </w:t>
      </w:r>
      <w:r w:rsidR="0039186F" w:rsidRPr="00223CA8">
        <w:rPr>
          <w:rFonts w:ascii="Times New Roman" w:hAnsi="Times New Roman"/>
          <w:b/>
          <w:sz w:val="24"/>
          <w:u w:val="single"/>
        </w:rPr>
        <w:t>se nahrazuje</w:t>
      </w:r>
      <w:r w:rsidR="0039186F" w:rsidRPr="00223CA8">
        <w:rPr>
          <w:rFonts w:ascii="Times New Roman" w:hAnsi="Times New Roman"/>
          <w:b/>
          <w:sz w:val="24"/>
        </w:rPr>
        <w:t xml:space="preserve"> v tomto úplném novém znění:</w:t>
      </w:r>
    </w:p>
    <w:p w14:paraId="48401AF2" w14:textId="41A52CC2" w:rsidR="00597277" w:rsidRPr="00597277" w:rsidRDefault="00597277" w:rsidP="00597277">
      <w:pPr>
        <w:pStyle w:val="Codstavec"/>
        <w:numPr>
          <w:ilvl w:val="1"/>
          <w:numId w:val="17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Příkazník</w:t>
      </w:r>
      <w:r w:rsidRPr="00DE2BC9">
        <w:rPr>
          <w:rFonts w:ascii="Times New Roman" w:hAnsi="Times New Roman"/>
          <w:sz w:val="24"/>
        </w:rPr>
        <w:t xml:space="preserve"> převádí od plátců vyinkasované platby</w:t>
      </w:r>
      <w:r w:rsidRPr="00597277">
        <w:rPr>
          <w:rFonts w:ascii="Times New Roman" w:hAnsi="Times New Roman"/>
          <w:color w:val="3366FF"/>
          <w:sz w:val="24"/>
        </w:rPr>
        <w:t xml:space="preserve"> </w:t>
      </w:r>
      <w:r w:rsidRPr="00597277">
        <w:rPr>
          <w:rFonts w:ascii="Times New Roman" w:hAnsi="Times New Roman"/>
          <w:b/>
          <w:sz w:val="24"/>
        </w:rPr>
        <w:t>denním odúčtováním</w:t>
      </w:r>
      <w:r w:rsidRPr="00597277">
        <w:rPr>
          <w:rFonts w:ascii="Times New Roman" w:hAnsi="Times New Roman"/>
          <w:sz w:val="24"/>
        </w:rPr>
        <w:t xml:space="preserve"> do pěti pracovních dnů po vyinkasování od plátců na provozovně či bezhotovostním převodem od bank. </w:t>
      </w:r>
    </w:p>
    <w:p w14:paraId="6D5A2AB5" w14:textId="206029CB" w:rsidR="00597277" w:rsidRPr="00556062" w:rsidRDefault="00597277" w:rsidP="00597277">
      <w:pPr>
        <w:pStyle w:val="Codstavec"/>
        <w:tabs>
          <w:tab w:val="left" w:pos="1843"/>
        </w:tabs>
        <w:spacing w:before="120"/>
        <w:ind w:left="709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Úhrnné platby budou zasílány z účtu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 xml:space="preserve"> č. </w:t>
      </w:r>
      <w:r w:rsidRPr="00D61AA6">
        <w:rPr>
          <w:rFonts w:ascii="Times New Roman" w:hAnsi="Times New Roman"/>
          <w:b/>
          <w:snapToGrid w:val="0"/>
          <w:sz w:val="24"/>
        </w:rPr>
        <w:t>156080780/0300</w:t>
      </w:r>
      <w:r w:rsidRPr="00DE2BC9">
        <w:rPr>
          <w:rFonts w:ascii="Times New Roman" w:hAnsi="Times New Roman"/>
          <w:snapToGrid w:val="0"/>
          <w:sz w:val="24"/>
        </w:rPr>
        <w:t xml:space="preserve"> a budou mít</w:t>
      </w:r>
      <w:r>
        <w:rPr>
          <w:rFonts w:ascii="Times New Roman" w:hAnsi="Times New Roman"/>
          <w:snapToGrid w:val="0"/>
          <w:sz w:val="24"/>
        </w:rPr>
        <w:br/>
        <w:t>variabilní symbol: 0ccccccDDD</w:t>
      </w:r>
    </w:p>
    <w:p w14:paraId="37255811" w14:textId="77777777" w:rsidR="00597277" w:rsidRPr="00DE2BC9" w:rsidRDefault="00597277" w:rsidP="00597277">
      <w:pPr>
        <w:pStyle w:val="Codstavec"/>
        <w:tabs>
          <w:tab w:val="left" w:pos="1843"/>
        </w:tabs>
        <w:ind w:left="709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konstantní symbol: 30</w:t>
      </w:r>
      <w:r>
        <w:rPr>
          <w:rFonts w:ascii="Times New Roman" w:hAnsi="Times New Roman"/>
          <w:snapToGrid w:val="0"/>
          <w:sz w:val="24"/>
        </w:rPr>
        <w:t>8</w:t>
      </w:r>
      <w:r>
        <w:rPr>
          <w:rFonts w:ascii="Times New Roman" w:hAnsi="Times New Roman"/>
          <w:snapToGrid w:val="0"/>
          <w:sz w:val="24"/>
        </w:rPr>
        <w:br/>
        <w:t>specifický symbol:</w:t>
      </w:r>
    </w:p>
    <w:p w14:paraId="2EB056D3" w14:textId="243024E5" w:rsidR="00597277" w:rsidRPr="00DE2BC9" w:rsidRDefault="00597277" w:rsidP="00597277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napToGrid w:val="0"/>
          <w:sz w:val="24"/>
        </w:rPr>
        <w:t>Ú</w:t>
      </w:r>
      <w:r w:rsidRPr="00DE2BC9">
        <w:rPr>
          <w:rFonts w:ascii="Times New Roman" w:hAnsi="Times New Roman"/>
          <w:snapToGrid w:val="0"/>
          <w:sz w:val="24"/>
        </w:rPr>
        <w:t>hrnné platby budou</w:t>
      </w:r>
      <w:r w:rsidRPr="00DE2B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Příkazník</w:t>
      </w:r>
      <w:r>
        <w:rPr>
          <w:rFonts w:ascii="Times New Roman" w:hAnsi="Times New Roman"/>
          <w:sz w:val="24"/>
        </w:rPr>
        <w:t>em</w:t>
      </w:r>
      <w:r w:rsidRPr="00DE2BC9">
        <w:rPr>
          <w:rFonts w:ascii="Times New Roman" w:hAnsi="Times New Roman"/>
          <w:sz w:val="24"/>
        </w:rPr>
        <w:t xml:space="preserve"> převáděny v rámci jednoho termínu </w:t>
      </w:r>
      <w:r w:rsidRPr="00556062">
        <w:rPr>
          <w:rFonts w:ascii="Times New Roman" w:hAnsi="Times New Roman"/>
          <w:b/>
          <w:sz w:val="24"/>
        </w:rPr>
        <w:t>jedním převodem</w:t>
      </w:r>
      <w:r w:rsidRPr="00DE2BC9">
        <w:rPr>
          <w:rFonts w:ascii="Times New Roman" w:hAnsi="Times New Roman"/>
          <w:sz w:val="24"/>
        </w:rPr>
        <w:t xml:space="preserve"> za všechny využívané kódy poplatků</w:t>
      </w:r>
      <w:r>
        <w:rPr>
          <w:rFonts w:ascii="Times New Roman" w:hAnsi="Times New Roman"/>
          <w:sz w:val="24"/>
        </w:rPr>
        <w:t>.</w:t>
      </w:r>
    </w:p>
    <w:p w14:paraId="124B9C84" w14:textId="77777777" w:rsidR="00597277" w:rsidRPr="00DE2BC9" w:rsidRDefault="00597277" w:rsidP="00597277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V </w:t>
      </w:r>
      <w:r w:rsidRPr="001B7060">
        <w:rPr>
          <w:rFonts w:ascii="Times New Roman" w:hAnsi="Times New Roman"/>
          <w:sz w:val="24"/>
        </w:rPr>
        <w:t>případě prodlení náleží Příkazci úrok z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 xml:space="preserve">prodlení ve výši stanovené v § </w:t>
      </w:r>
      <w:r>
        <w:rPr>
          <w:rFonts w:ascii="Times New Roman" w:hAnsi="Times New Roman"/>
          <w:sz w:val="24"/>
        </w:rPr>
        <w:t>2</w:t>
      </w:r>
      <w:r w:rsidRPr="001B7060">
        <w:rPr>
          <w:rFonts w:ascii="Times New Roman" w:hAnsi="Times New Roman"/>
          <w:sz w:val="24"/>
        </w:rPr>
        <w:t xml:space="preserve"> nařízení vlády č. 351/2013</w:t>
      </w:r>
      <w:r>
        <w:rPr>
          <w:rFonts w:ascii="Times New Roman" w:hAnsi="Times New Roman"/>
          <w:sz w:val="24"/>
        </w:rPr>
        <w:t xml:space="preserve"> Sb., </w:t>
      </w:r>
      <w:r w:rsidRPr="001B7060">
        <w:rPr>
          <w:rFonts w:ascii="Times New Roman" w:hAnsi="Times New Roman"/>
          <w:sz w:val="24"/>
        </w:rPr>
        <w:t>kterým se určuje výše úroků z prodlení a nákladů spojených s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 xml:space="preserve">uplatněním pohledávky, určuje odměna likvidátora, likvidačního správce a člena orgánu právnické osoby jmenovaného soudem a upravují některé otázky Obchodního věstníku a veřejných rejstříků právnických a fyzických </w:t>
      </w:r>
      <w:r w:rsidRPr="009740B0">
        <w:rPr>
          <w:rFonts w:ascii="Times New Roman" w:hAnsi="Times New Roman"/>
          <w:sz w:val="24"/>
          <w:szCs w:val="24"/>
        </w:rPr>
        <w:t xml:space="preserve">osob </w:t>
      </w:r>
      <w:r w:rsidRPr="009740B0">
        <w:rPr>
          <w:rStyle w:val="upd"/>
          <w:rFonts w:ascii="Times New Roman" w:hAnsi="Times New Roman"/>
          <w:bCs/>
          <w:sz w:val="24"/>
          <w:szCs w:val="24"/>
        </w:rPr>
        <w:t>a evidence svěřenských fondů a evidence údajů o skutečných majitelích</w:t>
      </w:r>
      <w:r w:rsidRPr="001B7060">
        <w:rPr>
          <w:rFonts w:ascii="Times New Roman" w:hAnsi="Times New Roman"/>
          <w:sz w:val="24"/>
        </w:rPr>
        <w:t>, ve znění pozdějších předpisů (dále jen „Nařízení o výši úroků z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>prodlení“).</w:t>
      </w:r>
    </w:p>
    <w:p w14:paraId="5769EABA" w14:textId="55FE666B" w:rsidR="0039186F" w:rsidRPr="00DF34F1" w:rsidRDefault="00597277" w:rsidP="00597277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  <w:rPr>
          <w:b/>
          <w:sz w:val="22"/>
          <w:szCs w:val="22"/>
        </w:rPr>
      </w:pPr>
      <w:r>
        <w:rPr>
          <w:b/>
        </w:rPr>
        <w:t>6</w:t>
      </w:r>
      <w:r w:rsidR="0039186F" w:rsidRPr="00DF34F1">
        <w:rPr>
          <w:b/>
        </w:rPr>
        <w:t>.</w:t>
      </w:r>
      <w:r w:rsidR="0039186F" w:rsidRPr="00DF34F1">
        <w:rPr>
          <w:b/>
        </w:rPr>
        <w:tab/>
      </w:r>
      <w:r w:rsidR="0039186F" w:rsidRPr="00DF34F1">
        <w:t>Tento dodatek se stává platným dnem jeho podpisu oběma smluvními stranami</w:t>
      </w:r>
      <w:r w:rsidR="0039186F" w:rsidRPr="00DF34F1">
        <w:rPr>
          <w:b/>
          <w:szCs w:val="24"/>
        </w:rPr>
        <w:t xml:space="preserve"> a účinným 1. kalendářním dnem měsíce následujícího po měsíci, v němž byl zveřejněn v registru smluv podle zákona o registru smluv. Dle dohody Smluvních stran zajistí odeslání tohoto dodatku správci registru smluv Příkazník.</w:t>
      </w:r>
    </w:p>
    <w:p w14:paraId="155EC261" w14:textId="30E1C966" w:rsidR="0039186F" w:rsidRPr="00DF34F1" w:rsidRDefault="00597277" w:rsidP="00597277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</w:pPr>
      <w:r>
        <w:rPr>
          <w:b/>
        </w:rPr>
        <w:t>7</w:t>
      </w:r>
      <w:r w:rsidR="0039186F" w:rsidRPr="00DF34F1">
        <w:rPr>
          <w:b/>
        </w:rPr>
        <w:t>.</w:t>
      </w:r>
      <w:r w:rsidR="0039186F" w:rsidRPr="00DF34F1">
        <w:tab/>
        <w:t>Dodatek je vyhotoven ve dvou stejnopisech stejné právní síly, po jednom vyhotovení pro každou ze smluvních stran.</w:t>
      </w:r>
    </w:p>
    <w:p w14:paraId="6F53D0C9" w14:textId="29A6BECE" w:rsidR="0039186F" w:rsidRPr="00DF34F1" w:rsidRDefault="00597277" w:rsidP="00597277">
      <w:pPr>
        <w:pStyle w:val="Codstavec"/>
        <w:tabs>
          <w:tab w:val="left" w:pos="426"/>
        </w:tabs>
        <w:spacing w:before="48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8</w:t>
      </w:r>
      <w:r w:rsidR="0039186F" w:rsidRPr="00DF34F1">
        <w:rPr>
          <w:rFonts w:ascii="Times New Roman" w:hAnsi="Times New Roman"/>
          <w:b/>
          <w:sz w:val="24"/>
        </w:rPr>
        <w:t>.</w:t>
      </w:r>
      <w:r w:rsidR="0039186F" w:rsidRPr="00DF34F1">
        <w:rPr>
          <w:rFonts w:ascii="Times New Roman" w:hAnsi="Times New Roman"/>
          <w:b/>
          <w:sz w:val="24"/>
        </w:rPr>
        <w:tab/>
      </w:r>
      <w:r w:rsidR="0039186F" w:rsidRPr="00DF34F1">
        <w:rPr>
          <w:rFonts w:ascii="Times New Roman" w:hAnsi="Times New Roman"/>
          <w:sz w:val="24"/>
        </w:rPr>
        <w:t>Ostatní ustanovení smlouvy zůstávají tímto dodatkem nedotčena.</w:t>
      </w:r>
    </w:p>
    <w:p w14:paraId="7D7DAF25" w14:textId="13BE5BB0" w:rsidR="0039186F" w:rsidRPr="00DF34F1" w:rsidRDefault="0039186F" w:rsidP="00597277">
      <w:pPr>
        <w:pStyle w:val="Codstavec"/>
        <w:tabs>
          <w:tab w:val="left" w:pos="5387"/>
        </w:tabs>
        <w:spacing w:before="600" w:line="240" w:lineRule="auto"/>
        <w:ind w:firstLine="0"/>
        <w:jc w:val="both"/>
        <w:rPr>
          <w:rFonts w:ascii="Times New Roman" w:hAnsi="Times New Roman"/>
          <w:sz w:val="24"/>
        </w:rPr>
      </w:pPr>
      <w:r w:rsidRPr="00DF34F1">
        <w:rPr>
          <w:rFonts w:ascii="Times New Roman" w:hAnsi="Times New Roman"/>
          <w:sz w:val="24"/>
        </w:rPr>
        <w:t>Ve Vítkově, dne:</w:t>
      </w:r>
      <w:r w:rsidRPr="00DF34F1">
        <w:rPr>
          <w:rFonts w:ascii="Times New Roman" w:hAnsi="Times New Roman"/>
          <w:sz w:val="24"/>
        </w:rPr>
        <w:tab/>
        <w:t>V</w:t>
      </w:r>
      <w:r w:rsidR="007B021A">
        <w:rPr>
          <w:rFonts w:ascii="Times New Roman" w:hAnsi="Times New Roman"/>
          <w:sz w:val="24"/>
        </w:rPr>
        <w:t> Českých Budějovicích</w:t>
      </w:r>
      <w:r w:rsidRPr="00DF34F1">
        <w:rPr>
          <w:rFonts w:ascii="Times New Roman" w:hAnsi="Times New Roman"/>
          <w:sz w:val="24"/>
        </w:rPr>
        <w:t>, dne:</w:t>
      </w:r>
    </w:p>
    <w:p w14:paraId="59B50FA8" w14:textId="77777777" w:rsidR="0039186F" w:rsidRPr="00DF34F1" w:rsidRDefault="0039186F" w:rsidP="00597277">
      <w:pPr>
        <w:pStyle w:val="Codstavec"/>
        <w:tabs>
          <w:tab w:val="left" w:pos="5387"/>
        </w:tabs>
        <w:spacing w:before="960" w:line="240" w:lineRule="auto"/>
        <w:ind w:firstLine="0"/>
        <w:jc w:val="both"/>
        <w:rPr>
          <w:rFonts w:ascii="Times New Roman" w:hAnsi="Times New Roman"/>
          <w:sz w:val="24"/>
        </w:rPr>
      </w:pPr>
      <w:r w:rsidRPr="00DF34F1">
        <w:rPr>
          <w:rFonts w:ascii="Times New Roman" w:hAnsi="Times New Roman"/>
          <w:sz w:val="24"/>
        </w:rPr>
        <w:t>……………………………………</w:t>
      </w:r>
      <w:r w:rsidRPr="00DF34F1">
        <w:rPr>
          <w:rFonts w:ascii="Times New Roman" w:hAnsi="Times New Roman"/>
          <w:sz w:val="24"/>
        </w:rPr>
        <w:tab/>
        <w:t>……………………………………</w:t>
      </w:r>
    </w:p>
    <w:p w14:paraId="12268B8E" w14:textId="77777777" w:rsidR="0039186F" w:rsidRPr="00DF34F1" w:rsidRDefault="0039186F" w:rsidP="0039186F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F34F1">
        <w:rPr>
          <w:rFonts w:ascii="Times New Roman" w:hAnsi="Times New Roman"/>
          <w:snapToGrid w:val="0"/>
          <w:sz w:val="24"/>
        </w:rPr>
        <w:t>Za Příkazníka:</w:t>
      </w:r>
      <w:r w:rsidRPr="00DF34F1">
        <w:rPr>
          <w:rFonts w:ascii="Times New Roman" w:hAnsi="Times New Roman"/>
          <w:snapToGrid w:val="0"/>
          <w:sz w:val="24"/>
        </w:rPr>
        <w:tab/>
        <w:t>Za Příkazce:</w:t>
      </w:r>
    </w:p>
    <w:p w14:paraId="6BC49329" w14:textId="0247B352" w:rsidR="0039186F" w:rsidRPr="00DF34F1" w:rsidRDefault="0039186F" w:rsidP="0039186F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 w:rsidRPr="00DF34F1">
        <w:rPr>
          <w:rFonts w:ascii="Times New Roman" w:hAnsi="Times New Roman"/>
          <w:snapToGrid w:val="0"/>
          <w:sz w:val="24"/>
        </w:rPr>
        <w:t>Irena Krzoková</w:t>
      </w:r>
      <w:r w:rsidRPr="00DF34F1">
        <w:rPr>
          <w:rFonts w:ascii="Times New Roman" w:hAnsi="Times New Roman"/>
          <w:snapToGrid w:val="0"/>
          <w:sz w:val="24"/>
        </w:rPr>
        <w:tab/>
      </w:r>
      <w:r w:rsidR="001B4B43">
        <w:rPr>
          <w:rFonts w:ascii="Times New Roman" w:hAnsi="Times New Roman"/>
          <w:snapToGrid w:val="0"/>
          <w:sz w:val="24"/>
        </w:rPr>
        <w:t>Ing. Kateřina Dvořáková</w:t>
      </w:r>
    </w:p>
    <w:p w14:paraId="6F4E7E28" w14:textId="3C519E43" w:rsidR="0039186F" w:rsidRPr="00DF34F1" w:rsidRDefault="0039186F" w:rsidP="0039186F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DF34F1">
        <w:rPr>
          <w:rFonts w:ascii="Times New Roman" w:hAnsi="Times New Roman"/>
          <w:snapToGrid w:val="0"/>
          <w:sz w:val="24"/>
        </w:rPr>
        <w:t>manažer specializovaného útvaru</w:t>
      </w:r>
      <w:r>
        <w:rPr>
          <w:rFonts w:ascii="Times New Roman" w:hAnsi="Times New Roman"/>
          <w:snapToGrid w:val="0"/>
          <w:sz w:val="24"/>
        </w:rPr>
        <w:tab/>
      </w:r>
      <w:r w:rsidR="001B4B43">
        <w:rPr>
          <w:rFonts w:ascii="Times New Roman" w:hAnsi="Times New Roman"/>
          <w:snapToGrid w:val="0"/>
          <w:sz w:val="24"/>
        </w:rPr>
        <w:t>místopředseda představenstva</w:t>
      </w:r>
    </w:p>
    <w:p w14:paraId="314AC4E2" w14:textId="77777777" w:rsidR="0039186F" w:rsidRPr="00DF34F1" w:rsidRDefault="0039186F" w:rsidP="0039186F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  <w:r w:rsidRPr="00DF34F1">
        <w:rPr>
          <w:rFonts w:ascii="Times New Roman" w:hAnsi="Times New Roman"/>
          <w:snapToGrid w:val="0"/>
          <w:sz w:val="24"/>
        </w:rPr>
        <w:t>zpracování centrálních úloh</w:t>
      </w:r>
    </w:p>
    <w:p w14:paraId="76D052F6" w14:textId="7287F97F" w:rsidR="00EE53CD" w:rsidRPr="00E32DA4" w:rsidRDefault="00EE53CD" w:rsidP="0039186F">
      <w:pPr>
        <w:pStyle w:val="Codstavec"/>
        <w:tabs>
          <w:tab w:val="left" w:pos="5670"/>
        </w:tabs>
        <w:spacing w:before="480"/>
        <w:ind w:left="425" w:right="204" w:hanging="425"/>
        <w:jc w:val="both"/>
        <w:rPr>
          <w:rFonts w:ascii="Times New Roman" w:hAnsi="Times New Roman"/>
          <w:sz w:val="24"/>
          <w:szCs w:val="24"/>
        </w:rPr>
      </w:pPr>
    </w:p>
    <w:sectPr w:rsidR="00EE53CD" w:rsidRPr="00E32DA4" w:rsidSect="00E409E8">
      <w:headerReference w:type="even" r:id="rId7"/>
      <w:footerReference w:type="default" r:id="rId8"/>
      <w:headerReference w:type="first" r:id="rId9"/>
      <w:pgSz w:w="11906" w:h="16838"/>
      <w:pgMar w:top="1259" w:right="1134" w:bottom="107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221A2" w14:textId="77777777" w:rsidR="00460AD1" w:rsidRDefault="00460AD1">
      <w:r>
        <w:separator/>
      </w:r>
    </w:p>
  </w:endnote>
  <w:endnote w:type="continuationSeparator" w:id="0">
    <w:p w14:paraId="25CE13F9" w14:textId="77777777" w:rsidR="00460AD1" w:rsidRDefault="0046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93ACB" w14:textId="71C1C8CF"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nSIPO </w:t>
    </w:r>
    <w:r w:rsidR="0039186F">
      <w:rPr>
        <w:sz w:val="16"/>
      </w:rPr>
      <w:t>02 – 25/2021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6715F4">
      <w:rPr>
        <w:noProof/>
        <w:snapToGrid w:val="0"/>
        <w:sz w:val="16"/>
      </w:rPr>
      <w:t>3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14:paraId="6AD17B66" w14:textId="62495B52" w:rsidR="00B32AF1" w:rsidRPr="00A9686E" w:rsidRDefault="008F536D">
    <w:pPr>
      <w:pStyle w:val="Zpat"/>
      <w:rPr>
        <w:sz w:val="16"/>
      </w:rPr>
    </w:pPr>
    <w:r>
      <w:rPr>
        <w:sz w:val="16"/>
      </w:rPr>
      <w:t xml:space="preserve">Dodatek č. </w:t>
    </w:r>
    <w:r w:rsidR="00597277">
      <w:rPr>
        <w:sz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B8E18" w14:textId="77777777" w:rsidR="00460AD1" w:rsidRDefault="00460AD1">
      <w:r>
        <w:separator/>
      </w:r>
    </w:p>
  </w:footnote>
  <w:footnote w:type="continuationSeparator" w:id="0">
    <w:p w14:paraId="5D1E258D" w14:textId="77777777" w:rsidR="00460AD1" w:rsidRDefault="00460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8C5D1" w14:textId="6D084EBF" w:rsidR="00265C0D" w:rsidRDefault="00265C0D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2C1F13E" wp14:editId="381BE1A1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16510"/>
              <wp:wrapNone/>
              <wp:docPr id="2" name="Textové pole 2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491D8D" w14:textId="71FF7EAA" w:rsidR="00265C0D" w:rsidRPr="00265C0D" w:rsidRDefault="00265C0D" w:rsidP="00265C0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265C0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C1F13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TLP: GREEN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fill o:detectmouseclick="t"/>
              <v:textbox style="mso-fit-shape-to-text:t" inset="20pt,15pt,0,0">
                <w:txbxContent>
                  <w:p w14:paraId="4A491D8D" w14:textId="71FF7EAA" w:rsidR="00265C0D" w:rsidRPr="00265C0D" w:rsidRDefault="00265C0D" w:rsidP="00265C0D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265C0D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CEF33" w14:textId="4089BC8C" w:rsidR="00265C0D" w:rsidRDefault="00265C0D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F130E90" wp14:editId="3CA9BCA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16510"/>
              <wp:wrapNone/>
              <wp:docPr id="1" name="Textové pole 1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7DE606" w14:textId="04EE6E8B" w:rsidR="00265C0D" w:rsidRPr="00265C0D" w:rsidRDefault="00265C0D" w:rsidP="00265C0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265C0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130E90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alt="TLP: GREEN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fill o:detectmouseclick="t"/>
              <v:textbox style="mso-fit-shape-to-text:t" inset="20pt,15pt,0,0">
                <w:txbxContent>
                  <w:p w14:paraId="7C7DE606" w14:textId="04EE6E8B" w:rsidR="00265C0D" w:rsidRPr="00265C0D" w:rsidRDefault="00265C0D" w:rsidP="00265C0D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265C0D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B917B2F"/>
    <w:multiLevelType w:val="multilevel"/>
    <w:tmpl w:val="38961AC8"/>
    <w:lvl w:ilvl="0">
      <w:start w:val="2"/>
      <w:numFmt w:val="decimal"/>
      <w:lvlText w:val="%1"/>
      <w:lvlJc w:val="left"/>
      <w:pPr>
        <w:ind w:left="505" w:hanging="5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5" w:hanging="5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CE84D29"/>
    <w:multiLevelType w:val="multilevel"/>
    <w:tmpl w:val="C1320BAA"/>
    <w:lvl w:ilvl="0">
      <w:start w:val="2"/>
      <w:numFmt w:val="decimal"/>
      <w:lvlText w:val="%1"/>
      <w:lvlJc w:val="left"/>
      <w:pPr>
        <w:ind w:left="505" w:hanging="5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5" w:hanging="5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3F44ED9"/>
    <w:multiLevelType w:val="multilevel"/>
    <w:tmpl w:val="3C1ECA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7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46BC6525"/>
    <w:multiLevelType w:val="multilevel"/>
    <w:tmpl w:val="2B2A40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D310AA"/>
    <w:multiLevelType w:val="multilevel"/>
    <w:tmpl w:val="E75438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10E0EB7"/>
    <w:multiLevelType w:val="multilevel"/>
    <w:tmpl w:val="885842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5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1955598934">
    <w:abstractNumId w:val="20"/>
  </w:num>
  <w:num w:numId="2" w16cid:durableId="1202864400">
    <w:abstractNumId w:val="9"/>
  </w:num>
  <w:num w:numId="3" w16cid:durableId="314341686">
    <w:abstractNumId w:val="16"/>
  </w:num>
  <w:num w:numId="4" w16cid:durableId="526718050">
    <w:abstractNumId w:val="0"/>
  </w:num>
  <w:num w:numId="5" w16cid:durableId="1342974083">
    <w:abstractNumId w:val="7"/>
  </w:num>
  <w:num w:numId="6" w16cid:durableId="1062363668">
    <w:abstractNumId w:val="19"/>
  </w:num>
  <w:num w:numId="7" w16cid:durableId="1241596197">
    <w:abstractNumId w:val="6"/>
  </w:num>
  <w:num w:numId="8" w16cid:durableId="1647275773">
    <w:abstractNumId w:val="12"/>
  </w:num>
  <w:num w:numId="9" w16cid:durableId="1303274034">
    <w:abstractNumId w:val="1"/>
  </w:num>
  <w:num w:numId="10" w16cid:durableId="1954705799">
    <w:abstractNumId w:val="17"/>
  </w:num>
  <w:num w:numId="11" w16cid:durableId="186338273">
    <w:abstractNumId w:val="15"/>
  </w:num>
  <w:num w:numId="12" w16cid:durableId="1225146009">
    <w:abstractNumId w:val="26"/>
  </w:num>
  <w:num w:numId="13" w16cid:durableId="217017006">
    <w:abstractNumId w:val="8"/>
  </w:num>
  <w:num w:numId="14" w16cid:durableId="1507549291">
    <w:abstractNumId w:val="22"/>
  </w:num>
  <w:num w:numId="15" w16cid:durableId="648437459">
    <w:abstractNumId w:val="14"/>
  </w:num>
  <w:num w:numId="16" w16cid:durableId="1747798493">
    <w:abstractNumId w:val="10"/>
  </w:num>
  <w:num w:numId="17" w16cid:durableId="1984121312">
    <w:abstractNumId w:val="2"/>
  </w:num>
  <w:num w:numId="18" w16cid:durableId="179857272">
    <w:abstractNumId w:val="25"/>
  </w:num>
  <w:num w:numId="19" w16cid:durableId="632752454">
    <w:abstractNumId w:val="5"/>
  </w:num>
  <w:num w:numId="20" w16cid:durableId="2075621299">
    <w:abstractNumId w:val="13"/>
  </w:num>
  <w:num w:numId="21" w16cid:durableId="952857990">
    <w:abstractNumId w:val="24"/>
  </w:num>
  <w:num w:numId="22" w16cid:durableId="811673647">
    <w:abstractNumId w:val="21"/>
  </w:num>
  <w:num w:numId="23" w16cid:durableId="1318803392">
    <w:abstractNumId w:val="11"/>
  </w:num>
  <w:num w:numId="24" w16cid:durableId="240676759">
    <w:abstractNumId w:val="18"/>
  </w:num>
  <w:num w:numId="25" w16cid:durableId="257911002">
    <w:abstractNumId w:val="23"/>
  </w:num>
  <w:num w:numId="26" w16cid:durableId="1608778760">
    <w:abstractNumId w:val="4"/>
  </w:num>
  <w:num w:numId="27" w16cid:durableId="14579462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FA7"/>
    <w:rsid w:val="0001005F"/>
    <w:rsid w:val="00016DA7"/>
    <w:rsid w:val="00016ECD"/>
    <w:rsid w:val="00046BDB"/>
    <w:rsid w:val="00060D27"/>
    <w:rsid w:val="00064258"/>
    <w:rsid w:val="000657C1"/>
    <w:rsid w:val="00065A23"/>
    <w:rsid w:val="00093258"/>
    <w:rsid w:val="000949C6"/>
    <w:rsid w:val="00094E36"/>
    <w:rsid w:val="000A7695"/>
    <w:rsid w:val="000A7EF1"/>
    <w:rsid w:val="000B3C49"/>
    <w:rsid w:val="000C0E4B"/>
    <w:rsid w:val="000C7213"/>
    <w:rsid w:val="000D3E2B"/>
    <w:rsid w:val="000D7D62"/>
    <w:rsid w:val="000E4CBB"/>
    <w:rsid w:val="000E5A34"/>
    <w:rsid w:val="000E7AFD"/>
    <w:rsid w:val="000F08DE"/>
    <w:rsid w:val="00102C24"/>
    <w:rsid w:val="001112AC"/>
    <w:rsid w:val="001275F9"/>
    <w:rsid w:val="00134823"/>
    <w:rsid w:val="00135BA1"/>
    <w:rsid w:val="00142245"/>
    <w:rsid w:val="001500DE"/>
    <w:rsid w:val="001579B7"/>
    <w:rsid w:val="00162F81"/>
    <w:rsid w:val="00164D1A"/>
    <w:rsid w:val="0017193C"/>
    <w:rsid w:val="0019355D"/>
    <w:rsid w:val="001A56B1"/>
    <w:rsid w:val="001A6699"/>
    <w:rsid w:val="001B050C"/>
    <w:rsid w:val="001B074C"/>
    <w:rsid w:val="001B4B43"/>
    <w:rsid w:val="001C0285"/>
    <w:rsid w:val="001D33D3"/>
    <w:rsid w:val="001E5071"/>
    <w:rsid w:val="001E5F23"/>
    <w:rsid w:val="00202787"/>
    <w:rsid w:val="002060FD"/>
    <w:rsid w:val="002130F3"/>
    <w:rsid w:val="00215B7A"/>
    <w:rsid w:val="00233A81"/>
    <w:rsid w:val="0024127A"/>
    <w:rsid w:val="00265C0D"/>
    <w:rsid w:val="0027188F"/>
    <w:rsid w:val="0028572C"/>
    <w:rsid w:val="00293F9C"/>
    <w:rsid w:val="00295773"/>
    <w:rsid w:val="0029779E"/>
    <w:rsid w:val="002A5B84"/>
    <w:rsid w:val="002B1BD4"/>
    <w:rsid w:val="002C0A95"/>
    <w:rsid w:val="002D2FBF"/>
    <w:rsid w:val="002F71B9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53A3"/>
    <w:rsid w:val="003432E3"/>
    <w:rsid w:val="00343BA0"/>
    <w:rsid w:val="00352A2E"/>
    <w:rsid w:val="0035774F"/>
    <w:rsid w:val="00374322"/>
    <w:rsid w:val="0037561D"/>
    <w:rsid w:val="0039186F"/>
    <w:rsid w:val="003A3567"/>
    <w:rsid w:val="003A73D8"/>
    <w:rsid w:val="003A7784"/>
    <w:rsid w:val="003A79AB"/>
    <w:rsid w:val="003B5973"/>
    <w:rsid w:val="003C45AE"/>
    <w:rsid w:val="003C5E02"/>
    <w:rsid w:val="003E230F"/>
    <w:rsid w:val="003E33EB"/>
    <w:rsid w:val="003E4672"/>
    <w:rsid w:val="003F37F2"/>
    <w:rsid w:val="003F4819"/>
    <w:rsid w:val="00400FE1"/>
    <w:rsid w:val="00407E4D"/>
    <w:rsid w:val="004104FA"/>
    <w:rsid w:val="00410676"/>
    <w:rsid w:val="00411AB1"/>
    <w:rsid w:val="004151D3"/>
    <w:rsid w:val="00460935"/>
    <w:rsid w:val="00460AD1"/>
    <w:rsid w:val="00463314"/>
    <w:rsid w:val="00463F82"/>
    <w:rsid w:val="0046419F"/>
    <w:rsid w:val="004675FC"/>
    <w:rsid w:val="00473CDE"/>
    <w:rsid w:val="0047564C"/>
    <w:rsid w:val="00480814"/>
    <w:rsid w:val="00484EC1"/>
    <w:rsid w:val="0048543C"/>
    <w:rsid w:val="00486EC6"/>
    <w:rsid w:val="004A1DDF"/>
    <w:rsid w:val="004A1EE5"/>
    <w:rsid w:val="004A702A"/>
    <w:rsid w:val="004C52DB"/>
    <w:rsid w:val="004C7256"/>
    <w:rsid w:val="004D0505"/>
    <w:rsid w:val="004E0401"/>
    <w:rsid w:val="004E34F3"/>
    <w:rsid w:val="004F426B"/>
    <w:rsid w:val="004F70AE"/>
    <w:rsid w:val="005009FF"/>
    <w:rsid w:val="00501217"/>
    <w:rsid w:val="005029E8"/>
    <w:rsid w:val="00503593"/>
    <w:rsid w:val="00503FA1"/>
    <w:rsid w:val="00513DB2"/>
    <w:rsid w:val="00517118"/>
    <w:rsid w:val="00531BAA"/>
    <w:rsid w:val="00534743"/>
    <w:rsid w:val="00541C1C"/>
    <w:rsid w:val="00550F38"/>
    <w:rsid w:val="00553E02"/>
    <w:rsid w:val="00554D6B"/>
    <w:rsid w:val="00584719"/>
    <w:rsid w:val="0058625E"/>
    <w:rsid w:val="00595375"/>
    <w:rsid w:val="00597277"/>
    <w:rsid w:val="005A20FF"/>
    <w:rsid w:val="005A4015"/>
    <w:rsid w:val="005B1E6D"/>
    <w:rsid w:val="005B21F3"/>
    <w:rsid w:val="005B2ECF"/>
    <w:rsid w:val="005B2F34"/>
    <w:rsid w:val="005B3D95"/>
    <w:rsid w:val="005B4D71"/>
    <w:rsid w:val="005D6E68"/>
    <w:rsid w:val="005E682D"/>
    <w:rsid w:val="005F0979"/>
    <w:rsid w:val="00600475"/>
    <w:rsid w:val="00602664"/>
    <w:rsid w:val="00603882"/>
    <w:rsid w:val="00613A44"/>
    <w:rsid w:val="0061556D"/>
    <w:rsid w:val="0061607B"/>
    <w:rsid w:val="00616430"/>
    <w:rsid w:val="006226F0"/>
    <w:rsid w:val="006356CA"/>
    <w:rsid w:val="0064753F"/>
    <w:rsid w:val="00651CC7"/>
    <w:rsid w:val="00662A2F"/>
    <w:rsid w:val="006652AA"/>
    <w:rsid w:val="006715F4"/>
    <w:rsid w:val="00671F54"/>
    <w:rsid w:val="00674B47"/>
    <w:rsid w:val="006814DF"/>
    <w:rsid w:val="00683DD3"/>
    <w:rsid w:val="006904F4"/>
    <w:rsid w:val="00691288"/>
    <w:rsid w:val="00695D5D"/>
    <w:rsid w:val="006B381D"/>
    <w:rsid w:val="006C6575"/>
    <w:rsid w:val="006C7C58"/>
    <w:rsid w:val="006C7D87"/>
    <w:rsid w:val="006D5C06"/>
    <w:rsid w:val="006E18DF"/>
    <w:rsid w:val="006E36C7"/>
    <w:rsid w:val="006E5112"/>
    <w:rsid w:val="00712852"/>
    <w:rsid w:val="007152D0"/>
    <w:rsid w:val="00722E91"/>
    <w:rsid w:val="00727873"/>
    <w:rsid w:val="007328FD"/>
    <w:rsid w:val="00736CFF"/>
    <w:rsid w:val="00737B2B"/>
    <w:rsid w:val="00742C90"/>
    <w:rsid w:val="007640DA"/>
    <w:rsid w:val="007737FB"/>
    <w:rsid w:val="00775B75"/>
    <w:rsid w:val="00781E97"/>
    <w:rsid w:val="007935FB"/>
    <w:rsid w:val="007979FB"/>
    <w:rsid w:val="007B021A"/>
    <w:rsid w:val="007B3416"/>
    <w:rsid w:val="007B6DF1"/>
    <w:rsid w:val="007C328F"/>
    <w:rsid w:val="007D2664"/>
    <w:rsid w:val="007D3E25"/>
    <w:rsid w:val="007D4C5D"/>
    <w:rsid w:val="007E2DDA"/>
    <w:rsid w:val="007E3CBF"/>
    <w:rsid w:val="00805292"/>
    <w:rsid w:val="008146A9"/>
    <w:rsid w:val="00825DB0"/>
    <w:rsid w:val="00832614"/>
    <w:rsid w:val="00832D41"/>
    <w:rsid w:val="0083346A"/>
    <w:rsid w:val="00842754"/>
    <w:rsid w:val="00850233"/>
    <w:rsid w:val="008548AF"/>
    <w:rsid w:val="00854CD8"/>
    <w:rsid w:val="00854D5C"/>
    <w:rsid w:val="0086298A"/>
    <w:rsid w:val="00866289"/>
    <w:rsid w:val="0087184F"/>
    <w:rsid w:val="00884C02"/>
    <w:rsid w:val="00890EF1"/>
    <w:rsid w:val="00891078"/>
    <w:rsid w:val="00892891"/>
    <w:rsid w:val="008A059F"/>
    <w:rsid w:val="008A358D"/>
    <w:rsid w:val="008A5663"/>
    <w:rsid w:val="008B0B54"/>
    <w:rsid w:val="008B311E"/>
    <w:rsid w:val="008B5592"/>
    <w:rsid w:val="008C3FF1"/>
    <w:rsid w:val="008C4CC5"/>
    <w:rsid w:val="008E4BDF"/>
    <w:rsid w:val="008E59FB"/>
    <w:rsid w:val="008E7188"/>
    <w:rsid w:val="008F1396"/>
    <w:rsid w:val="008F1EF6"/>
    <w:rsid w:val="008F345D"/>
    <w:rsid w:val="008F4EF5"/>
    <w:rsid w:val="008F536D"/>
    <w:rsid w:val="0090644A"/>
    <w:rsid w:val="00917ACA"/>
    <w:rsid w:val="00920D94"/>
    <w:rsid w:val="00922CA7"/>
    <w:rsid w:val="009276F0"/>
    <w:rsid w:val="00945160"/>
    <w:rsid w:val="00945468"/>
    <w:rsid w:val="00946960"/>
    <w:rsid w:val="00955006"/>
    <w:rsid w:val="00956000"/>
    <w:rsid w:val="009602F8"/>
    <w:rsid w:val="00960496"/>
    <w:rsid w:val="00961B5E"/>
    <w:rsid w:val="00967160"/>
    <w:rsid w:val="009672B0"/>
    <w:rsid w:val="00990351"/>
    <w:rsid w:val="009A0C4D"/>
    <w:rsid w:val="009A7342"/>
    <w:rsid w:val="009E009E"/>
    <w:rsid w:val="009E1CA3"/>
    <w:rsid w:val="00A0749D"/>
    <w:rsid w:val="00A16CE3"/>
    <w:rsid w:val="00A17803"/>
    <w:rsid w:val="00A32FFD"/>
    <w:rsid w:val="00A5485B"/>
    <w:rsid w:val="00A57F1C"/>
    <w:rsid w:val="00A60401"/>
    <w:rsid w:val="00A60FD2"/>
    <w:rsid w:val="00A6123F"/>
    <w:rsid w:val="00A67CFD"/>
    <w:rsid w:val="00A75180"/>
    <w:rsid w:val="00A82FAB"/>
    <w:rsid w:val="00A83FCA"/>
    <w:rsid w:val="00A930C1"/>
    <w:rsid w:val="00A9479F"/>
    <w:rsid w:val="00A9686E"/>
    <w:rsid w:val="00AA7C9F"/>
    <w:rsid w:val="00AB03AD"/>
    <w:rsid w:val="00AB1567"/>
    <w:rsid w:val="00AB4D9E"/>
    <w:rsid w:val="00AC10B7"/>
    <w:rsid w:val="00AC1E55"/>
    <w:rsid w:val="00AD187F"/>
    <w:rsid w:val="00AD59E3"/>
    <w:rsid w:val="00AE0CF2"/>
    <w:rsid w:val="00AE6C79"/>
    <w:rsid w:val="00AE6DEE"/>
    <w:rsid w:val="00AF27D8"/>
    <w:rsid w:val="00B01B9F"/>
    <w:rsid w:val="00B03B48"/>
    <w:rsid w:val="00B12E1B"/>
    <w:rsid w:val="00B32AF1"/>
    <w:rsid w:val="00B36316"/>
    <w:rsid w:val="00B42576"/>
    <w:rsid w:val="00B44940"/>
    <w:rsid w:val="00B44992"/>
    <w:rsid w:val="00B536D0"/>
    <w:rsid w:val="00B568D0"/>
    <w:rsid w:val="00B67122"/>
    <w:rsid w:val="00B677CC"/>
    <w:rsid w:val="00B72B37"/>
    <w:rsid w:val="00B8491B"/>
    <w:rsid w:val="00B95005"/>
    <w:rsid w:val="00BA07B0"/>
    <w:rsid w:val="00BA30DE"/>
    <w:rsid w:val="00BA53A8"/>
    <w:rsid w:val="00BE04B9"/>
    <w:rsid w:val="00BE06EF"/>
    <w:rsid w:val="00BF07EB"/>
    <w:rsid w:val="00BF6252"/>
    <w:rsid w:val="00C027A2"/>
    <w:rsid w:val="00C06874"/>
    <w:rsid w:val="00C11C3D"/>
    <w:rsid w:val="00C14F33"/>
    <w:rsid w:val="00C208CB"/>
    <w:rsid w:val="00C210DD"/>
    <w:rsid w:val="00C22FEE"/>
    <w:rsid w:val="00C2456B"/>
    <w:rsid w:val="00C32359"/>
    <w:rsid w:val="00C40BAF"/>
    <w:rsid w:val="00C41EAD"/>
    <w:rsid w:val="00C432DC"/>
    <w:rsid w:val="00C458AF"/>
    <w:rsid w:val="00C45E9C"/>
    <w:rsid w:val="00C547A8"/>
    <w:rsid w:val="00C57379"/>
    <w:rsid w:val="00C6166D"/>
    <w:rsid w:val="00C62DF7"/>
    <w:rsid w:val="00C63896"/>
    <w:rsid w:val="00C7022A"/>
    <w:rsid w:val="00C71C9D"/>
    <w:rsid w:val="00C83A35"/>
    <w:rsid w:val="00CA59B0"/>
    <w:rsid w:val="00CA6402"/>
    <w:rsid w:val="00CA7AF8"/>
    <w:rsid w:val="00CA7DC4"/>
    <w:rsid w:val="00CB1D09"/>
    <w:rsid w:val="00CB28DB"/>
    <w:rsid w:val="00CB4F84"/>
    <w:rsid w:val="00CC2368"/>
    <w:rsid w:val="00CC4A18"/>
    <w:rsid w:val="00CE2F56"/>
    <w:rsid w:val="00CE5A1D"/>
    <w:rsid w:val="00CF1E85"/>
    <w:rsid w:val="00CF1F82"/>
    <w:rsid w:val="00CF7229"/>
    <w:rsid w:val="00D139FD"/>
    <w:rsid w:val="00D267F5"/>
    <w:rsid w:val="00D31870"/>
    <w:rsid w:val="00D478B8"/>
    <w:rsid w:val="00D54E28"/>
    <w:rsid w:val="00D73440"/>
    <w:rsid w:val="00D8282C"/>
    <w:rsid w:val="00D85CD0"/>
    <w:rsid w:val="00DA0C64"/>
    <w:rsid w:val="00DA136A"/>
    <w:rsid w:val="00DA5C4B"/>
    <w:rsid w:val="00DB1B3F"/>
    <w:rsid w:val="00DB2E0E"/>
    <w:rsid w:val="00DB577C"/>
    <w:rsid w:val="00DB6515"/>
    <w:rsid w:val="00DE5FA7"/>
    <w:rsid w:val="00DF0C74"/>
    <w:rsid w:val="00E01552"/>
    <w:rsid w:val="00E0503C"/>
    <w:rsid w:val="00E14F21"/>
    <w:rsid w:val="00E31902"/>
    <w:rsid w:val="00E32DA4"/>
    <w:rsid w:val="00E3776D"/>
    <w:rsid w:val="00E409E8"/>
    <w:rsid w:val="00E56B50"/>
    <w:rsid w:val="00E57E38"/>
    <w:rsid w:val="00E64661"/>
    <w:rsid w:val="00E660C2"/>
    <w:rsid w:val="00E774DD"/>
    <w:rsid w:val="00E90F75"/>
    <w:rsid w:val="00E9234B"/>
    <w:rsid w:val="00E96C63"/>
    <w:rsid w:val="00EA76C9"/>
    <w:rsid w:val="00EB1B1A"/>
    <w:rsid w:val="00ED7925"/>
    <w:rsid w:val="00EE53CD"/>
    <w:rsid w:val="00EF0FD7"/>
    <w:rsid w:val="00F0361B"/>
    <w:rsid w:val="00F05BDB"/>
    <w:rsid w:val="00F10913"/>
    <w:rsid w:val="00F1114F"/>
    <w:rsid w:val="00F17504"/>
    <w:rsid w:val="00F20135"/>
    <w:rsid w:val="00F23994"/>
    <w:rsid w:val="00F2758B"/>
    <w:rsid w:val="00F319CF"/>
    <w:rsid w:val="00F33F05"/>
    <w:rsid w:val="00F42387"/>
    <w:rsid w:val="00F44B9B"/>
    <w:rsid w:val="00F45A69"/>
    <w:rsid w:val="00F46376"/>
    <w:rsid w:val="00F55070"/>
    <w:rsid w:val="00F663E7"/>
    <w:rsid w:val="00F76C6E"/>
    <w:rsid w:val="00F879AD"/>
    <w:rsid w:val="00FA19F7"/>
    <w:rsid w:val="00FA3F1D"/>
    <w:rsid w:val="00FA4795"/>
    <w:rsid w:val="00FB7DC2"/>
    <w:rsid w:val="00FC3735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8C5814"/>
  <w15:docId w15:val="{B125EEAD-B1CE-4A6C-A4B6-B857E350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53E02"/>
    <w:rPr>
      <w:sz w:val="24"/>
    </w:rPr>
  </w:style>
  <w:style w:type="paragraph" w:customStyle="1" w:styleId="cplnekslovan">
    <w:name w:val="cp_Článek číslovaný"/>
    <w:basedOn w:val="Normln"/>
    <w:next w:val="cpodstavecslovan1"/>
    <w:qFormat/>
    <w:rsid w:val="0090644A"/>
    <w:pPr>
      <w:keepNext/>
      <w:numPr>
        <w:numId w:val="21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90644A"/>
    <w:pPr>
      <w:numPr>
        <w:ilvl w:val="1"/>
        <w:numId w:val="21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90644A"/>
    <w:pPr>
      <w:numPr>
        <w:ilvl w:val="2"/>
        <w:numId w:val="21"/>
      </w:numPr>
      <w:spacing w:after="120" w:line="260" w:lineRule="exact"/>
      <w:jc w:val="both"/>
    </w:pPr>
    <w:rPr>
      <w:sz w:val="22"/>
      <w:szCs w:val="24"/>
    </w:rPr>
  </w:style>
  <w:style w:type="character" w:customStyle="1" w:styleId="upd">
    <w:name w:val="upd"/>
    <w:basedOn w:val="Standardnpsmoodstavce"/>
    <w:rsid w:val="00391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777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Dubová Lucie</cp:lastModifiedBy>
  <cp:revision>4</cp:revision>
  <cp:lastPrinted>2018-01-18T09:04:00Z</cp:lastPrinted>
  <dcterms:created xsi:type="dcterms:W3CDTF">2024-05-10T12:26:00Z</dcterms:created>
  <dcterms:modified xsi:type="dcterms:W3CDTF">2024-05-15T09:47:00Z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TLP: GREEN</vt:lpwstr>
  </property>
  <property fmtid="{D5CDD505-2E9C-101B-9397-08002B2CF9AE}" pid="5" name="MSIP_Label_2b1d3de5-f378-4f1a-98b2-045b457791ed_Enabled">
    <vt:lpwstr>true</vt:lpwstr>
  </property>
  <property fmtid="{D5CDD505-2E9C-101B-9397-08002B2CF9AE}" pid="6" name="MSIP_Label_2b1d3de5-f378-4f1a-98b2-045b457791ed_SetDate">
    <vt:lpwstr>2024-05-10T12:26:26Z</vt:lpwstr>
  </property>
  <property fmtid="{D5CDD505-2E9C-101B-9397-08002B2CF9AE}" pid="7" name="MSIP_Label_2b1d3de5-f378-4f1a-98b2-045b457791ed_Method">
    <vt:lpwstr>Standard</vt:lpwstr>
  </property>
  <property fmtid="{D5CDD505-2E9C-101B-9397-08002B2CF9AE}" pid="8" name="MSIP_Label_2b1d3de5-f378-4f1a-98b2-045b457791ed_Name">
    <vt:lpwstr>TLP-GREEN</vt:lpwstr>
  </property>
  <property fmtid="{D5CDD505-2E9C-101B-9397-08002B2CF9AE}" pid="9" name="MSIP_Label_2b1d3de5-f378-4f1a-98b2-045b457791ed_SiteId">
    <vt:lpwstr>63bc9307-946b-4c36-9003-abc36ab892f7</vt:lpwstr>
  </property>
  <property fmtid="{D5CDD505-2E9C-101B-9397-08002B2CF9AE}" pid="10" name="MSIP_Label_2b1d3de5-f378-4f1a-98b2-045b457791ed_ActionId">
    <vt:lpwstr>af1c23fe-5dd7-4f12-94d5-f7d114da21c9</vt:lpwstr>
  </property>
  <property fmtid="{D5CDD505-2E9C-101B-9397-08002B2CF9AE}" pid="11" name="MSIP_Label_2b1d3de5-f378-4f1a-98b2-045b457791ed_ContentBits">
    <vt:lpwstr>1</vt:lpwstr>
  </property>
</Properties>
</file>