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10699"/>
        <w:gridCol w:w="28"/>
      </w:tblGrid>
      <w:tr w:rsidR="00C91D7F">
        <w:trPr>
          <w:trHeight w:val="100"/>
        </w:trPr>
        <w:tc>
          <w:tcPr>
            <w:tcW w:w="43" w:type="dxa"/>
          </w:tcPr>
          <w:p w:rsidR="00C91D7F" w:rsidRDefault="00C91D7F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C91D7F" w:rsidRDefault="00C91D7F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C91D7F" w:rsidRDefault="00C91D7F">
            <w:pPr>
              <w:pStyle w:val="EmptyCellLayoutStyle"/>
              <w:spacing w:after="0" w:line="240" w:lineRule="auto"/>
            </w:pPr>
          </w:p>
        </w:tc>
      </w:tr>
      <w:tr w:rsidR="00C91D7F">
        <w:tc>
          <w:tcPr>
            <w:tcW w:w="43" w:type="dxa"/>
          </w:tcPr>
          <w:p w:rsidR="00C91D7F" w:rsidRDefault="00C91D7F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9"/>
            </w:tblGrid>
            <w:tr w:rsidR="00C91D7F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C91D7F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C91D7F" w:rsidRDefault="00C91D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C91D7F" w:rsidRDefault="00C91D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C91D7F" w:rsidRDefault="00C91D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91D7F" w:rsidRDefault="00C91D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C91D7F" w:rsidRDefault="00C91D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C91D7F" w:rsidRDefault="00C91D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91D7F" w:rsidRDefault="00C91D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B2697" w:rsidTr="007B2697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C91D7F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C91D7F" w:rsidRDefault="00C91D7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C91D7F" w:rsidRDefault="00C91D7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C91D7F" w:rsidRDefault="00C91D7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C91D7F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7B2697" w:rsidTr="007B2697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91D7F" w:rsidRDefault="007B269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C91D7F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91D7F" w:rsidRDefault="007B269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91D7F" w:rsidRDefault="00C91D7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C91D7F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91D7F" w:rsidRDefault="007B269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91D7F" w:rsidRDefault="00C91D7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C91D7F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91D7F" w:rsidRDefault="007B269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91D7F" w:rsidRDefault="00C91D7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C91D7F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91D7F" w:rsidRDefault="007B269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91D7F" w:rsidRDefault="00C91D7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C91D7F" w:rsidRDefault="00C91D7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C91D7F" w:rsidRDefault="00C91D7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7B2697" w:rsidTr="007B2697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91D7F" w:rsidRDefault="007B269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C91D7F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91D7F" w:rsidRDefault="007B269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91D7F" w:rsidRDefault="007B269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M.I.P. Group, a.s.</w:t>
                                    </w:r>
                                  </w:p>
                                </w:tc>
                              </w:tr>
                              <w:tr w:rsidR="00C91D7F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91D7F" w:rsidRDefault="007B269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91D7F" w:rsidRDefault="007B269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25666703</w:t>
                                    </w:r>
                                  </w:p>
                                </w:tc>
                              </w:tr>
                              <w:tr w:rsidR="00C91D7F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91D7F" w:rsidRDefault="007B269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91D7F" w:rsidRDefault="007B269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Beranových 667</w:t>
                                    </w:r>
                                  </w:p>
                                </w:tc>
                              </w:tr>
                              <w:tr w:rsidR="00C91D7F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91D7F" w:rsidRDefault="00C91D7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91D7F" w:rsidRDefault="007B269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19900 Praha Letňany</w:t>
                                    </w:r>
                                  </w:p>
                                </w:tc>
                              </w:tr>
                            </w:tbl>
                            <w:p w:rsidR="00C91D7F" w:rsidRDefault="00C91D7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91D7F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C91D7F" w:rsidRDefault="00C91D7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C91D7F" w:rsidRDefault="00C91D7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C91D7F" w:rsidRDefault="00C91D7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C91D7F" w:rsidRDefault="00C91D7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91D7F" w:rsidRDefault="00C91D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91D7F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C91D7F" w:rsidRDefault="00C91D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C91D7F" w:rsidRDefault="00C91D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C91D7F" w:rsidRDefault="00C91D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91D7F" w:rsidRDefault="00C91D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C91D7F" w:rsidRDefault="00C91D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C91D7F" w:rsidRDefault="00C91D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91D7F" w:rsidRDefault="00C91D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B2697" w:rsidTr="007B2697">
                    <w:tc>
                      <w:tcPr>
                        <w:tcW w:w="18" w:type="dxa"/>
                      </w:tcPr>
                      <w:p w:rsidR="00C91D7F" w:rsidRDefault="00C91D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"/>
                          <w:gridCol w:w="10598"/>
                        </w:tblGrid>
                        <w:tr w:rsidR="00C91D7F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C91D7F" w:rsidRDefault="00C91D7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C91D7F" w:rsidRDefault="00C91D7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C91D7F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C91D7F" w:rsidRDefault="00C91D7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97"/>
                                <w:gridCol w:w="5298"/>
                              </w:tblGrid>
                              <w:tr w:rsidR="00C91D7F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91D7F" w:rsidRDefault="007B269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91D7F" w:rsidRDefault="007B269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INOB202400547</w:t>
                                    </w:r>
                                  </w:p>
                                </w:tc>
                              </w:tr>
                            </w:tbl>
                            <w:p w:rsidR="00C91D7F" w:rsidRDefault="00C91D7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91D7F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C91D7F" w:rsidRDefault="00C91D7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C91D7F" w:rsidRDefault="00C91D7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C91D7F" w:rsidRDefault="00C91D7F">
                        <w:pPr>
                          <w:spacing w:after="0" w:line="240" w:lineRule="auto"/>
                        </w:pPr>
                      </w:p>
                    </w:tc>
                  </w:tr>
                  <w:tr w:rsidR="00C91D7F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C91D7F" w:rsidRDefault="00C91D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C91D7F" w:rsidRDefault="00C91D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C91D7F" w:rsidRDefault="00C91D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91D7F" w:rsidRDefault="00C91D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C91D7F" w:rsidRDefault="00C91D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C91D7F" w:rsidRDefault="00C91D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91D7F" w:rsidRDefault="00C91D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91D7F">
                    <w:tc>
                      <w:tcPr>
                        <w:tcW w:w="18" w:type="dxa"/>
                      </w:tcPr>
                      <w:p w:rsidR="00C91D7F" w:rsidRDefault="00C91D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C91D7F" w:rsidRDefault="00C91D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C91D7F" w:rsidRDefault="00C91D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91D7F" w:rsidRDefault="00C91D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1"/>
                          <w:gridCol w:w="8054"/>
                        </w:tblGrid>
                        <w:tr w:rsidR="007B2697" w:rsidTr="007B269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1D7F" w:rsidRDefault="007B269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7B2697" w:rsidTr="007B269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1D7F" w:rsidRDefault="007B269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Realizace expozice na akci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BrauBeviale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2024/013N2</w:t>
                              </w:r>
                            </w:p>
                          </w:tc>
                        </w:tr>
                        <w:tr w:rsidR="00C91D7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1D7F" w:rsidRDefault="00C91D7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1D7F" w:rsidRDefault="00C91D7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B2697" w:rsidTr="007B269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1D7F" w:rsidRDefault="007B269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7B2697" w:rsidTr="007B269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1D7F" w:rsidRDefault="007B269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Realizace expozice na veletrhu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BrauBeviale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2024/013N2. Cena bez DPH 225 000,00 Kč.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na expozici do 14 dnů před začátkem akce, v případě, že se Objednateli nepřihlásí k účasti alespoň 5 oprávněných účastníků,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v případě zrušení akce ze strany pořadatele.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Součástí společné expozice je prostor max. 12 m² – z toho Centrální jednací sektor (CJS) pro všechny účastníky v rámci poskytnuté podpory, s plochou max. 8 m² a Koordinační centrum CT (KC CT) pro CT, s plochou max. 4 m²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Prosím uvést do textu faktury: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BrauBeviale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2024/013N2 je spolufinancován z OP TAK, projekt NOVUMM 2 - CZ.01.02.01/04/23_016/0001711.</w:t>
                              </w:r>
                            </w:p>
                          </w:tc>
                        </w:tr>
                        <w:tr w:rsidR="00C91D7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1D7F" w:rsidRDefault="00C91D7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1D7F" w:rsidRDefault="00C91D7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91D7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1D7F" w:rsidRDefault="007B269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1D7F" w:rsidRDefault="007B269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272 250,00 Kč</w:t>
                              </w:r>
                            </w:p>
                          </w:tc>
                        </w:tr>
                        <w:tr w:rsidR="00C91D7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1D7F" w:rsidRDefault="007B269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1D7F" w:rsidRDefault="007B269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26.11.2024</w:t>
                              </w:r>
                            </w:p>
                          </w:tc>
                        </w:tr>
                        <w:tr w:rsidR="00C91D7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1D7F" w:rsidRDefault="007B269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1D7F" w:rsidRDefault="007B2697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Exhibition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center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1,  Norimberk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DE - Německo </w:t>
                              </w:r>
                            </w:p>
                          </w:tc>
                        </w:tr>
                        <w:tr w:rsidR="00C91D7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1D7F" w:rsidRDefault="007B269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1D7F" w:rsidRDefault="007B269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C91D7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1D7F" w:rsidRDefault="007B269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1D7F" w:rsidRDefault="007B269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C91D7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1D7F" w:rsidRDefault="00C91D7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1D7F" w:rsidRDefault="00C91D7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C91D7F" w:rsidRDefault="00C91D7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C91D7F" w:rsidRDefault="00C91D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91D7F" w:rsidRDefault="00C91D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91D7F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C91D7F" w:rsidRDefault="00C91D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C91D7F" w:rsidRDefault="00C91D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C91D7F" w:rsidRDefault="00C91D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91D7F" w:rsidRDefault="00C91D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C91D7F" w:rsidRDefault="00C91D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C91D7F" w:rsidRDefault="00C91D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91D7F" w:rsidRDefault="00C91D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B2697" w:rsidTr="007B2697">
                    <w:tc>
                      <w:tcPr>
                        <w:tcW w:w="18" w:type="dxa"/>
                      </w:tcPr>
                      <w:p w:rsidR="00C91D7F" w:rsidRDefault="00C91D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C91D7F" w:rsidRDefault="00C91D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C91D7F" w:rsidRDefault="00C91D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C91D7F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1D7F" w:rsidRDefault="00C91D7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1D7F" w:rsidRDefault="00C91D7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1D7F" w:rsidRDefault="00C91D7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1D7F" w:rsidRDefault="00C91D7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1D7F" w:rsidRDefault="00C91D7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91D7F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1D7F" w:rsidRDefault="00C91D7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1D7F" w:rsidRDefault="007B269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1D7F" w:rsidRDefault="00C91D7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1D7F" w:rsidRDefault="007B269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1D7F" w:rsidRDefault="00C91D7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B2697" w:rsidTr="007B2697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91D7F" w:rsidRDefault="007B269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C91D7F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1D7F" w:rsidRDefault="00C91D7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1D7F" w:rsidRDefault="00C91D7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1D7F" w:rsidRDefault="00C91D7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1D7F" w:rsidRDefault="00C91D7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1D7F" w:rsidRDefault="00C91D7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91D7F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1D7F" w:rsidRDefault="00C91D7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1D7F" w:rsidRDefault="007B269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1D7F" w:rsidRDefault="00C91D7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1D7F" w:rsidRDefault="007B269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1D7F" w:rsidRDefault="00C91D7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C91D7F" w:rsidRDefault="00C91D7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C91D7F" w:rsidRDefault="00C91D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91D7F" w:rsidRDefault="00C91D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91D7F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C91D7F" w:rsidRDefault="00C91D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C91D7F" w:rsidRDefault="00C91D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C91D7F" w:rsidRDefault="00C91D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91D7F" w:rsidRDefault="00C91D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C91D7F" w:rsidRDefault="00C91D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C91D7F" w:rsidRDefault="00C91D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91D7F" w:rsidRDefault="00C91D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B2697" w:rsidTr="007B2697">
                    <w:tc>
                      <w:tcPr>
                        <w:tcW w:w="18" w:type="dxa"/>
                      </w:tcPr>
                      <w:p w:rsidR="00C91D7F" w:rsidRDefault="00C91D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C91D7F" w:rsidRDefault="00C91D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98"/>
                        </w:tblGrid>
                        <w:tr w:rsidR="00C91D7F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1D7F" w:rsidRDefault="007B269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C91D7F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1D7F" w:rsidRDefault="007B269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C91D7F" w:rsidRDefault="00C91D7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C91D7F" w:rsidRDefault="00C91D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91D7F" w:rsidRDefault="00C91D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C91D7F" w:rsidRDefault="00C91D7F">
                  <w:pPr>
                    <w:spacing w:after="0" w:line="240" w:lineRule="auto"/>
                  </w:pPr>
                </w:p>
              </w:tc>
            </w:tr>
          </w:tbl>
          <w:p w:rsidR="00C91D7F" w:rsidRDefault="00C91D7F">
            <w:pPr>
              <w:spacing w:after="0" w:line="240" w:lineRule="auto"/>
            </w:pPr>
          </w:p>
        </w:tc>
        <w:tc>
          <w:tcPr>
            <w:tcW w:w="28" w:type="dxa"/>
          </w:tcPr>
          <w:p w:rsidR="00C91D7F" w:rsidRDefault="00C91D7F">
            <w:pPr>
              <w:pStyle w:val="EmptyCellLayoutStyle"/>
              <w:spacing w:after="0" w:line="240" w:lineRule="auto"/>
            </w:pPr>
          </w:p>
        </w:tc>
      </w:tr>
      <w:tr w:rsidR="00C91D7F">
        <w:trPr>
          <w:trHeight w:val="135"/>
        </w:trPr>
        <w:tc>
          <w:tcPr>
            <w:tcW w:w="43" w:type="dxa"/>
          </w:tcPr>
          <w:p w:rsidR="00C91D7F" w:rsidRDefault="00C91D7F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C91D7F" w:rsidRDefault="00C91D7F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C91D7F" w:rsidRDefault="00C91D7F">
            <w:pPr>
              <w:pStyle w:val="EmptyCellLayoutStyle"/>
              <w:spacing w:after="0" w:line="240" w:lineRule="auto"/>
            </w:pPr>
          </w:p>
        </w:tc>
      </w:tr>
    </w:tbl>
    <w:p w:rsidR="00C91D7F" w:rsidRDefault="00C91D7F">
      <w:pPr>
        <w:spacing w:after="0" w:line="240" w:lineRule="auto"/>
      </w:pPr>
    </w:p>
    <w:sectPr w:rsidR="00C91D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3A3" w:rsidRDefault="005863A3">
      <w:pPr>
        <w:spacing w:after="0" w:line="240" w:lineRule="auto"/>
      </w:pPr>
      <w:r>
        <w:separator/>
      </w:r>
    </w:p>
  </w:endnote>
  <w:endnote w:type="continuationSeparator" w:id="0">
    <w:p w:rsidR="005863A3" w:rsidRDefault="00586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E90" w:rsidRDefault="00C80E9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E90" w:rsidRDefault="00C80E9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E90" w:rsidRDefault="00C80E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3A3" w:rsidRDefault="005863A3">
      <w:pPr>
        <w:spacing w:after="0" w:line="240" w:lineRule="auto"/>
      </w:pPr>
      <w:r>
        <w:separator/>
      </w:r>
    </w:p>
  </w:footnote>
  <w:footnote w:type="continuationSeparator" w:id="0">
    <w:p w:rsidR="005863A3" w:rsidRDefault="00586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E90" w:rsidRDefault="00C80E9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1"/>
    </w:tblGrid>
    <w:tr w:rsidR="00C91D7F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771"/>
          </w:tblGrid>
          <w:tr w:rsidR="00C91D7F">
            <w:trPr>
              <w:trHeight w:val="396"/>
            </w:trPr>
            <w:tc>
              <w:tcPr>
                <w:tcW w:w="10771" w:type="dxa"/>
              </w:tcPr>
              <w:p w:rsidR="00C91D7F" w:rsidRDefault="00C91D7F">
                <w:pPr>
                  <w:pStyle w:val="EmptyCellLayoutStyle"/>
                  <w:spacing w:after="0" w:line="240" w:lineRule="auto"/>
                </w:pPr>
              </w:p>
            </w:tc>
          </w:tr>
          <w:tr w:rsidR="00C91D7F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63"/>
                </w:tblGrid>
                <w:tr w:rsidR="00C91D7F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C91D7F" w:rsidRDefault="007B2697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C91D7F" w:rsidRDefault="007B2697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Adresa: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Štepánská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 567/15, 120 00 Praha 2</w:t>
                      </w:r>
                    </w:p>
                    <w:p w:rsidR="00C91D7F" w:rsidRDefault="007B2697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bookmarkStart w:id="0" w:name="_GoBack"/>
                      <w:bookmarkEnd w:id="0"/>
                    </w:p>
                    <w:p w:rsidR="00C91D7F" w:rsidRDefault="007B2697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C91D7F" w:rsidRDefault="00C91D7F">
                <w:pPr>
                  <w:spacing w:after="0" w:line="240" w:lineRule="auto"/>
                </w:pPr>
              </w:p>
            </w:tc>
          </w:tr>
          <w:tr w:rsidR="00C91D7F">
            <w:trPr>
              <w:trHeight w:val="58"/>
            </w:trPr>
            <w:tc>
              <w:tcPr>
                <w:tcW w:w="10771" w:type="dxa"/>
              </w:tcPr>
              <w:p w:rsidR="00C91D7F" w:rsidRDefault="00C91D7F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C91D7F" w:rsidRDefault="00C91D7F">
          <w:pPr>
            <w:spacing w:after="0" w:line="240" w:lineRule="auto"/>
          </w:pPr>
        </w:p>
      </w:tc>
    </w:tr>
    <w:tr w:rsidR="00C91D7F">
      <w:tc>
        <w:tcPr>
          <w:tcW w:w="10771" w:type="dxa"/>
        </w:tcPr>
        <w:p w:rsidR="00C91D7F" w:rsidRDefault="00C91D7F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E90" w:rsidRDefault="00C80E9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D7F"/>
    <w:rsid w:val="005863A3"/>
    <w:rsid w:val="007B2697"/>
    <w:rsid w:val="00942BDB"/>
    <w:rsid w:val="00C80E90"/>
    <w:rsid w:val="00C9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7966A-6B06-46A6-9771-082E4B93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C80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0E90"/>
  </w:style>
  <w:style w:type="paragraph" w:styleId="Zpat">
    <w:name w:val="footer"/>
    <w:basedOn w:val="Normln"/>
    <w:link w:val="ZpatChar"/>
    <w:uiPriority w:val="99"/>
    <w:unhideWhenUsed/>
    <w:rsid w:val="00C80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0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INOBNahled</vt:lpstr>
    </vt:vector>
  </TitlesOfParts>
  <Company>Czechtrade.cz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>Pacáková Jaroslava, Ing.</dc:creator>
  <dc:description/>
  <cp:lastModifiedBy>Kolman Sokoltová Lenka</cp:lastModifiedBy>
  <cp:revision>4</cp:revision>
  <dcterms:created xsi:type="dcterms:W3CDTF">2024-05-13T12:54:00Z</dcterms:created>
  <dcterms:modified xsi:type="dcterms:W3CDTF">2024-05-15T09:09:00Z</dcterms:modified>
</cp:coreProperties>
</file>