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D8A0" w14:textId="77777777" w:rsidR="00C764E8" w:rsidRDefault="00A14674">
      <w:pPr>
        <w:rPr>
          <w:sz w:val="24"/>
          <w:szCs w:val="24"/>
        </w:rPr>
      </w:pPr>
      <w:r w:rsidRPr="00A14674">
        <w:rPr>
          <w:sz w:val="24"/>
          <w:szCs w:val="24"/>
        </w:rPr>
        <w:t>Obchodní akademie, Praha 3, Kubelíkova 37, IČ 70107050, se sídlem Kubelíkova 1221/37, Praha 3</w:t>
      </w:r>
      <w:r>
        <w:rPr>
          <w:sz w:val="24"/>
          <w:szCs w:val="24"/>
        </w:rPr>
        <w:t xml:space="preserve">, zastoupená ředitelem panem Zdeňkem </w:t>
      </w:r>
      <w:proofErr w:type="spellStart"/>
      <w:r>
        <w:rPr>
          <w:sz w:val="24"/>
          <w:szCs w:val="24"/>
        </w:rPr>
        <w:t>Kesnerem</w:t>
      </w:r>
      <w:proofErr w:type="spellEnd"/>
      <w:r>
        <w:rPr>
          <w:sz w:val="24"/>
          <w:szCs w:val="24"/>
        </w:rPr>
        <w:t>, (dále jen příkazce) na straně jedné</w:t>
      </w:r>
    </w:p>
    <w:p w14:paraId="36D73869" w14:textId="77777777" w:rsidR="00A14674" w:rsidRDefault="00A1467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</w:t>
      </w:r>
    </w:p>
    <w:p w14:paraId="799BD627" w14:textId="77777777" w:rsidR="00A14674" w:rsidRDefault="00A14674">
      <w:pPr>
        <w:rPr>
          <w:sz w:val="24"/>
          <w:szCs w:val="24"/>
        </w:rPr>
      </w:pPr>
      <w:r>
        <w:rPr>
          <w:sz w:val="24"/>
          <w:szCs w:val="24"/>
        </w:rPr>
        <w:t xml:space="preserve">AA Mzdy, s.r.o., IČ 27120180, se sídlem Praha 3, Ondříčkova 1300/48, zastoupená jednatelem Ing. Čestmírem Medkem (dále jen příkazník) na straně druhé </w:t>
      </w:r>
    </w:p>
    <w:p w14:paraId="6A739758" w14:textId="77777777" w:rsidR="00A14674" w:rsidRPr="00A14674" w:rsidRDefault="00A14674">
      <w:pPr>
        <w:rPr>
          <w:sz w:val="24"/>
          <w:szCs w:val="24"/>
        </w:rPr>
      </w:pPr>
      <w:r>
        <w:rPr>
          <w:sz w:val="24"/>
          <w:szCs w:val="24"/>
        </w:rPr>
        <w:t>Podle § 262 obchodního zákoníku a §v 724 občanského zákoníku uzavřeli tuto</w:t>
      </w:r>
    </w:p>
    <w:p w14:paraId="6F81EA80" w14:textId="77777777" w:rsidR="00A14674" w:rsidRPr="00A14674" w:rsidRDefault="00A14674">
      <w:pPr>
        <w:rPr>
          <w:b/>
          <w:sz w:val="28"/>
          <w:szCs w:val="28"/>
        </w:rPr>
      </w:pPr>
      <w:r w:rsidRPr="00A14674">
        <w:rPr>
          <w:b/>
          <w:sz w:val="28"/>
          <w:szCs w:val="28"/>
        </w:rPr>
        <w:t xml:space="preserve">                                      Smlouvu o vedení mzdové agendy  </w:t>
      </w:r>
    </w:p>
    <w:p w14:paraId="660E210A" w14:textId="77777777" w:rsidR="00A14674" w:rsidRPr="00A14674" w:rsidRDefault="00A14674">
      <w:pPr>
        <w:rPr>
          <w:sz w:val="24"/>
          <w:szCs w:val="24"/>
        </w:rPr>
      </w:pPr>
      <w:r w:rsidRPr="00A14674">
        <w:rPr>
          <w:sz w:val="24"/>
          <w:szCs w:val="24"/>
        </w:rPr>
        <w:tab/>
      </w:r>
      <w:r w:rsidRPr="00A14674">
        <w:rPr>
          <w:sz w:val="24"/>
          <w:szCs w:val="24"/>
        </w:rPr>
        <w:tab/>
      </w:r>
      <w:r w:rsidRPr="00A14674">
        <w:rPr>
          <w:sz w:val="24"/>
          <w:szCs w:val="24"/>
        </w:rPr>
        <w:tab/>
      </w:r>
      <w:r w:rsidRPr="00A14674">
        <w:rPr>
          <w:sz w:val="24"/>
          <w:szCs w:val="24"/>
        </w:rPr>
        <w:tab/>
      </w:r>
      <w:r w:rsidRPr="00A14674">
        <w:rPr>
          <w:sz w:val="24"/>
          <w:szCs w:val="24"/>
        </w:rPr>
        <w:tab/>
      </w:r>
      <w:r w:rsidRPr="00A14674">
        <w:rPr>
          <w:sz w:val="24"/>
          <w:szCs w:val="24"/>
        </w:rPr>
        <w:tab/>
        <w:t>I.</w:t>
      </w:r>
    </w:p>
    <w:p w14:paraId="4716763E" w14:textId="77777777" w:rsidR="00A14674" w:rsidRDefault="00A14674">
      <w:pPr>
        <w:rPr>
          <w:sz w:val="24"/>
          <w:szCs w:val="24"/>
        </w:rPr>
      </w:pPr>
      <w:r w:rsidRPr="00A14674">
        <w:rPr>
          <w:sz w:val="24"/>
          <w:szCs w:val="24"/>
        </w:rPr>
        <w:t>Příkazník se s platností od data uzavření smlouvy zavazuje posk</w:t>
      </w:r>
      <w:r>
        <w:rPr>
          <w:sz w:val="24"/>
          <w:szCs w:val="24"/>
        </w:rPr>
        <w:t>ytovat příkazci</w:t>
      </w:r>
      <w:r w:rsidR="00DA5B9B">
        <w:rPr>
          <w:sz w:val="24"/>
          <w:szCs w:val="24"/>
        </w:rPr>
        <w:t xml:space="preserve"> službu spočívající ve vedení mzdové agendy příkazce, jež zahrnuje </w:t>
      </w:r>
    </w:p>
    <w:p w14:paraId="43C2FACB" w14:textId="77777777" w:rsidR="00DA5B9B" w:rsidRDefault="00DA5B9B">
      <w:pPr>
        <w:rPr>
          <w:sz w:val="24"/>
          <w:szCs w:val="24"/>
        </w:rPr>
      </w:pPr>
      <w:r>
        <w:rPr>
          <w:sz w:val="24"/>
          <w:szCs w:val="24"/>
        </w:rPr>
        <w:t>1. převzetí podkladů od příkazce v dohodnutém termínu a v žádaném tvaru</w:t>
      </w:r>
    </w:p>
    <w:p w14:paraId="2A1C2885" w14:textId="77777777" w:rsidR="00DA5B9B" w:rsidRDefault="00DA5B9B">
      <w:pPr>
        <w:rPr>
          <w:sz w:val="24"/>
          <w:szCs w:val="24"/>
        </w:rPr>
      </w:pPr>
      <w:r>
        <w:rPr>
          <w:sz w:val="24"/>
          <w:szCs w:val="24"/>
        </w:rPr>
        <w:t>2. prvotní kontrola vstupních podkladů, korekce nesrovnalostí</w:t>
      </w:r>
    </w:p>
    <w:p w14:paraId="154B49F0" w14:textId="77777777" w:rsidR="00DA5B9B" w:rsidRDefault="00DA5B9B">
      <w:pPr>
        <w:rPr>
          <w:sz w:val="24"/>
          <w:szCs w:val="24"/>
        </w:rPr>
      </w:pPr>
      <w:r>
        <w:rPr>
          <w:sz w:val="24"/>
          <w:szCs w:val="24"/>
        </w:rPr>
        <w:t>3. zadání stupních podkladů a jejich zpracování</w:t>
      </w:r>
    </w:p>
    <w:p w14:paraId="04604AF1" w14:textId="77777777" w:rsidR="00DA5B9B" w:rsidRDefault="00DA5B9B">
      <w:pPr>
        <w:rPr>
          <w:sz w:val="24"/>
          <w:szCs w:val="24"/>
        </w:rPr>
      </w:pPr>
      <w:r>
        <w:rPr>
          <w:sz w:val="24"/>
          <w:szCs w:val="24"/>
        </w:rPr>
        <w:t>4. tisk sestav</w:t>
      </w:r>
    </w:p>
    <w:p w14:paraId="7D27AF5A" w14:textId="77777777" w:rsidR="00DA5B9B" w:rsidRDefault="00DA5B9B">
      <w:pPr>
        <w:rPr>
          <w:sz w:val="24"/>
          <w:szCs w:val="24"/>
        </w:rPr>
      </w:pPr>
      <w:r>
        <w:rPr>
          <w:sz w:val="24"/>
          <w:szCs w:val="24"/>
        </w:rPr>
        <w:t xml:space="preserve">    a) výplatních lístků</w:t>
      </w:r>
    </w:p>
    <w:p w14:paraId="767F0B8C" w14:textId="77777777" w:rsidR="00DA5B9B" w:rsidRDefault="00DA5B9B">
      <w:pPr>
        <w:rPr>
          <w:sz w:val="24"/>
          <w:szCs w:val="24"/>
        </w:rPr>
      </w:pPr>
      <w:r>
        <w:rPr>
          <w:sz w:val="24"/>
          <w:szCs w:val="24"/>
        </w:rPr>
        <w:t xml:space="preserve">    b) výplatních listin</w:t>
      </w:r>
    </w:p>
    <w:p w14:paraId="02EB03CE" w14:textId="77777777" w:rsidR="00DA5B9B" w:rsidRDefault="00DA5B9B">
      <w:pPr>
        <w:rPr>
          <w:sz w:val="24"/>
          <w:szCs w:val="24"/>
        </w:rPr>
      </w:pPr>
      <w:r>
        <w:rPr>
          <w:sz w:val="24"/>
          <w:szCs w:val="24"/>
        </w:rPr>
        <w:t xml:space="preserve">    c) dle potřeb tisk složenek nebo hromadného příkazu pro banku </w:t>
      </w:r>
    </w:p>
    <w:p w14:paraId="0CFDB8C0" w14:textId="77777777" w:rsidR="00DA5B9B" w:rsidRDefault="00DA5B9B">
      <w:pPr>
        <w:rPr>
          <w:sz w:val="24"/>
          <w:szCs w:val="24"/>
        </w:rPr>
      </w:pPr>
      <w:r>
        <w:rPr>
          <w:sz w:val="24"/>
          <w:szCs w:val="24"/>
        </w:rPr>
        <w:t xml:space="preserve">    d) sestav pro finanční účetnictví, tj. rekapitulace </w:t>
      </w:r>
      <w:r w:rsidR="00C44961">
        <w:rPr>
          <w:sz w:val="24"/>
          <w:szCs w:val="24"/>
        </w:rPr>
        <w:t>vyplacených mezd a rekapitulace ZP a SP</w:t>
      </w:r>
    </w:p>
    <w:p w14:paraId="7CA55918" w14:textId="77777777" w:rsidR="00C44961" w:rsidRDefault="00C44961">
      <w:pPr>
        <w:rPr>
          <w:sz w:val="24"/>
          <w:szCs w:val="24"/>
        </w:rPr>
      </w:pPr>
      <w:r>
        <w:rPr>
          <w:sz w:val="24"/>
          <w:szCs w:val="24"/>
        </w:rPr>
        <w:t xml:space="preserve">    e) srážkových sestav (spoření, pojištění, půjčky, exekuce)</w:t>
      </w:r>
    </w:p>
    <w:p w14:paraId="6E57D927" w14:textId="77777777" w:rsidR="00C44961" w:rsidRDefault="00C44961">
      <w:pPr>
        <w:rPr>
          <w:sz w:val="24"/>
          <w:szCs w:val="24"/>
        </w:rPr>
      </w:pPr>
      <w:r>
        <w:rPr>
          <w:sz w:val="24"/>
          <w:szCs w:val="24"/>
        </w:rPr>
        <w:t xml:space="preserve">    f) výpisů zdravotní pojišťovny</w:t>
      </w:r>
    </w:p>
    <w:p w14:paraId="3B32B05E" w14:textId="77777777" w:rsidR="00C44961" w:rsidRDefault="00C44961">
      <w:pPr>
        <w:rPr>
          <w:sz w:val="24"/>
          <w:szCs w:val="24"/>
        </w:rPr>
      </w:pPr>
      <w:r>
        <w:rPr>
          <w:sz w:val="24"/>
          <w:szCs w:val="24"/>
        </w:rPr>
        <w:t xml:space="preserve">    g) sestav nemocenských dávek a hlášení pro sociální zabezpečení</w:t>
      </w:r>
    </w:p>
    <w:p w14:paraId="22A4E216" w14:textId="77777777" w:rsidR="00C44961" w:rsidRDefault="00C44961">
      <w:pPr>
        <w:rPr>
          <w:sz w:val="24"/>
          <w:szCs w:val="24"/>
        </w:rPr>
      </w:pPr>
      <w:r>
        <w:rPr>
          <w:sz w:val="24"/>
          <w:szCs w:val="24"/>
        </w:rPr>
        <w:t xml:space="preserve">     h) vybraných statistických sestav. </w:t>
      </w:r>
    </w:p>
    <w:p w14:paraId="2A823AF6" w14:textId="77777777" w:rsidR="00C44961" w:rsidRDefault="00C44961">
      <w:pPr>
        <w:rPr>
          <w:sz w:val="24"/>
          <w:szCs w:val="24"/>
        </w:rPr>
      </w:pPr>
      <w:r>
        <w:rPr>
          <w:sz w:val="24"/>
          <w:szCs w:val="24"/>
        </w:rPr>
        <w:t>5. Sledování a návrhy platových postupů dle platných předpisů.</w:t>
      </w:r>
    </w:p>
    <w:p w14:paraId="611CC875" w14:textId="77777777" w:rsidR="00C44961" w:rsidRDefault="00C44961">
      <w:pPr>
        <w:rPr>
          <w:sz w:val="24"/>
          <w:szCs w:val="24"/>
        </w:rPr>
      </w:pPr>
      <w:r>
        <w:rPr>
          <w:sz w:val="24"/>
          <w:szCs w:val="24"/>
        </w:rPr>
        <w:t>6. Dle potřeby tisk evidenčních a mzdových listů a daňového vyúčtování.</w:t>
      </w:r>
    </w:p>
    <w:p w14:paraId="28430939" w14:textId="77777777" w:rsidR="00C44961" w:rsidRDefault="00C44961">
      <w:pPr>
        <w:rPr>
          <w:sz w:val="24"/>
          <w:szCs w:val="24"/>
        </w:rPr>
      </w:pPr>
      <w:r>
        <w:rPr>
          <w:sz w:val="24"/>
          <w:szCs w:val="24"/>
        </w:rPr>
        <w:t xml:space="preserve">Tisk dalších výkazů a sestav je možno dohodnout individuálně. </w:t>
      </w:r>
    </w:p>
    <w:p w14:paraId="2EC58595" w14:textId="77777777" w:rsidR="00C44961" w:rsidRDefault="00C44961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6AA26F9B" w14:textId="77777777" w:rsidR="00C44961" w:rsidRPr="00A14674" w:rsidRDefault="00C44961" w:rsidP="00C44961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>II-</w:t>
      </w:r>
    </w:p>
    <w:p w14:paraId="74A07C46" w14:textId="77777777" w:rsidR="00A14674" w:rsidRDefault="00C44961">
      <w:pPr>
        <w:rPr>
          <w:sz w:val="24"/>
          <w:szCs w:val="24"/>
        </w:rPr>
      </w:pPr>
      <w:r>
        <w:rPr>
          <w:sz w:val="24"/>
          <w:szCs w:val="24"/>
        </w:rPr>
        <w:t xml:space="preserve">Za sjednání závazku příkazníka (viz článek I. této smlouvy) se příkazce zavazuje platit příkazníkovi měsíčně aktuální cenu, která je od </w:t>
      </w:r>
      <w:r w:rsidRPr="008F4462">
        <w:rPr>
          <w:sz w:val="24"/>
          <w:szCs w:val="24"/>
        </w:rPr>
        <w:t>data účinnosti této smlouvy stanovena dle platného Ceníku služeb za jedno osobní číslo na Kč 120,</w:t>
      </w:r>
      <w:proofErr w:type="gramStart"/>
      <w:r w:rsidRPr="008F4462">
        <w:rPr>
          <w:sz w:val="24"/>
          <w:szCs w:val="24"/>
        </w:rPr>
        <w:t>00  (</w:t>
      </w:r>
      <w:proofErr w:type="gramEnd"/>
      <w:r w:rsidRPr="008F4462">
        <w:rPr>
          <w:sz w:val="24"/>
          <w:szCs w:val="24"/>
        </w:rPr>
        <w:t>jeden</w:t>
      </w:r>
      <w:r>
        <w:rPr>
          <w:sz w:val="24"/>
          <w:szCs w:val="24"/>
        </w:rPr>
        <w:t xml:space="preserve"> pracovní poměr nebo dohodu o pracích konaných mimo pracovní poměr) za každý započatý měsíc. Úprava </w:t>
      </w:r>
      <w:r>
        <w:rPr>
          <w:sz w:val="24"/>
          <w:szCs w:val="24"/>
        </w:rPr>
        <w:lastRenderedPageBreak/>
        <w:t>aktuálních cen bude provedena vždy při změně tabulky platů o míru zvýšení, dále pak vždy k 1. 1. příslušného roku o státem uznanou inflaci.</w:t>
      </w:r>
    </w:p>
    <w:p w14:paraId="4BCC8A02" w14:textId="77777777" w:rsidR="00C44961" w:rsidRDefault="00C44961">
      <w:pPr>
        <w:rPr>
          <w:sz w:val="24"/>
          <w:szCs w:val="24"/>
        </w:rPr>
      </w:pPr>
    </w:p>
    <w:p w14:paraId="00D73CE2" w14:textId="77777777" w:rsidR="00C44961" w:rsidRDefault="00C44961">
      <w:pPr>
        <w:rPr>
          <w:sz w:val="24"/>
          <w:szCs w:val="24"/>
        </w:rPr>
      </w:pPr>
      <w:r>
        <w:rPr>
          <w:sz w:val="24"/>
          <w:szCs w:val="24"/>
        </w:rPr>
        <w:t xml:space="preserve">V souvislosti s vedením mzdové agendy se příkazce zavazuje vedle paušální odměny </w:t>
      </w:r>
      <w:r w:rsidR="00485869">
        <w:rPr>
          <w:sz w:val="24"/>
          <w:szCs w:val="24"/>
        </w:rPr>
        <w:t xml:space="preserve">hradit příkazníkovi režijní paušál (tj. paušální částku náhrad výdajů za poštovné, místní přepravné a místní hovorné) ve výši </w:t>
      </w:r>
      <w:r w:rsidR="00485869" w:rsidRPr="005E0DC2">
        <w:rPr>
          <w:sz w:val="24"/>
          <w:szCs w:val="24"/>
        </w:rPr>
        <w:t>Kč 200,</w:t>
      </w:r>
      <w:proofErr w:type="gramStart"/>
      <w:r w:rsidR="00485869" w:rsidRPr="005E0DC2">
        <w:rPr>
          <w:sz w:val="24"/>
          <w:szCs w:val="24"/>
        </w:rPr>
        <w:t>00  měsíčně</w:t>
      </w:r>
      <w:proofErr w:type="gramEnd"/>
      <w:r w:rsidR="00485869">
        <w:rPr>
          <w:sz w:val="24"/>
          <w:szCs w:val="24"/>
        </w:rPr>
        <w:t xml:space="preserve">, jež je splatný spolu se shora uvedenou odměnou. </w:t>
      </w:r>
    </w:p>
    <w:p w14:paraId="5C474885" w14:textId="77777777" w:rsidR="00485869" w:rsidRDefault="0048586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III.</w:t>
      </w:r>
    </w:p>
    <w:p w14:paraId="35B60CC8" w14:textId="77777777" w:rsidR="00485869" w:rsidRDefault="00485869">
      <w:pPr>
        <w:rPr>
          <w:sz w:val="24"/>
          <w:szCs w:val="24"/>
        </w:rPr>
      </w:pPr>
      <w:r>
        <w:rPr>
          <w:sz w:val="24"/>
          <w:szCs w:val="24"/>
        </w:rPr>
        <w:t xml:space="preserve">Příkazce se zavazuje poskytovat příkazníkovi včasné, pravdivé, úplné a přehledné informace a současně mu předkládat veškerý listinný materiál potřebný k řádnému vedení mzdové agendy. </w:t>
      </w:r>
    </w:p>
    <w:p w14:paraId="24151A44" w14:textId="77777777" w:rsidR="00485869" w:rsidRDefault="0048586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IV.</w:t>
      </w:r>
    </w:p>
    <w:p w14:paraId="589D72BA" w14:textId="77777777" w:rsidR="00485869" w:rsidRDefault="00485869">
      <w:pPr>
        <w:rPr>
          <w:sz w:val="24"/>
          <w:szCs w:val="24"/>
        </w:rPr>
      </w:pPr>
      <w:r>
        <w:rPr>
          <w:sz w:val="24"/>
          <w:szCs w:val="24"/>
        </w:rPr>
        <w:t xml:space="preserve">Tato smlouva se uzavírá na dobu neurčitou s platností od 1. 1. 2004.  Smlouvu lze zrušit buď dohodou </w:t>
      </w:r>
      <w:proofErr w:type="gramStart"/>
      <w:r>
        <w:rPr>
          <w:sz w:val="24"/>
          <w:szCs w:val="24"/>
        </w:rPr>
        <w:t>stran  nebo</w:t>
      </w:r>
      <w:proofErr w:type="gramEnd"/>
      <w:r>
        <w:rPr>
          <w:sz w:val="24"/>
          <w:szCs w:val="24"/>
        </w:rPr>
        <w:t xml:space="preserve"> výpovědí kterékoli ze smluvních stran s výpovědní lhůtou 3 měsíců, která počíná běžet prvním dnem měsíce následujícího po doručení písemné výpovědi druhé strany. </w:t>
      </w:r>
    </w:p>
    <w:p w14:paraId="2B47231C" w14:textId="77777777" w:rsidR="00485869" w:rsidRDefault="00485869">
      <w:pPr>
        <w:rPr>
          <w:sz w:val="24"/>
          <w:szCs w:val="24"/>
        </w:rPr>
      </w:pPr>
      <w:r>
        <w:rPr>
          <w:sz w:val="24"/>
          <w:szCs w:val="24"/>
        </w:rPr>
        <w:t xml:space="preserve">Tato smlouva je vyhotovena ve 2 stejnopisech. Změna smlouvy je možná pouze písemnou formou, a to číslovanými dodatky ke smlouvě. </w:t>
      </w:r>
    </w:p>
    <w:p w14:paraId="631AC555" w14:textId="77777777" w:rsidR="00485869" w:rsidRDefault="00485869">
      <w:pPr>
        <w:rPr>
          <w:sz w:val="24"/>
          <w:szCs w:val="24"/>
        </w:rPr>
      </w:pPr>
    </w:p>
    <w:p w14:paraId="151137C1" w14:textId="77777777" w:rsidR="00485869" w:rsidRDefault="00485869">
      <w:pPr>
        <w:rPr>
          <w:sz w:val="24"/>
          <w:szCs w:val="24"/>
        </w:rPr>
      </w:pPr>
    </w:p>
    <w:p w14:paraId="5094B3D7" w14:textId="77777777" w:rsidR="00485869" w:rsidRDefault="00485869">
      <w:pPr>
        <w:rPr>
          <w:sz w:val="24"/>
          <w:szCs w:val="24"/>
        </w:rPr>
      </w:pPr>
    </w:p>
    <w:p w14:paraId="73C418F1" w14:textId="77777777" w:rsidR="00485869" w:rsidRDefault="00485869" w:rsidP="0048586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……………………………………….</w:t>
      </w:r>
    </w:p>
    <w:p w14:paraId="44FDCD96" w14:textId="77777777" w:rsidR="00485869" w:rsidRDefault="00485869" w:rsidP="0048586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Příkazce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příkazník</w:t>
      </w:r>
    </w:p>
    <w:p w14:paraId="57C4CD08" w14:textId="77777777" w:rsidR="00485869" w:rsidRDefault="00485869" w:rsidP="00485869">
      <w:pPr>
        <w:ind w:firstLine="708"/>
        <w:rPr>
          <w:sz w:val="24"/>
          <w:szCs w:val="24"/>
        </w:rPr>
      </w:pPr>
      <w:r>
        <w:rPr>
          <w:sz w:val="24"/>
          <w:szCs w:val="24"/>
        </w:rPr>
        <w:t>Obchodní akademie, Kubelíkova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proofErr w:type="spellStart"/>
      <w:r>
        <w:rPr>
          <w:sz w:val="24"/>
          <w:szCs w:val="24"/>
        </w:rPr>
        <w:t>AAMzdy</w:t>
      </w:r>
      <w:proofErr w:type="spellEnd"/>
      <w:r>
        <w:rPr>
          <w:sz w:val="24"/>
          <w:szCs w:val="24"/>
        </w:rPr>
        <w:t xml:space="preserve"> Praha s.r.o.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</w:t>
      </w:r>
    </w:p>
    <w:p w14:paraId="33FA8812" w14:textId="77777777" w:rsidR="00485869" w:rsidRDefault="00485869">
      <w:pPr>
        <w:rPr>
          <w:sz w:val="24"/>
          <w:szCs w:val="24"/>
        </w:rPr>
      </w:pPr>
    </w:p>
    <w:p w14:paraId="2D42DE0D" w14:textId="77777777" w:rsidR="00485869" w:rsidRPr="00A14674" w:rsidRDefault="0048586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485869" w:rsidRPr="00A14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674"/>
    <w:rsid w:val="001A5831"/>
    <w:rsid w:val="00485869"/>
    <w:rsid w:val="005E0DC2"/>
    <w:rsid w:val="008F4462"/>
    <w:rsid w:val="009131F5"/>
    <w:rsid w:val="00A14674"/>
    <w:rsid w:val="00C44961"/>
    <w:rsid w:val="00DA5B9B"/>
    <w:rsid w:val="00DD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9C69E"/>
  <w15:chartTrackingRefBased/>
  <w15:docId w15:val="{57862FF2-A981-4B13-A7D3-EC3F2617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Bryndáková</dc:creator>
  <cp:keywords/>
  <dc:description/>
  <cp:lastModifiedBy>Gabriela Klabíková</cp:lastModifiedBy>
  <cp:revision>3</cp:revision>
  <dcterms:created xsi:type="dcterms:W3CDTF">2024-05-15T09:03:00Z</dcterms:created>
  <dcterms:modified xsi:type="dcterms:W3CDTF">2024-05-15T09:05:00Z</dcterms:modified>
</cp:coreProperties>
</file>