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5E4409" w:rsidP="00EE2DB1">
      <w:pPr>
        <w:pStyle w:val="Heading10"/>
        <w:spacing w:before="0" w:after="0"/>
        <w:ind w:left="567"/>
        <w:rPr>
          <w:rFonts w:cs="Times New Roman"/>
        </w:rPr>
      </w:pPr>
      <w:r>
        <w:rPr>
          <w:rFonts w:cs="Times New Roman"/>
        </w:rPr>
        <w:t>Rámcová o</w:t>
      </w:r>
      <w:r w:rsidR="00393F3D" w:rsidRPr="00336B77">
        <w:rPr>
          <w:rFonts w:cs="Times New Roman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="00B25AA5">
        <w:rPr>
          <w:sz w:val="22"/>
          <w:szCs w:val="22"/>
        </w:rPr>
        <w:t>ěsto</w:t>
      </w:r>
      <w:r w:rsidR="00B25AA5">
        <w:rPr>
          <w:sz w:val="22"/>
          <w:szCs w:val="22"/>
        </w:rPr>
        <w:br/>
        <w:t>IČ</w:t>
      </w:r>
      <w:r w:rsidRPr="00384DA9">
        <w:rPr>
          <w:sz w:val="22"/>
          <w:szCs w:val="22"/>
        </w:rPr>
        <w:t>: 00094862</w:t>
      </w:r>
      <w:r w:rsidR="00B25AA5">
        <w:rPr>
          <w:sz w:val="22"/>
          <w:szCs w:val="22"/>
        </w:rPr>
        <w:t xml:space="preserve">  </w:t>
      </w:r>
    </w:p>
    <w:p w:rsidR="00336B77" w:rsidRPr="00384DA9" w:rsidRDefault="00B25AA5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>Kontaktní osoba</w:t>
      </w:r>
      <w:r>
        <w:rPr>
          <w:sz w:val="22"/>
          <w:szCs w:val="22"/>
        </w:rPr>
        <w:t xml:space="preserve"> pro věcné plnění</w:t>
      </w:r>
      <w:r w:rsidR="00393F3D" w:rsidRPr="00384DA9">
        <w:rPr>
          <w:sz w:val="22"/>
          <w:szCs w:val="22"/>
        </w:rPr>
        <w:t xml:space="preserve">: </w:t>
      </w:r>
      <w:r w:rsidR="00076F0B">
        <w:rPr>
          <w:sz w:val="22"/>
          <w:szCs w:val="22"/>
        </w:rPr>
        <w:t>xxxxxx</w:t>
      </w:r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076F0B">
        <w:rPr>
          <w:sz w:val="22"/>
          <w:szCs w:val="22"/>
        </w:rPr>
        <w:t>xxxxxx</w:t>
      </w:r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email: </w:t>
      </w:r>
      <w:r w:rsidR="00076F0B">
        <w:rPr>
          <w:sz w:val="22"/>
          <w:szCs w:val="22"/>
        </w:rPr>
        <w:t>xxxxxx</w:t>
      </w:r>
    </w:p>
    <w:p w:rsidR="00393F3D" w:rsidRPr="00336B77" w:rsidRDefault="00B25AA5" w:rsidP="00336B77">
      <w:pPr>
        <w:pStyle w:val="Normal0"/>
        <w:rPr>
          <w:b/>
        </w:rPr>
      </w:pPr>
      <w:r>
        <w:rPr>
          <w:sz w:val="22"/>
          <w:szCs w:val="22"/>
        </w:rPr>
        <w:t xml:space="preserve">Fakturace: </w:t>
      </w:r>
      <w:r w:rsidR="00076F0B">
        <w:rPr>
          <w:sz w:val="22"/>
          <w:szCs w:val="22"/>
        </w:rPr>
        <w:t>xxxxxx</w:t>
      </w:r>
      <w:r w:rsidR="00393F3D"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90B20" w:rsidRDefault="005D51C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Tomáš Labus</w:t>
      </w:r>
    </w:p>
    <w:p w:rsidR="007E4C21" w:rsidRPr="00F11E12" w:rsidRDefault="005D51C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Čichnova 380/12</w:t>
      </w:r>
    </w:p>
    <w:p w:rsidR="009F5184" w:rsidRDefault="005D51C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624 00</w:t>
      </w:r>
      <w:r w:rsidR="005E4409">
        <w:rPr>
          <w:sz w:val="22"/>
          <w:szCs w:val="22"/>
        </w:rPr>
        <w:t xml:space="preserve">  Brno</w:t>
      </w:r>
      <w:r>
        <w:rPr>
          <w:sz w:val="22"/>
          <w:szCs w:val="22"/>
        </w:rPr>
        <w:t xml:space="preserve"> - Komín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5D51CD">
        <w:rPr>
          <w:sz w:val="22"/>
          <w:szCs w:val="22"/>
        </w:rPr>
        <w:t>670 51 430</w:t>
      </w:r>
      <w:r w:rsidR="00B25AA5">
        <w:rPr>
          <w:sz w:val="22"/>
          <w:szCs w:val="22"/>
        </w:rPr>
        <w:t xml:space="preserve">  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r w:rsidR="00076F0B">
        <w:rPr>
          <w:sz w:val="22"/>
          <w:szCs w:val="22"/>
        </w:rPr>
        <w:t>xxxxxx</w:t>
      </w:r>
    </w:p>
    <w:p w:rsidR="00B25AA5" w:rsidRPr="00B25AA5" w:rsidRDefault="005276C5" w:rsidP="0091788A">
      <w:pPr>
        <w:pStyle w:val="Normal0"/>
      </w:pPr>
      <w:r w:rsidRPr="00F11E12">
        <w:rPr>
          <w:sz w:val="22"/>
          <w:szCs w:val="22"/>
        </w:rPr>
        <w:t xml:space="preserve">Email: </w:t>
      </w:r>
      <w:r w:rsidR="00076F0B">
        <w:rPr>
          <w:sz w:val="22"/>
          <w:szCs w:val="22"/>
        </w:rPr>
        <w:t>xxxxxx</w:t>
      </w: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5D51CD" w:rsidP="005D51CD">
            <w:pPr>
              <w:pStyle w:val="Normal1"/>
              <w:tabs>
                <w:tab w:val="left" w:pos="3828"/>
              </w:tabs>
              <w:jc w:val="left"/>
            </w:pPr>
            <w:r>
              <w:rPr>
                <w:b/>
              </w:rPr>
              <w:t xml:space="preserve">Objekty </w:t>
            </w:r>
            <w:r w:rsidR="00336B77"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>
              <w:rPr>
                <w:b/>
              </w:rPr>
              <w:t xml:space="preserve">Provedení deratizací </w:t>
            </w:r>
            <w:r w:rsidR="00380ACE">
              <w:rPr>
                <w:b/>
              </w:rPr>
              <w:t xml:space="preserve">a dezinsekcí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1D2584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N006/24/V00014027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</w:t>
      </w:r>
      <w:r w:rsidR="005E4409">
        <w:rPr>
          <w:b/>
          <w:sz w:val="22"/>
          <w:szCs w:val="22"/>
        </w:rPr>
        <w:t xml:space="preserve">Objekty </w:t>
      </w:r>
      <w:r w:rsidR="000B4917" w:rsidRPr="00F11E12">
        <w:rPr>
          <w:b/>
        </w:rPr>
        <w:t>MZM</w:t>
      </w:r>
      <w:r w:rsidR="000B4917">
        <w:rPr>
          <w:b/>
        </w:rPr>
        <w:t xml:space="preserve"> – </w:t>
      </w:r>
      <w:r w:rsidR="005D51CD">
        <w:rPr>
          <w:b/>
        </w:rPr>
        <w:t>Provedení deratizací</w:t>
      </w:r>
      <w:r w:rsidR="00380ACE">
        <w:rPr>
          <w:b/>
        </w:rPr>
        <w:t xml:space="preserve"> a dezinsekcí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B25AA5">
        <w:rPr>
          <w:sz w:val="22"/>
          <w:szCs w:val="22"/>
        </w:rPr>
        <w:t xml:space="preserve">v souladu s platnou legislativou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5E4409">
        <w:rPr>
          <w:sz w:val="22"/>
          <w:szCs w:val="22"/>
        </w:rPr>
        <w:t xml:space="preserve"> dílčích objednávek.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063B7A" w:rsidRDefault="00063B7A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A06511" w:rsidRDefault="00A06511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>
        <w:rPr>
          <w:b/>
        </w:rPr>
        <w:t>Deratizace</w:t>
      </w:r>
    </w:p>
    <w:p w:rsidR="00C854C4" w:rsidRDefault="005D51CD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je kontrola deratizačních staniček, jejich vyčištění, popř. výměna rozbitých kusů, kontrola požeru ve staničkách a následná výměna nástrahy a vyhotovení deratizačního protokolu po zásahu.</w:t>
      </w:r>
      <w:r w:rsidR="00355BB3">
        <w:rPr>
          <w:rFonts w:ascii="Times New Roman" w:hAnsi="Times New Roman" w:cs="Times New Roman"/>
        </w:rPr>
        <w:t xml:space="preserve"> </w:t>
      </w:r>
    </w:p>
    <w:p w:rsidR="00063B7A" w:rsidRDefault="00063B7A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A06511" w:rsidRDefault="00A06511" w:rsidP="00A878BA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A06511">
        <w:rPr>
          <w:rFonts w:ascii="Times New Roman" w:hAnsi="Times New Roman" w:cs="Times New Roman"/>
          <w:b/>
        </w:rPr>
        <w:t>Dezinsekce</w:t>
      </w:r>
    </w:p>
    <w:p w:rsidR="00A06511" w:rsidRPr="00A06511" w:rsidRDefault="00A06511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je provedení prohlídky objektů a zpracování rozsahu nutné dezinsenkce, zvolení vhodného přípravku na základě zjištění výskytu daného hmyzu, proveden</w:t>
      </w:r>
      <w:bookmarkStart w:id="0" w:name="_GoBack"/>
      <w:bookmarkEnd w:id="0"/>
      <w:r>
        <w:rPr>
          <w:rFonts w:ascii="Times New Roman" w:hAnsi="Times New Roman" w:cs="Times New Roman"/>
        </w:rPr>
        <w:t>í dezinsekčního postřiku, rozložení feromonových lepů Atraset na monitoring lezoucího hmyzu.</w:t>
      </w:r>
    </w:p>
    <w:p w:rsidR="00DD652A" w:rsidRDefault="00DD652A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DD652A" w:rsidRDefault="00A878BA" w:rsidP="00A878B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</w:t>
      </w:r>
      <w:r w:rsidR="00C854C4" w:rsidRPr="00C854C4">
        <w:rPr>
          <w:rFonts w:ascii="Times New Roman" w:hAnsi="Times New Roman" w:cs="Times New Roman"/>
        </w:rPr>
        <w:t xml:space="preserve">se zavazuje zajišťovat pro objednatele </w:t>
      </w:r>
      <w:r w:rsidR="00FC63BE">
        <w:rPr>
          <w:rFonts w:ascii="Times New Roman" w:hAnsi="Times New Roman" w:cs="Times New Roman"/>
        </w:rPr>
        <w:t xml:space="preserve">ekologickou </w:t>
      </w:r>
      <w:r w:rsidR="00C854C4" w:rsidRPr="00DD652A">
        <w:rPr>
          <w:rFonts w:ascii="Times New Roman" w:hAnsi="Times New Roman" w:cs="Times New Roman"/>
          <w:b/>
          <w:bCs/>
        </w:rPr>
        <w:t>likvidaci</w:t>
      </w:r>
      <w:r w:rsidR="00FC63BE">
        <w:rPr>
          <w:rFonts w:ascii="Times New Roman" w:hAnsi="Times New Roman" w:cs="Times New Roman"/>
        </w:rPr>
        <w:t>.</w:t>
      </w:r>
      <w:r w:rsidR="00C854C4" w:rsidRPr="00C854C4">
        <w:rPr>
          <w:rFonts w:ascii="Times New Roman" w:hAnsi="Times New Roman" w:cs="Times New Roman"/>
        </w:rPr>
        <w:t xml:space="preserve"> Veškerá manipulace </w:t>
      </w:r>
      <w:r w:rsidR="00063B7A">
        <w:rPr>
          <w:rFonts w:ascii="Times New Roman" w:hAnsi="Times New Roman" w:cs="Times New Roman"/>
        </w:rPr>
        <w:t>a zacházení s těmito přístroji a</w:t>
      </w:r>
      <w:r w:rsidR="00C854C4" w:rsidRPr="00C854C4">
        <w:rPr>
          <w:rFonts w:ascii="Times New Roman" w:hAnsi="Times New Roman" w:cs="Times New Roman"/>
        </w:rPr>
        <w:t xml:space="preserve"> látkami bude prováděn</w:t>
      </w:r>
      <w:r>
        <w:rPr>
          <w:rFonts w:ascii="Times New Roman" w:hAnsi="Times New Roman" w:cs="Times New Roman"/>
        </w:rPr>
        <w:t>a</w:t>
      </w:r>
      <w:r w:rsidR="00C854C4" w:rsidRPr="00C85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souladu s platnou legislativou</w:t>
      </w:r>
      <w:r w:rsidR="00DD652A">
        <w:rPr>
          <w:rFonts w:ascii="Times New Roman" w:hAnsi="Times New Roman" w:cs="Times New Roman"/>
        </w:rPr>
        <w:t xml:space="preserve">. </w:t>
      </w:r>
    </w:p>
    <w:p w:rsidR="00DD652A" w:rsidRDefault="00DD652A" w:rsidP="00A878BA">
      <w:pPr>
        <w:pStyle w:val="Bezmezer"/>
        <w:jc w:val="both"/>
        <w:rPr>
          <w:rFonts w:ascii="Times New Roman" w:hAnsi="Times New Roman" w:cs="Times New Roman"/>
          <w:b/>
        </w:rPr>
      </w:pPr>
    </w:p>
    <w:p w:rsidR="00C854C4" w:rsidRPr="00C854C4" w:rsidRDefault="00DD652A" w:rsidP="00A878BA">
      <w:pPr>
        <w:pStyle w:val="Bezmezer"/>
        <w:jc w:val="both"/>
        <w:rPr>
          <w:rFonts w:ascii="Times New Roman" w:hAnsi="Times New Roman" w:cs="Times New Roman"/>
        </w:rPr>
      </w:pPr>
      <w:r w:rsidRPr="00DD652A">
        <w:rPr>
          <w:rFonts w:ascii="Times New Roman" w:hAnsi="Times New Roman" w:cs="Times New Roman"/>
          <w:b/>
        </w:rPr>
        <w:t>D</w:t>
      </w:r>
      <w:r w:rsidR="00A878BA" w:rsidRPr="00DD652A">
        <w:rPr>
          <w:rFonts w:ascii="Times New Roman" w:hAnsi="Times New Roman" w:cs="Times New Roman"/>
          <w:b/>
        </w:rPr>
        <w:t>oklady</w:t>
      </w:r>
      <w:r w:rsidR="00A87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vyplývající z předmětu plnění </w:t>
      </w:r>
      <w:r w:rsidR="00A878BA">
        <w:rPr>
          <w:rFonts w:ascii="Times New Roman" w:hAnsi="Times New Roman" w:cs="Times New Roman"/>
        </w:rPr>
        <w:t xml:space="preserve">budou </w:t>
      </w:r>
      <w:r>
        <w:rPr>
          <w:rFonts w:ascii="Times New Roman" w:hAnsi="Times New Roman" w:cs="Times New Roman"/>
        </w:rPr>
        <w:t xml:space="preserve">průběžně </w:t>
      </w:r>
      <w:r w:rsidR="00A878BA">
        <w:rPr>
          <w:rFonts w:ascii="Times New Roman" w:hAnsi="Times New Roman" w:cs="Times New Roman"/>
        </w:rPr>
        <w:t>předá</w:t>
      </w:r>
      <w:r>
        <w:rPr>
          <w:rFonts w:ascii="Times New Roman" w:hAnsi="Times New Roman" w:cs="Times New Roman"/>
        </w:rPr>
        <w:t>vá</w:t>
      </w:r>
      <w:r w:rsidR="00A878BA">
        <w:rPr>
          <w:rFonts w:ascii="Times New Roman" w:hAnsi="Times New Roman" w:cs="Times New Roman"/>
        </w:rPr>
        <w:t>ny</w:t>
      </w:r>
      <w:r w:rsidR="00C854C4" w:rsidRPr="00C854C4"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zadavateli</w:t>
      </w:r>
      <w:r w:rsidR="00C854C4" w:rsidRPr="00C854C4">
        <w:rPr>
          <w:rFonts w:ascii="Times New Roman" w:hAnsi="Times New Roman" w:cs="Times New Roman"/>
        </w:rPr>
        <w:t>.</w:t>
      </w:r>
    </w:p>
    <w:p w:rsidR="008F55B8" w:rsidRDefault="008F55B8" w:rsidP="00DD652A">
      <w:pPr>
        <w:pStyle w:val="Odstavecseseznamem"/>
        <w:ind w:left="0"/>
        <w:jc w:val="both"/>
        <w:rPr>
          <w:b/>
        </w:rPr>
      </w:pPr>
    </w:p>
    <w:p w:rsidR="00A23890" w:rsidRDefault="00A23890" w:rsidP="00336B77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A23890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</w:t>
      </w:r>
      <w:r w:rsidR="005543F5">
        <w:rPr>
          <w:sz w:val="22"/>
          <w:szCs w:val="22"/>
        </w:rPr>
        <w:t>50</w:t>
      </w:r>
      <w:r>
        <w:rPr>
          <w:sz w:val="22"/>
          <w:szCs w:val="22"/>
        </w:rPr>
        <w:t xml:space="preserve"> 0</w:t>
      </w:r>
      <w:r w:rsidR="005543F5">
        <w:rPr>
          <w:sz w:val="22"/>
          <w:szCs w:val="22"/>
        </w:rPr>
        <w:t>00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0B4917" w:rsidRDefault="00A23890" w:rsidP="000B4917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>Platba:</w:t>
      </w:r>
      <w:r>
        <w:rPr>
          <w:sz w:val="22"/>
          <w:szCs w:val="22"/>
        </w:rPr>
        <w:t xml:space="preserve"> </w:t>
      </w:r>
      <w:r w:rsidR="000B4917">
        <w:rPr>
          <w:sz w:val="22"/>
          <w:szCs w:val="22"/>
        </w:rPr>
        <w:t xml:space="preserve">faktury s 30 ti denní splatností budou vystaveny </w:t>
      </w:r>
      <w:r w:rsidR="000B4917">
        <w:rPr>
          <w:b/>
          <w:sz w:val="22"/>
          <w:szCs w:val="22"/>
        </w:rPr>
        <w:t>průběžně</w:t>
      </w:r>
      <w:r w:rsidR="00380ACE">
        <w:rPr>
          <w:sz w:val="22"/>
          <w:szCs w:val="22"/>
        </w:rPr>
        <w:t xml:space="preserve"> na základě dílčích plnění</w:t>
      </w:r>
      <w:r w:rsidR="000B4917">
        <w:rPr>
          <w:sz w:val="22"/>
          <w:szCs w:val="22"/>
        </w:rPr>
        <w:t xml:space="preserve"> a předaných dokladů k provedeným činnostem</w:t>
      </w:r>
    </w:p>
    <w:p w:rsidR="00EE2DB1" w:rsidRDefault="00EE2DB1" w:rsidP="00DD652A">
      <w:pPr>
        <w:pStyle w:val="Normal0"/>
        <w:jc w:val="both"/>
        <w:rPr>
          <w:sz w:val="22"/>
          <w:szCs w:val="22"/>
        </w:rPr>
      </w:pPr>
    </w:p>
    <w:p w:rsidR="00A23890" w:rsidRDefault="00A23890" w:rsidP="00DD652A">
      <w:pPr>
        <w:pStyle w:val="Normal0"/>
        <w:jc w:val="both"/>
        <w:rPr>
          <w:sz w:val="22"/>
          <w:szCs w:val="22"/>
        </w:rPr>
      </w:pPr>
    </w:p>
    <w:p w:rsidR="00A23890" w:rsidRPr="00A23890" w:rsidRDefault="00A23890" w:rsidP="00DD652A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 xml:space="preserve">Místo plnění: </w:t>
      </w:r>
      <w:r w:rsidR="005543F5">
        <w:rPr>
          <w:sz w:val="22"/>
          <w:szCs w:val="22"/>
        </w:rPr>
        <w:t>všechny objekty Moravského zemského muzea</w:t>
      </w:r>
    </w:p>
    <w:p w:rsidR="00F11E12" w:rsidRPr="00A23890" w:rsidRDefault="00F11E12" w:rsidP="00336B77">
      <w:pPr>
        <w:pStyle w:val="Normal0"/>
        <w:rPr>
          <w:b/>
          <w:sz w:val="22"/>
          <w:szCs w:val="22"/>
        </w:rPr>
      </w:pPr>
    </w:p>
    <w:p w:rsidR="000B4917" w:rsidRDefault="00384DA9" w:rsidP="000B4917">
      <w:pPr>
        <w:pStyle w:val="Normal0"/>
        <w:rPr>
          <w:sz w:val="22"/>
          <w:szCs w:val="22"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  <w:r w:rsidR="00A23890">
        <w:rPr>
          <w:b/>
        </w:rPr>
        <w:t xml:space="preserve"> </w:t>
      </w:r>
      <w:r w:rsidR="000B4917">
        <w:rPr>
          <w:sz w:val="22"/>
          <w:szCs w:val="22"/>
        </w:rPr>
        <w:t>Průběžně, po dobu kalendářního r</w:t>
      </w:r>
      <w:r w:rsidR="00FC63BE">
        <w:rPr>
          <w:sz w:val="22"/>
          <w:szCs w:val="22"/>
        </w:rPr>
        <w:t>oku 2024 maximálně však do 31.1</w:t>
      </w:r>
      <w:r w:rsidR="00380ACE">
        <w:rPr>
          <w:sz w:val="22"/>
          <w:szCs w:val="22"/>
        </w:rPr>
        <w:t>2</w:t>
      </w:r>
      <w:r w:rsidR="000B4917">
        <w:rPr>
          <w:sz w:val="22"/>
          <w:szCs w:val="22"/>
        </w:rPr>
        <w:t>.2024.</w:t>
      </w:r>
    </w:p>
    <w:p w:rsidR="00A1348F" w:rsidRDefault="00A1348F" w:rsidP="00336B77">
      <w:pPr>
        <w:pStyle w:val="Normal0"/>
        <w:rPr>
          <w:sz w:val="22"/>
          <w:szCs w:val="22"/>
        </w:rPr>
      </w:pPr>
    </w:p>
    <w:p w:rsidR="00F11E12" w:rsidRDefault="00F11E12" w:rsidP="00336B77">
      <w:pPr>
        <w:pStyle w:val="Normal0"/>
        <w:rPr>
          <w:sz w:val="22"/>
          <w:szCs w:val="22"/>
        </w:rPr>
      </w:pPr>
    </w:p>
    <w:p w:rsidR="00DD652A" w:rsidRDefault="00DD652A" w:rsidP="00336B77">
      <w:pPr>
        <w:pStyle w:val="Normal0"/>
        <w:rPr>
          <w:b/>
        </w:rPr>
      </w:pPr>
    </w:p>
    <w:p w:rsidR="00DD652A" w:rsidRDefault="00DD652A" w:rsidP="00336B77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F1D" w:rsidRDefault="00380AC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14.5.2024</w:t>
      </w:r>
    </w:p>
    <w:p w:rsidR="004F4366" w:rsidRDefault="004F4366" w:rsidP="00336B77">
      <w:pPr>
        <w:pStyle w:val="Normal0"/>
      </w:pPr>
    </w:p>
    <w:p w:rsidR="00C00E0E" w:rsidRPr="00C0235E" w:rsidRDefault="00C00E0E" w:rsidP="00336B77">
      <w:pPr>
        <w:pStyle w:val="Normal0"/>
        <w:rPr>
          <w:b/>
        </w:rPr>
      </w:pPr>
      <w:r w:rsidRPr="00C0235E">
        <w:rPr>
          <w:b/>
        </w:rPr>
        <w:t>Přílohy:</w:t>
      </w:r>
    </w:p>
    <w:p w:rsidR="00C0235E" w:rsidRDefault="004C6590" w:rsidP="00336B77">
      <w:pPr>
        <w:pStyle w:val="Normal0"/>
      </w:pPr>
      <w:r>
        <w:t xml:space="preserve">Cenová nabídka, </w:t>
      </w:r>
      <w:r w:rsidR="009C7D75">
        <w:t xml:space="preserve">seznam míst, </w:t>
      </w:r>
      <w:r w:rsidR="00C0235E">
        <w:t>specifikace činnosti</w:t>
      </w:r>
    </w:p>
    <w:p w:rsidR="00C0235E" w:rsidRDefault="00C0235E" w:rsidP="00336B77">
      <w:pPr>
        <w:pStyle w:val="Normal0"/>
      </w:pPr>
    </w:p>
    <w:p w:rsidR="004F4366" w:rsidRDefault="00A1348F" w:rsidP="009C7D75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076F0B">
        <w:rPr>
          <w:sz w:val="22"/>
          <w:szCs w:val="22"/>
        </w:rPr>
        <w:t>xxxxxx</w:t>
      </w:r>
    </w:p>
    <w:p w:rsidR="00384DA9" w:rsidRPr="00384DA9" w:rsidRDefault="00336B77" w:rsidP="009C7D75">
      <w:pPr>
        <w:pStyle w:val="Normal0"/>
        <w:spacing w:line="276" w:lineRule="auto"/>
        <w:rPr>
          <w:sz w:val="22"/>
          <w:szCs w:val="22"/>
        </w:rPr>
      </w:pPr>
      <w:r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0B4917" w:rsidRDefault="00384DA9" w:rsidP="00A23890">
      <w:pPr>
        <w:spacing w:line="276" w:lineRule="auto"/>
        <w:rPr>
          <w:sz w:val="22"/>
          <w:szCs w:val="22"/>
        </w:rPr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076F0B">
        <w:rPr>
          <w:sz w:val="22"/>
          <w:szCs w:val="22"/>
        </w:rPr>
        <w:t>xxxxxx</w:t>
      </w:r>
    </w:p>
    <w:p w:rsidR="00477275" w:rsidRPr="00336B77" w:rsidRDefault="000B4917" w:rsidP="00A23890">
      <w:pPr>
        <w:spacing w:line="276" w:lineRule="auto"/>
      </w:pPr>
      <w:r>
        <w:rPr>
          <w:sz w:val="22"/>
          <w:szCs w:val="22"/>
        </w:rPr>
        <w:t xml:space="preserve">                                       </w:t>
      </w:r>
      <w:r w:rsidR="00705CEE">
        <w:rPr>
          <w:sz w:val="22"/>
          <w:szCs w:val="22"/>
        </w:rPr>
        <w:t>Generální ředitel Moravského zemského muzea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7E" w:rsidRDefault="00671C7E">
      <w:r>
        <w:separator/>
      </w:r>
    </w:p>
  </w:endnote>
  <w:endnote w:type="continuationSeparator" w:id="0">
    <w:p w:rsidR="00671C7E" w:rsidRDefault="0067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076F0B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76F0B">
      <w:rPr>
        <w:sz w:val="22"/>
        <w:szCs w:val="22"/>
      </w:rPr>
      <w:t>xxxxxx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76F0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076F0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7E" w:rsidRDefault="00671C7E">
      <w:r>
        <w:separator/>
      </w:r>
    </w:p>
  </w:footnote>
  <w:footnote w:type="continuationSeparator" w:id="0">
    <w:p w:rsidR="00671C7E" w:rsidRDefault="0067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63B7A"/>
    <w:rsid w:val="000725F4"/>
    <w:rsid w:val="00076F0B"/>
    <w:rsid w:val="0009214D"/>
    <w:rsid w:val="000B4917"/>
    <w:rsid w:val="000F78B0"/>
    <w:rsid w:val="0013424C"/>
    <w:rsid w:val="001963A6"/>
    <w:rsid w:val="001B2E8F"/>
    <w:rsid w:val="001B67F2"/>
    <w:rsid w:val="001D03FA"/>
    <w:rsid w:val="001D0F87"/>
    <w:rsid w:val="001D2584"/>
    <w:rsid w:val="001D5182"/>
    <w:rsid w:val="00206A34"/>
    <w:rsid w:val="00220C77"/>
    <w:rsid w:val="0025726D"/>
    <w:rsid w:val="00270BB9"/>
    <w:rsid w:val="002836F4"/>
    <w:rsid w:val="002A75CA"/>
    <w:rsid w:val="002C11E7"/>
    <w:rsid w:val="00315B56"/>
    <w:rsid w:val="003206D9"/>
    <w:rsid w:val="00336B77"/>
    <w:rsid w:val="00355BB3"/>
    <w:rsid w:val="00380ACE"/>
    <w:rsid w:val="00384DA9"/>
    <w:rsid w:val="0038631C"/>
    <w:rsid w:val="00393F3D"/>
    <w:rsid w:val="003A48EA"/>
    <w:rsid w:val="00477275"/>
    <w:rsid w:val="00487EA7"/>
    <w:rsid w:val="004952ED"/>
    <w:rsid w:val="004C6590"/>
    <w:rsid w:val="004F4366"/>
    <w:rsid w:val="00517D9E"/>
    <w:rsid w:val="005276C5"/>
    <w:rsid w:val="00536E5E"/>
    <w:rsid w:val="005543F5"/>
    <w:rsid w:val="00560416"/>
    <w:rsid w:val="00587985"/>
    <w:rsid w:val="005C4E9C"/>
    <w:rsid w:val="005D51CD"/>
    <w:rsid w:val="005E4409"/>
    <w:rsid w:val="005E5886"/>
    <w:rsid w:val="005E743D"/>
    <w:rsid w:val="005F4E0E"/>
    <w:rsid w:val="00603E13"/>
    <w:rsid w:val="00646371"/>
    <w:rsid w:val="00671C7E"/>
    <w:rsid w:val="00676763"/>
    <w:rsid w:val="00677F1D"/>
    <w:rsid w:val="006B5D12"/>
    <w:rsid w:val="006E37E0"/>
    <w:rsid w:val="007033C0"/>
    <w:rsid w:val="00705CEE"/>
    <w:rsid w:val="00714FDF"/>
    <w:rsid w:val="00731497"/>
    <w:rsid w:val="007908E8"/>
    <w:rsid w:val="007A5607"/>
    <w:rsid w:val="007B5976"/>
    <w:rsid w:val="007D0A11"/>
    <w:rsid w:val="007D0C42"/>
    <w:rsid w:val="007E4C21"/>
    <w:rsid w:val="007F173B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788A"/>
    <w:rsid w:val="009349D8"/>
    <w:rsid w:val="00953F9F"/>
    <w:rsid w:val="009545CE"/>
    <w:rsid w:val="00972F6B"/>
    <w:rsid w:val="009960D9"/>
    <w:rsid w:val="009C086F"/>
    <w:rsid w:val="009C7D75"/>
    <w:rsid w:val="009F01B3"/>
    <w:rsid w:val="009F5184"/>
    <w:rsid w:val="00A06511"/>
    <w:rsid w:val="00A11200"/>
    <w:rsid w:val="00A1348F"/>
    <w:rsid w:val="00A23890"/>
    <w:rsid w:val="00A25EE9"/>
    <w:rsid w:val="00A4695D"/>
    <w:rsid w:val="00A84026"/>
    <w:rsid w:val="00A878BA"/>
    <w:rsid w:val="00AC56E5"/>
    <w:rsid w:val="00AD7332"/>
    <w:rsid w:val="00B067E0"/>
    <w:rsid w:val="00B25AA5"/>
    <w:rsid w:val="00B50F31"/>
    <w:rsid w:val="00B73795"/>
    <w:rsid w:val="00BD385F"/>
    <w:rsid w:val="00C00E0E"/>
    <w:rsid w:val="00C0235E"/>
    <w:rsid w:val="00C61458"/>
    <w:rsid w:val="00C854C4"/>
    <w:rsid w:val="00C86284"/>
    <w:rsid w:val="00C97CCB"/>
    <w:rsid w:val="00CA18C3"/>
    <w:rsid w:val="00CE23EF"/>
    <w:rsid w:val="00CE32D6"/>
    <w:rsid w:val="00D54452"/>
    <w:rsid w:val="00D77579"/>
    <w:rsid w:val="00DA1B23"/>
    <w:rsid w:val="00DA2CE9"/>
    <w:rsid w:val="00DD652A"/>
    <w:rsid w:val="00DF2D4D"/>
    <w:rsid w:val="00E05B2F"/>
    <w:rsid w:val="00E37D36"/>
    <w:rsid w:val="00E5384E"/>
    <w:rsid w:val="00E57B79"/>
    <w:rsid w:val="00E80536"/>
    <w:rsid w:val="00E90B20"/>
    <w:rsid w:val="00EA5DB7"/>
    <w:rsid w:val="00EB3AC5"/>
    <w:rsid w:val="00EC1752"/>
    <w:rsid w:val="00EC6A9C"/>
    <w:rsid w:val="00EE23CA"/>
    <w:rsid w:val="00EE2DB1"/>
    <w:rsid w:val="00EE7363"/>
    <w:rsid w:val="00F05073"/>
    <w:rsid w:val="00F11E12"/>
    <w:rsid w:val="00F867E7"/>
    <w:rsid w:val="00F9273D"/>
    <w:rsid w:val="00FB623E"/>
    <w:rsid w:val="00FC63B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89AF6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2024-05-14T07:41:00Z</cp:lastPrinted>
  <dcterms:created xsi:type="dcterms:W3CDTF">2024-05-15T08:23:00Z</dcterms:created>
  <dcterms:modified xsi:type="dcterms:W3CDTF">2024-05-15T08:23:00Z</dcterms:modified>
</cp:coreProperties>
</file>