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r w:rsidR="00AD4F96">
        <w:t xml:space="preserve">EG   </w:t>
      </w:r>
      <w:proofErr w:type="spellStart"/>
      <w:r w:rsidR="00AD4F96">
        <w:t>Medical</w:t>
      </w:r>
      <w:proofErr w:type="spellEnd"/>
      <w:r w:rsidR="00AD4F96">
        <w:t xml:space="preserve">, s.r.o.        </w:t>
      </w:r>
    </w:p>
    <w:p w:rsidR="00AD4F96" w:rsidRDefault="00AD4F96" w:rsidP="00AD4F96">
      <w:pPr>
        <w:ind w:left="4248"/>
      </w:pPr>
      <w:r>
        <w:t>Filipínského 1534/55</w:t>
      </w:r>
    </w:p>
    <w:p w:rsidR="00AD4F96" w:rsidRDefault="00AD4F96" w:rsidP="00AD4F96">
      <w:pPr>
        <w:ind w:left="2124"/>
      </w:pPr>
      <w:r>
        <w:t xml:space="preserve">                                           615 00 Brno-Židenice   </w:t>
      </w:r>
    </w:p>
    <w:p w:rsidR="00F322C6" w:rsidRDefault="00F322C6" w:rsidP="00AD4F96">
      <w:pPr>
        <w:ind w:left="4248"/>
      </w:pP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7C0CBD">
        <w:t>el.</w:t>
      </w:r>
      <w:proofErr w:type="gramEnd"/>
      <w:r w:rsidR="007C0CBD">
        <w:t>: 733 120 041 / č. j:  000/24</w:t>
      </w:r>
      <w:r>
        <w:t xml:space="preserve"> / </w:t>
      </w:r>
      <w:r w:rsidR="007C0CBD">
        <w:rPr>
          <w:b/>
          <w:bCs/>
        </w:rPr>
        <w:t>objednávka č. 47/24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7C0CBD">
        <w:t>14.5</w:t>
      </w:r>
      <w:r w:rsidR="00A85AF0">
        <w:t>.</w:t>
      </w:r>
      <w:r w:rsidR="007C0CBD">
        <w:t>2024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r>
        <w:t xml:space="preserve">Objednáváme u </w:t>
      </w:r>
      <w:r w:rsidR="00B657DF">
        <w:t xml:space="preserve">Vás </w:t>
      </w:r>
      <w:r w:rsidR="007C0CBD">
        <w:t>120bal.</w:t>
      </w:r>
      <w:r w:rsidR="00204B1C">
        <w:t xml:space="preserve"> </w:t>
      </w:r>
      <w:r w:rsidR="007C0CBD">
        <w:t>utěrka NT řezaná 32x32 </w:t>
      </w:r>
    </w:p>
    <w:p w:rsidR="004A7750" w:rsidRDefault="004A7750" w:rsidP="004A7750">
      <w:r>
        <w:t xml:space="preserve">Za celkovou cenu </w:t>
      </w:r>
      <w:r w:rsidR="00AD4F96">
        <w:t>62.805,05</w:t>
      </w:r>
      <w:r w:rsidR="00C4324B">
        <w:t xml:space="preserve"> </w:t>
      </w:r>
      <w:r w:rsidR="0016639B">
        <w:t>-</w:t>
      </w:r>
      <w:r w:rsidR="00B52DF2">
        <w:t xml:space="preserve"> </w:t>
      </w:r>
      <w:r>
        <w:t>Kč včetně DPH.</w:t>
      </w:r>
    </w:p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17" w:rsidRDefault="008C4017" w:rsidP="00656C1E">
      <w:pPr>
        <w:spacing w:after="0" w:line="240" w:lineRule="auto"/>
      </w:pPr>
      <w:r>
        <w:separator/>
      </w:r>
    </w:p>
  </w:endnote>
  <w:endnote w:type="continuationSeparator" w:id="0">
    <w:p w:rsidR="008C4017" w:rsidRDefault="008C4017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0BB3E4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C0CB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C0CBD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17" w:rsidRDefault="008C4017" w:rsidP="00656C1E">
      <w:pPr>
        <w:spacing w:after="0" w:line="240" w:lineRule="auto"/>
      </w:pPr>
      <w:r>
        <w:separator/>
      </w:r>
    </w:p>
  </w:footnote>
  <w:footnote w:type="continuationSeparator" w:id="0">
    <w:p w:rsidR="008C4017" w:rsidRDefault="008C4017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65368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E047C"/>
    <w:rsid w:val="001E339F"/>
    <w:rsid w:val="00204B1C"/>
    <w:rsid w:val="002709BC"/>
    <w:rsid w:val="002C7A22"/>
    <w:rsid w:val="003B42E9"/>
    <w:rsid w:val="003C1B51"/>
    <w:rsid w:val="003D4FFF"/>
    <w:rsid w:val="004117C0"/>
    <w:rsid w:val="00436874"/>
    <w:rsid w:val="0047442D"/>
    <w:rsid w:val="004934A3"/>
    <w:rsid w:val="004A7750"/>
    <w:rsid w:val="004D6E18"/>
    <w:rsid w:val="00516B5B"/>
    <w:rsid w:val="00537493"/>
    <w:rsid w:val="005D63CB"/>
    <w:rsid w:val="00656C1E"/>
    <w:rsid w:val="00661EE9"/>
    <w:rsid w:val="006B1A01"/>
    <w:rsid w:val="006E5E53"/>
    <w:rsid w:val="007074AF"/>
    <w:rsid w:val="00715680"/>
    <w:rsid w:val="00750C24"/>
    <w:rsid w:val="007B0DB4"/>
    <w:rsid w:val="007C0CBD"/>
    <w:rsid w:val="007E6C86"/>
    <w:rsid w:val="00853E97"/>
    <w:rsid w:val="008B00C9"/>
    <w:rsid w:val="008C4017"/>
    <w:rsid w:val="008D035A"/>
    <w:rsid w:val="008D052D"/>
    <w:rsid w:val="008E51BB"/>
    <w:rsid w:val="00955221"/>
    <w:rsid w:val="009C3EDF"/>
    <w:rsid w:val="009D4327"/>
    <w:rsid w:val="009E7E0A"/>
    <w:rsid w:val="00A06864"/>
    <w:rsid w:val="00A17671"/>
    <w:rsid w:val="00A248DC"/>
    <w:rsid w:val="00A43D4A"/>
    <w:rsid w:val="00A85AF0"/>
    <w:rsid w:val="00AD4F96"/>
    <w:rsid w:val="00AF071D"/>
    <w:rsid w:val="00AF61B6"/>
    <w:rsid w:val="00B16DE3"/>
    <w:rsid w:val="00B26DDD"/>
    <w:rsid w:val="00B41EDB"/>
    <w:rsid w:val="00B52DF2"/>
    <w:rsid w:val="00B657DF"/>
    <w:rsid w:val="00BF7389"/>
    <w:rsid w:val="00C4025F"/>
    <w:rsid w:val="00C4324B"/>
    <w:rsid w:val="00CE6FA4"/>
    <w:rsid w:val="00CF75C7"/>
    <w:rsid w:val="00D17452"/>
    <w:rsid w:val="00D55F51"/>
    <w:rsid w:val="00DD7C23"/>
    <w:rsid w:val="00E4796A"/>
    <w:rsid w:val="00E50392"/>
    <w:rsid w:val="00E73575"/>
    <w:rsid w:val="00EF508B"/>
    <w:rsid w:val="00F322C6"/>
    <w:rsid w:val="00F508EA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2023-08-01T09:19:00Z</cp:lastPrinted>
  <dcterms:created xsi:type="dcterms:W3CDTF">2024-05-15T05:54:00Z</dcterms:created>
  <dcterms:modified xsi:type="dcterms:W3CDTF">2024-05-15T05:54:00Z</dcterms:modified>
</cp:coreProperties>
</file>