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930E" w14:textId="72B37F76" w:rsidR="00EE4EFB" w:rsidRPr="002C699D" w:rsidRDefault="00EE4EFB" w:rsidP="00411596">
      <w:pPr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2DB34D0A" w14:textId="77777777" w:rsidR="00EE4EFB" w:rsidRPr="0086645D" w:rsidRDefault="00EE4EFB" w:rsidP="00411596">
      <w:pPr>
        <w:keepNext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86645D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86645D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</w:p>
    <w:p w14:paraId="529F4103" w14:textId="77777777" w:rsidR="00EE4EFB" w:rsidRPr="002C699D" w:rsidRDefault="00EE4EFB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2C699D" w:rsidRDefault="00EE4EFB" w:rsidP="00411596">
      <w:pPr>
        <w:keepNext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10FE60B9" w14:textId="77777777" w:rsidR="00EE4EFB" w:rsidRPr="002C699D" w:rsidRDefault="00EE4EFB" w:rsidP="00411596">
      <w:pPr>
        <w:keepNext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37DA548B" w14:textId="4A70735A" w:rsidR="00C9688E" w:rsidRPr="008215CB" w:rsidRDefault="004E72FB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Domov 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Jarošce</w:t>
      </w:r>
      <w:proofErr w:type="spellEnd"/>
      <w:r w:rsidR="00EC3395" w:rsidRPr="008215CB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</w:p>
    <w:p w14:paraId="459F2EF4" w14:textId="1B9B2F7A" w:rsidR="00A167D7" w:rsidRPr="0069408E" w:rsidRDefault="0068154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A167D7" w:rsidRPr="0069408E">
        <w:rPr>
          <w:rFonts w:asciiTheme="minorHAnsi" w:hAnsiTheme="minorHAnsi" w:cstheme="minorHAnsi"/>
          <w:sz w:val="22"/>
          <w:szCs w:val="22"/>
        </w:rPr>
        <w:t>astoupená: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bCs/>
          <w:sz w:val="22"/>
          <w:szCs w:val="22"/>
        </w:rPr>
        <w:t xml:space="preserve">Bc. </w:t>
      </w:r>
      <w:r w:rsidR="00257109">
        <w:rPr>
          <w:rFonts w:asciiTheme="minorHAnsi" w:hAnsiTheme="minorHAnsi" w:cstheme="minorHAnsi"/>
          <w:bCs/>
          <w:sz w:val="22"/>
          <w:szCs w:val="22"/>
        </w:rPr>
        <w:t xml:space="preserve">Lenkou </w:t>
      </w:r>
      <w:proofErr w:type="spellStart"/>
      <w:proofErr w:type="gramStart"/>
      <w:r w:rsidR="00257109">
        <w:rPr>
          <w:rFonts w:asciiTheme="minorHAnsi" w:hAnsiTheme="minorHAnsi" w:cstheme="minorHAnsi"/>
          <w:bCs/>
          <w:sz w:val="22"/>
          <w:szCs w:val="22"/>
        </w:rPr>
        <w:t>Sečkařovou</w:t>
      </w:r>
      <w:proofErr w:type="spellEnd"/>
      <w:r w:rsidR="00257109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4E72FB" w:rsidRPr="004E72FB">
        <w:rPr>
          <w:rFonts w:asciiTheme="minorHAnsi" w:hAnsiTheme="minorHAnsi" w:cstheme="minorHAnsi"/>
          <w:bCs/>
          <w:sz w:val="22"/>
          <w:szCs w:val="22"/>
        </w:rPr>
        <w:t>pověřen</w:t>
      </w:r>
      <w:r w:rsidR="00257109">
        <w:rPr>
          <w:rFonts w:asciiTheme="minorHAnsi" w:hAnsiTheme="minorHAnsi" w:cstheme="minorHAnsi"/>
          <w:bCs/>
          <w:sz w:val="22"/>
          <w:szCs w:val="22"/>
        </w:rPr>
        <w:t>ou</w:t>
      </w:r>
      <w:proofErr w:type="gramEnd"/>
      <w:r w:rsidR="004E72FB" w:rsidRPr="004E72FB">
        <w:rPr>
          <w:rFonts w:asciiTheme="minorHAnsi" w:hAnsiTheme="minorHAnsi" w:cstheme="minorHAnsi"/>
          <w:bCs/>
          <w:sz w:val="22"/>
          <w:szCs w:val="22"/>
        </w:rPr>
        <w:t xml:space="preserve"> zastupováním</w:t>
      </w:r>
    </w:p>
    <w:p w14:paraId="06D92594" w14:textId="44A047EB" w:rsidR="00A167D7" w:rsidRPr="0069408E" w:rsidRDefault="0068154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167D7" w:rsidRPr="0069408E">
        <w:rPr>
          <w:rFonts w:asciiTheme="minorHAnsi" w:hAnsiTheme="minorHAnsi" w:cstheme="minorHAnsi"/>
          <w:sz w:val="22"/>
          <w:szCs w:val="22"/>
        </w:rPr>
        <w:t>e sídlem: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sz w:val="22"/>
          <w:szCs w:val="22"/>
        </w:rPr>
        <w:t>Jarošova 1717/3, 695 01 Hodonín</w:t>
      </w:r>
    </w:p>
    <w:p w14:paraId="5383578F" w14:textId="215DFEEA" w:rsidR="00A167D7" w:rsidRPr="0069408E" w:rsidRDefault="00A167D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IČO: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681547"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sz w:val="22"/>
          <w:szCs w:val="22"/>
        </w:rPr>
        <w:t>47377470</w:t>
      </w:r>
    </w:p>
    <w:p w14:paraId="037143CB" w14:textId="7DB0D4F0" w:rsidR="00A167D7" w:rsidRDefault="007C436B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436B">
        <w:rPr>
          <w:rFonts w:asciiTheme="minorHAnsi" w:hAnsiTheme="minorHAnsi" w:cstheme="minorHAnsi"/>
          <w:sz w:val="22"/>
          <w:szCs w:val="22"/>
        </w:rPr>
        <w:t>DIČ:</w:t>
      </w:r>
      <w:r w:rsidRPr="007C436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81547">
        <w:rPr>
          <w:rFonts w:asciiTheme="minorHAnsi" w:hAnsiTheme="minorHAnsi" w:cstheme="minorHAnsi"/>
          <w:sz w:val="22"/>
          <w:szCs w:val="22"/>
        </w:rPr>
        <w:tab/>
      </w:r>
      <w:r w:rsidR="004E72FB">
        <w:rPr>
          <w:rFonts w:asciiTheme="minorHAnsi" w:hAnsiTheme="minorHAnsi" w:cstheme="minorHAnsi"/>
          <w:sz w:val="22"/>
          <w:szCs w:val="22"/>
        </w:rPr>
        <w:t>není plátce DPH</w:t>
      </w:r>
    </w:p>
    <w:p w14:paraId="40F5453B" w14:textId="56CE6585" w:rsidR="00681547" w:rsidRPr="0069408E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zapsána v obchodním rejstříku vedeném Krajským soudem v Brně pod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1268 </w:t>
      </w:r>
    </w:p>
    <w:p w14:paraId="2B428536" w14:textId="3BF0D122" w:rsidR="00A167D7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167D7" w:rsidRPr="0069408E">
        <w:rPr>
          <w:rFonts w:asciiTheme="minorHAnsi" w:hAnsiTheme="minorHAnsi" w:cstheme="minorHAnsi"/>
          <w:sz w:val="22"/>
          <w:szCs w:val="22"/>
        </w:rPr>
        <w:t>ankovní spojení: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C436B" w:rsidRPr="007C436B">
        <w:rPr>
          <w:rFonts w:asciiTheme="minorHAnsi" w:hAnsiTheme="minorHAnsi" w:cstheme="minorHAnsi"/>
          <w:sz w:val="22"/>
          <w:szCs w:val="22"/>
        </w:rPr>
        <w:t xml:space="preserve">Komerční banka, a.s., </w:t>
      </w:r>
      <w:r w:rsidR="004E72FB" w:rsidRPr="004E72FB">
        <w:rPr>
          <w:rFonts w:asciiTheme="minorHAnsi" w:hAnsiTheme="minorHAnsi" w:cstheme="minorHAnsi"/>
          <w:sz w:val="22"/>
          <w:szCs w:val="22"/>
        </w:rPr>
        <w:t>15538671</w:t>
      </w:r>
      <w:r w:rsidR="004E72FB">
        <w:rPr>
          <w:rFonts w:asciiTheme="minorHAnsi" w:hAnsiTheme="minorHAnsi" w:cstheme="minorHAnsi"/>
          <w:sz w:val="22"/>
          <w:szCs w:val="22"/>
        </w:rPr>
        <w:t>/</w:t>
      </w:r>
      <w:r w:rsidR="004E72FB" w:rsidRPr="004E72FB">
        <w:rPr>
          <w:rFonts w:asciiTheme="minorHAnsi" w:hAnsiTheme="minorHAnsi" w:cstheme="minorHAnsi"/>
          <w:sz w:val="22"/>
          <w:szCs w:val="22"/>
        </w:rPr>
        <w:t>0100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</w:p>
    <w:p w14:paraId="31FD2084" w14:textId="17434471" w:rsidR="00A167D7" w:rsidRPr="004E72FB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A167D7">
        <w:rPr>
          <w:rFonts w:asciiTheme="minorHAnsi" w:hAnsiTheme="minorHAnsi" w:cstheme="minorHAnsi"/>
          <w:sz w:val="22"/>
          <w:szCs w:val="22"/>
        </w:rPr>
        <w:t>ontaktní osoba:</w:t>
      </w:r>
      <w:r w:rsidR="00A167D7">
        <w:rPr>
          <w:rFonts w:asciiTheme="minorHAnsi" w:hAnsiTheme="minorHAnsi" w:cstheme="minorHAnsi"/>
          <w:sz w:val="22"/>
          <w:szCs w:val="22"/>
        </w:rPr>
        <w:tab/>
      </w:r>
      <w:r w:rsidR="00A167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6746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Bc. Aleš </w:t>
      </w:r>
      <w:proofErr w:type="spellStart"/>
      <w:proofErr w:type="gramStart"/>
      <w:r w:rsidR="00C67465">
        <w:rPr>
          <w:rFonts w:asciiTheme="minorHAnsi" w:hAnsiTheme="minorHAnsi" w:cstheme="minorHAnsi"/>
          <w:sz w:val="22"/>
          <w:szCs w:val="22"/>
          <w:lang w:eastAsia="en-US" w:bidi="en-US"/>
        </w:rPr>
        <w:t>Kordulík</w:t>
      </w:r>
      <w:proofErr w:type="spellEnd"/>
      <w:r w:rsidR="00C6746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- provozní</w:t>
      </w:r>
      <w:proofErr w:type="gramEnd"/>
      <w:r w:rsidR="00C6746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technik</w:t>
      </w:r>
    </w:p>
    <w:p w14:paraId="56D52EC2" w14:textId="01E30A3A" w:rsidR="00A167D7" w:rsidRPr="0069408E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-mail: </w:t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C67465">
        <w:rPr>
          <w:rFonts w:asciiTheme="minorHAnsi" w:eastAsia="Calibri" w:hAnsiTheme="minorHAnsi" w:cstheme="minorHAnsi"/>
          <w:color w:val="000000"/>
          <w:sz w:val="22"/>
          <w:szCs w:val="22"/>
        </w:rPr>
        <w:t>technik@domovjaroska.cz</w:t>
      </w:r>
    </w:p>
    <w:p w14:paraId="5E0E5AAA" w14:textId="77777777" w:rsidR="00EE4EFB" w:rsidRPr="002C699D" w:rsidRDefault="00EE4EFB" w:rsidP="00411596">
      <w:pPr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411596">
      <w:pPr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411596">
      <w:pPr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411596">
      <w:pPr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1A621465" w:rsidR="00EE4EFB" w:rsidRPr="002C699D" w:rsidRDefault="000D3FE7" w:rsidP="00411596">
      <w:pPr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Vít Strachota</w:t>
      </w:r>
    </w:p>
    <w:p w14:paraId="4FDE159D" w14:textId="52A1750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Vít Strachota</w:t>
      </w:r>
    </w:p>
    <w:p w14:paraId="15F0015A" w14:textId="25E1A95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696 72 Lipov 406</w:t>
      </w:r>
    </w:p>
    <w:p w14:paraId="3370A0F4" w14:textId="3DBFD8D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04545095</w:t>
      </w:r>
    </w:p>
    <w:p w14:paraId="02DB8085" w14:textId="4500CC38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CZ7808064286</w:t>
      </w:r>
    </w:p>
    <w:p w14:paraId="39DE138E" w14:textId="16BB774C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1962740A" w14:textId="2E8E4ED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</w:t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en-US" w:bidi="en-US"/>
        </w:rPr>
        <w:t>v živnostenském rejstříku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710A6E55" w14:textId="24748D11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4165444329/0800</w:t>
      </w:r>
    </w:p>
    <w:p w14:paraId="3837B6C1" w14:textId="265486AA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info@stavbystrachota.cz</w:t>
      </w:r>
    </w:p>
    <w:p w14:paraId="39EBEE01" w14:textId="77777777" w:rsidR="00EE4EFB" w:rsidRPr="002C699D" w:rsidRDefault="00EE4EFB" w:rsidP="00411596">
      <w:pPr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3948F9DD" w14:textId="176CF744" w:rsidR="00EE4EFB" w:rsidRPr="002C699D" w:rsidRDefault="00EE4EFB" w:rsidP="00411596">
      <w:pPr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11596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411596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7BFDF93E" w:rsidR="00FF4B54" w:rsidRPr="002C699D" w:rsidRDefault="007B7FA7" w:rsidP="00411596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názvem „</w:t>
      </w:r>
      <w:r w:rsidR="00E8512D">
        <w:rPr>
          <w:rFonts w:asciiTheme="minorHAnsi" w:hAnsiTheme="minorHAnsi" w:cstheme="minorHAnsi"/>
          <w:b/>
          <w:sz w:val="22"/>
          <w:szCs w:val="22"/>
        </w:rPr>
        <w:t>Malování 2024</w:t>
      </w:r>
      <w:r w:rsidRPr="002C699D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4001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40019E" w:rsidRPr="002C699D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“)</w:t>
      </w:r>
      <w:r w:rsidRPr="002C699D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8215CB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80CB4A" w14:textId="4EFFFCFF" w:rsidR="006D0748" w:rsidRPr="00AB4F2C" w:rsidRDefault="006D0748" w:rsidP="00BE437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B4F2C">
        <w:rPr>
          <w:rFonts w:asciiTheme="minorHAnsi" w:hAnsiTheme="minorHAnsi" w:cstheme="minorHAnsi"/>
          <w:sz w:val="22"/>
          <w:szCs w:val="22"/>
        </w:rPr>
        <w:t xml:space="preserve">Účelem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AB4F2C">
        <w:rPr>
          <w:rFonts w:asciiTheme="minorHAnsi" w:hAnsiTheme="minorHAnsi" w:cstheme="minorHAnsi"/>
          <w:sz w:val="22"/>
          <w:szCs w:val="22"/>
        </w:rPr>
        <w:t>mlouvy je uspokojení potřeb Objednatele spočívající v</w:t>
      </w:r>
      <w:r>
        <w:rPr>
          <w:rFonts w:asciiTheme="minorHAnsi" w:hAnsiTheme="minorHAnsi" w:cstheme="minorHAnsi"/>
          <w:sz w:val="22"/>
          <w:szCs w:val="22"/>
        </w:rPr>
        <w:t xml:space="preserve"> zajištění </w:t>
      </w:r>
      <w:r w:rsidR="00E8512D">
        <w:rPr>
          <w:rFonts w:asciiTheme="minorHAnsi" w:hAnsiTheme="minorHAnsi" w:cstheme="minorHAnsi"/>
          <w:sz w:val="22"/>
          <w:szCs w:val="22"/>
        </w:rPr>
        <w:t>malířských a natěračských 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512D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budov</w:t>
      </w:r>
      <w:r w:rsidR="00E8512D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zařízení Objednatele</w:t>
      </w:r>
      <w:r w:rsidRPr="00AB4F2C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6EC3023" w14:textId="77777777" w:rsidR="00E0750C" w:rsidRPr="005F6DCB" w:rsidRDefault="00E0750C" w:rsidP="00BE437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05AAD347" w14:textId="1B53D9F0" w:rsidR="0040019E" w:rsidRPr="0040019E" w:rsidRDefault="0040019E" w:rsidP="00411596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</w:t>
      </w:r>
      <w:r w:rsidR="006D0748">
        <w:rPr>
          <w:rFonts w:asciiTheme="minorHAnsi" w:hAnsiTheme="minorHAnsi" w:cstheme="minorHAnsi"/>
          <w:sz w:val="22"/>
          <w:szCs w:val="22"/>
        </w:rPr>
        <w:t>S</w:t>
      </w:r>
      <w:r w:rsidRPr="0040019E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0577FD86" w14:textId="0C26C823" w:rsidR="0040019E" w:rsidRPr="00E81893" w:rsidRDefault="0040019E" w:rsidP="00411596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2" w:name="_Toc335318128"/>
      <w:bookmarkStart w:id="3" w:name="_Toc335318211"/>
      <w:r w:rsidRPr="00E81893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v případě jakékoliv nejistoty ohledně výkladu ustanovení </w:t>
      </w:r>
      <w:r w:rsidR="001012F4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E81893">
        <w:rPr>
          <w:rFonts w:asciiTheme="minorHAnsi" w:hAnsiTheme="minorHAnsi" w:cstheme="minorHAnsi"/>
          <w:bCs/>
          <w:color w:val="000000"/>
          <w:sz w:val="22"/>
          <w:szCs w:val="22"/>
        </w:rPr>
        <w:t>mlouvy budou tato ustanovení vykládána tak, aby v co nejširší míře zohledňovala účel Veřejné zakázky vyjádřený v zadávací dokumentaci a smlouvě</w:t>
      </w:r>
      <w:bookmarkEnd w:id="2"/>
      <w:bookmarkEnd w:id="3"/>
      <w:r w:rsidRPr="00E81893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06BBA4C7" w14:textId="011FCCC8" w:rsidR="0040019E" w:rsidRPr="0040019E" w:rsidRDefault="0040019E" w:rsidP="00BE4378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Toc335318130"/>
      <w:bookmarkStart w:id="5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Zhotovitel je vázán svou nabídkou předloženou Objednateli v rámci Výběrového řízení, která se pro úpravu vzájemných vztahů vyplývajících ze </w:t>
      </w:r>
      <w:r w:rsidR="001012F4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mlouvy použije subsidiárně</w:t>
      </w:r>
      <w:bookmarkEnd w:id="4"/>
      <w:bookmarkEnd w:id="5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41159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6" w:name="_Ref20918676"/>
      <w:r w:rsidRPr="002C699D">
        <w:rPr>
          <w:rFonts w:cstheme="minorHAnsi"/>
          <w:szCs w:val="22"/>
        </w:rPr>
        <w:t xml:space="preserve">PŘEDMĚT </w:t>
      </w:r>
      <w:bookmarkEnd w:id="6"/>
      <w:r w:rsidRPr="002C699D">
        <w:rPr>
          <w:rFonts w:cstheme="minorHAnsi"/>
          <w:szCs w:val="22"/>
        </w:rPr>
        <w:t xml:space="preserve">DÍLA </w:t>
      </w:r>
    </w:p>
    <w:p w14:paraId="34555AC1" w14:textId="52A79FB0" w:rsidR="005B3925" w:rsidRPr="001F0745" w:rsidRDefault="00897FEE" w:rsidP="00411596">
      <w:pPr>
        <w:pStyle w:val="Odstavecseseznamem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7" w:name="_Ref20918682"/>
      <w:r w:rsidRPr="001F0745">
        <w:rPr>
          <w:rFonts w:asciiTheme="minorHAnsi" w:hAnsiTheme="minorHAnsi" w:cstheme="minorHAnsi"/>
          <w:sz w:val="22"/>
          <w:szCs w:val="22"/>
        </w:rPr>
        <w:t>Zhotovitel</w:t>
      </w:r>
      <w:r w:rsidR="00192FE5" w:rsidRPr="001F0745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1F0745">
        <w:rPr>
          <w:rFonts w:asciiTheme="minorHAnsi" w:hAnsiTheme="minorHAnsi" w:cstheme="minorHAnsi"/>
          <w:sz w:val="22"/>
          <w:szCs w:val="22"/>
        </w:rPr>
        <w:t xml:space="preserve">pro </w:t>
      </w:r>
      <w:r w:rsidRPr="001F0745">
        <w:rPr>
          <w:rFonts w:asciiTheme="minorHAnsi" w:hAnsiTheme="minorHAnsi" w:cstheme="minorHAnsi"/>
          <w:sz w:val="22"/>
          <w:szCs w:val="22"/>
        </w:rPr>
        <w:t>Objednatel</w:t>
      </w:r>
      <w:r w:rsidR="0064243B" w:rsidRPr="001F0745">
        <w:rPr>
          <w:rFonts w:asciiTheme="minorHAnsi" w:hAnsiTheme="minorHAnsi" w:cstheme="minorHAnsi"/>
          <w:sz w:val="22"/>
          <w:szCs w:val="22"/>
        </w:rPr>
        <w:t>e</w:t>
      </w:r>
      <w:r w:rsidR="007B7FA7" w:rsidRPr="001F0745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1F074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1F0745">
        <w:rPr>
          <w:rFonts w:asciiTheme="minorHAnsi" w:hAnsiTheme="minorHAnsi" w:cstheme="minorHAnsi"/>
          <w:sz w:val="22"/>
          <w:szCs w:val="22"/>
        </w:rPr>
        <w:t>realizovat</w:t>
      </w:r>
      <w:r w:rsidR="001E7A08" w:rsidRPr="001F074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1F0745">
        <w:rPr>
          <w:rFonts w:asciiTheme="minorHAnsi" w:hAnsiTheme="minorHAnsi" w:cstheme="minorHAnsi"/>
          <w:sz w:val="22"/>
          <w:szCs w:val="22"/>
        </w:rPr>
        <w:t>d</w:t>
      </w:r>
      <w:r w:rsidR="001E7A08" w:rsidRPr="001F0745">
        <w:rPr>
          <w:rFonts w:asciiTheme="minorHAnsi" w:hAnsiTheme="minorHAnsi" w:cstheme="minorHAnsi"/>
          <w:sz w:val="22"/>
          <w:szCs w:val="22"/>
        </w:rPr>
        <w:t>íl</w:t>
      </w:r>
      <w:r w:rsidR="00E17E53" w:rsidRPr="001F0745">
        <w:rPr>
          <w:rFonts w:asciiTheme="minorHAnsi" w:hAnsiTheme="minorHAnsi" w:cstheme="minorHAnsi"/>
          <w:sz w:val="22"/>
          <w:szCs w:val="22"/>
        </w:rPr>
        <w:t>o</w:t>
      </w:r>
      <w:r w:rsidR="001E7A08" w:rsidRPr="001F0745">
        <w:rPr>
          <w:rFonts w:asciiTheme="minorHAnsi" w:hAnsiTheme="minorHAnsi" w:cstheme="minorHAnsi"/>
          <w:sz w:val="22"/>
          <w:szCs w:val="22"/>
        </w:rPr>
        <w:t>,</w:t>
      </w:r>
      <w:bookmarkEnd w:id="7"/>
      <w:r w:rsidR="004F5A16" w:rsidRPr="001F0745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5F7849">
        <w:rPr>
          <w:rFonts w:asciiTheme="minorHAnsi" w:hAnsiTheme="minorHAnsi" w:cstheme="minorHAnsi"/>
          <w:sz w:val="22"/>
          <w:szCs w:val="22"/>
        </w:rPr>
        <w:t> malířských a natěračských prací</w:t>
      </w:r>
      <w:r w:rsidR="001F0745">
        <w:rPr>
          <w:rFonts w:asciiTheme="minorHAnsi" w:hAnsiTheme="minorHAnsi" w:cstheme="minorHAnsi"/>
          <w:sz w:val="22"/>
          <w:szCs w:val="22"/>
        </w:rPr>
        <w:t xml:space="preserve">, a to vše tak, jak je specifikováno v této smlouvě a její příloze </w:t>
      </w:r>
      <w:r w:rsidR="00667339" w:rsidRPr="001F0745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1F074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1F074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1F0745">
        <w:rPr>
          <w:rFonts w:asciiTheme="minorHAnsi" w:hAnsiTheme="minorHAnsi" w:cstheme="minorHAnsi"/>
          <w:sz w:val="22"/>
          <w:szCs w:val="22"/>
        </w:rPr>
        <w:t>).</w:t>
      </w:r>
    </w:p>
    <w:p w14:paraId="608B56EE" w14:textId="0C381790" w:rsidR="001E655B" w:rsidRDefault="001E655B" w:rsidP="00411596">
      <w:pPr>
        <w:pStyle w:val="Odstavecseseznamem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6537BBAD" w14:textId="3CAC937B" w:rsidR="001E655B" w:rsidRDefault="001E655B" w:rsidP="00411596">
      <w:pPr>
        <w:pStyle w:val="Odstavecseseznamem"/>
        <w:numPr>
          <w:ilvl w:val="0"/>
          <w:numId w:val="3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oceněného soupisu prací (dále jen „</w:t>
      </w:r>
      <w:r w:rsidRPr="0086645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“), (Příloha č. 1 této smlouvy),</w:t>
      </w:r>
    </w:p>
    <w:p w14:paraId="65A3624D" w14:textId="581FAAFB" w:rsidR="000E21C5" w:rsidRPr="002C699D" w:rsidRDefault="00B76091" w:rsidP="00411596">
      <w:pPr>
        <w:pStyle w:val="Odstavecseseznamem"/>
        <w:numPr>
          <w:ilvl w:val="0"/>
          <w:numId w:val="20"/>
        </w:numPr>
        <w:suppressAutoHyphens w:val="0"/>
        <w:spacing w:after="120" w:line="252" w:lineRule="auto"/>
        <w:ind w:left="426" w:hanging="42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8BAEB19" w14:textId="4620625B" w:rsidR="005E33D0" w:rsidRDefault="005D3117" w:rsidP="00411596">
      <w:pPr>
        <w:pStyle w:val="Odstavecseseznamem"/>
        <w:numPr>
          <w:ilvl w:val="0"/>
          <w:numId w:val="34"/>
        </w:numPr>
        <w:suppressAutoHyphens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5F7849">
        <w:rPr>
          <w:rFonts w:asciiTheme="minorHAnsi" w:hAnsiTheme="minorHAnsi" w:cstheme="minorHAnsi"/>
          <w:snapToGrid w:val="0"/>
          <w:sz w:val="22"/>
          <w:szCs w:val="22"/>
        </w:rPr>
        <w:t>pracemi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4BB15D4" w14:textId="3AC56C03" w:rsidR="005E33D0" w:rsidRDefault="005812BB" w:rsidP="00411596">
      <w:pPr>
        <w:pStyle w:val="Odstavecseseznamem"/>
        <w:numPr>
          <w:ilvl w:val="0"/>
          <w:numId w:val="34"/>
        </w:numPr>
        <w:suppressAutoHyphens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E33D0">
        <w:rPr>
          <w:rFonts w:asciiTheme="minorHAnsi" w:hAnsiTheme="minorHAnsi" w:cstheme="minorHAnsi"/>
          <w:snapToGrid w:val="0"/>
          <w:sz w:val="22"/>
          <w:szCs w:val="22"/>
        </w:rPr>
        <w:t xml:space="preserve">odpad vzniklý během </w:t>
      </w:r>
      <w:r w:rsidR="005F7849">
        <w:rPr>
          <w:rFonts w:asciiTheme="minorHAnsi" w:hAnsiTheme="minorHAnsi" w:cstheme="minorHAnsi"/>
          <w:snapToGrid w:val="0"/>
          <w:sz w:val="22"/>
          <w:szCs w:val="22"/>
        </w:rPr>
        <w:t>prací</w:t>
      </w:r>
      <w:r w:rsidRPr="005E33D0">
        <w:rPr>
          <w:rFonts w:asciiTheme="minorHAnsi" w:hAnsiTheme="minorHAnsi" w:cstheme="minorHAnsi"/>
          <w:snapToGrid w:val="0"/>
          <w:sz w:val="22"/>
          <w:szCs w:val="22"/>
        </w:rPr>
        <w:t xml:space="preserve"> shromažďovat na vyhrazená místa a třídit dle jednotlivých druhů odpadu; s těmito odpady bude nakládáno dle zákona č. 541/2020 Sb., o odpadech; Zhotovitel je povinen zejména dodržet postup pro nakládání s odpady tak, aby byla zajištěna nejvyšší možná míra jejich opětovného použití a recyklace,</w:t>
      </w:r>
    </w:p>
    <w:p w14:paraId="5F3C6048" w14:textId="1C766A8F" w:rsidR="00815C1E" w:rsidRPr="00707698" w:rsidRDefault="005E33D0" w:rsidP="00411596">
      <w:pPr>
        <w:pStyle w:val="Odstavecseseznamem"/>
        <w:numPr>
          <w:ilvl w:val="0"/>
          <w:numId w:val="34"/>
        </w:numPr>
        <w:suppressAutoHyphens w:val="0"/>
        <w:spacing w:after="120" w:line="252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E33D0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0E21C5" w:rsidRPr="005E33D0">
        <w:rPr>
          <w:rFonts w:asciiTheme="minorHAnsi" w:hAnsiTheme="minorHAnsi" w:cstheme="minorHAnsi"/>
          <w:snapToGrid w:val="0"/>
          <w:sz w:val="22"/>
          <w:szCs w:val="22"/>
        </w:rPr>
        <w:t xml:space="preserve">všechny části </w:t>
      </w:r>
      <w:r w:rsidR="005F7849">
        <w:rPr>
          <w:rFonts w:asciiTheme="minorHAnsi" w:hAnsiTheme="minorHAnsi" w:cstheme="minorHAnsi"/>
          <w:snapToGrid w:val="0"/>
          <w:sz w:val="22"/>
          <w:szCs w:val="22"/>
        </w:rPr>
        <w:t>prací</w:t>
      </w:r>
      <w:r w:rsidR="000E21C5" w:rsidRPr="005E33D0">
        <w:rPr>
          <w:rFonts w:asciiTheme="minorHAnsi" w:hAnsiTheme="minorHAnsi" w:cstheme="minorHAnsi"/>
          <w:snapToGrid w:val="0"/>
          <w:sz w:val="22"/>
          <w:szCs w:val="22"/>
        </w:rPr>
        <w:t xml:space="preserve"> v souladu s přepisy platnými v České republice</w:t>
      </w:r>
      <w:r w:rsidRPr="005E33D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42BCC5C" w14:textId="4DD16334" w:rsidR="0064243B" w:rsidRPr="00411596" w:rsidRDefault="00897FEE" w:rsidP="00411596">
      <w:pPr>
        <w:pStyle w:val="Odstavecseseznamem"/>
        <w:numPr>
          <w:ilvl w:val="0"/>
          <w:numId w:val="20"/>
        </w:numPr>
        <w:suppressAutoHyphens w:val="0"/>
        <w:spacing w:after="120" w:line="252" w:lineRule="auto"/>
        <w:ind w:left="426" w:hanging="42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64243B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 prohlašuje, že </w:t>
      </w:r>
      <w:r w:rsidR="00E90F3F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měl možnost seznámit se s místem </w:t>
      </w:r>
      <w:r w:rsidR="0064243B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plnění tak, jak to bylo možné před uzavřením </w:t>
      </w:r>
      <w:r w:rsidR="007E396F" w:rsidRPr="00411596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64243B" w:rsidRPr="00411596">
        <w:rPr>
          <w:rFonts w:asciiTheme="minorHAnsi" w:hAnsiTheme="minorHAnsi" w:cstheme="minorHAnsi"/>
          <w:snapToGrid w:val="0"/>
          <w:sz w:val="22"/>
          <w:szCs w:val="22"/>
        </w:rPr>
        <w:t>y běžnou obhlídkou.</w:t>
      </w:r>
    </w:p>
    <w:p w14:paraId="19842494" w14:textId="0515F99C" w:rsidR="00F007DF" w:rsidRPr="00411596" w:rsidRDefault="00F007DF" w:rsidP="00411596">
      <w:pPr>
        <w:pStyle w:val="Odstavecseseznamem"/>
        <w:numPr>
          <w:ilvl w:val="0"/>
          <w:numId w:val="20"/>
        </w:numPr>
        <w:suppressAutoHyphens w:val="0"/>
        <w:spacing w:after="120" w:line="252" w:lineRule="auto"/>
        <w:ind w:left="426" w:hanging="42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411596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411596">
        <w:rPr>
          <w:rFonts w:asciiTheme="minorHAnsi" w:hAnsiTheme="minorHAnsi" w:cstheme="minorHAnsi"/>
          <w:snapToGrid w:val="0"/>
          <w:sz w:val="22"/>
          <w:szCs w:val="22"/>
        </w:rPr>
        <w:t>výstavbě, neodporují-li platným ČSN (EN)</w:t>
      </w:r>
      <w:r w:rsidR="001E17DC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 a obecně závaznými právními předpisy</w:t>
      </w:r>
      <w:r w:rsidRPr="0041159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C1B93F1" w14:textId="04F57EB7" w:rsidR="00974506" w:rsidRPr="00974506" w:rsidRDefault="00974506" w:rsidP="0097450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974506">
        <w:rPr>
          <w:rFonts w:asciiTheme="minorHAnsi" w:hAnsiTheme="minorHAnsi" w:cstheme="minorHAnsi"/>
          <w:sz w:val="22"/>
          <w:szCs w:val="22"/>
        </w:rPr>
        <w:t xml:space="preserve">Objednatel se zavazuje dokončené dílo převzít a zaplatit za něj sjednanou cenu a příslušnou DPH, je-li Zhotovitel povinen podle zákona č. 235/2004 Sb., o dani z přidané hodnoty, ve znění pozdějších předpisů (dále jen </w:t>
      </w:r>
      <w:r w:rsidRPr="0097450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„Zákon o DPH“</w:t>
      </w:r>
      <w:r w:rsidRPr="00974506">
        <w:rPr>
          <w:rFonts w:asciiTheme="minorHAnsi" w:hAnsiTheme="minorHAnsi" w:cstheme="minorHAnsi"/>
          <w:sz w:val="22"/>
          <w:szCs w:val="22"/>
        </w:rPr>
        <w:t>) hradit DPH.</w:t>
      </w:r>
    </w:p>
    <w:p w14:paraId="0DA106B9" w14:textId="617B8C64" w:rsidR="000F26E8" w:rsidRPr="00411596" w:rsidRDefault="00897FEE" w:rsidP="00411596">
      <w:pPr>
        <w:pStyle w:val="Odstavecseseznamem"/>
        <w:numPr>
          <w:ilvl w:val="0"/>
          <w:numId w:val="20"/>
        </w:numPr>
        <w:suppressAutoHyphens w:val="0"/>
        <w:spacing w:after="120" w:line="252" w:lineRule="auto"/>
        <w:ind w:left="426" w:hanging="42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192FE5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 se zavazuje 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převzít </w:t>
      </w:r>
      <w:r w:rsidR="001E7A08" w:rsidRPr="00411596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411596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>i za dohodnutých podmínek cenu dle čl.</w:t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_Ref20919205 \r \h  \* MERGEFORMAT </w:instrText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246B7D" w:rsidRPr="00411596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396F" w:rsidRPr="00411596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y. Vadami nebránícími řádnému užívání </w:t>
      </w:r>
      <w:r w:rsidR="001E7A08" w:rsidRPr="00411596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411596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>a funkčně nebo</w:t>
      </w:r>
      <w:r w:rsidR="008B49E9" w:rsidRPr="00411596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774DD" w:rsidRPr="00411596">
        <w:rPr>
          <w:rFonts w:asciiTheme="minorHAnsi" w:hAnsiTheme="minorHAnsi" w:cstheme="minorHAnsi"/>
          <w:snapToGrid w:val="0"/>
          <w:sz w:val="22"/>
          <w:szCs w:val="22"/>
        </w:rPr>
        <w:t>esteticky, ani jeho užívání podstatným způsobem neomezují.</w:t>
      </w:r>
    </w:p>
    <w:p w14:paraId="2C972456" w14:textId="77777777" w:rsidR="00422646" w:rsidRPr="002C699D" w:rsidRDefault="00422646" w:rsidP="00411596">
      <w:pPr>
        <w:pStyle w:val="Odstavecseseznamem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8" w:name="_Ref20924067"/>
      <w:r w:rsidRPr="002C699D">
        <w:rPr>
          <w:rFonts w:cstheme="minorHAnsi"/>
          <w:szCs w:val="22"/>
        </w:rPr>
        <w:t>DOBA PLNĚNÍ</w:t>
      </w:r>
      <w:bookmarkEnd w:id="8"/>
    </w:p>
    <w:p w14:paraId="7BB5C051" w14:textId="75768826" w:rsidR="00744FD4" w:rsidRPr="00964F3C" w:rsidRDefault="00744FD4" w:rsidP="00411596">
      <w:pPr>
        <w:pStyle w:val="Odstavecseseznamem"/>
        <w:keepNext/>
        <w:numPr>
          <w:ilvl w:val="0"/>
          <w:numId w:val="31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64F3C">
        <w:rPr>
          <w:rFonts w:asciiTheme="minorHAnsi" w:hAnsiTheme="minorHAnsi" w:cstheme="minorHAnsi"/>
          <w:snapToGrid w:val="0"/>
          <w:sz w:val="22"/>
          <w:szCs w:val="22"/>
        </w:rPr>
        <w:t xml:space="preserve">Zhotovitel se zavazuje </w:t>
      </w:r>
      <w:r w:rsidR="00DF7B3C">
        <w:rPr>
          <w:rFonts w:asciiTheme="minorHAnsi" w:hAnsiTheme="minorHAnsi" w:cstheme="minorHAnsi"/>
          <w:snapToGrid w:val="0"/>
          <w:sz w:val="22"/>
          <w:szCs w:val="22"/>
        </w:rPr>
        <w:t>provádět</w:t>
      </w:r>
      <w:r w:rsidRPr="00964F3C">
        <w:rPr>
          <w:rFonts w:asciiTheme="minorHAnsi" w:hAnsiTheme="minorHAnsi" w:cstheme="minorHAnsi"/>
          <w:snapToGrid w:val="0"/>
          <w:sz w:val="22"/>
          <w:szCs w:val="22"/>
        </w:rPr>
        <w:t xml:space="preserve"> realizaci Díla v místě plnění </w:t>
      </w:r>
      <w:r w:rsidR="005F7849" w:rsidRPr="007705F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od </w:t>
      </w:r>
      <w:r w:rsidR="000D3FE7">
        <w:rPr>
          <w:rFonts w:asciiTheme="minorHAnsi" w:hAnsiTheme="minorHAnsi" w:cstheme="minorHAnsi"/>
          <w:b/>
          <w:bCs/>
          <w:snapToGrid w:val="0"/>
          <w:sz w:val="22"/>
          <w:szCs w:val="22"/>
        </w:rPr>
        <w:t>7</w:t>
      </w:r>
      <w:r w:rsidR="005F7849" w:rsidRPr="007705FE">
        <w:rPr>
          <w:rFonts w:asciiTheme="minorHAnsi" w:hAnsiTheme="minorHAnsi" w:cstheme="minorHAnsi"/>
          <w:b/>
          <w:bCs/>
          <w:snapToGrid w:val="0"/>
          <w:sz w:val="22"/>
          <w:szCs w:val="22"/>
        </w:rPr>
        <w:t>.5.2024 do</w:t>
      </w:r>
      <w:r w:rsidR="00DF7B3C" w:rsidRPr="007705F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13.12.2024</w:t>
      </w:r>
      <w:r w:rsidR="00DF7B3C">
        <w:rPr>
          <w:rFonts w:asciiTheme="minorHAnsi" w:hAnsiTheme="minorHAnsi" w:cstheme="minorHAnsi"/>
          <w:snapToGrid w:val="0"/>
          <w:sz w:val="22"/>
          <w:szCs w:val="22"/>
        </w:rPr>
        <w:t>, dle domluvy s objednatelem.</w:t>
      </w:r>
      <w:r w:rsidRPr="00964F3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114A5874" w14:textId="06BC14FA" w:rsidR="000D7A11" w:rsidRPr="00C32A57" w:rsidRDefault="000D7A11" w:rsidP="00411596">
      <w:pPr>
        <w:pStyle w:val="Odstavecseseznamem"/>
        <w:numPr>
          <w:ilvl w:val="0"/>
          <w:numId w:val="31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2A57">
        <w:rPr>
          <w:rFonts w:asciiTheme="minorHAnsi" w:hAnsiTheme="minorHAnsi" w:cstheme="minorHAnsi"/>
          <w:snapToGrid w:val="0"/>
          <w:sz w:val="22"/>
          <w:szCs w:val="22"/>
        </w:rPr>
        <w:t xml:space="preserve">Pracovní dobu, po kterou je Zhotovitel oprávněn provádět práce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v místě realizace </w:t>
      </w:r>
      <w:r w:rsidR="007705FE">
        <w:rPr>
          <w:rFonts w:asciiTheme="minorHAnsi" w:hAnsiTheme="minorHAnsi" w:cstheme="minorHAnsi"/>
          <w:snapToGrid w:val="0"/>
          <w:sz w:val="22"/>
          <w:szCs w:val="22"/>
        </w:rPr>
        <w:t>Díla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32A57">
        <w:rPr>
          <w:rFonts w:asciiTheme="minorHAnsi" w:hAnsiTheme="minorHAnsi" w:cstheme="minorHAnsi"/>
          <w:snapToGrid w:val="0"/>
          <w:sz w:val="22"/>
          <w:szCs w:val="22"/>
        </w:rPr>
        <w:t>jsou vyhrazeny v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C32A57">
        <w:rPr>
          <w:rFonts w:asciiTheme="minorHAnsi" w:hAnsiTheme="minorHAnsi" w:cstheme="minorHAnsi"/>
          <w:snapToGrid w:val="0"/>
          <w:sz w:val="22"/>
          <w:szCs w:val="22"/>
        </w:rPr>
        <w:t>době:</w:t>
      </w:r>
    </w:p>
    <w:p w14:paraId="6C301E8C" w14:textId="77777777" w:rsidR="000D7A11" w:rsidRPr="00411596" w:rsidRDefault="000D7A11" w:rsidP="00411596">
      <w:pPr>
        <w:pStyle w:val="Odstavecseseznamem"/>
        <w:numPr>
          <w:ilvl w:val="0"/>
          <w:numId w:val="33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pondělí až pátek od 7:00 do 18:00 hod., </w:t>
      </w:r>
    </w:p>
    <w:p w14:paraId="0D10DAD9" w14:textId="77777777" w:rsidR="000D7A11" w:rsidRPr="00411596" w:rsidRDefault="000D7A11" w:rsidP="00411596">
      <w:pPr>
        <w:pStyle w:val="Odstavecseseznamem"/>
        <w:numPr>
          <w:ilvl w:val="0"/>
          <w:numId w:val="33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>neděle a svátky pouze v případě nutnosti a po předchozí dohodě s Objednatelem.</w:t>
      </w:r>
    </w:p>
    <w:p w14:paraId="5AA85F38" w14:textId="69925253" w:rsidR="000D7A11" w:rsidRPr="00C32A57" w:rsidRDefault="000D7A11" w:rsidP="00411596">
      <w:pPr>
        <w:pStyle w:val="Odstavecseseznamem"/>
        <w:numPr>
          <w:ilvl w:val="0"/>
          <w:numId w:val="31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2A57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Veškerá provozní omezení v místě realizace </w:t>
      </w:r>
      <w:r w:rsidR="007705FE">
        <w:rPr>
          <w:rFonts w:asciiTheme="minorHAnsi" w:hAnsiTheme="minorHAnsi" w:cstheme="minorHAnsi"/>
          <w:snapToGrid w:val="0"/>
          <w:sz w:val="22"/>
          <w:szCs w:val="22"/>
        </w:rPr>
        <w:t>Díla</w:t>
      </w:r>
      <w:r w:rsidRPr="00C32A57">
        <w:rPr>
          <w:rFonts w:asciiTheme="minorHAnsi" w:hAnsiTheme="minorHAnsi" w:cstheme="minorHAnsi"/>
          <w:snapToGrid w:val="0"/>
          <w:sz w:val="22"/>
          <w:szCs w:val="22"/>
        </w:rPr>
        <w:t xml:space="preserve"> musí být předem konzultována s Objednatelem, aby nedošlo k omezení pohybu nebo ohrožení osob v místě plnění.</w:t>
      </w:r>
    </w:p>
    <w:p w14:paraId="1535037A" w14:textId="5A04CC23" w:rsidR="006E6A5D" w:rsidRPr="00411596" w:rsidRDefault="006E6A5D" w:rsidP="00411596">
      <w:pPr>
        <w:pStyle w:val="Odstavecseseznamem"/>
        <w:keepNext/>
        <w:numPr>
          <w:ilvl w:val="0"/>
          <w:numId w:val="31"/>
        </w:numPr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11596">
        <w:rPr>
          <w:rFonts w:asciiTheme="minorHAnsi" w:hAnsiTheme="minorHAnsi" w:cstheme="minorHAnsi"/>
          <w:snapToGrid w:val="0"/>
          <w:sz w:val="22"/>
          <w:szCs w:val="22"/>
        </w:rPr>
        <w:t xml:space="preserve">Zhotovitel je </w:t>
      </w:r>
      <w:r w:rsidR="006E6852" w:rsidRPr="00411596">
        <w:rPr>
          <w:rFonts w:asciiTheme="minorHAnsi" w:hAnsiTheme="minorHAnsi" w:cstheme="minorHAnsi"/>
          <w:snapToGrid w:val="0"/>
          <w:sz w:val="22"/>
          <w:szCs w:val="22"/>
        </w:rPr>
        <w:t>oprávněn dokončit Dílo i dříve, tj. před uplynutím sjednané lhůty</w:t>
      </w:r>
      <w:r w:rsidRPr="0041159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31BE08D" w14:textId="77777777" w:rsidR="006E6A5D" w:rsidRPr="002C699D" w:rsidRDefault="006E6A5D" w:rsidP="00411596">
      <w:pPr>
        <w:pStyle w:val="Zkladntext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29BFFB8A" w:rsidR="0064243B" w:rsidRPr="002C699D" w:rsidRDefault="00C81634" w:rsidP="00411596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Místem realizace Díla j</w:t>
      </w:r>
      <w:r w:rsidR="005A5609">
        <w:rPr>
          <w:rFonts w:asciiTheme="minorHAnsi" w:hAnsiTheme="minorHAnsi" w:cstheme="minorHAnsi"/>
          <w:sz w:val="22"/>
          <w:szCs w:val="22"/>
        </w:rPr>
        <w:t xml:space="preserve">e areál Domova na </w:t>
      </w:r>
      <w:proofErr w:type="spellStart"/>
      <w:r w:rsidR="005A5609">
        <w:rPr>
          <w:rFonts w:asciiTheme="minorHAnsi" w:hAnsiTheme="minorHAnsi" w:cstheme="minorHAnsi"/>
          <w:sz w:val="22"/>
          <w:szCs w:val="22"/>
        </w:rPr>
        <w:t>Jarošce</w:t>
      </w:r>
      <w:proofErr w:type="spellEnd"/>
      <w:r w:rsidR="005A5609">
        <w:rPr>
          <w:rFonts w:asciiTheme="minorHAnsi" w:hAnsiTheme="minorHAnsi" w:cstheme="minorHAnsi"/>
          <w:sz w:val="22"/>
          <w:szCs w:val="22"/>
        </w:rPr>
        <w:t>, příspěvkové organizace</w:t>
      </w:r>
      <w:r w:rsidR="006F22D7">
        <w:rPr>
          <w:rFonts w:asciiTheme="minorHAnsi" w:hAnsiTheme="minorHAnsi" w:cstheme="minorHAnsi"/>
          <w:sz w:val="22"/>
          <w:szCs w:val="22"/>
        </w:rPr>
        <w:t xml:space="preserve">, na </w:t>
      </w:r>
      <w:r w:rsidR="0003374E" w:rsidRPr="00FD43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adrese</w:t>
      </w:r>
      <w:r w:rsidR="000337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5A560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Jarošova 1717/3, 695 01 Hodonín</w:t>
      </w:r>
      <w:r w:rsidR="006E5CA1" w:rsidRPr="002C699D">
        <w:rPr>
          <w:rFonts w:asciiTheme="minorHAnsi" w:hAnsiTheme="minorHAnsi" w:cstheme="minorHAnsi"/>
          <w:sz w:val="22"/>
          <w:szCs w:val="22"/>
        </w:rPr>
        <w:t>.</w:t>
      </w:r>
      <w:r w:rsidR="005812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58C78" w14:textId="77777777" w:rsidR="00422646" w:rsidRPr="002C699D" w:rsidRDefault="00422646" w:rsidP="00411596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9" w:name="_Ref68611896"/>
      <w:r w:rsidRPr="002C699D">
        <w:rPr>
          <w:rFonts w:cstheme="minorHAnsi"/>
          <w:szCs w:val="22"/>
        </w:rPr>
        <w:t>PRÁVA A POVINNOSTI ZHOTOVITELE</w:t>
      </w:r>
      <w:bookmarkEnd w:id="9"/>
    </w:p>
    <w:p w14:paraId="6350DEF4" w14:textId="2F918056" w:rsidR="00C82B6F" w:rsidRPr="002C699D" w:rsidRDefault="00897FEE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2C699D" w:rsidRDefault="00897FEE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10999CEB" w14:textId="68BCEAD7" w:rsidR="00D723B1" w:rsidRPr="002C699D" w:rsidRDefault="00897FEE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2C699D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2C699D" w:rsidRDefault="00897FEE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Default="00897FEE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2C699D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2C699D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4AF5A44" w14:textId="0DEF77CA" w:rsidR="000D7A11" w:rsidRPr="00CB02BE" w:rsidRDefault="000D7A11" w:rsidP="00411596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0" w:name="_Ref102729704"/>
      <w:bookmarkStart w:id="11" w:name="_Ref27058823"/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2" w:name="_Hlk20839478"/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stejnou dobu splatnosti faktur vůči svým poddodavatelům jaká je stanovena v čl. </w: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_Ref140842503 \r \h </w:instrText>
      </w:r>
      <w:r w:rsidR="008B6CA4" w:rsidRPr="00CB02BE">
        <w:rPr>
          <w:rFonts w:asciiTheme="minorHAnsi" w:hAnsiTheme="minorHAnsi" w:cstheme="minorHAnsi"/>
          <w:sz w:val="22"/>
          <w:szCs w:val="22"/>
          <w:lang w:eastAsia="en-US"/>
        </w:rPr>
        <w:instrText xml:space="preserve"> \* MERGEFORMAT </w:instrTex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  <w:lang w:eastAsia="en-US"/>
        </w:rPr>
        <w:t>IX</w: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 odst. </w: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_Ref140842511 \r \h </w:instrText>
      </w:r>
      <w:r w:rsidR="008B6CA4" w:rsidRPr="00CB02BE">
        <w:rPr>
          <w:rFonts w:asciiTheme="minorHAnsi" w:hAnsiTheme="minorHAnsi" w:cstheme="minorHAnsi"/>
          <w:sz w:val="22"/>
          <w:szCs w:val="22"/>
          <w:lang w:eastAsia="en-US"/>
        </w:rPr>
        <w:instrText xml:space="preserve"> \* MERGEFORMAT </w:instrTex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2"/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 Zhotovitel je povinen takové doklady Objednateli poskytnout nejpozději do 10 pracovních dnů od výzvy.</w:t>
      </w:r>
      <w:bookmarkEnd w:id="10"/>
      <w:r w:rsidRPr="00CB02B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End w:id="11"/>
    </w:p>
    <w:p w14:paraId="6ECF0A5E" w14:textId="77777777" w:rsidR="00422646" w:rsidRPr="002C699D" w:rsidRDefault="00422646" w:rsidP="00411596">
      <w:pPr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411596">
      <w:pPr>
        <w:pStyle w:val="Nadpis1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3D8477BC" w14:textId="024591F0" w:rsidR="00E60427" w:rsidRPr="00212DA7" w:rsidRDefault="00897FEE" w:rsidP="00411596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12DA7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12DA7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6BE24A7F" w:rsidR="0092455F" w:rsidRPr="00212DA7" w:rsidRDefault="00E60427" w:rsidP="00411596">
      <w:pPr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 w:line="252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212DA7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12DA7">
        <w:rPr>
          <w:rFonts w:asciiTheme="minorHAnsi" w:hAnsiTheme="minorHAnsi" w:cstheme="minorHAnsi"/>
          <w:sz w:val="22"/>
          <w:szCs w:val="22"/>
        </w:rPr>
        <w:t>Zhotovitel</w:t>
      </w:r>
      <w:r w:rsidRPr="00212DA7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12DA7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12DA7">
        <w:rPr>
          <w:rFonts w:asciiTheme="minorHAnsi" w:hAnsiTheme="minorHAnsi" w:cstheme="minorHAnsi"/>
          <w:sz w:val="22"/>
          <w:szCs w:val="22"/>
        </w:rPr>
        <w:t>Díl</w:t>
      </w:r>
      <w:r w:rsidR="0055354A" w:rsidRPr="00212DA7">
        <w:rPr>
          <w:rFonts w:asciiTheme="minorHAnsi" w:hAnsiTheme="minorHAnsi" w:cstheme="minorHAnsi"/>
          <w:sz w:val="22"/>
          <w:szCs w:val="22"/>
        </w:rPr>
        <w:t>a</w:t>
      </w:r>
      <w:r w:rsidRPr="00212DA7">
        <w:rPr>
          <w:rFonts w:asciiTheme="minorHAnsi" w:hAnsiTheme="minorHAnsi" w:cstheme="minorHAnsi"/>
          <w:sz w:val="22"/>
          <w:szCs w:val="22"/>
        </w:rPr>
        <w:t>,</w:t>
      </w:r>
      <w:r w:rsidR="001F2F78" w:rsidRPr="00212DA7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12DA7">
        <w:rPr>
          <w:rFonts w:asciiTheme="minorHAnsi" w:hAnsiTheme="minorHAnsi" w:cstheme="minorHAnsi"/>
          <w:sz w:val="22"/>
          <w:szCs w:val="22"/>
        </w:rPr>
        <w:t>Díl</w:t>
      </w:r>
      <w:r w:rsidR="001F2F78" w:rsidRPr="00212DA7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12DA7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12DA7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12DA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36226669" w:rsidR="00F24EAA" w:rsidRPr="00212DA7" w:rsidRDefault="00F24EAA" w:rsidP="00411596">
      <w:pPr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 w:line="252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212DA7">
        <w:rPr>
          <w:rFonts w:asciiTheme="minorHAnsi" w:hAnsiTheme="minorHAnsi" w:cstheme="minorHAnsi"/>
          <w:sz w:val="22"/>
          <w:szCs w:val="22"/>
        </w:rPr>
        <w:t xml:space="preserve">poskytnout Zhotoviteli prostory pro </w:t>
      </w:r>
      <w:r w:rsidR="006F22D7" w:rsidRPr="00212DA7">
        <w:rPr>
          <w:rFonts w:asciiTheme="minorHAnsi" w:hAnsiTheme="minorHAnsi" w:cstheme="minorHAnsi"/>
          <w:sz w:val="22"/>
          <w:szCs w:val="22"/>
        </w:rPr>
        <w:t>zřízení staveniště a mezideponii materiálů a</w:t>
      </w:r>
      <w:r w:rsidR="00077908">
        <w:rPr>
          <w:rFonts w:asciiTheme="minorHAnsi" w:hAnsiTheme="minorHAnsi" w:cstheme="minorHAnsi"/>
          <w:sz w:val="22"/>
          <w:szCs w:val="22"/>
        </w:rPr>
        <w:t> </w:t>
      </w:r>
      <w:r w:rsidR="006F22D7" w:rsidRPr="00212DA7">
        <w:rPr>
          <w:rFonts w:asciiTheme="minorHAnsi" w:hAnsiTheme="minorHAnsi" w:cstheme="minorHAnsi"/>
          <w:sz w:val="22"/>
          <w:szCs w:val="22"/>
        </w:rPr>
        <w:t>stavebních hmot</w:t>
      </w:r>
      <w:r w:rsidR="00465738" w:rsidRPr="00212DA7">
        <w:rPr>
          <w:rFonts w:asciiTheme="minorHAnsi" w:hAnsiTheme="minorHAnsi" w:cstheme="minorHAnsi"/>
          <w:sz w:val="22"/>
          <w:szCs w:val="22"/>
        </w:rPr>
        <w:t>,</w:t>
      </w:r>
    </w:p>
    <w:p w14:paraId="72240899" w14:textId="6750AF9F" w:rsidR="0092455F" w:rsidRPr="00212DA7" w:rsidRDefault="0055354A" w:rsidP="00411596">
      <w:pPr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 w:line="252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212DA7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212DA7">
        <w:rPr>
          <w:rFonts w:asciiTheme="minorHAnsi" w:hAnsiTheme="minorHAnsi" w:cstheme="minorHAnsi"/>
          <w:sz w:val="22"/>
          <w:szCs w:val="22"/>
        </w:rPr>
        <w:t>Díl</w:t>
      </w:r>
      <w:r w:rsidRPr="00212DA7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212DA7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212DA7">
        <w:rPr>
          <w:rFonts w:asciiTheme="minorHAnsi" w:hAnsiTheme="minorHAnsi" w:cstheme="minorHAnsi"/>
          <w:sz w:val="22"/>
          <w:szCs w:val="22"/>
        </w:rPr>
        <w:t>Zhotovitel</w:t>
      </w:r>
      <w:r w:rsidR="0092455F" w:rsidRPr="00212DA7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20BB06D4" w14:textId="24ECD408" w:rsidR="00422646" w:rsidRDefault="00897FEE" w:rsidP="006C300F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F7B3C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DF7B3C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DF7B3C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DF7B3C">
        <w:rPr>
          <w:rFonts w:asciiTheme="minorHAnsi" w:hAnsiTheme="minorHAnsi" w:cstheme="minorHAnsi"/>
          <w:sz w:val="22"/>
          <w:szCs w:val="22"/>
          <w:lang w:eastAsia="en-US"/>
        </w:rPr>
        <w:t xml:space="preserve">a. </w:t>
      </w:r>
    </w:p>
    <w:p w14:paraId="02F33592" w14:textId="77777777" w:rsidR="00DF7B3C" w:rsidRPr="00DF7B3C" w:rsidRDefault="00DF7B3C" w:rsidP="00DF7B3C">
      <w:pPr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13" w:name="_Ref20919205"/>
      <w:r w:rsidRPr="002C699D">
        <w:rPr>
          <w:rFonts w:cstheme="minorHAnsi"/>
          <w:szCs w:val="22"/>
        </w:rPr>
        <w:t>CENA DÍLA</w:t>
      </w:r>
      <w:bookmarkEnd w:id="13"/>
    </w:p>
    <w:p w14:paraId="60977DE1" w14:textId="6A9617B0" w:rsidR="00077908" w:rsidRPr="00523ED7" w:rsidRDefault="00077908" w:rsidP="00411596">
      <w:pPr>
        <w:numPr>
          <w:ilvl w:val="0"/>
          <w:numId w:val="11"/>
        </w:numPr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23ED7">
        <w:rPr>
          <w:rFonts w:ascii="Calibri" w:hAnsi="Calibri" w:cs="Calibri"/>
          <w:sz w:val="22"/>
          <w:szCs w:val="22"/>
        </w:rPr>
        <w:t xml:space="preserve">Smluvní strany se dohodly, že cena díla činí </w:t>
      </w:r>
      <w:r w:rsidR="000D3FE7" w:rsidRPr="000D3FE7">
        <w:rPr>
          <w:rFonts w:ascii="Calibri" w:hAnsi="Calibri" w:cs="Calibri"/>
          <w:b/>
          <w:bCs/>
          <w:sz w:val="22"/>
          <w:szCs w:val="22"/>
        </w:rPr>
        <w:t>426 841,70</w:t>
      </w:r>
      <w:r w:rsidRPr="00523ED7">
        <w:rPr>
          <w:rFonts w:ascii="Calibri" w:hAnsi="Calibri" w:cs="Calibri"/>
          <w:sz w:val="22"/>
          <w:szCs w:val="22"/>
        </w:rPr>
        <w:t xml:space="preserve"> </w:t>
      </w:r>
      <w:r w:rsidRPr="00523ED7">
        <w:rPr>
          <w:rFonts w:ascii="Calibri" w:hAnsi="Calibri" w:cs="Calibri"/>
          <w:b/>
          <w:sz w:val="22"/>
          <w:szCs w:val="22"/>
        </w:rPr>
        <w:t>Kč</w:t>
      </w:r>
      <w:r w:rsidRPr="00523ED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523ED7">
        <w:rPr>
          <w:rFonts w:ascii="Calibri" w:hAnsi="Calibri" w:cs="Calibri"/>
          <w:b/>
          <w:bCs/>
          <w:sz w:val="22"/>
          <w:szCs w:val="22"/>
        </w:rPr>
        <w:t>bez DPH</w:t>
      </w:r>
      <w:r w:rsidR="00523ED7">
        <w:rPr>
          <w:rFonts w:ascii="Calibri" w:hAnsi="Calibri" w:cs="Calibri"/>
          <w:b/>
          <w:bCs/>
          <w:sz w:val="22"/>
          <w:szCs w:val="22"/>
        </w:rPr>
        <w:t>.</w:t>
      </w:r>
      <w:r w:rsidR="00523ED7" w:rsidRPr="00523ED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AF6711B" w14:textId="11AC25B2" w:rsidR="006E0842" w:rsidRPr="002C699D" w:rsidRDefault="006E0842" w:rsidP="00411596">
      <w:pPr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sjednané ceně bude připočtena DPH podle účinných obecně závazných právních předpisů. </w:t>
      </w:r>
    </w:p>
    <w:p w14:paraId="42D032C9" w14:textId="52477414" w:rsidR="00F838C6" w:rsidRPr="002C699D" w:rsidRDefault="00897FEE" w:rsidP="00411596">
      <w:pPr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 kompletací </w:t>
      </w:r>
      <w:r w:rsidR="00E415F8" w:rsidRPr="002C699D">
        <w:rPr>
          <w:rFonts w:asciiTheme="minorHAnsi" w:hAnsiTheme="minorHAnsi" w:cstheme="minorHAnsi"/>
          <w:sz w:val="22"/>
          <w:szCs w:val="22"/>
        </w:rPr>
        <w:t>D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>e nutné k řádnému provedení Díla ve Smlouvou vymezeném rozsahu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CCD221" w14:textId="1D652ED9" w:rsidR="00F838C6" w:rsidRPr="002C699D" w:rsidRDefault="00F838C6" w:rsidP="00411596">
      <w:pPr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1E377970" w:rsidR="0033406D" w:rsidRPr="002C699D" w:rsidRDefault="0033406D" w:rsidP="00411596">
      <w:pPr>
        <w:pStyle w:val="Odstavecseseznamem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9754AB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754AB">
        <w:rPr>
          <w:rFonts w:asciiTheme="minorHAnsi" w:hAnsiTheme="minorHAnsi" w:cstheme="minorHAnsi"/>
          <w:sz w:val="22"/>
          <w:szCs w:val="22"/>
        </w:rPr>
        <w:t>Položkového rozpočtu</w:t>
      </w:r>
      <w:r w:rsidR="00523ED7">
        <w:rPr>
          <w:rFonts w:asciiTheme="minorHAnsi" w:hAnsiTheme="minorHAnsi" w:cstheme="minorHAnsi"/>
          <w:sz w:val="22"/>
          <w:szCs w:val="22"/>
        </w:rPr>
        <w:t xml:space="preserve"> nebo Technické specifikace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2C699D" w:rsidRDefault="00897FEE" w:rsidP="00411596">
      <w:pPr>
        <w:pStyle w:val="Odstavecseseznamem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5D01DEFC" w14:textId="5E72400A" w:rsidR="00955EEA" w:rsidRPr="0040019E" w:rsidRDefault="00897FEE" w:rsidP="00411596">
      <w:pPr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 prací.</w:t>
      </w:r>
    </w:p>
    <w:p w14:paraId="49AC5D18" w14:textId="2D6D2E25" w:rsidR="00897FEE" w:rsidRPr="002C699D" w:rsidRDefault="00897FEE" w:rsidP="00411596">
      <w:pPr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prověří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nutnost provedení dodatečných.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zpracování návrhu dodatku ke</w:t>
      </w:r>
      <w:r w:rsidR="00805DAC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Smlouvě je Objednatelem schválený změnový list obsahující položkový rozpočet dodatečných prací. Dodatečné </w:t>
      </w:r>
      <w:r w:rsidR="00F17E6A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 xml:space="preserve">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1FC2E8A6" w:rsidR="0070218E" w:rsidRDefault="0033406D" w:rsidP="00BE4378">
      <w:pPr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 xml:space="preserve">oložkového rozpočtu, který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přílohu č. 1 této </w:t>
      </w:r>
      <w:r w:rsidR="001012F4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191AB4A7" w14:textId="537F5839" w:rsidR="00123F79" w:rsidRPr="00123F79" w:rsidRDefault="00123F79" w:rsidP="00411596">
      <w:pPr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Méněpracemi se rozumí práce předpokládané Položkovým rozpočtem a Smlouvou, jejichž potřeba se v průběhu realizace </w:t>
      </w:r>
      <w:r w:rsidR="00F17E6A">
        <w:rPr>
          <w:rFonts w:asciiTheme="minorHAnsi" w:hAnsiTheme="minorHAnsi" w:cstheme="minorHAnsi"/>
          <w:sz w:val="22"/>
          <w:szCs w:val="22"/>
        </w:rPr>
        <w:t>prací</w:t>
      </w:r>
      <w:r>
        <w:rPr>
          <w:rFonts w:asciiTheme="minorHAnsi" w:hAnsiTheme="minorHAnsi" w:cstheme="minorHAnsi"/>
          <w:sz w:val="22"/>
          <w:szCs w:val="22"/>
        </w:rPr>
        <w:t xml:space="preserve"> ukázala jako nadbytečná a které zužují rozsah Stavby, včetně rozsahu finančního objemu Stavby, sjednaný touto </w:t>
      </w:r>
      <w:r w:rsidR="00B1192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mlouvou. V důsledku výskytu méněprací má Objednatel vůči Zhotoviteli právo na poskytnutí přiměřené slevy ze sjednané ceny Díla. Výše slevy bude určena obdobným způsobem, jako v případě ocenění </w:t>
      </w:r>
      <w:r w:rsidR="00B11926">
        <w:rPr>
          <w:rFonts w:asciiTheme="minorHAnsi" w:hAnsiTheme="minorHAnsi" w:cstheme="minorHAnsi"/>
          <w:sz w:val="22"/>
          <w:szCs w:val="22"/>
        </w:rPr>
        <w:t>víceprací</w:t>
      </w:r>
      <w:r>
        <w:rPr>
          <w:rFonts w:asciiTheme="minorHAnsi" w:hAnsiTheme="minorHAnsi" w:cstheme="minorHAnsi"/>
          <w:sz w:val="22"/>
          <w:szCs w:val="22"/>
        </w:rPr>
        <w:t>. V případě, kdy v průběhu realizace Stavby zjistí potřebu méněprací Zhotovitel, je povinen tuto skutečnost bez zbytečného odkladu oznámit Objednateli.</w:t>
      </w:r>
    </w:p>
    <w:p w14:paraId="65BAA6D5" w14:textId="77777777" w:rsidR="00422646" w:rsidRPr="002C699D" w:rsidRDefault="00422646" w:rsidP="00411596">
      <w:pPr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805DAC" w:rsidRDefault="00753661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14" w:name="_Ref140842503"/>
      <w:r w:rsidRPr="00805DAC">
        <w:rPr>
          <w:rFonts w:cstheme="minorHAnsi"/>
          <w:szCs w:val="22"/>
        </w:rPr>
        <w:t>PLATEBNÍ PODMÍNKY</w:t>
      </w:r>
      <w:bookmarkEnd w:id="14"/>
    </w:p>
    <w:p w14:paraId="1D0FA185" w14:textId="494D9CA7" w:rsidR="008257B6" w:rsidRPr="00805DAC" w:rsidRDefault="008257B6" w:rsidP="00411596">
      <w:pPr>
        <w:numPr>
          <w:ilvl w:val="1"/>
          <w:numId w:val="35"/>
        </w:numPr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5DAC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9808CA" w:rsidRPr="00805DAC">
        <w:rPr>
          <w:rFonts w:asciiTheme="minorHAnsi" w:hAnsiTheme="minorHAnsi" w:cstheme="minorHAnsi"/>
          <w:sz w:val="22"/>
          <w:szCs w:val="22"/>
        </w:rPr>
        <w:t>c</w:t>
      </w:r>
      <w:r w:rsidRPr="00805DAC">
        <w:rPr>
          <w:rFonts w:asciiTheme="minorHAnsi" w:hAnsiTheme="minorHAnsi" w:cstheme="minorHAnsi"/>
          <w:sz w:val="22"/>
          <w:szCs w:val="22"/>
        </w:rPr>
        <w:t>eny</w:t>
      </w:r>
      <w:r w:rsidR="009808CA" w:rsidRPr="00805DAC">
        <w:rPr>
          <w:rFonts w:asciiTheme="minorHAnsi" w:hAnsiTheme="minorHAnsi" w:cstheme="minorHAnsi"/>
          <w:sz w:val="22"/>
          <w:szCs w:val="22"/>
        </w:rPr>
        <w:t xml:space="preserve"> Díla</w:t>
      </w:r>
      <w:r w:rsidRPr="00805DAC">
        <w:rPr>
          <w:rFonts w:asciiTheme="minorHAnsi" w:hAnsiTheme="minorHAnsi" w:cstheme="minorHAnsi"/>
          <w:sz w:val="22"/>
          <w:szCs w:val="22"/>
        </w:rPr>
        <w:t xml:space="preserve"> bude </w:t>
      </w:r>
      <w:r w:rsidR="00B90BFD" w:rsidRPr="00805DAC">
        <w:rPr>
          <w:rFonts w:asciiTheme="minorHAnsi" w:hAnsiTheme="minorHAnsi" w:cstheme="minorHAnsi"/>
          <w:sz w:val="22"/>
          <w:szCs w:val="22"/>
        </w:rPr>
        <w:t xml:space="preserve">daňový doklad s </w:t>
      </w:r>
      <w:r w:rsidRPr="00805DAC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805DAC">
        <w:rPr>
          <w:rFonts w:asciiTheme="minorHAnsi" w:hAnsiTheme="minorHAnsi" w:cstheme="minorHAnsi"/>
          <w:sz w:val="22"/>
          <w:szCs w:val="22"/>
        </w:rPr>
        <w:t>m</w:t>
      </w:r>
      <w:r w:rsidRPr="00805DAC">
        <w:rPr>
          <w:rFonts w:asciiTheme="minorHAnsi" w:hAnsiTheme="minorHAnsi" w:cstheme="minorHAnsi"/>
          <w:sz w:val="22"/>
          <w:szCs w:val="22"/>
        </w:rPr>
        <w:t>i daňového dokladu dle</w:t>
      </w:r>
      <w:r w:rsidR="00B90BFD" w:rsidRPr="00805DAC">
        <w:rPr>
          <w:rFonts w:asciiTheme="minorHAnsi" w:hAnsiTheme="minorHAnsi" w:cstheme="minorHAnsi"/>
          <w:sz w:val="22"/>
          <w:szCs w:val="22"/>
        </w:rPr>
        <w:t> Z</w:t>
      </w:r>
      <w:r w:rsidRPr="00805DAC">
        <w:rPr>
          <w:rFonts w:asciiTheme="minorHAnsi" w:hAnsiTheme="minorHAnsi" w:cstheme="minorHAnsi"/>
          <w:sz w:val="22"/>
          <w:szCs w:val="22"/>
        </w:rPr>
        <w:t>ákona</w:t>
      </w:r>
      <w:r w:rsidR="00B90BFD" w:rsidRPr="00805DAC">
        <w:rPr>
          <w:rFonts w:asciiTheme="minorHAnsi" w:hAnsiTheme="minorHAnsi" w:cstheme="minorHAnsi"/>
          <w:sz w:val="22"/>
          <w:szCs w:val="22"/>
        </w:rPr>
        <w:t> o DPH</w:t>
      </w:r>
      <w:r w:rsidRPr="00805DAC">
        <w:rPr>
          <w:rFonts w:asciiTheme="minorHAnsi" w:hAnsiTheme="minorHAnsi" w:cstheme="minorHAnsi"/>
          <w:sz w:val="22"/>
          <w:szCs w:val="22"/>
        </w:rPr>
        <w:t xml:space="preserve"> a náležitost</w:t>
      </w:r>
      <w:r w:rsidR="00B90BFD" w:rsidRPr="00805DAC">
        <w:rPr>
          <w:rFonts w:asciiTheme="minorHAnsi" w:hAnsiTheme="minorHAnsi" w:cstheme="minorHAnsi"/>
          <w:sz w:val="22"/>
          <w:szCs w:val="22"/>
        </w:rPr>
        <w:t>m</w:t>
      </w:r>
      <w:r w:rsidRPr="00805DAC">
        <w:rPr>
          <w:rFonts w:asciiTheme="minorHAnsi" w:hAnsiTheme="minorHAnsi" w:cstheme="minorHAnsi"/>
          <w:sz w:val="22"/>
          <w:szCs w:val="22"/>
        </w:rPr>
        <w:t>i stanoven</w:t>
      </w:r>
      <w:r w:rsidR="00B90BFD" w:rsidRPr="00805DAC">
        <w:rPr>
          <w:rFonts w:asciiTheme="minorHAnsi" w:hAnsiTheme="minorHAnsi" w:cstheme="minorHAnsi"/>
          <w:sz w:val="22"/>
          <w:szCs w:val="22"/>
        </w:rPr>
        <w:t>ými</w:t>
      </w:r>
      <w:r w:rsidRPr="00805D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5DA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05DAC">
        <w:rPr>
          <w:rFonts w:asciiTheme="minorHAnsi" w:hAnsiTheme="minorHAnsi" w:cstheme="minorHAnsi"/>
          <w:sz w:val="22"/>
          <w:szCs w:val="22"/>
        </w:rPr>
        <w:t xml:space="preserve">. § 435 </w:t>
      </w:r>
      <w:r w:rsidR="00B90BFD" w:rsidRPr="00805DAC">
        <w:rPr>
          <w:rFonts w:asciiTheme="minorHAnsi" w:hAnsiTheme="minorHAnsi" w:cstheme="minorHAnsi"/>
          <w:sz w:val="22"/>
          <w:szCs w:val="22"/>
        </w:rPr>
        <w:t>O</w:t>
      </w:r>
      <w:r w:rsidRPr="00805DAC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5D3117" w:rsidRPr="00805DAC">
        <w:rPr>
          <w:rFonts w:asciiTheme="minorHAnsi" w:hAnsiTheme="minorHAnsi" w:cstheme="minorHAnsi"/>
          <w:b/>
          <w:bCs/>
          <w:i/>
          <w:sz w:val="22"/>
          <w:szCs w:val="22"/>
        </w:rPr>
        <w:t>f</w:t>
      </w:r>
      <w:r w:rsidR="00B90BFD" w:rsidRPr="00805DAC">
        <w:rPr>
          <w:rFonts w:asciiTheme="minorHAnsi" w:hAnsiTheme="minorHAnsi" w:cstheme="minorHAnsi"/>
          <w:b/>
          <w:bCs/>
          <w:i/>
          <w:sz w:val="22"/>
          <w:szCs w:val="22"/>
        </w:rPr>
        <w:t>aktur</w:t>
      </w:r>
      <w:r w:rsidRPr="00805DAC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805DAC">
        <w:rPr>
          <w:rFonts w:asciiTheme="minorHAnsi" w:hAnsiTheme="minorHAnsi" w:cstheme="minorHAnsi"/>
          <w:sz w:val="22"/>
          <w:szCs w:val="22"/>
        </w:rPr>
        <w:t>“), kter</w:t>
      </w:r>
      <w:r w:rsidR="00F1782D" w:rsidRPr="00805DAC">
        <w:rPr>
          <w:rFonts w:asciiTheme="minorHAnsi" w:hAnsiTheme="minorHAnsi" w:cstheme="minorHAnsi"/>
          <w:sz w:val="22"/>
          <w:szCs w:val="22"/>
        </w:rPr>
        <w:t>ý</w:t>
      </w:r>
      <w:r w:rsidRPr="00805DAC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805DAC">
        <w:rPr>
          <w:rFonts w:asciiTheme="minorHAnsi" w:hAnsiTheme="minorHAnsi" w:cstheme="minorHAnsi"/>
          <w:sz w:val="22"/>
          <w:szCs w:val="22"/>
        </w:rPr>
        <w:t>Zhotovitel</w:t>
      </w:r>
      <w:r w:rsidRPr="00805DAC">
        <w:rPr>
          <w:rFonts w:asciiTheme="minorHAnsi" w:hAnsiTheme="minorHAnsi" w:cstheme="minorHAnsi"/>
          <w:sz w:val="22"/>
          <w:szCs w:val="22"/>
        </w:rPr>
        <w:t xml:space="preserve"> oprávněn vystavit do 10 dnů po předání a převzetí </w:t>
      </w:r>
      <w:r w:rsidR="001E7A08" w:rsidRPr="00805DAC">
        <w:rPr>
          <w:rFonts w:asciiTheme="minorHAnsi" w:hAnsiTheme="minorHAnsi" w:cstheme="minorHAnsi"/>
          <w:sz w:val="22"/>
          <w:szCs w:val="22"/>
        </w:rPr>
        <w:t>Díl</w:t>
      </w:r>
      <w:r w:rsidRPr="00805DAC">
        <w:rPr>
          <w:rFonts w:asciiTheme="minorHAnsi" w:hAnsiTheme="minorHAnsi" w:cstheme="minorHAnsi"/>
          <w:sz w:val="22"/>
          <w:szCs w:val="22"/>
        </w:rPr>
        <w:t>a</w:t>
      </w:r>
      <w:r w:rsidR="00AF6C1E">
        <w:rPr>
          <w:rFonts w:asciiTheme="minorHAnsi" w:hAnsiTheme="minorHAnsi" w:cstheme="minorHAnsi"/>
          <w:sz w:val="22"/>
          <w:szCs w:val="22"/>
        </w:rPr>
        <w:t xml:space="preserve">. Faktury budou vystavovány průběžně dle provedení části Díla. </w:t>
      </w:r>
      <w:r w:rsidRPr="00805D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42083" w14:textId="1E748C1D" w:rsidR="008257B6" w:rsidRPr="00212DA7" w:rsidRDefault="00B90BFD" w:rsidP="00411596">
      <w:pPr>
        <w:numPr>
          <w:ilvl w:val="1"/>
          <w:numId w:val="35"/>
        </w:numPr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Ref140842511"/>
      <w:r w:rsidRPr="00212DA7">
        <w:rPr>
          <w:rFonts w:asciiTheme="minorHAnsi" w:hAnsiTheme="minorHAnsi" w:cstheme="minorHAnsi"/>
          <w:sz w:val="22"/>
          <w:szCs w:val="22"/>
        </w:rPr>
        <w:lastRenderedPageBreak/>
        <w:t xml:space="preserve">Splatnost </w:t>
      </w:r>
      <w:r w:rsidR="005D3117" w:rsidRPr="00212DA7">
        <w:rPr>
          <w:rFonts w:asciiTheme="minorHAnsi" w:hAnsiTheme="minorHAnsi" w:cstheme="minorHAnsi"/>
          <w:sz w:val="22"/>
          <w:szCs w:val="22"/>
        </w:rPr>
        <w:t>f</w:t>
      </w:r>
      <w:r w:rsidRPr="00212DA7">
        <w:rPr>
          <w:rFonts w:asciiTheme="minorHAnsi" w:hAnsiTheme="minorHAnsi" w:cstheme="minorHAnsi"/>
          <w:sz w:val="22"/>
          <w:szCs w:val="22"/>
        </w:rPr>
        <w:t xml:space="preserve">aktury je </w:t>
      </w:r>
      <w:r w:rsidR="008257B6" w:rsidRPr="00212DA7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212DA7">
        <w:rPr>
          <w:rFonts w:asciiTheme="minorHAnsi" w:hAnsiTheme="minorHAnsi" w:cstheme="minorHAnsi"/>
          <w:sz w:val="22"/>
          <w:szCs w:val="22"/>
        </w:rPr>
        <w:t> </w:t>
      </w:r>
      <w:r w:rsidR="007F5494" w:rsidRPr="00212DA7">
        <w:rPr>
          <w:rFonts w:asciiTheme="minorHAnsi" w:hAnsiTheme="minorHAnsi" w:cstheme="minorHAnsi"/>
          <w:sz w:val="22"/>
          <w:szCs w:val="22"/>
        </w:rPr>
        <w:t>30 </w:t>
      </w:r>
      <w:r w:rsidR="008257B6" w:rsidRPr="00212DA7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212DA7">
        <w:rPr>
          <w:rFonts w:asciiTheme="minorHAnsi" w:hAnsiTheme="minorHAnsi" w:cstheme="minorHAnsi"/>
          <w:sz w:val="22"/>
          <w:szCs w:val="22"/>
        </w:rPr>
        <w:t>Objednatel</w:t>
      </w:r>
      <w:r w:rsidR="008257B6" w:rsidRPr="00212DA7">
        <w:rPr>
          <w:rFonts w:asciiTheme="minorHAnsi" w:hAnsiTheme="minorHAnsi" w:cstheme="minorHAnsi"/>
          <w:sz w:val="22"/>
          <w:szCs w:val="22"/>
        </w:rPr>
        <w:t>i, a</w:t>
      </w:r>
      <w:r w:rsidR="00903A17" w:rsidRPr="00212DA7">
        <w:rPr>
          <w:rFonts w:asciiTheme="minorHAnsi" w:hAnsiTheme="minorHAnsi" w:cstheme="minorHAnsi"/>
          <w:sz w:val="22"/>
          <w:szCs w:val="22"/>
        </w:rPr>
        <w:t> </w:t>
      </w:r>
      <w:r w:rsidR="008257B6" w:rsidRPr="00212DA7">
        <w:rPr>
          <w:rFonts w:asciiTheme="minorHAnsi" w:hAnsiTheme="minorHAnsi" w:cstheme="minorHAnsi"/>
          <w:sz w:val="22"/>
          <w:szCs w:val="22"/>
        </w:rPr>
        <w:t>to</w:t>
      </w:r>
      <w:r w:rsidR="00903A17" w:rsidRPr="00212DA7">
        <w:rPr>
          <w:rFonts w:asciiTheme="minorHAnsi" w:hAnsiTheme="minorHAnsi" w:cstheme="minorHAnsi"/>
          <w:sz w:val="22"/>
          <w:szCs w:val="22"/>
        </w:rPr>
        <w:t> </w:t>
      </w:r>
      <w:r w:rsidR="008257B6" w:rsidRPr="00212DA7">
        <w:rPr>
          <w:rFonts w:asciiTheme="minorHAnsi" w:hAnsiTheme="minorHAnsi" w:cstheme="minorHAnsi"/>
          <w:sz w:val="22"/>
          <w:szCs w:val="22"/>
        </w:rPr>
        <w:t xml:space="preserve">bezhotovostně na účet </w:t>
      </w:r>
      <w:r w:rsidR="00897FEE" w:rsidRPr="00212DA7">
        <w:rPr>
          <w:rFonts w:asciiTheme="minorHAnsi" w:hAnsiTheme="minorHAnsi" w:cstheme="minorHAnsi"/>
          <w:sz w:val="22"/>
          <w:szCs w:val="22"/>
        </w:rPr>
        <w:t>Zhotovitel</w:t>
      </w:r>
      <w:r w:rsidR="008257B6" w:rsidRPr="00212DA7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212DA7">
        <w:rPr>
          <w:rFonts w:asciiTheme="minorHAnsi" w:hAnsiTheme="minorHAnsi" w:cstheme="minorHAnsi"/>
          <w:sz w:val="22"/>
          <w:szCs w:val="22"/>
        </w:rPr>
        <w:t>Smlouv</w:t>
      </w:r>
      <w:r w:rsidR="008257B6" w:rsidRPr="00212DA7">
        <w:rPr>
          <w:rFonts w:asciiTheme="minorHAnsi" w:hAnsiTheme="minorHAnsi" w:cstheme="minorHAnsi"/>
          <w:sz w:val="22"/>
          <w:szCs w:val="22"/>
        </w:rPr>
        <w:t>ě.</w:t>
      </w:r>
      <w:r w:rsidRPr="00212DA7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212DA7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212DA7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  <w:bookmarkEnd w:id="15"/>
    </w:p>
    <w:p w14:paraId="49C51CD2" w14:textId="1D2701C5" w:rsidR="008257B6" w:rsidRPr="002C699D" w:rsidRDefault="00B90BFD" w:rsidP="00411596">
      <w:pPr>
        <w:numPr>
          <w:ilvl w:val="1"/>
          <w:numId w:val="35"/>
        </w:numPr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Objednatel může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 xml:space="preserve">akturu vrátit do data její splatnosti, jestliže obsahuje nesprávné či neúplné údaje. V takovém případě se lhůta splatnosti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přeruší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. Nová lhůta splatnosti začne plynout ode dne doručení opravené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>aktury Objednateli.</w:t>
      </w:r>
    </w:p>
    <w:p w14:paraId="645EE2CE" w14:textId="66B85245" w:rsidR="002A54D0" w:rsidRPr="002C699D" w:rsidRDefault="002A54D0" w:rsidP="00411596">
      <w:pPr>
        <w:pStyle w:val="Zkladntext"/>
        <w:numPr>
          <w:ilvl w:val="1"/>
          <w:numId w:val="35"/>
        </w:numPr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se považuje za splněný v den, kdy je dlužná částka odepsána z účtu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Jestliže dojde z důvodů na straně banky k prodlení s proveditelnou platbou </w:t>
      </w:r>
      <w:r w:rsidR="00B90BFD" w:rsidRPr="002C699D">
        <w:rPr>
          <w:rFonts w:asciiTheme="minorHAnsi" w:hAnsiTheme="minorHAnsi" w:cstheme="minorHAnsi"/>
          <w:sz w:val="22"/>
          <w:szCs w:val="22"/>
          <w:lang w:val="cs-CZ"/>
        </w:rPr>
        <w:t>Faktur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y, není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po tuto dobu v prodlení se zaplacením příslušné částky.</w:t>
      </w:r>
    </w:p>
    <w:p w14:paraId="37929DA0" w14:textId="77777777" w:rsidR="00422646" w:rsidRPr="002C699D" w:rsidRDefault="00422646" w:rsidP="00411596">
      <w:pPr>
        <w:pStyle w:val="Zkladntext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16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6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5B5DEEC0" w:rsidR="00026A60" w:rsidRPr="00212DA7" w:rsidRDefault="00897FEE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2DA7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12DA7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212DA7">
        <w:rPr>
          <w:rFonts w:asciiTheme="minorHAnsi" w:hAnsiTheme="minorHAnsi" w:cstheme="minorHAnsi"/>
          <w:sz w:val="22"/>
          <w:szCs w:val="22"/>
        </w:rPr>
        <w:t>Objednatel</w:t>
      </w:r>
      <w:r w:rsidR="00D9561B" w:rsidRPr="00212DA7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212DA7">
        <w:rPr>
          <w:rFonts w:asciiTheme="minorHAnsi" w:hAnsiTheme="minorHAnsi" w:cstheme="minorHAnsi"/>
          <w:sz w:val="22"/>
          <w:szCs w:val="22"/>
        </w:rPr>
        <w:t>Díl</w:t>
      </w:r>
      <w:r w:rsidR="00D9561B" w:rsidRPr="00212DA7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212DA7">
        <w:rPr>
          <w:rFonts w:asciiTheme="minorHAnsi" w:hAnsiTheme="minorHAnsi" w:cstheme="minorHAnsi"/>
          <w:sz w:val="22"/>
          <w:szCs w:val="22"/>
        </w:rPr>
        <w:t> </w:t>
      </w:r>
      <w:r w:rsidR="00D9561B" w:rsidRPr="00212DA7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212DA7">
        <w:rPr>
          <w:rFonts w:asciiTheme="minorHAnsi" w:hAnsiTheme="minorHAnsi" w:cstheme="minorHAnsi"/>
          <w:sz w:val="22"/>
          <w:szCs w:val="22"/>
        </w:rPr>
        <w:t> </w:t>
      </w:r>
      <w:r w:rsidR="00D9561B" w:rsidRPr="00212DA7">
        <w:rPr>
          <w:rFonts w:asciiTheme="minorHAnsi" w:hAnsiTheme="minorHAnsi" w:cstheme="minorHAnsi"/>
          <w:sz w:val="22"/>
          <w:szCs w:val="22"/>
        </w:rPr>
        <w:t>2113 a</w:t>
      </w:r>
      <w:r w:rsidR="009E37F5" w:rsidRPr="00212DA7">
        <w:rPr>
          <w:rFonts w:asciiTheme="minorHAnsi" w:hAnsiTheme="minorHAnsi" w:cstheme="minorHAnsi"/>
          <w:sz w:val="22"/>
          <w:szCs w:val="22"/>
        </w:rPr>
        <w:t> </w:t>
      </w:r>
      <w:r w:rsidR="00D9561B" w:rsidRPr="00212DA7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212DA7">
        <w:rPr>
          <w:rFonts w:asciiTheme="minorHAnsi" w:hAnsiTheme="minorHAnsi" w:cstheme="minorHAnsi"/>
          <w:sz w:val="22"/>
          <w:szCs w:val="22"/>
        </w:rPr>
        <w:t>O</w:t>
      </w:r>
      <w:r w:rsidR="00D9561B" w:rsidRPr="00212DA7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A7574C" w:rsidRPr="00212DA7">
        <w:rPr>
          <w:rFonts w:asciiTheme="minorHAnsi" w:hAnsiTheme="minorHAnsi" w:cstheme="minorHAnsi"/>
          <w:sz w:val="22"/>
          <w:szCs w:val="22"/>
        </w:rPr>
        <w:t>pěti (5)</w:t>
      </w:r>
      <w:r w:rsidR="00B91467" w:rsidRPr="00212DA7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212DA7">
        <w:rPr>
          <w:rFonts w:asciiTheme="minorHAnsi" w:hAnsiTheme="minorHAnsi" w:cstheme="minorHAnsi"/>
          <w:sz w:val="22"/>
          <w:szCs w:val="22"/>
        </w:rPr>
        <w:t>let</w:t>
      </w:r>
      <w:r w:rsidR="00C55C1F" w:rsidRPr="00212DA7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212DA7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212DA7">
        <w:rPr>
          <w:rFonts w:asciiTheme="minorHAnsi" w:hAnsiTheme="minorHAnsi" w:cstheme="minorHAnsi"/>
          <w:sz w:val="22"/>
          <w:szCs w:val="22"/>
        </w:rPr>
        <w:t>Díl</w:t>
      </w:r>
      <w:r w:rsidR="00026A60" w:rsidRPr="00212DA7">
        <w:rPr>
          <w:rFonts w:asciiTheme="minorHAnsi" w:hAnsiTheme="minorHAnsi" w:cstheme="minorHAnsi"/>
          <w:sz w:val="22"/>
          <w:szCs w:val="22"/>
        </w:rPr>
        <w:t xml:space="preserve">a </w:t>
      </w:r>
      <w:r w:rsidRPr="00212DA7">
        <w:rPr>
          <w:rFonts w:asciiTheme="minorHAnsi" w:hAnsiTheme="minorHAnsi" w:cstheme="minorHAnsi"/>
          <w:sz w:val="22"/>
          <w:szCs w:val="22"/>
        </w:rPr>
        <w:t>Objednatel</w:t>
      </w:r>
      <w:r w:rsidR="00026A60" w:rsidRPr="00212DA7">
        <w:rPr>
          <w:rFonts w:asciiTheme="minorHAnsi" w:hAnsiTheme="minorHAnsi" w:cstheme="minorHAnsi"/>
          <w:sz w:val="22"/>
          <w:szCs w:val="22"/>
        </w:rPr>
        <w:t>em</w:t>
      </w:r>
      <w:r w:rsidR="00C55C1F" w:rsidRPr="00212DA7">
        <w:rPr>
          <w:rFonts w:asciiTheme="minorHAnsi" w:hAnsiTheme="minorHAnsi" w:cstheme="minorHAnsi"/>
          <w:sz w:val="22"/>
          <w:szCs w:val="22"/>
        </w:rPr>
        <w:t>, pokud výrobce nestanoví záruční dobu delší, v takovém případě platí záruční doba stanovená výrobcem</w:t>
      </w:r>
      <w:r w:rsidR="00D9561B" w:rsidRPr="00212DA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212DA7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212DA7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212DA7">
        <w:rPr>
          <w:rFonts w:asciiTheme="minorHAnsi" w:hAnsiTheme="minorHAnsi" w:cstheme="minorHAnsi"/>
          <w:sz w:val="22"/>
          <w:szCs w:val="22"/>
        </w:rPr>
        <w:t>“)</w:t>
      </w:r>
      <w:r w:rsidR="00026A60" w:rsidRPr="00212DA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17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05A42592" w:rsidR="002008E8" w:rsidRPr="002C699D" w:rsidRDefault="00897FEE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140844438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411596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A7574C" w:rsidRPr="00883338">
        <w:rPr>
          <w:rFonts w:asciiTheme="minorHAnsi" w:hAnsiTheme="minorHAnsi" w:cstheme="minorHAnsi"/>
          <w:sz w:val="22"/>
          <w:szCs w:val="22"/>
        </w:rPr>
        <w:t>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>O</w:t>
      </w:r>
      <w:r w:rsidR="00411596">
        <w:rPr>
          <w:rFonts w:asciiTheme="minorHAnsi" w:hAnsiTheme="minorHAnsi" w:cstheme="minorHAnsi"/>
          <w:sz w:val="22"/>
          <w:szCs w:val="22"/>
        </w:rPr>
        <w:t> 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  <w:bookmarkEnd w:id="18"/>
    </w:p>
    <w:p w14:paraId="4CDC6C81" w14:textId="71E4C614" w:rsidR="0002608E" w:rsidRPr="002C699D" w:rsidRDefault="0002608E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411596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2C699D">
        <w:rPr>
          <w:rFonts w:asciiTheme="minorHAnsi" w:hAnsiTheme="minorHAnsi" w:cstheme="minorHAnsi"/>
          <w:sz w:val="22"/>
          <w:szCs w:val="22"/>
        </w:rPr>
        <w:t xml:space="preserve">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9BCFF97" w:rsidR="007E7FE0" w:rsidRPr="002C699D" w:rsidRDefault="007E7FE0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</w:t>
      </w:r>
      <w:r w:rsidR="00805DAC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411596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411596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411596">
      <w:pPr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19" w:name="_Ref20923443"/>
      <w:r w:rsidRPr="002C699D">
        <w:rPr>
          <w:rFonts w:cstheme="minorHAnsi"/>
          <w:szCs w:val="22"/>
        </w:rPr>
        <w:t>POJIŠTĚNÍ</w:t>
      </w:r>
      <w:bookmarkEnd w:id="19"/>
    </w:p>
    <w:p w14:paraId="1E2801E2" w14:textId="3AB04748" w:rsidR="002008E8" w:rsidRPr="00E21CDA" w:rsidRDefault="00897FEE" w:rsidP="00411596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3445"/>
      <w:r w:rsidRPr="00E21CDA">
        <w:rPr>
          <w:rFonts w:asciiTheme="minorHAnsi" w:hAnsiTheme="minorHAnsi" w:cstheme="minorHAnsi"/>
          <w:sz w:val="22"/>
          <w:szCs w:val="22"/>
        </w:rPr>
        <w:t>Zhotovitel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E21CDA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E21CDA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E21CDA">
        <w:rPr>
          <w:rFonts w:asciiTheme="minorHAnsi" w:hAnsiTheme="minorHAnsi" w:cstheme="minorHAnsi"/>
          <w:sz w:val="22"/>
          <w:szCs w:val="22"/>
        </w:rPr>
        <w:t>s</w:t>
      </w:r>
      <w:r w:rsidR="007E396F" w:rsidRPr="00E21CDA">
        <w:rPr>
          <w:rFonts w:asciiTheme="minorHAnsi" w:hAnsiTheme="minorHAnsi" w:cstheme="minorHAnsi"/>
          <w:sz w:val="22"/>
          <w:szCs w:val="22"/>
        </w:rPr>
        <w:t>mlouv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1" w:name="_Hlk37105335"/>
      <w:r w:rsidR="002008E8" w:rsidRPr="00E21CDA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1"/>
      <w:r w:rsidR="002008E8" w:rsidRPr="00E21CDA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E21CDA">
        <w:rPr>
          <w:rFonts w:asciiTheme="minorHAnsi" w:hAnsiTheme="minorHAnsi" w:cstheme="minorHAnsi"/>
          <w:sz w:val="22"/>
          <w:szCs w:val="22"/>
        </w:rPr>
        <w:t>ceny Díla bez DPH</w:t>
      </w:r>
      <w:r w:rsidR="0099726E" w:rsidRPr="00E21CDA">
        <w:rPr>
          <w:rFonts w:asciiTheme="minorHAnsi" w:hAnsiTheme="minorHAnsi" w:cstheme="minorHAnsi"/>
          <w:sz w:val="22"/>
          <w:szCs w:val="22"/>
        </w:rPr>
        <w:t xml:space="preserve"> za jednu škodnou událost</w:t>
      </w:r>
      <w:r w:rsidR="002008E8" w:rsidRPr="00E21CDA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E21CDA">
        <w:rPr>
          <w:rFonts w:asciiTheme="minorHAnsi" w:hAnsiTheme="minorHAnsi" w:cstheme="minorHAnsi"/>
          <w:sz w:val="22"/>
          <w:szCs w:val="22"/>
        </w:rPr>
        <w:t>ou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E21CDA">
        <w:rPr>
          <w:rFonts w:asciiTheme="minorHAnsi" w:hAnsiTheme="minorHAnsi" w:cstheme="minorHAnsi"/>
          <w:sz w:val="22"/>
          <w:szCs w:val="22"/>
        </w:rPr>
        <w:t>i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</w:t>
      </w:r>
      <w:r w:rsidR="002008E8" w:rsidRPr="00E21CDA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E21CDA">
        <w:rPr>
          <w:rFonts w:asciiTheme="minorHAnsi" w:hAnsiTheme="minorHAnsi" w:cstheme="minorHAnsi"/>
          <w:sz w:val="22"/>
          <w:szCs w:val="22"/>
        </w:rPr>
        <w:t>ou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E21CDA">
        <w:rPr>
          <w:rFonts w:asciiTheme="minorHAnsi" w:hAnsiTheme="minorHAnsi" w:cstheme="minorHAnsi"/>
          <w:sz w:val="22"/>
          <w:szCs w:val="22"/>
        </w:rPr>
        <w:t>i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E21CDA">
        <w:rPr>
          <w:rFonts w:asciiTheme="minorHAnsi" w:hAnsiTheme="minorHAnsi" w:cstheme="minorHAnsi"/>
          <w:sz w:val="22"/>
          <w:szCs w:val="22"/>
        </w:rPr>
        <w:t>Zhotovitel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008E8" w:rsidRPr="00E21CDA"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 w:rsidR="002008E8" w:rsidRPr="00E21CDA">
        <w:rPr>
          <w:rFonts w:asciiTheme="minorHAnsi" w:hAnsiTheme="minorHAnsi" w:cstheme="minorHAnsi"/>
          <w:sz w:val="22"/>
          <w:szCs w:val="22"/>
        </w:rPr>
        <w:t xml:space="preserve"> </w:t>
      </w:r>
      <w:r w:rsidRPr="00E21CDA">
        <w:rPr>
          <w:rFonts w:asciiTheme="minorHAnsi" w:hAnsiTheme="minorHAnsi" w:cstheme="minorHAnsi"/>
          <w:sz w:val="22"/>
          <w:szCs w:val="22"/>
        </w:rPr>
        <w:t>Objednatel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i vždy nejpozději do 3 pracovních dnů poté, co k tomu bude </w:t>
      </w:r>
      <w:r w:rsidRPr="00E21CDA">
        <w:rPr>
          <w:rFonts w:asciiTheme="minorHAnsi" w:hAnsiTheme="minorHAnsi" w:cstheme="minorHAnsi"/>
          <w:sz w:val="22"/>
          <w:szCs w:val="22"/>
        </w:rPr>
        <w:t>Objednatel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Smlouva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 bude platná a účinná po celou dobu trvání této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E21CDA">
        <w:rPr>
          <w:rFonts w:asciiTheme="minorHAnsi" w:hAnsiTheme="minorHAnsi" w:cstheme="minorHAnsi"/>
          <w:sz w:val="22"/>
          <w:szCs w:val="22"/>
        </w:rPr>
        <w:t>Smlouv</w:t>
      </w:r>
      <w:r w:rsidR="002008E8" w:rsidRPr="00E21CDA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E21CDA">
        <w:rPr>
          <w:rFonts w:asciiTheme="minorHAnsi" w:hAnsiTheme="minorHAnsi" w:cstheme="minorHAnsi"/>
          <w:sz w:val="22"/>
          <w:szCs w:val="22"/>
        </w:rPr>
        <w:t>Zhotovitel</w:t>
      </w:r>
      <w:r w:rsidR="002008E8" w:rsidRPr="00E21CDA">
        <w:rPr>
          <w:rFonts w:asciiTheme="minorHAnsi" w:hAnsiTheme="minorHAnsi" w:cstheme="minorHAnsi"/>
          <w:sz w:val="22"/>
          <w:szCs w:val="22"/>
        </w:rPr>
        <w:t>e.</w:t>
      </w:r>
      <w:bookmarkEnd w:id="20"/>
      <w:r w:rsidR="002008E8" w:rsidRPr="00E21C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2C699D" w:rsidRDefault="002008E8" w:rsidP="00411596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2C699D" w:rsidRDefault="00897FEE" w:rsidP="00411596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2C699D" w:rsidRDefault="00422646" w:rsidP="00411596">
      <w:pPr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2B7910BC" w14:textId="32D9C294" w:rsidR="009001E1" w:rsidRPr="002C699D" w:rsidRDefault="001F2F7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 za každý započatý den prodlení. </w:t>
      </w:r>
    </w:p>
    <w:p w14:paraId="5E83CE0B" w14:textId="1347160E" w:rsidR="002008E8" w:rsidRPr="002C699D" w:rsidRDefault="002008E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svou povinnost předložit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na jeho výzvu pojistnou </w:t>
      </w:r>
      <w:r w:rsidR="0067219D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nebo pojistný certifikát za podmínek dle čl.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smluvní pokutu ve výši 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 000,- Kč za každé takové porušení povinnosti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BB5AD6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to i opakovaně.</w:t>
      </w:r>
    </w:p>
    <w:p w14:paraId="60D8AB07" w14:textId="4CEF79FD" w:rsidR="00707C6C" w:rsidRPr="00D91590" w:rsidRDefault="00707C6C" w:rsidP="00707C6C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 w:line="264" w:lineRule="auto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každý jednotlivý případ porušení povinnosti Zhotovitele </w:t>
      </w:r>
      <w:r w:rsidRPr="00D91590">
        <w:rPr>
          <w:rFonts w:asciiTheme="minorHAnsi" w:hAnsiTheme="minorHAnsi" w:cstheme="minorHAnsi"/>
          <w:sz w:val="22"/>
          <w:szCs w:val="22"/>
        </w:rPr>
        <w:t xml:space="preserve">dle čl.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91590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_Ref102729704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. Smlouvy,</w:t>
      </w:r>
      <w:r w:rsidRPr="00D91590">
        <w:rPr>
          <w:rFonts w:asciiTheme="minorHAnsi" w:hAnsiTheme="minorHAnsi" w:cstheme="minorHAnsi"/>
          <w:sz w:val="22"/>
          <w:szCs w:val="22"/>
        </w:rPr>
        <w:t xml:space="preserve"> zajistit stejnou dobu splatnosti faktur vůči svým poddodavatelům jaká je stanovena v čl.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_Ref140842503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IX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91590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_Ref140842511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. 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 a/nebo povinnosti provádět platby svým poddodavatelům řádně a včas</w:t>
      </w:r>
      <w:r>
        <w:rPr>
          <w:rFonts w:asciiTheme="minorHAnsi" w:hAnsiTheme="minorHAnsi" w:cstheme="minorHAnsi"/>
          <w:sz w:val="22"/>
          <w:szCs w:val="22"/>
        </w:rPr>
        <w:t xml:space="preserve">, vzniká Objednateli právo účtovat Zhotoviteli smluvní pokutu </w:t>
      </w:r>
      <w:r w:rsidRPr="00D91590">
        <w:rPr>
          <w:rFonts w:asciiTheme="minorHAnsi" w:hAnsiTheme="minorHAnsi" w:cstheme="minorHAnsi"/>
          <w:sz w:val="22"/>
          <w:szCs w:val="22"/>
        </w:rPr>
        <w:t>ve výši 10 000,- Kč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91590">
        <w:rPr>
          <w:rFonts w:asciiTheme="minorHAnsi" w:hAnsiTheme="minorHAnsi" w:cstheme="minorHAnsi"/>
          <w:sz w:val="22"/>
          <w:szCs w:val="22"/>
        </w:rPr>
        <w:t xml:space="preserve"> za každý jednotlivý případ, a to i opakovaně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D10BEA" w14:textId="7AC91D10" w:rsidR="00E74786" w:rsidRPr="002C699D" w:rsidRDefault="00E74786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07C6C">
        <w:rPr>
          <w:rFonts w:asciiTheme="minorHAnsi" w:hAnsiTheme="minorHAnsi" w:cstheme="minorHAnsi"/>
          <w:sz w:val="22"/>
          <w:szCs w:val="22"/>
        </w:rPr>
        <w:fldChar w:fldCharType="begin"/>
      </w:r>
      <w:r w:rsidR="00707C6C">
        <w:rPr>
          <w:rFonts w:asciiTheme="minorHAnsi" w:hAnsiTheme="minorHAnsi" w:cstheme="minorHAnsi"/>
          <w:sz w:val="22"/>
          <w:szCs w:val="22"/>
        </w:rPr>
        <w:instrText xml:space="preserve"> REF _Ref140844438 \r \h </w:instrText>
      </w:r>
      <w:r w:rsidR="00707C6C">
        <w:rPr>
          <w:rFonts w:asciiTheme="minorHAnsi" w:hAnsiTheme="minorHAnsi" w:cstheme="minorHAnsi"/>
          <w:sz w:val="22"/>
          <w:szCs w:val="22"/>
        </w:rPr>
      </w:r>
      <w:r w:rsidR="00707C6C"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6</w:t>
      </w:r>
      <w:r w:rsidR="00707C6C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 xml:space="preserve">Smluvní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strany sjednaly ve výši 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000,- Kč za každý den a případ prodlení – u každé vady zvlášť.</w:t>
      </w:r>
    </w:p>
    <w:p w14:paraId="01845C5C" w14:textId="6314C0BE" w:rsidR="002008E8" w:rsidRPr="002C699D" w:rsidRDefault="002008E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74114943" w14:textId="77777777" w:rsidR="00BB218B" w:rsidRPr="00353BF1" w:rsidRDefault="00BB218B" w:rsidP="00BB218B">
      <w:pPr>
        <w:pStyle w:val="Odstavecseseznamem"/>
        <w:numPr>
          <w:ilvl w:val="0"/>
          <w:numId w:val="7"/>
        </w:numPr>
        <w:tabs>
          <w:tab w:val="decimal" w:pos="426"/>
        </w:tabs>
        <w:suppressAutoHyphens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BF1">
        <w:rPr>
          <w:rFonts w:asciiTheme="minorHAnsi" w:hAnsiTheme="minorHAnsi" w:cstheme="minorHAnsi"/>
          <w:sz w:val="22"/>
          <w:szCs w:val="22"/>
        </w:rPr>
        <w:t>neposkytnutí součinnosti ke kontrole prováděného díla ani po předchozí výzvě Objednatele,</w:t>
      </w:r>
    </w:p>
    <w:p w14:paraId="272365E3" w14:textId="6865DB2A" w:rsidR="002008E8" w:rsidRPr="002C699D" w:rsidRDefault="002008E8" w:rsidP="00411596">
      <w:pPr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411596">
      <w:pPr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45DCAD7F" w14:textId="4D0F90BF" w:rsidR="00BB218B" w:rsidRPr="00353BF1" w:rsidRDefault="00BB218B" w:rsidP="00BB218B">
      <w:pPr>
        <w:numPr>
          <w:ilvl w:val="0"/>
          <w:numId w:val="7"/>
        </w:numPr>
        <w:tabs>
          <w:tab w:val="clear" w:pos="680"/>
          <w:tab w:val="num" w:pos="1134"/>
        </w:tabs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byl v době uzavření této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>mlouvy obchodní společností podle § 4b zákona č. 159/2006 Sb., o střetu zájmů, ve znění pozdějších předpisů,</w:t>
      </w:r>
    </w:p>
    <w:p w14:paraId="0D24F0CD" w14:textId="77777777" w:rsidR="00BB218B" w:rsidRPr="00353BF1" w:rsidRDefault="00BB218B" w:rsidP="00BB218B">
      <w:pPr>
        <w:numPr>
          <w:ilvl w:val="0"/>
          <w:numId w:val="7"/>
        </w:numPr>
        <w:tabs>
          <w:tab w:val="clear" w:pos="680"/>
          <w:tab w:val="num" w:pos="1134"/>
        </w:tabs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2" w:name="_Hlk101518403"/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nebo v průběhu plnění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nesplňuje podmínky dle Nařízení Rady (EU) 2022/576 ze dne 8. dubna 2022, kterým se mění nařízení (EU) č. 833/2014 o omezujících opatřeních vzhledem k činnostem Ruska destabilizujícím situaci na Ukrajině. </w:t>
      </w:r>
    </w:p>
    <w:bookmarkEnd w:id="22"/>
    <w:p w14:paraId="28871619" w14:textId="15B0E42D" w:rsidR="0048609F" w:rsidRPr="002C699D" w:rsidRDefault="00BB218B" w:rsidP="00411596">
      <w:pPr>
        <w:pStyle w:val="Odstavecseseznamem"/>
        <w:numPr>
          <w:ilvl w:val="0"/>
          <w:numId w:val="7"/>
        </w:numPr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Ostatní případy podstatného porušení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>S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mlouvy ze strany Zhotovitele výslovně v této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>S</w:t>
      </w:r>
      <w:r>
        <w:rPr>
          <w:rFonts w:asciiTheme="minorHAnsi" w:hAnsiTheme="minorHAnsi" w:cstheme="minorHAnsi"/>
          <w:snapToGrid w:val="0"/>
          <w:sz w:val="22"/>
          <w:szCs w:val="22"/>
        </w:rPr>
        <w:t>mlouvě označené jako podstatné porušení smlouvy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454869B" w14:textId="353F48F2" w:rsidR="00E40759" w:rsidRPr="002C699D" w:rsidRDefault="00E40759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411596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411596">
      <w:pPr>
        <w:pStyle w:val="Smlouva-slo"/>
        <w:widowControl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2C699D" w:rsidRDefault="002008E8" w:rsidP="00411596">
      <w:pPr>
        <w:pStyle w:val="Smlouva-slo"/>
        <w:widowControl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4E706A61" w14:textId="77777777" w:rsidR="00422646" w:rsidRPr="002C699D" w:rsidRDefault="00422646" w:rsidP="00411596">
      <w:pPr>
        <w:pStyle w:val="Smlouva-slo"/>
        <w:widowControl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2C699D" w:rsidRDefault="007B7FA7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23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3"/>
    </w:p>
    <w:p w14:paraId="41B7DD5F" w14:textId="67FAF14D" w:rsidR="00562FBD" w:rsidRPr="002C699D" w:rsidRDefault="00562FBD" w:rsidP="00411596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411596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1A84F277" w:rsidR="00415DD5" w:rsidRPr="002C699D" w:rsidRDefault="00415DD5" w:rsidP="00411596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</w:t>
      </w:r>
      <w:r w:rsidR="001012F4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411596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4"/>
    </w:p>
    <w:p w14:paraId="6D99E12A" w14:textId="3CA76EF5" w:rsidR="00562FBD" w:rsidRPr="002C699D" w:rsidRDefault="00562FBD" w:rsidP="00411596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sepíší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5786E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411596">
      <w:pPr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411596">
      <w:pPr>
        <w:pStyle w:val="Nadpis1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44CC540C" w14:textId="10E09914" w:rsidR="005810A4" w:rsidRDefault="00A10DE9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  <w:bookmarkStart w:id="25" w:name="_Hlk125455000"/>
    </w:p>
    <w:p w14:paraId="6E158198" w14:textId="379A3C67" w:rsidR="00A10DE9" w:rsidRPr="005810A4" w:rsidRDefault="005810A4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810A4">
        <w:rPr>
          <w:rFonts w:asciiTheme="minorHAnsi" w:hAnsiTheme="minorHAnsi" w:cstheme="minorHAnsi"/>
          <w:snapToGrid w:val="0"/>
          <w:sz w:val="22"/>
          <w:szCs w:val="22"/>
        </w:rPr>
        <w:t xml:space="preserve">V případě plurality osob na straně Zhotovitele se tyto osoby zavazují, že budou vůči Objednateli a třetím osobám z jakýchkoliv právních vztahů vzniklých v souvislosti s plněním předmětu této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810A4">
        <w:rPr>
          <w:rFonts w:asciiTheme="minorHAnsi" w:hAnsiTheme="minorHAnsi" w:cstheme="minorHAnsi"/>
          <w:snapToGrid w:val="0"/>
          <w:sz w:val="22"/>
          <w:szCs w:val="22"/>
        </w:rPr>
        <w:t xml:space="preserve">mlouvy zavázáni společně a nerozdílně, a to po celou dobu plnění Smlouvy, i po dobu trvání jiných závazků vyplývajících z této </w:t>
      </w:r>
      <w:r w:rsidR="001012F4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5810A4">
        <w:rPr>
          <w:rFonts w:asciiTheme="minorHAnsi" w:hAnsiTheme="minorHAnsi" w:cstheme="minorHAnsi"/>
          <w:snapToGrid w:val="0"/>
          <w:sz w:val="22"/>
          <w:szCs w:val="22"/>
        </w:rPr>
        <w:t>mlouvy.</w:t>
      </w:r>
      <w:bookmarkEnd w:id="25"/>
    </w:p>
    <w:p w14:paraId="4A198819" w14:textId="247AF8A0" w:rsidR="00CC0968" w:rsidRPr="002C699D" w:rsidRDefault="00CC0968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</w:t>
      </w:r>
      <w:proofErr w:type="gramStart"/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obdrží</w:t>
      </w:r>
      <w:proofErr w:type="gramEnd"/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3C110ED" w:rsidR="00C87DDA" w:rsidRPr="002C699D" w:rsidRDefault="00C87DDA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u před jejím podpisem přečetly a dohodly se</w:t>
      </w:r>
      <w:r w:rsidR="00776058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411596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6909A0D3" w:rsidR="00020A49" w:rsidRDefault="00020A49" w:rsidP="00411596">
      <w:pPr>
        <w:pStyle w:val="Odstavecseseznamem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6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6"/>
    </w:p>
    <w:p w14:paraId="1BC1FF17" w14:textId="0C0BEB46" w:rsidR="00475E85" w:rsidRDefault="00475E85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2C699D" w:rsidRDefault="00A73C21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475E85">
        <w:trPr>
          <w:trHeight w:val="340"/>
        </w:trPr>
        <w:tc>
          <w:tcPr>
            <w:tcW w:w="4529" w:type="dxa"/>
          </w:tcPr>
          <w:p w14:paraId="7C63E693" w14:textId="691769E4" w:rsidR="00475E85" w:rsidRPr="002C699D" w:rsidRDefault="00475E85" w:rsidP="00411596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A5609">
              <w:rPr>
                <w:rFonts w:asciiTheme="minorHAnsi" w:hAnsiTheme="minorHAnsi" w:cstheme="minorHAnsi"/>
                <w:sz w:val="22"/>
                <w:szCs w:val="22"/>
              </w:rPr>
              <w:t xml:space="preserve"> Hodoníně</w:t>
            </w:r>
            <w:r w:rsidR="00886E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 xml:space="preserve"> 6.5.2024</w:t>
            </w:r>
          </w:p>
        </w:tc>
        <w:tc>
          <w:tcPr>
            <w:tcW w:w="4530" w:type="dxa"/>
          </w:tcPr>
          <w:p w14:paraId="1F9191B6" w14:textId="6A0A6758" w:rsidR="00475E85" w:rsidRPr="002C699D" w:rsidRDefault="00475E85" w:rsidP="00411596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Lipově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 xml:space="preserve"> 6.5.2024</w:t>
            </w:r>
          </w:p>
        </w:tc>
      </w:tr>
      <w:tr w:rsidR="00475E85" w:rsidRPr="002C699D" w14:paraId="2CE16042" w14:textId="77777777" w:rsidTr="00475E85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A24C09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A24C09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475E85">
        <w:tc>
          <w:tcPr>
            <w:tcW w:w="4529" w:type="dxa"/>
          </w:tcPr>
          <w:p w14:paraId="0EC86209" w14:textId="77777777" w:rsidR="00475E85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3EE8A257" w:rsidR="000D3FE7" w:rsidRPr="002C699D" w:rsidRDefault="000D3FE7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475E85">
        <w:tc>
          <w:tcPr>
            <w:tcW w:w="4529" w:type="dxa"/>
          </w:tcPr>
          <w:p w14:paraId="241E7311" w14:textId="0F423B1E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020A49">
        <w:trPr>
          <w:trHeight w:val="318"/>
        </w:trPr>
        <w:tc>
          <w:tcPr>
            <w:tcW w:w="4529" w:type="dxa"/>
          </w:tcPr>
          <w:p w14:paraId="78B7B978" w14:textId="08EBD6DB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B533511" w14:textId="77777777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020A49">
        <w:trPr>
          <w:trHeight w:val="80"/>
        </w:trPr>
        <w:tc>
          <w:tcPr>
            <w:tcW w:w="4529" w:type="dxa"/>
          </w:tcPr>
          <w:p w14:paraId="7D27592D" w14:textId="2F3AC761" w:rsidR="00753661" w:rsidRPr="002C699D" w:rsidRDefault="005A5609" w:rsidP="00A24C09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Domov 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Jarošce</w:t>
            </w:r>
            <w:proofErr w:type="spellEnd"/>
            <w:r w:rsidR="005812BB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59BB599" w14:textId="603B7103" w:rsidR="005D0737" w:rsidRPr="002C699D" w:rsidRDefault="005D0737" w:rsidP="00A24C09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cs-CZ"/>
              </w:rPr>
            </w:pPr>
            <w:r w:rsidRPr="002C69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příspěvková organizace</w:t>
            </w:r>
          </w:p>
          <w:p w14:paraId="12CFAD69" w14:textId="01E0D60E" w:rsidR="00FB5677" w:rsidRDefault="00753661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A5609"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Bc. 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Lenk</w:t>
            </w:r>
            <w:r w:rsidR="00E21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Sečkařov</w:t>
            </w:r>
            <w:r w:rsidR="00E21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  <w:proofErr w:type="spellEnd"/>
          </w:p>
          <w:p w14:paraId="21712CE1" w14:textId="3701B44B" w:rsidR="00ED0669" w:rsidRPr="002C699D" w:rsidRDefault="005A5609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pověřen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</w:t>
            </w:r>
            <w:r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zastupováním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0DD37A2D" w14:textId="71980A50" w:rsidR="00ED0669" w:rsidRPr="002C699D" w:rsidRDefault="000D3FE7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Vít Strachota</w:t>
            </w:r>
          </w:p>
        </w:tc>
      </w:tr>
      <w:tr w:rsidR="00475E85" w:rsidRPr="002C699D" w14:paraId="521F8376" w14:textId="77777777" w:rsidTr="00475E85">
        <w:tc>
          <w:tcPr>
            <w:tcW w:w="4529" w:type="dxa"/>
          </w:tcPr>
          <w:p w14:paraId="15510641" w14:textId="17C59E06" w:rsidR="00475E85" w:rsidRPr="002C699D" w:rsidRDefault="00475E85" w:rsidP="00AE1F28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2C699D" w:rsidRDefault="00475E85" w:rsidP="00AE1F28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62F9B0" w14:textId="0F39DC47" w:rsidR="00616E36" w:rsidRPr="00805DAC" w:rsidRDefault="00616E36" w:rsidP="00BE437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16E36" w:rsidRPr="00805DAC" w:rsidSect="00384AC2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BDE81" w14:textId="77777777" w:rsidR="00384AC2" w:rsidRDefault="00384AC2">
      <w:r>
        <w:separator/>
      </w:r>
    </w:p>
  </w:endnote>
  <w:endnote w:type="continuationSeparator" w:id="0">
    <w:p w14:paraId="75F94856" w14:textId="77777777" w:rsidR="00384AC2" w:rsidRDefault="0038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81EE" w14:textId="6A470CF4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5E21">
      <w:rPr>
        <w:rStyle w:val="slostrnky"/>
        <w:noProof/>
      </w:rPr>
      <w:t>1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300D" w14:textId="77777777" w:rsidR="00384AC2" w:rsidRDefault="00384AC2">
      <w:r>
        <w:separator/>
      </w:r>
    </w:p>
  </w:footnote>
  <w:footnote w:type="continuationSeparator" w:id="0">
    <w:p w14:paraId="5FBF63B3" w14:textId="77777777" w:rsidR="00384AC2" w:rsidRDefault="0038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0DB0E4C"/>
    <w:multiLevelType w:val="multilevel"/>
    <w:tmpl w:val="7DC4519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1896B5D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B570400"/>
    <w:multiLevelType w:val="hybridMultilevel"/>
    <w:tmpl w:val="EEF26836"/>
    <w:lvl w:ilvl="0" w:tplc="199AA7EE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1295DAF"/>
    <w:multiLevelType w:val="hybridMultilevel"/>
    <w:tmpl w:val="2048BF0E"/>
    <w:lvl w:ilvl="0" w:tplc="34CCC350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040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B5B6FF4"/>
    <w:multiLevelType w:val="hybridMultilevel"/>
    <w:tmpl w:val="216A40A6"/>
    <w:lvl w:ilvl="0" w:tplc="CEB815D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A458EF"/>
    <w:multiLevelType w:val="hybridMultilevel"/>
    <w:tmpl w:val="8E7A749A"/>
    <w:lvl w:ilvl="0" w:tplc="B79A2364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9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66F8B"/>
    <w:multiLevelType w:val="hybridMultilevel"/>
    <w:tmpl w:val="023864C0"/>
    <w:lvl w:ilvl="0" w:tplc="9FEE121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9" w15:restartNumberingAfterBreak="0">
    <w:nsid w:val="6A3F35AA"/>
    <w:multiLevelType w:val="hybridMultilevel"/>
    <w:tmpl w:val="8E7A749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0" w15:restartNumberingAfterBreak="0">
    <w:nsid w:val="6B4B5BB7"/>
    <w:multiLevelType w:val="multilevel"/>
    <w:tmpl w:val="44201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356EE8"/>
    <w:multiLevelType w:val="hybridMultilevel"/>
    <w:tmpl w:val="35A6AE12"/>
    <w:lvl w:ilvl="0" w:tplc="6B58AA42">
      <w:start w:val="1"/>
      <w:numFmt w:val="decimal"/>
      <w:lvlText w:val="%1."/>
      <w:lvlJc w:val="left"/>
      <w:pPr>
        <w:ind w:left="357" w:firstLine="267"/>
      </w:pPr>
      <w:rPr>
        <w:rFonts w:ascii="Calibri" w:hAnsi="Calibri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13137">
    <w:abstractNumId w:val="0"/>
  </w:num>
  <w:num w:numId="2" w16cid:durableId="1015159471">
    <w:abstractNumId w:val="41"/>
  </w:num>
  <w:num w:numId="3" w16cid:durableId="1366908865">
    <w:abstractNumId w:val="29"/>
  </w:num>
  <w:num w:numId="4" w16cid:durableId="2079327412">
    <w:abstractNumId w:val="40"/>
  </w:num>
  <w:num w:numId="5" w16cid:durableId="967852909">
    <w:abstractNumId w:val="17"/>
  </w:num>
  <w:num w:numId="6" w16cid:durableId="1146318724">
    <w:abstractNumId w:val="33"/>
  </w:num>
  <w:num w:numId="7" w16cid:durableId="2006931247">
    <w:abstractNumId w:val="15"/>
  </w:num>
  <w:num w:numId="8" w16cid:durableId="122893291">
    <w:abstractNumId w:val="42"/>
  </w:num>
  <w:num w:numId="9" w16cid:durableId="1181699854">
    <w:abstractNumId w:val="43"/>
  </w:num>
  <w:num w:numId="10" w16cid:durableId="357588920">
    <w:abstractNumId w:val="25"/>
  </w:num>
  <w:num w:numId="11" w16cid:durableId="1308390531">
    <w:abstractNumId w:val="32"/>
  </w:num>
  <w:num w:numId="12" w16cid:durableId="727076803">
    <w:abstractNumId w:val="21"/>
  </w:num>
  <w:num w:numId="13" w16cid:durableId="543520637">
    <w:abstractNumId w:val="31"/>
  </w:num>
  <w:num w:numId="14" w16cid:durableId="667176139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837426048">
    <w:abstractNumId w:val="23"/>
  </w:num>
  <w:num w:numId="16" w16cid:durableId="236207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48115">
    <w:abstractNumId w:val="16"/>
  </w:num>
  <w:num w:numId="18" w16cid:durableId="356472731">
    <w:abstractNumId w:val="37"/>
  </w:num>
  <w:num w:numId="19" w16cid:durableId="36241483">
    <w:abstractNumId w:val="38"/>
  </w:num>
  <w:num w:numId="20" w16cid:durableId="299650669">
    <w:abstractNumId w:val="24"/>
  </w:num>
  <w:num w:numId="21" w16cid:durableId="38013273">
    <w:abstractNumId w:val="36"/>
  </w:num>
  <w:num w:numId="22" w16cid:durableId="113331774">
    <w:abstractNumId w:val="13"/>
  </w:num>
  <w:num w:numId="23" w16cid:durableId="1239710681">
    <w:abstractNumId w:val="27"/>
  </w:num>
  <w:num w:numId="24" w16cid:durableId="112789371">
    <w:abstractNumId w:val="28"/>
  </w:num>
  <w:num w:numId="25" w16cid:durableId="383259443">
    <w:abstractNumId w:val="22"/>
  </w:num>
  <w:num w:numId="26" w16cid:durableId="972096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140917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87556830">
    <w:abstractNumId w:val="41"/>
  </w:num>
  <w:num w:numId="29" w16cid:durableId="575939343">
    <w:abstractNumId w:val="35"/>
  </w:num>
  <w:num w:numId="30" w16cid:durableId="1288195327">
    <w:abstractNumId w:val="20"/>
  </w:num>
  <w:num w:numId="31" w16cid:durableId="794712385">
    <w:abstractNumId w:val="44"/>
  </w:num>
  <w:num w:numId="32" w16cid:durableId="1906915908">
    <w:abstractNumId w:val="14"/>
  </w:num>
  <w:num w:numId="33" w16cid:durableId="1630553614">
    <w:abstractNumId w:val="30"/>
  </w:num>
  <w:num w:numId="34" w16cid:durableId="1739159705">
    <w:abstractNumId w:val="39"/>
  </w:num>
  <w:num w:numId="35" w16cid:durableId="291446578">
    <w:abstractNumId w:val="11"/>
  </w:num>
  <w:num w:numId="36" w16cid:durableId="374045960">
    <w:abstractNumId w:val="34"/>
  </w:num>
  <w:num w:numId="37" w16cid:durableId="1971206928">
    <w:abstractNumId w:val="19"/>
  </w:num>
  <w:num w:numId="38" w16cid:durableId="1532497412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20534"/>
    <w:rsid w:val="00020A49"/>
    <w:rsid w:val="000232DF"/>
    <w:rsid w:val="0002608E"/>
    <w:rsid w:val="00026A60"/>
    <w:rsid w:val="00027BA6"/>
    <w:rsid w:val="00032106"/>
    <w:rsid w:val="0003374E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451A"/>
    <w:rsid w:val="00056748"/>
    <w:rsid w:val="00060C47"/>
    <w:rsid w:val="00061634"/>
    <w:rsid w:val="00062733"/>
    <w:rsid w:val="00063F94"/>
    <w:rsid w:val="00065F8F"/>
    <w:rsid w:val="0006765E"/>
    <w:rsid w:val="0007066B"/>
    <w:rsid w:val="000707A0"/>
    <w:rsid w:val="00075A25"/>
    <w:rsid w:val="000765B5"/>
    <w:rsid w:val="00077908"/>
    <w:rsid w:val="00085227"/>
    <w:rsid w:val="000862BD"/>
    <w:rsid w:val="00086F58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B18ED"/>
    <w:rsid w:val="000B6A7C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D3FE7"/>
    <w:rsid w:val="000D7A11"/>
    <w:rsid w:val="000E21C5"/>
    <w:rsid w:val="000E30F0"/>
    <w:rsid w:val="000E56F2"/>
    <w:rsid w:val="000E7060"/>
    <w:rsid w:val="000E756B"/>
    <w:rsid w:val="000F00E3"/>
    <w:rsid w:val="000F26E8"/>
    <w:rsid w:val="000F6896"/>
    <w:rsid w:val="00100836"/>
    <w:rsid w:val="001012F4"/>
    <w:rsid w:val="001053D9"/>
    <w:rsid w:val="00105C47"/>
    <w:rsid w:val="00110B2A"/>
    <w:rsid w:val="00112E7F"/>
    <w:rsid w:val="0011594C"/>
    <w:rsid w:val="00116219"/>
    <w:rsid w:val="0012089B"/>
    <w:rsid w:val="00120CCF"/>
    <w:rsid w:val="00123E1F"/>
    <w:rsid w:val="00123F79"/>
    <w:rsid w:val="00124667"/>
    <w:rsid w:val="0012486D"/>
    <w:rsid w:val="001267BF"/>
    <w:rsid w:val="0013019F"/>
    <w:rsid w:val="001307D0"/>
    <w:rsid w:val="00130D6D"/>
    <w:rsid w:val="001342CB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1254"/>
    <w:rsid w:val="00192FE5"/>
    <w:rsid w:val="001A010B"/>
    <w:rsid w:val="001A05C8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655B"/>
    <w:rsid w:val="001E6FC7"/>
    <w:rsid w:val="001E7A08"/>
    <w:rsid w:val="001E7A8E"/>
    <w:rsid w:val="001F0745"/>
    <w:rsid w:val="001F2F78"/>
    <w:rsid w:val="002008E8"/>
    <w:rsid w:val="002059E3"/>
    <w:rsid w:val="002109CD"/>
    <w:rsid w:val="00212DA7"/>
    <w:rsid w:val="00212E12"/>
    <w:rsid w:val="00215A24"/>
    <w:rsid w:val="00216B9C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1F19"/>
    <w:rsid w:val="00253471"/>
    <w:rsid w:val="00257109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9130D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5B97"/>
    <w:rsid w:val="002C5C6B"/>
    <w:rsid w:val="002C64A4"/>
    <w:rsid w:val="002C699D"/>
    <w:rsid w:val="002D2EC0"/>
    <w:rsid w:val="002D474B"/>
    <w:rsid w:val="002E2B36"/>
    <w:rsid w:val="002E2DC9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1563D"/>
    <w:rsid w:val="0032114A"/>
    <w:rsid w:val="00322B51"/>
    <w:rsid w:val="00322E96"/>
    <w:rsid w:val="00325AE9"/>
    <w:rsid w:val="0033267A"/>
    <w:rsid w:val="0033406D"/>
    <w:rsid w:val="00343E71"/>
    <w:rsid w:val="00347F11"/>
    <w:rsid w:val="00353425"/>
    <w:rsid w:val="00361D88"/>
    <w:rsid w:val="00363D7D"/>
    <w:rsid w:val="0037555D"/>
    <w:rsid w:val="0037576B"/>
    <w:rsid w:val="003774DD"/>
    <w:rsid w:val="00377F75"/>
    <w:rsid w:val="00381362"/>
    <w:rsid w:val="00384AC2"/>
    <w:rsid w:val="00392C0E"/>
    <w:rsid w:val="00395751"/>
    <w:rsid w:val="003A2E62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466F"/>
    <w:rsid w:val="003E642B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11596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105"/>
    <w:rsid w:val="004516C2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609F"/>
    <w:rsid w:val="00493275"/>
    <w:rsid w:val="004976C2"/>
    <w:rsid w:val="004A0A5D"/>
    <w:rsid w:val="004A3CFA"/>
    <w:rsid w:val="004A4ABE"/>
    <w:rsid w:val="004A6918"/>
    <w:rsid w:val="004A7926"/>
    <w:rsid w:val="004A7E5D"/>
    <w:rsid w:val="004B005B"/>
    <w:rsid w:val="004B41FC"/>
    <w:rsid w:val="004C0039"/>
    <w:rsid w:val="004C0F5B"/>
    <w:rsid w:val="004C262D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2FB"/>
    <w:rsid w:val="004F5A16"/>
    <w:rsid w:val="004F6C6B"/>
    <w:rsid w:val="00506665"/>
    <w:rsid w:val="005100CA"/>
    <w:rsid w:val="00512A1D"/>
    <w:rsid w:val="00516E5B"/>
    <w:rsid w:val="00517DF1"/>
    <w:rsid w:val="0052011B"/>
    <w:rsid w:val="0052149D"/>
    <w:rsid w:val="00523CE2"/>
    <w:rsid w:val="00523ED7"/>
    <w:rsid w:val="00532FF9"/>
    <w:rsid w:val="00535E21"/>
    <w:rsid w:val="00545F80"/>
    <w:rsid w:val="0054600A"/>
    <w:rsid w:val="00547654"/>
    <w:rsid w:val="0055354A"/>
    <w:rsid w:val="00554D71"/>
    <w:rsid w:val="005624DE"/>
    <w:rsid w:val="00562FBD"/>
    <w:rsid w:val="00563E92"/>
    <w:rsid w:val="00564960"/>
    <w:rsid w:val="00567050"/>
    <w:rsid w:val="00567D76"/>
    <w:rsid w:val="00567EF9"/>
    <w:rsid w:val="00570F8F"/>
    <w:rsid w:val="00573734"/>
    <w:rsid w:val="0057724C"/>
    <w:rsid w:val="005810A4"/>
    <w:rsid w:val="005812BB"/>
    <w:rsid w:val="00582093"/>
    <w:rsid w:val="00582142"/>
    <w:rsid w:val="005821D9"/>
    <w:rsid w:val="005823A1"/>
    <w:rsid w:val="00582A2A"/>
    <w:rsid w:val="0059176A"/>
    <w:rsid w:val="005A02B1"/>
    <w:rsid w:val="005A202B"/>
    <w:rsid w:val="005A257B"/>
    <w:rsid w:val="005A3CB9"/>
    <w:rsid w:val="005A420F"/>
    <w:rsid w:val="005A5609"/>
    <w:rsid w:val="005A57CE"/>
    <w:rsid w:val="005B0717"/>
    <w:rsid w:val="005B13F5"/>
    <w:rsid w:val="005B1DDC"/>
    <w:rsid w:val="005B2577"/>
    <w:rsid w:val="005B3925"/>
    <w:rsid w:val="005B4C51"/>
    <w:rsid w:val="005B65E4"/>
    <w:rsid w:val="005B7B03"/>
    <w:rsid w:val="005C2C5A"/>
    <w:rsid w:val="005C4BF7"/>
    <w:rsid w:val="005C4DB9"/>
    <w:rsid w:val="005C5618"/>
    <w:rsid w:val="005C7429"/>
    <w:rsid w:val="005D0601"/>
    <w:rsid w:val="005D0737"/>
    <w:rsid w:val="005D096B"/>
    <w:rsid w:val="005D1719"/>
    <w:rsid w:val="005D3117"/>
    <w:rsid w:val="005E055F"/>
    <w:rsid w:val="005E33D0"/>
    <w:rsid w:val="005E5C95"/>
    <w:rsid w:val="005F0FA4"/>
    <w:rsid w:val="005F10E8"/>
    <w:rsid w:val="005F2255"/>
    <w:rsid w:val="005F4B10"/>
    <w:rsid w:val="005F6C6D"/>
    <w:rsid w:val="005F7849"/>
    <w:rsid w:val="00600F47"/>
    <w:rsid w:val="006059BF"/>
    <w:rsid w:val="00605FEB"/>
    <w:rsid w:val="00606F68"/>
    <w:rsid w:val="00607B48"/>
    <w:rsid w:val="006161AE"/>
    <w:rsid w:val="00616E36"/>
    <w:rsid w:val="0061714B"/>
    <w:rsid w:val="006260B7"/>
    <w:rsid w:val="006274E6"/>
    <w:rsid w:val="0063010A"/>
    <w:rsid w:val="00630ADD"/>
    <w:rsid w:val="00632F03"/>
    <w:rsid w:val="006411BC"/>
    <w:rsid w:val="0064243B"/>
    <w:rsid w:val="00655485"/>
    <w:rsid w:val="006606AF"/>
    <w:rsid w:val="00665385"/>
    <w:rsid w:val="00667339"/>
    <w:rsid w:val="00667D05"/>
    <w:rsid w:val="0067219D"/>
    <w:rsid w:val="006724F0"/>
    <w:rsid w:val="0067532D"/>
    <w:rsid w:val="00675B4F"/>
    <w:rsid w:val="0067622B"/>
    <w:rsid w:val="00677B33"/>
    <w:rsid w:val="00681547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C23C1"/>
    <w:rsid w:val="006C4EC6"/>
    <w:rsid w:val="006C4EDE"/>
    <w:rsid w:val="006C74F9"/>
    <w:rsid w:val="006D0748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22D7"/>
    <w:rsid w:val="006F4DDF"/>
    <w:rsid w:val="006F5144"/>
    <w:rsid w:val="006F5543"/>
    <w:rsid w:val="006F7A17"/>
    <w:rsid w:val="007003DE"/>
    <w:rsid w:val="00700580"/>
    <w:rsid w:val="00700621"/>
    <w:rsid w:val="0070206F"/>
    <w:rsid w:val="0070218E"/>
    <w:rsid w:val="007029DA"/>
    <w:rsid w:val="00707698"/>
    <w:rsid w:val="00707C6C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4FD4"/>
    <w:rsid w:val="00746B56"/>
    <w:rsid w:val="0075113C"/>
    <w:rsid w:val="00751D77"/>
    <w:rsid w:val="00753661"/>
    <w:rsid w:val="007577AF"/>
    <w:rsid w:val="00761123"/>
    <w:rsid w:val="00763319"/>
    <w:rsid w:val="007705FE"/>
    <w:rsid w:val="007719D8"/>
    <w:rsid w:val="00771BA9"/>
    <w:rsid w:val="0077226A"/>
    <w:rsid w:val="00773305"/>
    <w:rsid w:val="00774B84"/>
    <w:rsid w:val="00776058"/>
    <w:rsid w:val="007760C1"/>
    <w:rsid w:val="00776181"/>
    <w:rsid w:val="00781F3F"/>
    <w:rsid w:val="0078223C"/>
    <w:rsid w:val="007828AC"/>
    <w:rsid w:val="0078500D"/>
    <w:rsid w:val="007851EE"/>
    <w:rsid w:val="0078621B"/>
    <w:rsid w:val="00786E60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5199"/>
    <w:rsid w:val="007A6456"/>
    <w:rsid w:val="007A6ED3"/>
    <w:rsid w:val="007B011A"/>
    <w:rsid w:val="007B0CB4"/>
    <w:rsid w:val="007B4A1B"/>
    <w:rsid w:val="007B6943"/>
    <w:rsid w:val="007B74BC"/>
    <w:rsid w:val="007B7855"/>
    <w:rsid w:val="007B7BAF"/>
    <w:rsid w:val="007B7BFB"/>
    <w:rsid w:val="007B7FA7"/>
    <w:rsid w:val="007C2761"/>
    <w:rsid w:val="007C288E"/>
    <w:rsid w:val="007C436B"/>
    <w:rsid w:val="007C4F54"/>
    <w:rsid w:val="007C5C90"/>
    <w:rsid w:val="007D01BB"/>
    <w:rsid w:val="007D1E06"/>
    <w:rsid w:val="007D69F8"/>
    <w:rsid w:val="007D7D60"/>
    <w:rsid w:val="007E28ED"/>
    <w:rsid w:val="007E396F"/>
    <w:rsid w:val="007E70C6"/>
    <w:rsid w:val="007E78A6"/>
    <w:rsid w:val="007E7FE0"/>
    <w:rsid w:val="007F2D8D"/>
    <w:rsid w:val="007F48C7"/>
    <w:rsid w:val="007F5494"/>
    <w:rsid w:val="00802269"/>
    <w:rsid w:val="0080230D"/>
    <w:rsid w:val="008024BF"/>
    <w:rsid w:val="008031CF"/>
    <w:rsid w:val="00805DAC"/>
    <w:rsid w:val="00806FA4"/>
    <w:rsid w:val="00812316"/>
    <w:rsid w:val="00814391"/>
    <w:rsid w:val="008145AA"/>
    <w:rsid w:val="00815C1E"/>
    <w:rsid w:val="008165D4"/>
    <w:rsid w:val="008215CB"/>
    <w:rsid w:val="00821F56"/>
    <w:rsid w:val="008257B6"/>
    <w:rsid w:val="00827ED2"/>
    <w:rsid w:val="008315A7"/>
    <w:rsid w:val="008400A9"/>
    <w:rsid w:val="008419AC"/>
    <w:rsid w:val="00853DE5"/>
    <w:rsid w:val="00854973"/>
    <w:rsid w:val="00854BB1"/>
    <w:rsid w:val="00855A28"/>
    <w:rsid w:val="008577A4"/>
    <w:rsid w:val="00864C9A"/>
    <w:rsid w:val="0086503D"/>
    <w:rsid w:val="00866091"/>
    <w:rsid w:val="0086645D"/>
    <w:rsid w:val="00867410"/>
    <w:rsid w:val="00870C51"/>
    <w:rsid w:val="0087128B"/>
    <w:rsid w:val="00872230"/>
    <w:rsid w:val="0087622E"/>
    <w:rsid w:val="00877ED3"/>
    <w:rsid w:val="00880A37"/>
    <w:rsid w:val="0088179C"/>
    <w:rsid w:val="0088186E"/>
    <w:rsid w:val="00881DD4"/>
    <w:rsid w:val="00882B0C"/>
    <w:rsid w:val="00883338"/>
    <w:rsid w:val="00883D31"/>
    <w:rsid w:val="00886EC4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916"/>
    <w:rsid w:val="008A58F6"/>
    <w:rsid w:val="008A6190"/>
    <w:rsid w:val="008B1B87"/>
    <w:rsid w:val="008B49E9"/>
    <w:rsid w:val="008B5EE0"/>
    <w:rsid w:val="008B609B"/>
    <w:rsid w:val="008B6CA4"/>
    <w:rsid w:val="008B73B4"/>
    <w:rsid w:val="008C1644"/>
    <w:rsid w:val="008C1A2B"/>
    <w:rsid w:val="008D023F"/>
    <w:rsid w:val="008D177E"/>
    <w:rsid w:val="008D267E"/>
    <w:rsid w:val="008D2C28"/>
    <w:rsid w:val="008D5561"/>
    <w:rsid w:val="008D5603"/>
    <w:rsid w:val="008D77EC"/>
    <w:rsid w:val="008E131C"/>
    <w:rsid w:val="008E1492"/>
    <w:rsid w:val="008E307F"/>
    <w:rsid w:val="008E31E8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088B"/>
    <w:rsid w:val="009415C6"/>
    <w:rsid w:val="00941B2C"/>
    <w:rsid w:val="0094286C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4506"/>
    <w:rsid w:val="009754AB"/>
    <w:rsid w:val="0097552D"/>
    <w:rsid w:val="009808CA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4DD8"/>
    <w:rsid w:val="009D5086"/>
    <w:rsid w:val="009D541C"/>
    <w:rsid w:val="009D554A"/>
    <w:rsid w:val="009D760F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167D7"/>
    <w:rsid w:val="00A2301D"/>
    <w:rsid w:val="00A24C09"/>
    <w:rsid w:val="00A25A78"/>
    <w:rsid w:val="00A27910"/>
    <w:rsid w:val="00A315CE"/>
    <w:rsid w:val="00A334AD"/>
    <w:rsid w:val="00A35581"/>
    <w:rsid w:val="00A3684B"/>
    <w:rsid w:val="00A36AF6"/>
    <w:rsid w:val="00A37852"/>
    <w:rsid w:val="00A421B9"/>
    <w:rsid w:val="00A4478D"/>
    <w:rsid w:val="00A46AB0"/>
    <w:rsid w:val="00A47CFF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5E32"/>
    <w:rsid w:val="00A773A9"/>
    <w:rsid w:val="00A77E22"/>
    <w:rsid w:val="00A83C00"/>
    <w:rsid w:val="00A84234"/>
    <w:rsid w:val="00A85905"/>
    <w:rsid w:val="00A8688A"/>
    <w:rsid w:val="00A8724A"/>
    <w:rsid w:val="00A91912"/>
    <w:rsid w:val="00A92045"/>
    <w:rsid w:val="00A943D6"/>
    <w:rsid w:val="00A96DE7"/>
    <w:rsid w:val="00AA15C6"/>
    <w:rsid w:val="00AA261B"/>
    <w:rsid w:val="00AA3833"/>
    <w:rsid w:val="00AB37F7"/>
    <w:rsid w:val="00AB46B6"/>
    <w:rsid w:val="00AB498F"/>
    <w:rsid w:val="00AB4DCB"/>
    <w:rsid w:val="00AC20D0"/>
    <w:rsid w:val="00AC351C"/>
    <w:rsid w:val="00AC38C8"/>
    <w:rsid w:val="00AC5384"/>
    <w:rsid w:val="00AD3A95"/>
    <w:rsid w:val="00AD450F"/>
    <w:rsid w:val="00AE1F28"/>
    <w:rsid w:val="00AE2E16"/>
    <w:rsid w:val="00AE5292"/>
    <w:rsid w:val="00AF1498"/>
    <w:rsid w:val="00AF6C1E"/>
    <w:rsid w:val="00B05406"/>
    <w:rsid w:val="00B11926"/>
    <w:rsid w:val="00B12D8F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3F7D"/>
    <w:rsid w:val="00B37445"/>
    <w:rsid w:val="00B5005E"/>
    <w:rsid w:val="00B525F5"/>
    <w:rsid w:val="00B56419"/>
    <w:rsid w:val="00B5786E"/>
    <w:rsid w:val="00B61348"/>
    <w:rsid w:val="00B63A6F"/>
    <w:rsid w:val="00B6593C"/>
    <w:rsid w:val="00B705C6"/>
    <w:rsid w:val="00B73388"/>
    <w:rsid w:val="00B74810"/>
    <w:rsid w:val="00B76091"/>
    <w:rsid w:val="00B7731C"/>
    <w:rsid w:val="00B7755B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0635"/>
    <w:rsid w:val="00BB218B"/>
    <w:rsid w:val="00BB5346"/>
    <w:rsid w:val="00BB5836"/>
    <w:rsid w:val="00BB5AD6"/>
    <w:rsid w:val="00BB776F"/>
    <w:rsid w:val="00BC1071"/>
    <w:rsid w:val="00BC1099"/>
    <w:rsid w:val="00BC1B24"/>
    <w:rsid w:val="00BC5688"/>
    <w:rsid w:val="00BC6820"/>
    <w:rsid w:val="00BD40AC"/>
    <w:rsid w:val="00BD555C"/>
    <w:rsid w:val="00BE4378"/>
    <w:rsid w:val="00BF1177"/>
    <w:rsid w:val="00BF21C6"/>
    <w:rsid w:val="00BF32A3"/>
    <w:rsid w:val="00BF4692"/>
    <w:rsid w:val="00BF4ACC"/>
    <w:rsid w:val="00BF4C8C"/>
    <w:rsid w:val="00C02CA9"/>
    <w:rsid w:val="00C125AA"/>
    <w:rsid w:val="00C178BB"/>
    <w:rsid w:val="00C17E5D"/>
    <w:rsid w:val="00C20DD6"/>
    <w:rsid w:val="00C24A06"/>
    <w:rsid w:val="00C33B92"/>
    <w:rsid w:val="00C3565B"/>
    <w:rsid w:val="00C35E6F"/>
    <w:rsid w:val="00C3658E"/>
    <w:rsid w:val="00C367AA"/>
    <w:rsid w:val="00C41D64"/>
    <w:rsid w:val="00C46425"/>
    <w:rsid w:val="00C46B83"/>
    <w:rsid w:val="00C47EC8"/>
    <w:rsid w:val="00C50350"/>
    <w:rsid w:val="00C50560"/>
    <w:rsid w:val="00C50D74"/>
    <w:rsid w:val="00C511E2"/>
    <w:rsid w:val="00C52DBF"/>
    <w:rsid w:val="00C55C1F"/>
    <w:rsid w:val="00C571C0"/>
    <w:rsid w:val="00C60E8C"/>
    <w:rsid w:val="00C61DA4"/>
    <w:rsid w:val="00C645D9"/>
    <w:rsid w:val="00C67465"/>
    <w:rsid w:val="00C67C22"/>
    <w:rsid w:val="00C74CAA"/>
    <w:rsid w:val="00C758C4"/>
    <w:rsid w:val="00C75CE4"/>
    <w:rsid w:val="00C7619C"/>
    <w:rsid w:val="00C81634"/>
    <w:rsid w:val="00C81CB4"/>
    <w:rsid w:val="00C82B6F"/>
    <w:rsid w:val="00C87DDA"/>
    <w:rsid w:val="00C87E35"/>
    <w:rsid w:val="00C93597"/>
    <w:rsid w:val="00C9470E"/>
    <w:rsid w:val="00C9688E"/>
    <w:rsid w:val="00C96976"/>
    <w:rsid w:val="00C97748"/>
    <w:rsid w:val="00C97A7E"/>
    <w:rsid w:val="00CA1E17"/>
    <w:rsid w:val="00CA35E3"/>
    <w:rsid w:val="00CA3FC6"/>
    <w:rsid w:val="00CA6053"/>
    <w:rsid w:val="00CB02BE"/>
    <w:rsid w:val="00CB07BC"/>
    <w:rsid w:val="00CB181B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E2E"/>
    <w:rsid w:val="00D261FF"/>
    <w:rsid w:val="00D2691C"/>
    <w:rsid w:val="00D27EDA"/>
    <w:rsid w:val="00D307D9"/>
    <w:rsid w:val="00D31647"/>
    <w:rsid w:val="00D33990"/>
    <w:rsid w:val="00D36039"/>
    <w:rsid w:val="00D4043F"/>
    <w:rsid w:val="00D431C1"/>
    <w:rsid w:val="00D43747"/>
    <w:rsid w:val="00D45FB8"/>
    <w:rsid w:val="00D46E5A"/>
    <w:rsid w:val="00D51EB9"/>
    <w:rsid w:val="00D529A1"/>
    <w:rsid w:val="00D53299"/>
    <w:rsid w:val="00D543F0"/>
    <w:rsid w:val="00D55CE7"/>
    <w:rsid w:val="00D56435"/>
    <w:rsid w:val="00D57851"/>
    <w:rsid w:val="00D57993"/>
    <w:rsid w:val="00D611B8"/>
    <w:rsid w:val="00D6288B"/>
    <w:rsid w:val="00D64D4A"/>
    <w:rsid w:val="00D64DA7"/>
    <w:rsid w:val="00D66998"/>
    <w:rsid w:val="00D6751C"/>
    <w:rsid w:val="00D67C65"/>
    <w:rsid w:val="00D70FEB"/>
    <w:rsid w:val="00D723B1"/>
    <w:rsid w:val="00D778B7"/>
    <w:rsid w:val="00D77ACC"/>
    <w:rsid w:val="00D806D5"/>
    <w:rsid w:val="00D85B33"/>
    <w:rsid w:val="00D865F1"/>
    <w:rsid w:val="00D935AB"/>
    <w:rsid w:val="00D9561B"/>
    <w:rsid w:val="00DA1D9D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DF7B3C"/>
    <w:rsid w:val="00E0143F"/>
    <w:rsid w:val="00E0750C"/>
    <w:rsid w:val="00E12590"/>
    <w:rsid w:val="00E12CBA"/>
    <w:rsid w:val="00E12F47"/>
    <w:rsid w:val="00E1645D"/>
    <w:rsid w:val="00E17E53"/>
    <w:rsid w:val="00E21CDA"/>
    <w:rsid w:val="00E232E7"/>
    <w:rsid w:val="00E24E9A"/>
    <w:rsid w:val="00E2501E"/>
    <w:rsid w:val="00E27DC9"/>
    <w:rsid w:val="00E30B63"/>
    <w:rsid w:val="00E337B9"/>
    <w:rsid w:val="00E35751"/>
    <w:rsid w:val="00E374E0"/>
    <w:rsid w:val="00E37628"/>
    <w:rsid w:val="00E40759"/>
    <w:rsid w:val="00E40889"/>
    <w:rsid w:val="00E415F8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1893"/>
    <w:rsid w:val="00E821D0"/>
    <w:rsid w:val="00E84896"/>
    <w:rsid w:val="00E8512D"/>
    <w:rsid w:val="00E8577B"/>
    <w:rsid w:val="00E90C2B"/>
    <w:rsid w:val="00E90F3F"/>
    <w:rsid w:val="00E915F5"/>
    <w:rsid w:val="00E9269E"/>
    <w:rsid w:val="00E95FCD"/>
    <w:rsid w:val="00E96AA4"/>
    <w:rsid w:val="00EA1254"/>
    <w:rsid w:val="00EA393B"/>
    <w:rsid w:val="00EA524A"/>
    <w:rsid w:val="00EA6743"/>
    <w:rsid w:val="00EB03B4"/>
    <w:rsid w:val="00EB37AE"/>
    <w:rsid w:val="00EB4C55"/>
    <w:rsid w:val="00EB5910"/>
    <w:rsid w:val="00EC2DD6"/>
    <w:rsid w:val="00EC3395"/>
    <w:rsid w:val="00EC3554"/>
    <w:rsid w:val="00EC51D3"/>
    <w:rsid w:val="00EC6F08"/>
    <w:rsid w:val="00EC7163"/>
    <w:rsid w:val="00ED0669"/>
    <w:rsid w:val="00ED1003"/>
    <w:rsid w:val="00ED1102"/>
    <w:rsid w:val="00ED1D39"/>
    <w:rsid w:val="00ED4F52"/>
    <w:rsid w:val="00ED6B77"/>
    <w:rsid w:val="00EE17AD"/>
    <w:rsid w:val="00EE35F6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17E6A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8F1"/>
    <w:rsid w:val="00F3799A"/>
    <w:rsid w:val="00F44F89"/>
    <w:rsid w:val="00F46AB4"/>
    <w:rsid w:val="00F47763"/>
    <w:rsid w:val="00F5050E"/>
    <w:rsid w:val="00F50965"/>
    <w:rsid w:val="00F52F71"/>
    <w:rsid w:val="00F61DF7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2E3C"/>
    <w:rsid w:val="00F95F63"/>
    <w:rsid w:val="00F978A4"/>
    <w:rsid w:val="00FA245A"/>
    <w:rsid w:val="00FA2F8B"/>
    <w:rsid w:val="00FA3147"/>
    <w:rsid w:val="00FA4546"/>
    <w:rsid w:val="00FA4EFB"/>
    <w:rsid w:val="00FA65D0"/>
    <w:rsid w:val="00FB4278"/>
    <w:rsid w:val="00FB4B12"/>
    <w:rsid w:val="00FB5677"/>
    <w:rsid w:val="00FC07C0"/>
    <w:rsid w:val="00FC19EE"/>
    <w:rsid w:val="00FC550C"/>
    <w:rsid w:val="00FD3237"/>
    <w:rsid w:val="00FD43F9"/>
    <w:rsid w:val="00FD4B46"/>
    <w:rsid w:val="00FD5284"/>
    <w:rsid w:val="00FD5BA2"/>
    <w:rsid w:val="00FD6572"/>
    <w:rsid w:val="00FD6CB7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E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472C-1148-4595-BDE1-7D26BCA4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3422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technik</cp:lastModifiedBy>
  <cp:revision>47</cp:revision>
  <cp:lastPrinted>2024-05-06T09:43:00Z</cp:lastPrinted>
  <dcterms:created xsi:type="dcterms:W3CDTF">2023-07-21T07:17:00Z</dcterms:created>
  <dcterms:modified xsi:type="dcterms:W3CDTF">2024-05-06T09:43:00Z</dcterms:modified>
</cp:coreProperties>
</file>