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B5" w:rsidRDefault="007F1C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KUPNÍ SMLOUVA</w:t>
      </w:r>
    </w:p>
    <w:p w:rsidR="00641CB5" w:rsidRDefault="00641CB5"/>
    <w:p w:rsidR="00641CB5" w:rsidRDefault="00641CB5">
      <w:pPr>
        <w:rPr>
          <w:sz w:val="24"/>
          <w:szCs w:val="24"/>
        </w:rPr>
      </w:pPr>
    </w:p>
    <w:p w:rsidR="00641CB5" w:rsidRDefault="00641CB5">
      <w:pPr>
        <w:rPr>
          <w:sz w:val="24"/>
          <w:szCs w:val="24"/>
        </w:rPr>
      </w:pPr>
    </w:p>
    <w:p w:rsidR="00F21B34" w:rsidRPr="00376177" w:rsidRDefault="000E22C9" w:rsidP="00250402">
      <w:pPr>
        <w:jc w:val="both"/>
        <w:rPr>
          <w:sz w:val="24"/>
        </w:rPr>
      </w:pPr>
      <w:r>
        <w:rPr>
          <w:b/>
          <w:sz w:val="24"/>
        </w:rPr>
        <w:t xml:space="preserve">ARBO, spol. s.r.o., </w:t>
      </w:r>
      <w:r w:rsidRPr="000E22C9">
        <w:rPr>
          <w:sz w:val="24"/>
        </w:rPr>
        <w:t>se sídlem Hřbitovní 757, 339 01 Klatovy</w:t>
      </w:r>
      <w:r>
        <w:rPr>
          <w:sz w:val="24"/>
        </w:rPr>
        <w:t xml:space="preserve">, zastoupená </w:t>
      </w:r>
      <w:r w:rsidR="009E12D9">
        <w:rPr>
          <w:sz w:val="24"/>
        </w:rPr>
        <w:t xml:space="preserve">ředitelem společnosti </w:t>
      </w:r>
      <w:r>
        <w:rPr>
          <w:sz w:val="24"/>
        </w:rPr>
        <w:t>Bc. Jiří</w:t>
      </w:r>
      <w:r w:rsidR="009E12D9">
        <w:rPr>
          <w:sz w:val="24"/>
        </w:rPr>
        <w:t>m</w:t>
      </w:r>
      <w:r>
        <w:rPr>
          <w:sz w:val="24"/>
        </w:rPr>
        <w:t xml:space="preserve"> Kolomazník</w:t>
      </w:r>
      <w:r w:rsidR="009E12D9">
        <w:rPr>
          <w:sz w:val="24"/>
        </w:rPr>
        <w:t xml:space="preserve">em a jednatelem Ing. Martinem </w:t>
      </w:r>
      <w:proofErr w:type="spellStart"/>
      <w:r w:rsidR="009E12D9">
        <w:rPr>
          <w:sz w:val="24"/>
        </w:rPr>
        <w:t>Vejskalem</w:t>
      </w:r>
      <w:proofErr w:type="spellEnd"/>
      <w:r w:rsidR="009E12D9">
        <w:rPr>
          <w:sz w:val="24"/>
        </w:rPr>
        <w:t xml:space="preserve">, IČ: </w:t>
      </w:r>
      <w:r>
        <w:rPr>
          <w:sz w:val="24"/>
        </w:rPr>
        <w:t>40522172, DIČ:</w:t>
      </w:r>
      <w:r w:rsidR="009E12D9">
        <w:rPr>
          <w:sz w:val="24"/>
        </w:rPr>
        <w:t xml:space="preserve"> </w:t>
      </w:r>
      <w:r>
        <w:rPr>
          <w:sz w:val="24"/>
        </w:rPr>
        <w:t>CZ40522172, vedená u Krajského soudu v Plzni</w:t>
      </w:r>
    </w:p>
    <w:p w:rsidR="00641CB5" w:rsidRDefault="007F1C43" w:rsidP="00250402">
      <w:pPr>
        <w:jc w:val="both"/>
        <w:rPr>
          <w:sz w:val="24"/>
        </w:rPr>
      </w:pPr>
      <w:r w:rsidRPr="00376177">
        <w:rPr>
          <w:sz w:val="24"/>
        </w:rPr>
        <w:t>jako prodávající</w:t>
      </w: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a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b/>
          <w:sz w:val="24"/>
        </w:rPr>
      </w:pPr>
      <w:r>
        <w:rPr>
          <w:b/>
          <w:sz w:val="24"/>
        </w:rPr>
        <w:t xml:space="preserve">Zemský hřebčinec Písek </w:t>
      </w:r>
      <w:proofErr w:type="gramStart"/>
      <w:r>
        <w:rPr>
          <w:b/>
          <w:sz w:val="24"/>
        </w:rPr>
        <w:t>s.p.</w:t>
      </w:r>
      <w:proofErr w:type="gramEnd"/>
      <w:r>
        <w:rPr>
          <w:b/>
          <w:sz w:val="24"/>
        </w:rPr>
        <w:t xml:space="preserve">o., </w:t>
      </w:r>
      <w:r>
        <w:rPr>
          <w:sz w:val="24"/>
        </w:rPr>
        <w:t xml:space="preserve">se sídlem U Hřebčince 479, 397 01 Písek, zastoupená ředitelkou </w:t>
      </w:r>
      <w:r w:rsidR="00F21B34">
        <w:rPr>
          <w:sz w:val="24"/>
        </w:rPr>
        <w:t>Ing. Hana Stránská, Ph.D.</w:t>
      </w:r>
      <w:r w:rsidR="00180333">
        <w:rPr>
          <w:sz w:val="24"/>
        </w:rPr>
        <w:t>,</w:t>
      </w:r>
      <w:r w:rsidR="00F21B34">
        <w:rPr>
          <w:sz w:val="24"/>
        </w:rPr>
        <w:t xml:space="preserve"> IČ: 71294562, DIČ: </w:t>
      </w:r>
      <w:r>
        <w:rPr>
          <w:sz w:val="24"/>
        </w:rPr>
        <w:t xml:space="preserve">CZ71294562, zapsána v Registru ekonomických subjektů ČSÚ v ARES, </w:t>
      </w: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bankovní spojení: </w:t>
      </w:r>
      <w:r w:rsidR="000A28ED">
        <w:rPr>
          <w:sz w:val="24"/>
        </w:rPr>
        <w:t>***</w:t>
      </w:r>
    </w:p>
    <w:p w:rsidR="00641CB5" w:rsidRDefault="007F1C43">
      <w:pPr>
        <w:jc w:val="both"/>
        <w:rPr>
          <w:sz w:val="24"/>
        </w:rPr>
      </w:pPr>
      <w:r>
        <w:rPr>
          <w:sz w:val="24"/>
        </w:rPr>
        <w:t>jako kupující,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rPr>
          <w:sz w:val="24"/>
        </w:rPr>
      </w:pPr>
      <w:r>
        <w:rPr>
          <w:sz w:val="24"/>
        </w:rPr>
        <w:t xml:space="preserve">uzavřeli níže uvedeného dne, měsíce a roku ve smyslu ustanovení § 2079 a násl. </w:t>
      </w:r>
      <w:proofErr w:type="spellStart"/>
      <w:proofErr w:type="gramStart"/>
      <w:r>
        <w:rPr>
          <w:sz w:val="24"/>
        </w:rPr>
        <w:t>zák.č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89/2012 Sb. občanského zákoníku v platném znění tuto</w:t>
      </w:r>
    </w:p>
    <w:p w:rsidR="00641CB5" w:rsidRDefault="00641CB5">
      <w:pPr>
        <w:rPr>
          <w:sz w:val="24"/>
        </w:rPr>
      </w:pPr>
    </w:p>
    <w:p w:rsidR="00641CB5" w:rsidRDefault="007F1C43">
      <w:pPr>
        <w:jc w:val="center"/>
        <w:rPr>
          <w:sz w:val="24"/>
        </w:rPr>
      </w:pPr>
      <w:r>
        <w:rPr>
          <w:b/>
          <w:sz w:val="24"/>
        </w:rPr>
        <w:t xml:space="preserve">kupní smlouvu o koupi </w:t>
      </w:r>
      <w:proofErr w:type="spellStart"/>
      <w:r w:rsidR="00F21B34">
        <w:rPr>
          <w:b/>
          <w:sz w:val="24"/>
        </w:rPr>
        <w:t>samosběracího</w:t>
      </w:r>
      <w:proofErr w:type="spellEnd"/>
      <w:r w:rsidR="00F21B34">
        <w:rPr>
          <w:b/>
          <w:sz w:val="24"/>
        </w:rPr>
        <w:t xml:space="preserve"> vozu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pStyle w:val="Zkladntext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Čl. I.</w:t>
      </w:r>
    </w:p>
    <w:p w:rsidR="00641CB5" w:rsidRDefault="007F1C43">
      <w:pPr>
        <w:pStyle w:val="Zkladntext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Prohlášení o způsobilosti</w:t>
      </w:r>
    </w:p>
    <w:p w:rsidR="00641CB5" w:rsidRDefault="00641CB5">
      <w:pPr>
        <w:pStyle w:val="Zkladntext"/>
        <w:jc w:val="both"/>
        <w:rPr>
          <w:rFonts w:asciiTheme="minorHAnsi" w:hAnsiTheme="minorHAnsi"/>
          <w:szCs w:val="22"/>
        </w:rPr>
      </w:pPr>
    </w:p>
    <w:p w:rsidR="00641CB5" w:rsidRDefault="007F1C43">
      <w:pPr>
        <w:pStyle w:val="Zkladntext"/>
        <w:jc w:val="both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1. Smluvní strany vzájemně prohlašují, že jejich způsobilost a volnost uzavřít tuto smlouvu, jakož i způsobilost ke všem souvisejícím právním jednáním, není nijak omezena ani vyloučena.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2. Tato kupní smlouva je uzavírána v přímé návaznosti na výsledky zadávacího řízení realizovaného kupujícím, v rámci něhož byla nabídka prodávajícího vyhodnocena jako nejvhodnější.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Čl. II.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Předmět koupě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Prodávající je vlastníkem níže uvedené věci, k</w:t>
      </w:r>
      <w:r w:rsidR="000E22C9">
        <w:rPr>
          <w:sz w:val="24"/>
        </w:rPr>
        <w:t xml:space="preserve">terá je předmětem této koupě: </w:t>
      </w:r>
    </w:p>
    <w:p w:rsidR="000E22C9" w:rsidRPr="000E22C9" w:rsidRDefault="000E22C9">
      <w:pPr>
        <w:jc w:val="both"/>
      </w:pPr>
    </w:p>
    <w:p w:rsidR="00F21B34" w:rsidRDefault="00F21B34" w:rsidP="000E22C9">
      <w:pPr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Samosběrací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vůz</w:t>
      </w:r>
    </w:p>
    <w:p w:rsidR="00F21B34" w:rsidRPr="003363C9" w:rsidRDefault="00F21B34" w:rsidP="00F21B34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3363C9">
        <w:rPr>
          <w:rFonts w:cstheme="minorHAnsi"/>
          <w:color w:val="000000" w:themeColor="text1"/>
          <w:sz w:val="24"/>
          <w:szCs w:val="24"/>
          <w:u w:val="single"/>
        </w:rPr>
        <w:t>Základní výbava:</w:t>
      </w:r>
    </w:p>
    <w:p w:rsidR="00F21B34" w:rsidRPr="003363C9" w:rsidRDefault="00F21B34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3C9">
        <w:rPr>
          <w:rFonts w:asciiTheme="minorHAnsi" w:hAnsiTheme="minorHAnsi" w:cstheme="minorHAnsi"/>
          <w:color w:val="000000" w:themeColor="text1"/>
          <w:sz w:val="24"/>
          <w:szCs w:val="24"/>
        </w:rPr>
        <w:t>Podvozek – tandemová náprava</w:t>
      </w:r>
    </w:p>
    <w:p w:rsidR="00F21B34" w:rsidRPr="003363C9" w:rsidRDefault="00F21B34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3C9">
        <w:rPr>
          <w:rFonts w:asciiTheme="minorHAnsi" w:hAnsiTheme="minorHAnsi" w:cstheme="minorHAnsi"/>
          <w:color w:val="000000" w:themeColor="text1"/>
          <w:sz w:val="24"/>
          <w:szCs w:val="24"/>
        </w:rPr>
        <w:t>Vzduchové brzdy</w:t>
      </w:r>
    </w:p>
    <w:p w:rsidR="00F21B34" w:rsidRPr="003363C9" w:rsidRDefault="00F21B34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3C9">
        <w:rPr>
          <w:rFonts w:asciiTheme="minorHAnsi" w:hAnsiTheme="minorHAnsi" w:cstheme="minorHAnsi"/>
          <w:color w:val="000000" w:themeColor="text1"/>
          <w:sz w:val="24"/>
          <w:szCs w:val="24"/>
        </w:rPr>
        <w:t>Pneumatiky min 17“</w:t>
      </w:r>
    </w:p>
    <w:p w:rsidR="00F21B34" w:rsidRPr="003363C9" w:rsidRDefault="00F21B34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3C9">
        <w:rPr>
          <w:rFonts w:asciiTheme="minorHAnsi" w:hAnsiTheme="minorHAnsi" w:cstheme="minorHAnsi"/>
          <w:color w:val="000000" w:themeColor="text1"/>
          <w:sz w:val="24"/>
          <w:szCs w:val="24"/>
        </w:rPr>
        <w:t>Řezací ústrojí – počet nožů min. 31 ks</w:t>
      </w:r>
    </w:p>
    <w:p w:rsidR="00F21B34" w:rsidRDefault="00F21B34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63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Ovládání – elektronické komfortní </w:t>
      </w:r>
    </w:p>
    <w:p w:rsidR="000E22C9" w:rsidRDefault="000E22C9" w:rsidP="00F21B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Kompatibilita se staršími typy traktorů, které nedisponují ISOBUS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III.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Prohlášení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Prodávající touto smlouvou prodává movitou věc uvedenou v Čl. II. této smlouvy se všemi součástmi a příslušenstvím a kupující podpisem této smlouvy kupuje.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sz w:val="24"/>
        </w:rPr>
      </w:pPr>
      <w:r>
        <w:rPr>
          <w:b/>
          <w:sz w:val="24"/>
        </w:rPr>
        <w:t>Čl. IV</w:t>
      </w:r>
      <w:r>
        <w:rPr>
          <w:sz w:val="24"/>
        </w:rPr>
        <w:t>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Způsob a podmínky vypořádání kupní ceny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1. Kupující uhradí vzájemně dohodnutou kupní cenu za movitou věc dle čl. II této smlouvy, prodávajícímu ve výši</w:t>
      </w:r>
      <w:r w:rsidR="0048126E">
        <w:rPr>
          <w:b/>
          <w:sz w:val="24"/>
        </w:rPr>
        <w:t xml:space="preserve"> </w:t>
      </w:r>
      <w:r w:rsidR="00813B2D">
        <w:rPr>
          <w:b/>
          <w:sz w:val="24"/>
        </w:rPr>
        <w:t xml:space="preserve">1 </w:t>
      </w:r>
      <w:r w:rsidR="000E22C9">
        <w:rPr>
          <w:b/>
          <w:sz w:val="24"/>
        </w:rPr>
        <w:t>566 000</w:t>
      </w:r>
      <w:r>
        <w:rPr>
          <w:b/>
          <w:sz w:val="24"/>
        </w:rPr>
        <w:t xml:space="preserve">,- Kč bez DPH </w:t>
      </w:r>
      <w:r w:rsidRPr="000E22C9">
        <w:rPr>
          <w:sz w:val="24"/>
        </w:rPr>
        <w:t xml:space="preserve">(a je-li prodávající plátcem DPH, uhradí kupující prodávajícímu i DPH) </w:t>
      </w:r>
      <w:r w:rsidR="0048126E" w:rsidRPr="000E22C9">
        <w:rPr>
          <w:sz w:val="24"/>
        </w:rPr>
        <w:t xml:space="preserve">na účet </w:t>
      </w:r>
      <w:r w:rsidR="0048126E">
        <w:rPr>
          <w:sz w:val="24"/>
        </w:rPr>
        <w:t xml:space="preserve">prodávajícího číslo </w:t>
      </w:r>
      <w:r w:rsidR="000A28ED">
        <w:rPr>
          <w:sz w:val="24"/>
        </w:rPr>
        <w:t>***</w:t>
      </w:r>
      <w:bookmarkStart w:id="0" w:name="_GoBack"/>
      <w:bookmarkEnd w:id="0"/>
      <w:r>
        <w:rPr>
          <w:sz w:val="24"/>
        </w:rPr>
        <w:t xml:space="preserve"> do 30 dnů </w:t>
      </w:r>
      <w:r w:rsidR="00FC21BE">
        <w:rPr>
          <w:sz w:val="24"/>
        </w:rPr>
        <w:t>od vystavení</w:t>
      </w:r>
      <w:r>
        <w:rPr>
          <w:sz w:val="24"/>
        </w:rPr>
        <w:t xml:space="preserve"> faktury. K částce bez DPH bude připočteno DPH dle platných právních předpisů. </w:t>
      </w:r>
    </w:p>
    <w:p w:rsidR="00641CB5" w:rsidRDefault="00641CB5">
      <w:pPr>
        <w:jc w:val="both"/>
        <w:rPr>
          <w:sz w:val="24"/>
        </w:rPr>
      </w:pPr>
    </w:p>
    <w:p w:rsidR="00641CB5" w:rsidRDefault="00FC21BE">
      <w:pPr>
        <w:jc w:val="both"/>
      </w:pPr>
      <w:r>
        <w:rPr>
          <w:sz w:val="24"/>
        </w:rPr>
        <w:t>2</w:t>
      </w:r>
      <w:r w:rsidR="007F1C43">
        <w:rPr>
          <w:sz w:val="24"/>
        </w:rPr>
        <w:t>. Vlastnictví k předmětu koupě přejde na kupujícího okamžikem fyzického předání a podpisu předávacího protokolu.</w:t>
      </w:r>
    </w:p>
    <w:p w:rsidR="00641CB5" w:rsidRDefault="00641CB5">
      <w:pPr>
        <w:jc w:val="both"/>
        <w:rPr>
          <w:sz w:val="24"/>
        </w:rPr>
      </w:pPr>
    </w:p>
    <w:p w:rsidR="00641CB5" w:rsidRDefault="00FC21BE">
      <w:pPr>
        <w:jc w:val="both"/>
        <w:rPr>
          <w:sz w:val="24"/>
        </w:rPr>
      </w:pPr>
      <w:r>
        <w:rPr>
          <w:sz w:val="24"/>
        </w:rPr>
        <w:t>3</w:t>
      </w:r>
      <w:r w:rsidR="007F1C43">
        <w:rPr>
          <w:sz w:val="24"/>
        </w:rPr>
        <w:t xml:space="preserve">. Kupující neposkytuje zálohy na předmět koupě. </w:t>
      </w:r>
    </w:p>
    <w:p w:rsidR="00641CB5" w:rsidRDefault="00641CB5">
      <w:pPr>
        <w:jc w:val="both"/>
        <w:rPr>
          <w:sz w:val="24"/>
        </w:rPr>
      </w:pPr>
    </w:p>
    <w:p w:rsidR="00641CB5" w:rsidRDefault="00FC21BE">
      <w:pPr>
        <w:jc w:val="both"/>
        <w:rPr>
          <w:sz w:val="24"/>
        </w:rPr>
      </w:pPr>
      <w:r>
        <w:rPr>
          <w:sz w:val="24"/>
        </w:rPr>
        <w:t>4</w:t>
      </w:r>
      <w:r w:rsidR="007F1C43">
        <w:rPr>
          <w:sz w:val="24"/>
        </w:rPr>
        <w:t>. Kupní cena bude zaplacena kupujícím na účet prodávajícího v korunách českých.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Čl. V.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Termín dodání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1. Termín dodání předmětu koupě je do </w:t>
      </w:r>
      <w:proofErr w:type="gramStart"/>
      <w:r w:rsidR="00A8772B">
        <w:rPr>
          <w:sz w:val="24"/>
        </w:rPr>
        <w:t>30.9</w:t>
      </w:r>
      <w:r w:rsidR="00813B2D">
        <w:rPr>
          <w:sz w:val="24"/>
        </w:rPr>
        <w:t>.2024</w:t>
      </w:r>
      <w:proofErr w:type="gramEnd"/>
      <w:r w:rsidR="00813B2D">
        <w:rPr>
          <w:sz w:val="24"/>
        </w:rPr>
        <w:t>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2. Kupující a prodávající sjednávají pro případ zpoždění s dodáním předmětu koupě smluvní pokutu ve výši 0,1 % Kč denně z kupní ceny za každý i započatý den prodlení.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sz w:val="24"/>
        </w:rPr>
      </w:pPr>
      <w:r>
        <w:rPr>
          <w:b/>
          <w:sz w:val="24"/>
        </w:rPr>
        <w:t>Čl. VI</w:t>
      </w:r>
      <w:r>
        <w:rPr>
          <w:sz w:val="24"/>
        </w:rPr>
        <w:t>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Místo plnění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 xml:space="preserve">1. Místem plnění předmětu koupě je </w:t>
      </w:r>
      <w:r w:rsidR="00635EB7">
        <w:rPr>
          <w:sz w:val="24"/>
        </w:rPr>
        <w:t xml:space="preserve">Zemský hřebčinec Písek </w:t>
      </w:r>
      <w:proofErr w:type="gramStart"/>
      <w:r w:rsidR="00635EB7">
        <w:rPr>
          <w:sz w:val="24"/>
        </w:rPr>
        <w:t>s.p.</w:t>
      </w:r>
      <w:proofErr w:type="gramEnd"/>
      <w:r w:rsidR="00635EB7">
        <w:rPr>
          <w:sz w:val="24"/>
        </w:rPr>
        <w:t>o. – středisko rostlinné výroby Nový Dvůr.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2. Předmět koupě je dodán jeho předáním kupujícímu, včetně potřebných dokumentů pr</w:t>
      </w:r>
      <w:r w:rsidR="00F21B34">
        <w:rPr>
          <w:sz w:val="24"/>
        </w:rPr>
        <w:t>o registraci a pojištění</w:t>
      </w:r>
      <w:r>
        <w:rPr>
          <w:sz w:val="24"/>
        </w:rPr>
        <w:t>, protokolem o předání a převzetí předmětu koupě a potvrzením záruky.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3. Nedodáním předmětu koupě v termínu plnění je důvodem k odstoupení kupujícího od této kupní smlouvy.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F21B34" w:rsidRDefault="00F21B34">
      <w:pPr>
        <w:jc w:val="both"/>
        <w:rPr>
          <w:sz w:val="24"/>
        </w:rPr>
      </w:pPr>
    </w:p>
    <w:p w:rsidR="00F21B34" w:rsidRDefault="00F21B34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VII.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Povinnosti prodávajícího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1. Prodávající odevzdá kupujícímu předmět koupě, doklady, které se k věci vztahují a umožní kupujícímu nabýt vlastnického práva k movité věci v souladu s touto kupní smlouvou.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2. Kupující má právo sdělit prodávajícímu odchylné určení vlastností předmětu koupě, než jaké určil prodávající bez zbytečného odkladu.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3. Doba, v níž má prodávající plnit, běží ode dne účinnosti této kupní smlouvy.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4. Prodávající předá kupujícímu předmět koupě, doklady potřebné k převzetí a užívání předmětu koupě v termínu dohodnutém oběma smluvními stranami.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sz w:val="24"/>
        </w:rPr>
      </w:pPr>
      <w:r>
        <w:rPr>
          <w:b/>
          <w:sz w:val="24"/>
        </w:rPr>
        <w:t>Čl. VIII</w:t>
      </w:r>
      <w:r>
        <w:rPr>
          <w:sz w:val="24"/>
        </w:rPr>
        <w:t>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Povinnosti kupujícího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 xml:space="preserve">Kupující je povinen uhradit ve sjednaném termínu prodávajícímu kupní cenu, podmínkou je bezvadnost plnění. Kupující má povinnost plnit v případě dodržení všech povinností prodávajícího a předání všech potřebných dokumentů s koupí a převodem souvisejících, teprve poté vzniká kupujícímu povinnost předmět koupě převzít. 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sz w:val="24"/>
        </w:rPr>
      </w:pPr>
      <w:r>
        <w:rPr>
          <w:b/>
          <w:sz w:val="24"/>
        </w:rPr>
        <w:t>Čl. IX</w:t>
      </w:r>
      <w:r>
        <w:rPr>
          <w:sz w:val="24"/>
        </w:rPr>
        <w:t>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Práva z vadného plnění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1. Věc je vadná, nemá-li vlastnosti stanovené v § 2095 a 2096 zák. č. 89/2012 Sb. občanského zákoníku v platném znění. Za vadu se považuje i plnění jiné věci. Za vadu se považují i vady v dokladech nutných pro převod a užívání věci.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2. Právo kupujícího z vadného plnění zakládá vada, kterou má věc při přechodu nebezpečí škody na kupujícího, byť se projeví později. Právo kupujícího založí i později vzniklá vada, kterou prodávající způsobil porušením své povinnosti. </w:t>
      </w:r>
    </w:p>
    <w:p w:rsidR="00641CB5" w:rsidRDefault="00641CB5">
      <w:pPr>
        <w:jc w:val="both"/>
        <w:rPr>
          <w:sz w:val="24"/>
        </w:rPr>
      </w:pPr>
    </w:p>
    <w:p w:rsidR="00641CB5" w:rsidRDefault="00F21B34">
      <w:pPr>
        <w:jc w:val="both"/>
        <w:rPr>
          <w:sz w:val="24"/>
        </w:rPr>
      </w:pPr>
      <w:r>
        <w:rPr>
          <w:sz w:val="24"/>
        </w:rPr>
        <w:t>3</w:t>
      </w:r>
      <w:r w:rsidR="007F1C43">
        <w:rPr>
          <w:sz w:val="24"/>
        </w:rPr>
        <w:t>. Povinnosti prodávajícího za záruky za jakost tím nejsou dotčeny.</w:t>
      </w:r>
    </w:p>
    <w:p w:rsidR="00641CB5" w:rsidRDefault="00641CB5">
      <w:pPr>
        <w:jc w:val="both"/>
        <w:rPr>
          <w:sz w:val="24"/>
        </w:rPr>
      </w:pPr>
    </w:p>
    <w:p w:rsidR="00641CB5" w:rsidRDefault="00F21B34">
      <w:pPr>
        <w:jc w:val="both"/>
        <w:rPr>
          <w:sz w:val="24"/>
        </w:rPr>
      </w:pPr>
      <w:r>
        <w:rPr>
          <w:sz w:val="24"/>
        </w:rPr>
        <w:t>4</w:t>
      </w:r>
      <w:r w:rsidR="007F1C43">
        <w:rPr>
          <w:sz w:val="24"/>
        </w:rPr>
        <w:t>. Je-li vadné plnění podstatným porušením smlouvy, má kupující právo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ind w:firstLine="708"/>
        <w:jc w:val="both"/>
        <w:rPr>
          <w:sz w:val="24"/>
        </w:rPr>
      </w:pPr>
      <w:r>
        <w:rPr>
          <w:sz w:val="24"/>
        </w:rPr>
        <w:t>a) na odstranění vady dodáním nové věci bez vady, nebo dodáním chybějící věci</w:t>
      </w:r>
    </w:p>
    <w:p w:rsidR="00641CB5" w:rsidRDefault="007F1C43">
      <w:pPr>
        <w:ind w:firstLine="708"/>
        <w:jc w:val="both"/>
        <w:rPr>
          <w:sz w:val="24"/>
        </w:rPr>
      </w:pPr>
      <w:r>
        <w:rPr>
          <w:sz w:val="24"/>
        </w:rPr>
        <w:t xml:space="preserve">b) </w:t>
      </w:r>
      <w:r w:rsidR="00F21B34">
        <w:rPr>
          <w:sz w:val="24"/>
        </w:rPr>
        <w:t>na odstranění vady opravou věci</w:t>
      </w:r>
    </w:p>
    <w:p w:rsidR="00641CB5" w:rsidRDefault="007F1C43">
      <w:pPr>
        <w:ind w:firstLine="708"/>
        <w:jc w:val="both"/>
        <w:rPr>
          <w:sz w:val="24"/>
        </w:rPr>
      </w:pPr>
      <w:r>
        <w:rPr>
          <w:sz w:val="24"/>
        </w:rPr>
        <w:t>c) n</w:t>
      </w:r>
      <w:r w:rsidR="00F21B34">
        <w:rPr>
          <w:sz w:val="24"/>
        </w:rPr>
        <w:t>a přiměřenou slevu z kupní ceny</w:t>
      </w:r>
    </w:p>
    <w:p w:rsidR="00641CB5" w:rsidRDefault="00F21B34">
      <w:pPr>
        <w:ind w:firstLine="708"/>
        <w:jc w:val="both"/>
        <w:rPr>
          <w:sz w:val="24"/>
        </w:rPr>
      </w:pPr>
      <w:r>
        <w:rPr>
          <w:sz w:val="24"/>
        </w:rPr>
        <w:t>d) odstoupit od smlouvy</w:t>
      </w:r>
    </w:p>
    <w:p w:rsidR="00641CB5" w:rsidRDefault="00641CB5">
      <w:pPr>
        <w:jc w:val="both"/>
        <w:rPr>
          <w:sz w:val="24"/>
        </w:rPr>
      </w:pPr>
    </w:p>
    <w:p w:rsidR="00641CB5" w:rsidRDefault="00F21B34">
      <w:pPr>
        <w:jc w:val="both"/>
        <w:rPr>
          <w:sz w:val="24"/>
        </w:rPr>
      </w:pPr>
      <w:r>
        <w:rPr>
          <w:sz w:val="24"/>
        </w:rPr>
        <w:t>5</w:t>
      </w:r>
      <w:r w:rsidR="007F1C43">
        <w:rPr>
          <w:sz w:val="24"/>
        </w:rPr>
        <w:t>. Nezvolí-li kupující své právo včas, má práva podle ustanovení § 2107 zák. č. 89/2012 Sb. občanského zákoníku.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 X.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Uplatnění práva z vadného plnění</w:t>
      </w:r>
    </w:p>
    <w:p w:rsidR="00641CB5" w:rsidRDefault="00641CB5">
      <w:pPr>
        <w:jc w:val="center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1. Kupující je oprávněn uplatnit právo z vadného plnění – vady, která se vyskytla u předmětu koupě do 24 měsíců od převzetí předmětu koupě.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2. Požádá-li o to kupující, potvrdí mu prodávající v písemné formě, v jakém rozsahu a po jakou dobu trvají jeho povinnosti v případě vadného plnění. V potvrzení uvede i své jméno, sídlo, identifikující údaj, popřípadě i jiné údaje potřebné ke zjištění jeho totožnosti.</w:t>
      </w:r>
    </w:p>
    <w:p w:rsidR="00641CB5" w:rsidRDefault="00641CB5">
      <w:pPr>
        <w:jc w:val="both"/>
        <w:rPr>
          <w:sz w:val="24"/>
        </w:rPr>
      </w:pPr>
    </w:p>
    <w:p w:rsidR="00F21B34" w:rsidRDefault="00F21B34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Čl. XI.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Servisní a záruční podmínky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1. Záruční i pozáruční servis zajišťuje prodávající, na základě ústní, nebo písemné objednávky kupujícího, ve které sdělí požadavek na dodávku náhradních dílů a odstranění závad.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2. Záruční doba na dodávku předmětu koupě se poskytuje po dobu 24 měsíců od předání předmětu koupě. 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3. V případě odstraňování záručních vad v záruční době je prodávající povinen poskytnout veškeré záruční služby bezplatně.  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Čl. XI.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Zvláštní ujednání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1. Obě smluvní strany výslovně prohlašují, že žádné ustanovení této kupní smlouvy nepovažují za obchodní tajemství dle § 504 zák. č. 89/2012 Sb. občanského zákoníku a udělují svolení k jejich užití a zveřejnění bez stanovení jakýchkoliv podmínek.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2. Obě smluvní strany výslovně sjednávají, že uveřejnění této kupní smlouvy v registru smluv dle zákona č. 340/2015 Sb. o zvláštních podmínkách účinnosti některých smluv, uveřejňování těchto smluv a o registru smluv, (zákon o registru smluv) zajistí </w:t>
      </w:r>
      <w:r w:rsidR="00F21B34">
        <w:rPr>
          <w:sz w:val="24"/>
        </w:rPr>
        <w:t>kupující.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3. Obě smluvní strany souhlasí s tím, že tato kupní smlouva nabývá účinnosti uveřejněním v registru smluv a dále výslovně prohlašují, že souhlasí se zveřejněním této kupní smlouvy a </w:t>
      </w:r>
      <w:proofErr w:type="spellStart"/>
      <w:r>
        <w:rPr>
          <w:sz w:val="24"/>
        </w:rPr>
        <w:t>metadat</w:t>
      </w:r>
      <w:proofErr w:type="spellEnd"/>
      <w:r>
        <w:rPr>
          <w:sz w:val="24"/>
        </w:rPr>
        <w:t xml:space="preserve"> v ní uvedených v registru smluv.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Čl. XII.</w:t>
      </w:r>
    </w:p>
    <w:p w:rsidR="00641CB5" w:rsidRDefault="007F1C43">
      <w:pPr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:rsidR="00641CB5" w:rsidRDefault="00641CB5">
      <w:pPr>
        <w:jc w:val="both"/>
        <w:rPr>
          <w:sz w:val="24"/>
        </w:rPr>
      </w:pPr>
    </w:p>
    <w:p w:rsidR="00641CB5" w:rsidRDefault="00250402">
      <w:pPr>
        <w:jc w:val="both"/>
        <w:rPr>
          <w:sz w:val="24"/>
        </w:rPr>
      </w:pPr>
      <w:r>
        <w:rPr>
          <w:sz w:val="24"/>
        </w:rPr>
        <w:t>1. Vzájemné právní vztahy tou</w:t>
      </w:r>
      <w:r w:rsidR="007F1C43">
        <w:rPr>
          <w:sz w:val="24"/>
        </w:rPr>
        <w:t>to smlouvou neupravené se řídí příslušnými ustanoveními zák. č. 89/2012 Sb., občanského zákoníku a dalšími souvisejícími právními předpisy.</w:t>
      </w:r>
    </w:p>
    <w:p w:rsidR="00F21B34" w:rsidRDefault="00F21B34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F21B34" w:rsidRDefault="00F21B34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2. Změny či dodatky k této kupní smlouvě lze učinit pouze dohodo</w:t>
      </w:r>
      <w:r w:rsidR="00250402">
        <w:rPr>
          <w:sz w:val="24"/>
        </w:rPr>
        <w:t>u obou smluvních stran, které</w:t>
      </w:r>
      <w:r>
        <w:rPr>
          <w:sz w:val="24"/>
        </w:rPr>
        <w:t xml:space="preserve"> musí mít písemnou formu.</w:t>
      </w:r>
    </w:p>
    <w:p w:rsidR="00F21B34" w:rsidRDefault="00F21B34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3. Obě smluvní strany prohlašují, že se budou snažit případné spory, které z této kupní smlouvy mohou vzniknout, řešit především jednáním.  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</w:pPr>
      <w:r>
        <w:rPr>
          <w:sz w:val="24"/>
        </w:rPr>
        <w:t>4. Tato smlouva nabývá platnosti dnem podpisu smlouvy oběma smluvními stranami.</w:t>
      </w: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5. Tato kupní smlouva je vyhotovena ve dvou stejnopisech, z nichž každý má povahu originálu. Každá ze smluvních stran obdrží po jednom výtisku.</w:t>
      </w:r>
    </w:p>
    <w:p w:rsidR="00641CB5" w:rsidRDefault="00641CB5">
      <w:pPr>
        <w:jc w:val="both"/>
        <w:rPr>
          <w:sz w:val="24"/>
        </w:rPr>
      </w:pPr>
    </w:p>
    <w:p w:rsidR="00641CB5" w:rsidRDefault="00250402">
      <w:pPr>
        <w:jc w:val="both"/>
        <w:rPr>
          <w:sz w:val="24"/>
        </w:rPr>
      </w:pPr>
      <w:r>
        <w:rPr>
          <w:sz w:val="24"/>
        </w:rPr>
        <w:t xml:space="preserve">6. </w:t>
      </w:r>
      <w:r w:rsidR="007F1C43">
        <w:rPr>
          <w:sz w:val="24"/>
        </w:rPr>
        <w:t xml:space="preserve">Po přečtení této kupní smlouvy obě smluvní strany prohlašují, že byla sepsána podle jejich pravé, vážné a svobodné vůle, že s jejím obsahem plně souhlasí a na důkaz toho připojují své podpisy. </w:t>
      </w: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V Písku </w:t>
      </w:r>
      <w:r w:rsidR="00F21B34">
        <w:rPr>
          <w:sz w:val="24"/>
        </w:rPr>
        <w:t>dne</w:t>
      </w:r>
      <w:r w:rsidR="00871562">
        <w:rPr>
          <w:sz w:val="24"/>
        </w:rPr>
        <w:t xml:space="preserve"> </w:t>
      </w:r>
      <w:proofErr w:type="gramStart"/>
      <w:r w:rsidR="00871562">
        <w:rPr>
          <w:sz w:val="24"/>
        </w:rPr>
        <w:t>14.5.20</w:t>
      </w:r>
      <w:r w:rsidR="005402C8">
        <w:rPr>
          <w:sz w:val="24"/>
        </w:rPr>
        <w:t>24</w:t>
      </w:r>
      <w:proofErr w:type="gramEnd"/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641CB5">
      <w:pPr>
        <w:jc w:val="both"/>
        <w:rPr>
          <w:sz w:val="24"/>
        </w:rPr>
      </w:pPr>
    </w:p>
    <w:p w:rsidR="00641CB5" w:rsidRDefault="007F1C43">
      <w:pPr>
        <w:jc w:val="both"/>
        <w:rPr>
          <w:sz w:val="24"/>
        </w:rPr>
      </w:pPr>
      <w:r>
        <w:rPr>
          <w:sz w:val="24"/>
        </w:rPr>
        <w:t>.................................................                                                       ..........................................</w:t>
      </w:r>
    </w:p>
    <w:p w:rsidR="00641CB5" w:rsidRDefault="007F1C43">
      <w:pPr>
        <w:jc w:val="both"/>
        <w:rPr>
          <w:sz w:val="24"/>
        </w:rPr>
      </w:pPr>
      <w:r>
        <w:rPr>
          <w:sz w:val="24"/>
        </w:rPr>
        <w:t xml:space="preserve">                </w:t>
      </w:r>
      <w:proofErr w:type="gramStart"/>
      <w:r>
        <w:rPr>
          <w:sz w:val="24"/>
        </w:rPr>
        <w:t>Prodávající                                                                                            Kupující</w:t>
      </w:r>
      <w:proofErr w:type="gramEnd"/>
    </w:p>
    <w:p w:rsidR="0048126E" w:rsidRDefault="0048126E" w:rsidP="0048126E">
      <w:pPr>
        <w:ind w:firstLine="708"/>
        <w:jc w:val="both"/>
      </w:pPr>
    </w:p>
    <w:sectPr w:rsidR="0048126E" w:rsidSect="00F21B34">
      <w:headerReference w:type="default" r:id="rId7"/>
      <w:footerReference w:type="default" r:id="rId8"/>
      <w:pgSz w:w="11906" w:h="16838"/>
      <w:pgMar w:top="1417" w:right="1417" w:bottom="1417" w:left="1417" w:header="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9D" w:rsidRDefault="00834B9D">
      <w:r>
        <w:separator/>
      </w:r>
    </w:p>
  </w:endnote>
  <w:endnote w:type="continuationSeparator" w:id="0">
    <w:p w:rsidR="00834B9D" w:rsidRDefault="0083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765527"/>
      <w:docPartObj>
        <w:docPartGallery w:val="Page Numbers (Bottom of Page)"/>
        <w:docPartUnique/>
      </w:docPartObj>
    </w:sdtPr>
    <w:sdtEndPr/>
    <w:sdtContent>
      <w:p w:rsidR="00641CB5" w:rsidRDefault="007F1C43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A28ED">
          <w:rPr>
            <w:noProof/>
          </w:rPr>
          <w:t>4</w:t>
        </w:r>
        <w:r>
          <w:fldChar w:fldCharType="end"/>
        </w:r>
      </w:p>
    </w:sdtContent>
  </w:sdt>
  <w:p w:rsidR="00641CB5" w:rsidRDefault="00641C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9D" w:rsidRDefault="00834B9D">
      <w:r>
        <w:separator/>
      </w:r>
    </w:p>
  </w:footnote>
  <w:footnote w:type="continuationSeparator" w:id="0">
    <w:p w:rsidR="00834B9D" w:rsidRDefault="0083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34" w:rsidRPr="00F21B34" w:rsidRDefault="00F21B34" w:rsidP="00F21B34">
    <w:pPr>
      <w:pStyle w:val="Zhlav"/>
    </w:pPr>
    <w:r w:rsidRPr="00416435">
      <w:rPr>
        <w:rFonts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209550</wp:posOffset>
          </wp:positionV>
          <wp:extent cx="721360" cy="739282"/>
          <wp:effectExtent l="0" t="0" r="2540" b="3810"/>
          <wp:wrapNone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39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0456C"/>
    <w:multiLevelType w:val="hybridMultilevel"/>
    <w:tmpl w:val="BE682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B5"/>
    <w:rsid w:val="00034B70"/>
    <w:rsid w:val="0005683F"/>
    <w:rsid w:val="000A28ED"/>
    <w:rsid w:val="000E22C9"/>
    <w:rsid w:val="00180333"/>
    <w:rsid w:val="00225DD0"/>
    <w:rsid w:val="00250402"/>
    <w:rsid w:val="00376177"/>
    <w:rsid w:val="0048126E"/>
    <w:rsid w:val="004E6401"/>
    <w:rsid w:val="00517324"/>
    <w:rsid w:val="005402C8"/>
    <w:rsid w:val="00574DA0"/>
    <w:rsid w:val="00635EB7"/>
    <w:rsid w:val="00641CB5"/>
    <w:rsid w:val="007F1C43"/>
    <w:rsid w:val="00813B2D"/>
    <w:rsid w:val="00834B9D"/>
    <w:rsid w:val="00871562"/>
    <w:rsid w:val="00954A41"/>
    <w:rsid w:val="009E12D9"/>
    <w:rsid w:val="00A8772B"/>
    <w:rsid w:val="00B96BD6"/>
    <w:rsid w:val="00C3221E"/>
    <w:rsid w:val="00C4737D"/>
    <w:rsid w:val="00CD71FE"/>
    <w:rsid w:val="00D61903"/>
    <w:rsid w:val="00ED31B7"/>
    <w:rsid w:val="00ED593B"/>
    <w:rsid w:val="00F21B34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D7C10-2F4E-4E72-BEC4-D1A07F0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7B29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B32A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B32A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B32A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B32A8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E1858"/>
  </w:style>
  <w:style w:type="character" w:customStyle="1" w:styleId="ZpatChar">
    <w:name w:val="Zápatí Char"/>
    <w:basedOn w:val="Standardnpsmoodstavce"/>
    <w:link w:val="Zpat"/>
    <w:uiPriority w:val="99"/>
    <w:qFormat/>
    <w:rsid w:val="004E185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7B29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B32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B3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B32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18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E1858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21B34"/>
    <w:pPr>
      <w:spacing w:after="120" w:line="276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dc:description/>
  <cp:lastModifiedBy>Štěpánka Mikešová</cp:lastModifiedBy>
  <cp:revision>9</cp:revision>
  <cp:lastPrinted>2024-05-14T11:23:00Z</cp:lastPrinted>
  <dcterms:created xsi:type="dcterms:W3CDTF">2024-03-12T07:47:00Z</dcterms:created>
  <dcterms:modified xsi:type="dcterms:W3CDTF">2024-05-15T05:32:00Z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