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A9CD" w14:textId="6528FA72" w:rsidR="00BA1F42" w:rsidRPr="00BA1F42" w:rsidRDefault="00BA1F42" w:rsidP="00C64FB0">
      <w:pPr>
        <w:pStyle w:val="Nadpis1"/>
        <w:jc w:val="center"/>
        <w:rPr>
          <w:rFonts w:asciiTheme="minorHAnsi" w:hAnsiTheme="minorHAnsi" w:cs="Arial"/>
          <w:b/>
          <w:bCs/>
          <w:szCs w:val="28"/>
        </w:rPr>
      </w:pPr>
      <w:r w:rsidRPr="00BA1F42">
        <w:rPr>
          <w:rFonts w:asciiTheme="minorHAnsi" w:hAnsiTheme="minorHAnsi" w:cs="Arial"/>
          <w:b/>
          <w:bCs/>
          <w:szCs w:val="28"/>
        </w:rPr>
        <w:t>NÁZEV VEŘEJNÉ ZAKÁZKY:</w:t>
      </w:r>
    </w:p>
    <w:p w14:paraId="0E2EE8EE" w14:textId="77777777" w:rsidR="00BA1F42" w:rsidRPr="00BA1F42" w:rsidRDefault="00BA1F42" w:rsidP="00BA1F42">
      <w:pPr>
        <w:autoSpaceDE w:val="0"/>
        <w:autoSpaceDN w:val="0"/>
        <w:adjustRightInd w:val="0"/>
        <w:jc w:val="center"/>
        <w:outlineLvl w:val="0"/>
        <w:rPr>
          <w:rFonts w:asciiTheme="minorHAnsi" w:hAnsiTheme="minorHAnsi" w:cs="Arial"/>
          <w:b/>
          <w:bCs/>
          <w:sz w:val="28"/>
          <w:szCs w:val="28"/>
        </w:rPr>
      </w:pPr>
    </w:p>
    <w:p w14:paraId="6EF0E117" w14:textId="38AAA291" w:rsidR="00BA1F42" w:rsidRDefault="00BA1F42" w:rsidP="00BA1F42">
      <w:pPr>
        <w:autoSpaceDE w:val="0"/>
        <w:autoSpaceDN w:val="0"/>
        <w:adjustRightInd w:val="0"/>
        <w:jc w:val="center"/>
        <w:outlineLvl w:val="0"/>
        <w:rPr>
          <w:rFonts w:asciiTheme="minorHAnsi" w:hAnsiTheme="minorHAnsi" w:cs="Arial"/>
          <w:b/>
          <w:bCs/>
          <w:sz w:val="28"/>
          <w:szCs w:val="28"/>
        </w:rPr>
      </w:pPr>
      <w:r w:rsidRPr="00BA1F42">
        <w:rPr>
          <w:rFonts w:asciiTheme="minorHAnsi" w:hAnsiTheme="minorHAnsi" w:cs="Arial"/>
          <w:b/>
          <w:bCs/>
          <w:sz w:val="28"/>
          <w:szCs w:val="28"/>
        </w:rPr>
        <w:t>„UV955/2016 Energeticky úsporná renovace pavilonu G1 Fakultní Thomayerovy nemocnice – Zařízení pro datovou síť“</w:t>
      </w:r>
    </w:p>
    <w:p w14:paraId="2EA790E8" w14:textId="77777777" w:rsidR="00BA1F42" w:rsidRDefault="00BA1F42" w:rsidP="00A30207">
      <w:pPr>
        <w:autoSpaceDE w:val="0"/>
        <w:autoSpaceDN w:val="0"/>
        <w:adjustRightInd w:val="0"/>
        <w:jc w:val="center"/>
        <w:outlineLvl w:val="0"/>
        <w:rPr>
          <w:rFonts w:asciiTheme="minorHAnsi" w:hAnsiTheme="minorHAnsi" w:cs="Arial"/>
          <w:b/>
          <w:bCs/>
          <w:sz w:val="28"/>
          <w:szCs w:val="28"/>
        </w:rPr>
      </w:pPr>
    </w:p>
    <w:p w14:paraId="16DE873D" w14:textId="360F36A9" w:rsidR="00A30207" w:rsidRPr="00BA1F42" w:rsidRDefault="00A30207" w:rsidP="00A30207">
      <w:pPr>
        <w:autoSpaceDE w:val="0"/>
        <w:autoSpaceDN w:val="0"/>
        <w:adjustRightInd w:val="0"/>
        <w:jc w:val="center"/>
        <w:outlineLvl w:val="0"/>
        <w:rPr>
          <w:rFonts w:asciiTheme="minorHAnsi" w:hAnsiTheme="minorHAnsi" w:cs="Arial"/>
          <w:b/>
          <w:bCs/>
          <w:sz w:val="32"/>
          <w:szCs w:val="32"/>
        </w:rPr>
      </w:pPr>
      <w:r w:rsidRPr="00BA1F42">
        <w:rPr>
          <w:rFonts w:asciiTheme="minorHAnsi" w:hAnsiTheme="minorHAnsi" w:cs="Arial"/>
          <w:b/>
          <w:bCs/>
          <w:sz w:val="32"/>
          <w:szCs w:val="32"/>
        </w:rPr>
        <w:t>Kupní smlouva</w:t>
      </w:r>
    </w:p>
    <w:p w14:paraId="71F6E987" w14:textId="77777777" w:rsidR="00882180" w:rsidRPr="00E737DD" w:rsidRDefault="00882180" w:rsidP="00A30207">
      <w:pPr>
        <w:autoSpaceDE w:val="0"/>
        <w:autoSpaceDN w:val="0"/>
        <w:adjustRightInd w:val="0"/>
        <w:jc w:val="center"/>
        <w:outlineLvl w:val="0"/>
        <w:rPr>
          <w:rFonts w:asciiTheme="minorHAnsi" w:hAnsiTheme="minorHAnsi" w:cs="Arial"/>
          <w:b/>
          <w:bCs/>
          <w:sz w:val="20"/>
          <w:szCs w:val="20"/>
        </w:rPr>
      </w:pPr>
    </w:p>
    <w:p w14:paraId="2869CCFE" w14:textId="77777777"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I.</w:t>
      </w:r>
    </w:p>
    <w:p w14:paraId="7DE9E3F1" w14:textId="77777777" w:rsidR="00A30207" w:rsidRPr="00E737DD"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Smluvní strany</w:t>
      </w:r>
    </w:p>
    <w:p w14:paraId="10DA932F" w14:textId="77777777" w:rsidR="00A30207" w:rsidRPr="00E737DD" w:rsidRDefault="00A30207" w:rsidP="00A30207">
      <w:pPr>
        <w:autoSpaceDE w:val="0"/>
        <w:autoSpaceDN w:val="0"/>
        <w:adjustRightInd w:val="0"/>
        <w:outlineLvl w:val="0"/>
        <w:rPr>
          <w:rFonts w:asciiTheme="minorHAnsi" w:hAnsiTheme="minorHAnsi" w:cs="Arial"/>
          <w:b/>
          <w:color w:val="000000"/>
          <w:sz w:val="20"/>
          <w:szCs w:val="20"/>
        </w:rPr>
      </w:pPr>
      <w:r w:rsidRPr="00E737DD">
        <w:rPr>
          <w:rFonts w:asciiTheme="minorHAnsi" w:hAnsiTheme="minorHAnsi" w:cs="Arial"/>
          <w:b/>
          <w:color w:val="000000"/>
          <w:sz w:val="20"/>
          <w:szCs w:val="20"/>
        </w:rPr>
        <w:t xml:space="preserve">Thomayerova nemocnice </w:t>
      </w:r>
    </w:p>
    <w:p w14:paraId="2C4D24A7" w14:textId="77777777" w:rsidR="00A30207" w:rsidRPr="005C7540" w:rsidRDefault="00A30207" w:rsidP="00A30207">
      <w:pPr>
        <w:autoSpaceDE w:val="0"/>
        <w:autoSpaceDN w:val="0"/>
        <w:adjustRightInd w:val="0"/>
        <w:rPr>
          <w:rFonts w:asciiTheme="minorHAnsi" w:hAnsiTheme="minorHAnsi" w:cstheme="minorHAnsi"/>
          <w:color w:val="000000"/>
          <w:sz w:val="20"/>
          <w:szCs w:val="20"/>
        </w:rPr>
      </w:pPr>
      <w:r w:rsidRPr="005C7540">
        <w:rPr>
          <w:rFonts w:asciiTheme="minorHAnsi" w:hAnsiTheme="minorHAnsi" w:cstheme="minorHAnsi"/>
          <w:color w:val="000000"/>
          <w:sz w:val="20"/>
          <w:szCs w:val="20"/>
        </w:rPr>
        <w:t>se sídlem: Vídeňská 800, 140 59 Praha 4 – Krč</w:t>
      </w:r>
    </w:p>
    <w:tbl>
      <w:tblPr>
        <w:tblW w:w="9284" w:type="dxa"/>
        <w:tblLayout w:type="fixed"/>
        <w:tblCellMar>
          <w:left w:w="70" w:type="dxa"/>
          <w:right w:w="70" w:type="dxa"/>
        </w:tblCellMar>
        <w:tblLook w:val="0000" w:firstRow="0" w:lastRow="0" w:firstColumn="0" w:lastColumn="0" w:noHBand="0" w:noVBand="0"/>
      </w:tblPr>
      <w:tblGrid>
        <w:gridCol w:w="9284"/>
      </w:tblGrid>
      <w:tr w:rsidR="005C7540" w:rsidRPr="005C7540" w14:paraId="411ECCFE" w14:textId="77777777" w:rsidTr="005C7540">
        <w:trPr>
          <w:trHeight w:val="84"/>
        </w:trPr>
        <w:tc>
          <w:tcPr>
            <w:tcW w:w="9284" w:type="dxa"/>
            <w:vAlign w:val="center"/>
          </w:tcPr>
          <w:p w14:paraId="2800C8A9" w14:textId="3D4B3A7D" w:rsidR="005C7540" w:rsidRPr="005C7540" w:rsidRDefault="00507995" w:rsidP="00C64FB0">
            <w:pPr>
              <w:widowControl w:val="0"/>
              <w:ind w:left="-75"/>
              <w:rPr>
                <w:rFonts w:asciiTheme="minorHAnsi" w:hAnsiTheme="minorHAnsi" w:cstheme="minorHAnsi"/>
                <w:bCs/>
                <w:sz w:val="20"/>
                <w:szCs w:val="20"/>
              </w:rPr>
            </w:pPr>
            <w:r w:rsidRPr="005C7540">
              <w:rPr>
                <w:rFonts w:asciiTheme="minorHAnsi" w:hAnsiTheme="minorHAnsi" w:cstheme="minorHAnsi"/>
                <w:color w:val="000000"/>
                <w:sz w:val="20"/>
                <w:szCs w:val="20"/>
              </w:rPr>
              <w:t>zastoupena</w:t>
            </w:r>
            <w:r w:rsidR="00A30207" w:rsidRPr="005C7540">
              <w:rPr>
                <w:rFonts w:asciiTheme="minorHAnsi" w:hAnsiTheme="minorHAnsi" w:cstheme="minorHAnsi"/>
                <w:color w:val="000000"/>
                <w:sz w:val="20"/>
                <w:szCs w:val="20"/>
              </w:rPr>
              <w:t xml:space="preserve">: </w:t>
            </w:r>
            <w:r w:rsidR="005C7540" w:rsidRPr="005C7540">
              <w:rPr>
                <w:rFonts w:asciiTheme="minorHAnsi" w:hAnsiTheme="minorHAnsi" w:cstheme="minorHAnsi"/>
                <w:sz w:val="20"/>
                <w:szCs w:val="20"/>
              </w:rPr>
              <w:t>doc. MUDr. Zdeněk Beneš, CSc., ředitel</w:t>
            </w:r>
          </w:p>
        </w:tc>
      </w:tr>
    </w:tbl>
    <w:p w14:paraId="2D062AE5" w14:textId="77777777" w:rsidR="00A30207" w:rsidRPr="00E737DD" w:rsidRDefault="00A30207" w:rsidP="00A30207">
      <w:pPr>
        <w:autoSpaceDE w:val="0"/>
        <w:autoSpaceDN w:val="0"/>
        <w:adjustRightInd w:val="0"/>
        <w:rPr>
          <w:rFonts w:asciiTheme="minorHAnsi" w:hAnsiTheme="minorHAnsi" w:cs="Arial"/>
          <w:color w:val="000000"/>
          <w:sz w:val="20"/>
          <w:szCs w:val="20"/>
        </w:rPr>
      </w:pPr>
      <w:r w:rsidRPr="00E737DD">
        <w:rPr>
          <w:rFonts w:asciiTheme="minorHAnsi" w:hAnsiTheme="minorHAnsi" w:cs="Arial"/>
          <w:color w:val="000000"/>
          <w:sz w:val="20"/>
          <w:szCs w:val="20"/>
        </w:rPr>
        <w:t>státní příspěvková organizace zřízená Ministerstvem zdravotnictví ČR</w:t>
      </w:r>
    </w:p>
    <w:p w14:paraId="60A85CEB" w14:textId="77777777" w:rsidR="00A30207" w:rsidRPr="00E737DD" w:rsidRDefault="00A30207" w:rsidP="00A30207">
      <w:pPr>
        <w:autoSpaceDE w:val="0"/>
        <w:autoSpaceDN w:val="0"/>
        <w:adjustRightInd w:val="0"/>
        <w:rPr>
          <w:rFonts w:asciiTheme="minorHAnsi" w:hAnsiTheme="minorHAnsi" w:cs="Arial"/>
          <w:color w:val="000000"/>
          <w:sz w:val="20"/>
          <w:szCs w:val="20"/>
        </w:rPr>
      </w:pPr>
      <w:r w:rsidRPr="00E737DD">
        <w:rPr>
          <w:rFonts w:asciiTheme="minorHAnsi" w:hAnsiTheme="minorHAnsi" w:cs="Arial"/>
          <w:color w:val="000000"/>
          <w:sz w:val="20"/>
          <w:szCs w:val="20"/>
        </w:rPr>
        <w:t>zapsaná v</w:t>
      </w:r>
      <w:r w:rsidR="00A55321" w:rsidRPr="00E737DD">
        <w:rPr>
          <w:rFonts w:asciiTheme="minorHAnsi" w:hAnsiTheme="minorHAnsi" w:cs="Arial"/>
          <w:color w:val="000000"/>
          <w:sz w:val="20"/>
          <w:szCs w:val="20"/>
        </w:rPr>
        <w:t xml:space="preserve"> </w:t>
      </w:r>
      <w:r w:rsidRPr="00E737DD">
        <w:rPr>
          <w:rFonts w:asciiTheme="minorHAnsi" w:hAnsiTheme="minorHAnsi" w:cs="Arial"/>
          <w:color w:val="000000"/>
          <w:sz w:val="20"/>
          <w:szCs w:val="20"/>
        </w:rPr>
        <w:t>obchodním rejstříku u Městského soudu v</w:t>
      </w:r>
      <w:r w:rsidR="00A55321" w:rsidRPr="00E737DD">
        <w:rPr>
          <w:rFonts w:asciiTheme="minorHAnsi" w:hAnsiTheme="minorHAnsi" w:cs="Arial"/>
          <w:color w:val="000000"/>
          <w:sz w:val="20"/>
          <w:szCs w:val="20"/>
        </w:rPr>
        <w:t xml:space="preserve"> </w:t>
      </w:r>
      <w:r w:rsidRPr="00E737DD">
        <w:rPr>
          <w:rFonts w:asciiTheme="minorHAnsi" w:hAnsiTheme="minorHAnsi" w:cs="Arial"/>
          <w:color w:val="000000"/>
          <w:sz w:val="20"/>
          <w:szCs w:val="20"/>
        </w:rPr>
        <w:t xml:space="preserve">Praze, oddíl </w:t>
      </w:r>
      <w:proofErr w:type="spellStart"/>
      <w:r w:rsidRPr="00E737DD">
        <w:rPr>
          <w:rFonts w:asciiTheme="minorHAnsi" w:hAnsiTheme="minorHAnsi" w:cs="Arial"/>
          <w:color w:val="000000"/>
          <w:sz w:val="20"/>
          <w:szCs w:val="20"/>
        </w:rPr>
        <w:t>Pr</w:t>
      </w:r>
      <w:proofErr w:type="spellEnd"/>
      <w:r w:rsidRPr="00E737DD">
        <w:rPr>
          <w:rFonts w:asciiTheme="minorHAnsi" w:hAnsiTheme="minorHAnsi" w:cs="Arial"/>
          <w:color w:val="000000"/>
          <w:sz w:val="20"/>
          <w:szCs w:val="20"/>
        </w:rPr>
        <w:t xml:space="preserve">, </w:t>
      </w:r>
      <w:proofErr w:type="spellStart"/>
      <w:r w:rsidRPr="00E737DD">
        <w:rPr>
          <w:rFonts w:asciiTheme="minorHAnsi" w:hAnsiTheme="minorHAnsi" w:cs="Arial"/>
          <w:color w:val="000000"/>
          <w:sz w:val="20"/>
          <w:szCs w:val="20"/>
        </w:rPr>
        <w:t>vl</w:t>
      </w:r>
      <w:proofErr w:type="spellEnd"/>
      <w:r w:rsidRPr="00E737DD">
        <w:rPr>
          <w:rFonts w:asciiTheme="minorHAnsi" w:hAnsiTheme="minorHAnsi" w:cs="Arial"/>
          <w:color w:val="000000"/>
          <w:sz w:val="20"/>
          <w:szCs w:val="20"/>
        </w:rPr>
        <w:t>. 1043</w:t>
      </w:r>
    </w:p>
    <w:p w14:paraId="36019962" w14:textId="77777777" w:rsidR="00A30207" w:rsidRPr="00E737DD" w:rsidRDefault="00A30207" w:rsidP="00A30207">
      <w:pPr>
        <w:autoSpaceDE w:val="0"/>
        <w:autoSpaceDN w:val="0"/>
        <w:adjustRightInd w:val="0"/>
        <w:rPr>
          <w:rFonts w:asciiTheme="minorHAnsi" w:hAnsiTheme="minorHAnsi" w:cs="Arial"/>
          <w:color w:val="000000"/>
          <w:sz w:val="20"/>
          <w:szCs w:val="20"/>
        </w:rPr>
      </w:pPr>
      <w:r w:rsidRPr="00E737DD">
        <w:rPr>
          <w:rFonts w:asciiTheme="minorHAnsi" w:hAnsiTheme="minorHAnsi" w:cs="Arial"/>
          <w:color w:val="000000"/>
          <w:sz w:val="20"/>
          <w:szCs w:val="20"/>
        </w:rPr>
        <w:t>IČ:00064190</w:t>
      </w:r>
    </w:p>
    <w:p w14:paraId="766621A9" w14:textId="77777777" w:rsidR="00A30207" w:rsidRPr="00E737DD" w:rsidRDefault="00A30207" w:rsidP="00A30207">
      <w:pPr>
        <w:autoSpaceDE w:val="0"/>
        <w:autoSpaceDN w:val="0"/>
        <w:adjustRightInd w:val="0"/>
        <w:rPr>
          <w:rFonts w:asciiTheme="minorHAnsi" w:hAnsiTheme="minorHAnsi" w:cs="Arial"/>
          <w:color w:val="000000"/>
          <w:sz w:val="20"/>
          <w:szCs w:val="20"/>
        </w:rPr>
      </w:pPr>
      <w:r w:rsidRPr="00E737DD">
        <w:rPr>
          <w:rFonts w:asciiTheme="minorHAnsi" w:hAnsiTheme="minorHAnsi" w:cs="Arial"/>
          <w:color w:val="000000"/>
          <w:sz w:val="20"/>
          <w:szCs w:val="20"/>
        </w:rPr>
        <w:t>DIČ: CZ00064190</w:t>
      </w:r>
    </w:p>
    <w:p w14:paraId="47264129" w14:textId="50B6500B" w:rsidR="00A30207" w:rsidRPr="00E737DD" w:rsidRDefault="00A30207" w:rsidP="00A30207">
      <w:pPr>
        <w:rPr>
          <w:rFonts w:asciiTheme="minorHAnsi" w:eastAsia="Calibri" w:hAnsiTheme="minorHAnsi" w:cs="Arial"/>
          <w:bCs/>
          <w:sz w:val="20"/>
          <w:szCs w:val="20"/>
          <w:lang w:eastAsia="en-US"/>
        </w:rPr>
      </w:pPr>
      <w:r w:rsidRPr="00E737DD">
        <w:rPr>
          <w:rFonts w:asciiTheme="minorHAnsi" w:eastAsia="Calibri" w:hAnsiTheme="minorHAnsi" w:cs="Arial"/>
          <w:sz w:val="20"/>
          <w:szCs w:val="20"/>
          <w:lang w:eastAsia="en-US"/>
        </w:rPr>
        <w:t xml:space="preserve">Bankovní spojení: </w:t>
      </w:r>
      <w:r w:rsidR="00231A66">
        <w:rPr>
          <w:rFonts w:asciiTheme="minorHAnsi" w:eastAsia="Calibri" w:hAnsiTheme="minorHAnsi" w:cs="Arial"/>
          <w:bCs/>
          <w:sz w:val="20"/>
          <w:szCs w:val="20"/>
          <w:lang w:eastAsia="en-US"/>
        </w:rPr>
        <w:t>XXX</w:t>
      </w:r>
    </w:p>
    <w:p w14:paraId="219EA9F9" w14:textId="74387D2C" w:rsidR="00A30207" w:rsidRPr="00E737DD" w:rsidRDefault="00A30207" w:rsidP="00A30207">
      <w:pPr>
        <w:rPr>
          <w:rFonts w:asciiTheme="minorHAnsi" w:eastAsia="Calibri" w:hAnsiTheme="minorHAnsi" w:cs="Arial"/>
          <w:sz w:val="20"/>
          <w:szCs w:val="20"/>
          <w:lang w:eastAsia="en-US"/>
        </w:rPr>
      </w:pPr>
      <w:r w:rsidRPr="00E737DD">
        <w:rPr>
          <w:rFonts w:asciiTheme="minorHAnsi" w:eastAsia="Calibri" w:hAnsiTheme="minorHAnsi" w:cs="Arial"/>
          <w:sz w:val="20"/>
          <w:szCs w:val="20"/>
          <w:lang w:eastAsia="en-US"/>
        </w:rPr>
        <w:t>číslo účtu:</w:t>
      </w:r>
      <w:r w:rsidR="003E515F" w:rsidRPr="00E737DD">
        <w:rPr>
          <w:rFonts w:asciiTheme="minorHAnsi" w:eastAsia="Calibri" w:hAnsiTheme="minorHAnsi" w:cs="Arial"/>
          <w:sz w:val="20"/>
          <w:szCs w:val="20"/>
          <w:lang w:eastAsia="en-US"/>
        </w:rPr>
        <w:t xml:space="preserve"> </w:t>
      </w:r>
      <w:r w:rsidR="00231A66">
        <w:rPr>
          <w:rFonts w:asciiTheme="minorHAnsi" w:eastAsia="Calibri" w:hAnsiTheme="minorHAnsi" w:cs="Arial"/>
          <w:bCs/>
          <w:sz w:val="20"/>
          <w:szCs w:val="20"/>
          <w:lang w:eastAsia="en-US"/>
        </w:rPr>
        <w:t>XXX</w:t>
      </w:r>
    </w:p>
    <w:p w14:paraId="5EEB7465" w14:textId="77777777"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 xml:space="preserve"> (dále jen Kupující)</w:t>
      </w:r>
    </w:p>
    <w:p w14:paraId="09DD36B6" w14:textId="77777777" w:rsidR="00A30207" w:rsidRPr="00E737DD" w:rsidRDefault="00A30207" w:rsidP="00A30207">
      <w:pPr>
        <w:autoSpaceDE w:val="0"/>
        <w:autoSpaceDN w:val="0"/>
        <w:adjustRightInd w:val="0"/>
        <w:rPr>
          <w:rFonts w:asciiTheme="minorHAnsi" w:hAnsiTheme="minorHAnsi" w:cs="Arial"/>
          <w:sz w:val="20"/>
          <w:szCs w:val="20"/>
        </w:rPr>
      </w:pPr>
    </w:p>
    <w:p w14:paraId="0688ACCD" w14:textId="77777777"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a</w:t>
      </w:r>
    </w:p>
    <w:p w14:paraId="4459EF4B" w14:textId="77777777" w:rsidR="00A30207" w:rsidRPr="00E737DD" w:rsidRDefault="00A30207" w:rsidP="00A30207">
      <w:pPr>
        <w:autoSpaceDE w:val="0"/>
        <w:autoSpaceDN w:val="0"/>
        <w:adjustRightInd w:val="0"/>
        <w:rPr>
          <w:rFonts w:asciiTheme="minorHAnsi" w:hAnsiTheme="minorHAnsi" w:cs="Arial"/>
          <w:b/>
          <w:bCs/>
          <w:sz w:val="20"/>
          <w:szCs w:val="20"/>
        </w:rPr>
      </w:pPr>
    </w:p>
    <w:p w14:paraId="493DDA46" w14:textId="2C9BEEDE" w:rsidR="00A30207" w:rsidRPr="00E737DD" w:rsidRDefault="00C64FB0" w:rsidP="00A30207">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ARISTIA, spol. s r.o.</w:t>
      </w:r>
    </w:p>
    <w:p w14:paraId="64EB9AF3" w14:textId="2D341899"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 xml:space="preserve">se sídlem: </w:t>
      </w:r>
      <w:r w:rsidR="00C64FB0">
        <w:rPr>
          <w:rFonts w:asciiTheme="minorHAnsi" w:hAnsiTheme="minorHAnsi" w:cs="Arial"/>
          <w:sz w:val="20"/>
          <w:szCs w:val="20"/>
        </w:rPr>
        <w:t>K Novému dvoru 229/16, 142 00 Praha 4</w:t>
      </w:r>
    </w:p>
    <w:p w14:paraId="3DA44F38" w14:textId="1266938E" w:rsidR="00A30207" w:rsidRPr="00E737DD" w:rsidRDefault="00A30207" w:rsidP="00A30207">
      <w:pPr>
        <w:autoSpaceDE w:val="0"/>
        <w:autoSpaceDN w:val="0"/>
        <w:adjustRightInd w:val="0"/>
        <w:outlineLvl w:val="0"/>
        <w:rPr>
          <w:rFonts w:asciiTheme="minorHAnsi" w:hAnsiTheme="minorHAnsi" w:cs="Arial"/>
          <w:sz w:val="20"/>
          <w:szCs w:val="20"/>
        </w:rPr>
      </w:pPr>
      <w:r w:rsidRPr="00E737DD">
        <w:rPr>
          <w:rFonts w:asciiTheme="minorHAnsi" w:hAnsiTheme="minorHAnsi" w:cs="Arial"/>
          <w:sz w:val="20"/>
          <w:szCs w:val="20"/>
        </w:rPr>
        <w:t xml:space="preserve">IČ: </w:t>
      </w:r>
      <w:r w:rsidR="00C64FB0">
        <w:rPr>
          <w:rFonts w:asciiTheme="minorHAnsi" w:hAnsiTheme="minorHAnsi" w:cs="Arial"/>
          <w:sz w:val="20"/>
          <w:szCs w:val="20"/>
        </w:rPr>
        <w:t>45806799</w:t>
      </w:r>
    </w:p>
    <w:p w14:paraId="637FE33F" w14:textId="6227AFD1" w:rsidR="00A30207" w:rsidRPr="00E737DD" w:rsidRDefault="00A30207" w:rsidP="00A30207">
      <w:pPr>
        <w:autoSpaceDE w:val="0"/>
        <w:autoSpaceDN w:val="0"/>
        <w:adjustRightInd w:val="0"/>
        <w:outlineLvl w:val="0"/>
        <w:rPr>
          <w:rFonts w:asciiTheme="minorHAnsi" w:hAnsiTheme="minorHAnsi" w:cs="Arial"/>
          <w:sz w:val="20"/>
          <w:szCs w:val="20"/>
        </w:rPr>
      </w:pPr>
      <w:r w:rsidRPr="00E737DD">
        <w:rPr>
          <w:rFonts w:asciiTheme="minorHAnsi" w:hAnsiTheme="minorHAnsi" w:cs="Arial"/>
          <w:sz w:val="20"/>
          <w:szCs w:val="20"/>
        </w:rPr>
        <w:t xml:space="preserve">DIČ: </w:t>
      </w:r>
      <w:r w:rsidR="00C64FB0">
        <w:rPr>
          <w:rFonts w:asciiTheme="minorHAnsi" w:hAnsiTheme="minorHAnsi" w:cs="Arial"/>
          <w:sz w:val="20"/>
          <w:szCs w:val="20"/>
        </w:rPr>
        <w:t>CZ45806799</w:t>
      </w:r>
    </w:p>
    <w:p w14:paraId="3C3DC1CD" w14:textId="5EAFFF1D"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 xml:space="preserve">Bankovní spojení: </w:t>
      </w:r>
      <w:r w:rsidR="00231A66">
        <w:rPr>
          <w:rFonts w:asciiTheme="minorHAnsi" w:hAnsiTheme="minorHAnsi" w:cs="Arial"/>
          <w:sz w:val="20"/>
          <w:szCs w:val="20"/>
        </w:rPr>
        <w:t>XXX</w:t>
      </w:r>
      <w:r w:rsidR="00C64FB0">
        <w:rPr>
          <w:rFonts w:asciiTheme="minorHAnsi" w:hAnsiTheme="minorHAnsi" w:cs="Arial"/>
          <w:sz w:val="20"/>
          <w:szCs w:val="20"/>
        </w:rPr>
        <w:t xml:space="preserve"> </w:t>
      </w:r>
      <w:proofErr w:type="spellStart"/>
      <w:r w:rsidR="00C64FB0">
        <w:rPr>
          <w:rFonts w:asciiTheme="minorHAnsi" w:hAnsiTheme="minorHAnsi" w:cs="Arial"/>
          <w:sz w:val="20"/>
          <w:szCs w:val="20"/>
        </w:rPr>
        <w:t>č.ú</w:t>
      </w:r>
      <w:proofErr w:type="spellEnd"/>
      <w:r w:rsidR="00C64FB0">
        <w:rPr>
          <w:rFonts w:asciiTheme="minorHAnsi" w:hAnsiTheme="minorHAnsi" w:cs="Arial"/>
          <w:sz w:val="20"/>
          <w:szCs w:val="20"/>
        </w:rPr>
        <w:t xml:space="preserve"> </w:t>
      </w:r>
      <w:r w:rsidR="00231A66">
        <w:rPr>
          <w:rFonts w:asciiTheme="minorHAnsi" w:hAnsiTheme="minorHAnsi" w:cs="Arial"/>
          <w:sz w:val="20"/>
          <w:szCs w:val="20"/>
        </w:rPr>
        <w:t>XXX</w:t>
      </w:r>
    </w:p>
    <w:p w14:paraId="2840AE1D" w14:textId="76CED3AD"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Firma je zapsána u MS v</w:t>
      </w:r>
      <w:r w:rsidR="00C64FB0">
        <w:rPr>
          <w:rFonts w:asciiTheme="minorHAnsi" w:hAnsiTheme="minorHAnsi" w:cs="Arial"/>
          <w:sz w:val="20"/>
          <w:szCs w:val="20"/>
        </w:rPr>
        <w:t xml:space="preserve"> </w:t>
      </w:r>
      <w:r w:rsidR="00C64FB0" w:rsidRPr="00C64FB0">
        <w:rPr>
          <w:rFonts w:asciiTheme="minorHAnsi" w:hAnsiTheme="minorHAnsi" w:cs="Arial"/>
          <w:sz w:val="20"/>
          <w:szCs w:val="20"/>
        </w:rPr>
        <w:t>Praze</w:t>
      </w:r>
      <w:r w:rsidRPr="00C64FB0">
        <w:rPr>
          <w:rFonts w:asciiTheme="minorHAnsi" w:hAnsiTheme="minorHAnsi" w:cs="Arial"/>
          <w:sz w:val="20"/>
          <w:szCs w:val="20"/>
        </w:rPr>
        <w:t xml:space="preserve"> oddíl </w:t>
      </w:r>
      <w:r w:rsidR="00C64FB0" w:rsidRPr="00C64FB0">
        <w:rPr>
          <w:rFonts w:asciiTheme="minorHAnsi" w:hAnsiTheme="minorHAnsi" w:cs="Arial"/>
          <w:sz w:val="20"/>
          <w:szCs w:val="20"/>
        </w:rPr>
        <w:t>C</w:t>
      </w:r>
      <w:r w:rsidRPr="00C64FB0">
        <w:rPr>
          <w:rFonts w:asciiTheme="minorHAnsi" w:hAnsiTheme="minorHAnsi" w:cs="Arial"/>
          <w:sz w:val="20"/>
          <w:szCs w:val="20"/>
        </w:rPr>
        <w:t xml:space="preserve">, vložka </w:t>
      </w:r>
      <w:r w:rsidR="00C64FB0" w:rsidRPr="00C64FB0">
        <w:rPr>
          <w:rFonts w:asciiTheme="minorHAnsi" w:hAnsiTheme="minorHAnsi" w:cs="Arial"/>
          <w:sz w:val="20"/>
          <w:szCs w:val="20"/>
        </w:rPr>
        <w:t>12059</w:t>
      </w:r>
    </w:p>
    <w:p w14:paraId="546463CD" w14:textId="3EF60D58"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 xml:space="preserve">zastoupena: </w:t>
      </w:r>
      <w:r w:rsidR="00C64FB0">
        <w:rPr>
          <w:rFonts w:asciiTheme="minorHAnsi" w:hAnsiTheme="minorHAnsi" w:cs="Arial"/>
          <w:sz w:val="20"/>
          <w:szCs w:val="20"/>
        </w:rPr>
        <w:t>Ing. Jiřím Volfem, jednatelem</w:t>
      </w:r>
    </w:p>
    <w:p w14:paraId="2A55A470" w14:textId="77777777" w:rsidR="00A30207" w:rsidRPr="00E737DD" w:rsidRDefault="00A30207" w:rsidP="00A30207">
      <w:pPr>
        <w:autoSpaceDE w:val="0"/>
        <w:autoSpaceDN w:val="0"/>
        <w:adjustRightInd w:val="0"/>
        <w:rPr>
          <w:rFonts w:asciiTheme="minorHAnsi" w:hAnsiTheme="minorHAnsi" w:cs="Arial"/>
          <w:sz w:val="20"/>
          <w:szCs w:val="20"/>
        </w:rPr>
      </w:pPr>
      <w:r w:rsidRPr="00E737DD">
        <w:rPr>
          <w:rFonts w:asciiTheme="minorHAnsi" w:hAnsiTheme="minorHAnsi" w:cs="Arial"/>
          <w:sz w:val="20"/>
          <w:szCs w:val="20"/>
        </w:rPr>
        <w:t xml:space="preserve"> (dále jen Prodávající)</w:t>
      </w:r>
    </w:p>
    <w:p w14:paraId="329224EB" w14:textId="77777777" w:rsidR="00A30207" w:rsidRPr="00E737DD" w:rsidRDefault="00A30207" w:rsidP="00A30207">
      <w:pPr>
        <w:autoSpaceDE w:val="0"/>
        <w:autoSpaceDN w:val="0"/>
        <w:adjustRightInd w:val="0"/>
        <w:jc w:val="both"/>
        <w:rPr>
          <w:rFonts w:asciiTheme="minorHAnsi" w:hAnsiTheme="minorHAnsi" w:cs="Arial"/>
          <w:b/>
          <w:bCs/>
          <w:sz w:val="20"/>
          <w:szCs w:val="20"/>
        </w:rPr>
      </w:pPr>
    </w:p>
    <w:p w14:paraId="2B9F291C" w14:textId="131A4107" w:rsidR="00770ECC" w:rsidRPr="00E737DD" w:rsidRDefault="00770ECC" w:rsidP="00770ECC">
      <w:pPr>
        <w:jc w:val="both"/>
        <w:rPr>
          <w:rStyle w:val="FontStyle38"/>
          <w:rFonts w:asciiTheme="minorHAnsi" w:hAnsiTheme="minorHAnsi" w:cs="Arial"/>
          <w:b w:val="0"/>
          <w:color w:val="auto"/>
          <w:sz w:val="20"/>
          <w:szCs w:val="20"/>
        </w:rPr>
      </w:pPr>
      <w:r w:rsidRPr="00E737DD">
        <w:rPr>
          <w:rFonts w:asciiTheme="minorHAnsi" w:hAnsiTheme="minorHAnsi" w:cs="Arial"/>
          <w:sz w:val="20"/>
          <w:szCs w:val="20"/>
        </w:rPr>
        <w:t xml:space="preserve">Kupující a prodávající uzavírají tuto kupní smlouvu na základě výsledku výběru nejvhodnější nabídky na veřejnou zakázku pod názvem: </w:t>
      </w:r>
      <w:r w:rsidR="00BA1F42" w:rsidRPr="00BA1F42">
        <w:rPr>
          <w:rFonts w:asciiTheme="minorHAnsi" w:hAnsiTheme="minorHAnsi" w:cs="Arial"/>
          <w:b/>
          <w:bCs/>
          <w:color w:val="000000"/>
          <w:sz w:val="20"/>
          <w:szCs w:val="20"/>
        </w:rPr>
        <w:t>„UV955/2016 Energeticky úsporná renovace pavilonu G1 Fakultní Thomayerovy nemocnice – Zařízení pro datovou síť“</w:t>
      </w:r>
      <w:r w:rsidR="00BA1F42">
        <w:rPr>
          <w:rFonts w:asciiTheme="minorHAnsi" w:hAnsiTheme="minorHAnsi" w:cs="Arial"/>
          <w:b/>
          <w:bCs/>
          <w:color w:val="000000"/>
          <w:sz w:val="20"/>
          <w:szCs w:val="20"/>
        </w:rPr>
        <w:t xml:space="preserve"> </w:t>
      </w:r>
      <w:r w:rsidR="002F0519" w:rsidRPr="00E737DD">
        <w:rPr>
          <w:rStyle w:val="FontStyle38"/>
          <w:rFonts w:asciiTheme="minorHAnsi" w:hAnsiTheme="minorHAnsi" w:cs="Arial"/>
          <w:b w:val="0"/>
          <w:color w:val="auto"/>
          <w:sz w:val="20"/>
          <w:szCs w:val="20"/>
        </w:rPr>
        <w:t>–</w:t>
      </w:r>
      <w:r w:rsidR="003E515F" w:rsidRPr="00E737DD">
        <w:rPr>
          <w:rStyle w:val="FontStyle38"/>
          <w:rFonts w:asciiTheme="minorHAnsi" w:hAnsiTheme="minorHAnsi" w:cs="Arial"/>
          <w:b w:val="0"/>
          <w:color w:val="auto"/>
          <w:sz w:val="20"/>
          <w:szCs w:val="20"/>
        </w:rPr>
        <w:t xml:space="preserve"> </w:t>
      </w:r>
      <w:r w:rsidRPr="00E737DD">
        <w:rPr>
          <w:rStyle w:val="FontStyle38"/>
          <w:rFonts w:asciiTheme="minorHAnsi" w:hAnsiTheme="minorHAnsi" w:cs="Arial"/>
          <w:b w:val="0"/>
          <w:color w:val="auto"/>
          <w:sz w:val="20"/>
          <w:szCs w:val="20"/>
        </w:rPr>
        <w:t>vyhlášenou dne</w:t>
      </w:r>
      <w:r w:rsidR="004D1F3F" w:rsidRPr="00E737DD">
        <w:rPr>
          <w:rStyle w:val="FontStyle38"/>
          <w:rFonts w:asciiTheme="minorHAnsi" w:hAnsiTheme="minorHAnsi" w:cs="Arial"/>
          <w:b w:val="0"/>
          <w:color w:val="auto"/>
          <w:sz w:val="20"/>
          <w:szCs w:val="20"/>
        </w:rPr>
        <w:t xml:space="preserve"> </w:t>
      </w:r>
      <w:r w:rsidR="005C7540">
        <w:rPr>
          <w:rStyle w:val="FontStyle38"/>
          <w:rFonts w:asciiTheme="minorHAnsi" w:hAnsiTheme="minorHAnsi" w:cs="Arial"/>
          <w:b w:val="0"/>
          <w:color w:val="auto"/>
          <w:sz w:val="20"/>
          <w:szCs w:val="20"/>
        </w:rPr>
        <w:t>15.4.2024</w:t>
      </w:r>
      <w:r w:rsidR="003E515F" w:rsidRPr="00E737DD">
        <w:rPr>
          <w:rStyle w:val="FontStyle38"/>
          <w:rFonts w:asciiTheme="minorHAnsi" w:hAnsiTheme="minorHAnsi" w:cs="Arial"/>
          <w:b w:val="0"/>
          <w:color w:val="auto"/>
          <w:sz w:val="20"/>
          <w:szCs w:val="20"/>
        </w:rPr>
        <w:t>.</w:t>
      </w:r>
    </w:p>
    <w:p w14:paraId="13F8D391" w14:textId="77777777" w:rsidR="00A30207" w:rsidRPr="00E737DD" w:rsidRDefault="00A30207" w:rsidP="00A30207">
      <w:pPr>
        <w:autoSpaceDE w:val="0"/>
        <w:autoSpaceDN w:val="0"/>
        <w:adjustRightInd w:val="0"/>
        <w:jc w:val="center"/>
        <w:outlineLvl w:val="0"/>
        <w:rPr>
          <w:rFonts w:asciiTheme="minorHAnsi" w:hAnsiTheme="minorHAnsi" w:cs="Arial"/>
          <w:b/>
          <w:bCs/>
          <w:sz w:val="20"/>
          <w:szCs w:val="20"/>
        </w:rPr>
      </w:pPr>
    </w:p>
    <w:p w14:paraId="4BD92496" w14:textId="77777777"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II.</w:t>
      </w:r>
    </w:p>
    <w:p w14:paraId="645D7032" w14:textId="77777777" w:rsidR="00A30207" w:rsidRPr="00E737DD" w:rsidRDefault="00BB6968"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 xml:space="preserve">Předmět </w:t>
      </w:r>
      <w:r w:rsidR="00A30207" w:rsidRPr="00E737DD">
        <w:rPr>
          <w:rFonts w:asciiTheme="minorHAnsi" w:hAnsiTheme="minorHAnsi" w:cs="Arial"/>
          <w:b/>
          <w:bCs/>
          <w:sz w:val="20"/>
          <w:szCs w:val="20"/>
        </w:rPr>
        <w:t>smlouvy</w:t>
      </w:r>
    </w:p>
    <w:p w14:paraId="6FA628F8" w14:textId="575911CA" w:rsidR="00A30207" w:rsidRPr="00E737DD" w:rsidRDefault="009669F8"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1</w:t>
      </w:r>
      <w:r w:rsidR="00FA0D10" w:rsidRPr="00E737DD">
        <w:rPr>
          <w:rFonts w:asciiTheme="minorHAnsi" w:hAnsiTheme="minorHAnsi" w:cs="Arial"/>
          <w:sz w:val="20"/>
          <w:szCs w:val="20"/>
        </w:rPr>
        <w:t>)</w:t>
      </w:r>
      <w:r w:rsidR="008E0848">
        <w:rPr>
          <w:rFonts w:asciiTheme="minorHAnsi" w:hAnsiTheme="minorHAnsi" w:cs="Arial"/>
          <w:sz w:val="20"/>
          <w:szCs w:val="20"/>
        </w:rPr>
        <w:t xml:space="preserve"> </w:t>
      </w:r>
      <w:r w:rsidR="00A30207" w:rsidRPr="00E737DD">
        <w:rPr>
          <w:rFonts w:asciiTheme="minorHAnsi" w:hAnsiTheme="minorHAnsi" w:cs="Arial"/>
          <w:sz w:val="20"/>
          <w:szCs w:val="20"/>
        </w:rPr>
        <w:t>Předmětem plnění této smlouvy</w:t>
      </w:r>
      <w:r w:rsidR="00BA1F42">
        <w:rPr>
          <w:rFonts w:asciiTheme="minorHAnsi" w:hAnsiTheme="minorHAnsi" w:cs="Arial"/>
          <w:sz w:val="20"/>
          <w:szCs w:val="20"/>
        </w:rPr>
        <w:t xml:space="preserve"> </w:t>
      </w:r>
      <w:r w:rsidR="00BA1F42" w:rsidRPr="00BA1F42">
        <w:rPr>
          <w:rFonts w:asciiTheme="minorHAnsi" w:hAnsiTheme="minorHAnsi" w:cstheme="minorHAnsi"/>
          <w:sz w:val="20"/>
          <w:szCs w:val="20"/>
        </w:rPr>
        <w:t>je dodávka a konfigurace prvků datové sítě pro pavilon G1, včetně příslušenství a potřebných licencí pro jejich provoz</w:t>
      </w:r>
      <w:r w:rsidR="00BB334F" w:rsidRPr="00E737DD">
        <w:rPr>
          <w:rFonts w:asciiTheme="minorHAnsi" w:hAnsiTheme="minorHAnsi" w:cs="Arial"/>
          <w:sz w:val="20"/>
          <w:szCs w:val="20"/>
        </w:rPr>
        <w:t>.</w:t>
      </w:r>
      <w:r w:rsidR="00843BE5" w:rsidRPr="00E737DD">
        <w:rPr>
          <w:rFonts w:asciiTheme="minorHAnsi" w:hAnsiTheme="minorHAnsi" w:cs="Arial"/>
          <w:sz w:val="20"/>
          <w:szCs w:val="20"/>
        </w:rPr>
        <w:t xml:space="preserve"> Součástí předmětu plnění je</w:t>
      </w:r>
      <w:r w:rsidR="003869D2">
        <w:rPr>
          <w:rFonts w:asciiTheme="minorHAnsi" w:hAnsiTheme="minorHAnsi" w:cs="Arial"/>
          <w:sz w:val="20"/>
          <w:szCs w:val="20"/>
        </w:rPr>
        <w:t xml:space="preserve"> i</w:t>
      </w:r>
      <w:r w:rsidR="00B972A5">
        <w:rPr>
          <w:rFonts w:asciiTheme="minorHAnsi" w:hAnsiTheme="minorHAnsi" w:cs="Arial"/>
          <w:sz w:val="20"/>
          <w:szCs w:val="20"/>
        </w:rPr>
        <w:t xml:space="preserve"> </w:t>
      </w:r>
      <w:proofErr w:type="gramStart"/>
      <w:r w:rsidR="00BA1F42" w:rsidRPr="00BA1F42">
        <w:rPr>
          <w:rFonts w:asciiTheme="minorHAnsi" w:hAnsiTheme="minorHAnsi" w:cs="Arial"/>
          <w:sz w:val="20"/>
          <w:szCs w:val="20"/>
        </w:rPr>
        <w:t>5 letá</w:t>
      </w:r>
      <w:proofErr w:type="gramEnd"/>
      <w:r w:rsidR="00BA1F42" w:rsidRPr="00BA1F42">
        <w:rPr>
          <w:rFonts w:asciiTheme="minorHAnsi" w:hAnsiTheme="minorHAnsi" w:cs="Arial"/>
          <w:sz w:val="20"/>
          <w:szCs w:val="20"/>
        </w:rPr>
        <w:t xml:space="preserve"> rozšířená záruka výrobce </w:t>
      </w:r>
      <w:r w:rsidR="00BA1F42">
        <w:rPr>
          <w:rFonts w:asciiTheme="minorHAnsi" w:hAnsiTheme="minorHAnsi" w:cs="Arial"/>
          <w:sz w:val="20"/>
          <w:szCs w:val="20"/>
        </w:rPr>
        <w:t xml:space="preserve">na dodávaná zařízení </w:t>
      </w:r>
      <w:r w:rsidR="00B972A5">
        <w:rPr>
          <w:rFonts w:asciiTheme="minorHAnsi" w:hAnsiTheme="minorHAnsi" w:cs="Arial"/>
          <w:sz w:val="20"/>
          <w:szCs w:val="20"/>
        </w:rPr>
        <w:t xml:space="preserve">po dobu </w:t>
      </w:r>
      <w:r w:rsidR="00BA1F42">
        <w:rPr>
          <w:rFonts w:asciiTheme="minorHAnsi" w:hAnsiTheme="minorHAnsi" w:cs="Arial"/>
          <w:sz w:val="20"/>
          <w:szCs w:val="20"/>
        </w:rPr>
        <w:t>60</w:t>
      </w:r>
      <w:r w:rsidR="00B972A5">
        <w:rPr>
          <w:rFonts w:asciiTheme="minorHAnsi" w:hAnsiTheme="minorHAnsi" w:cs="Arial"/>
          <w:sz w:val="20"/>
          <w:szCs w:val="20"/>
        </w:rPr>
        <w:t xml:space="preserve"> měsíců</w:t>
      </w:r>
      <w:r w:rsidR="007A6A17" w:rsidRPr="00E737DD">
        <w:rPr>
          <w:rFonts w:asciiTheme="minorHAnsi" w:hAnsiTheme="minorHAnsi" w:cs="Arial"/>
          <w:sz w:val="20"/>
          <w:szCs w:val="20"/>
        </w:rPr>
        <w:t>.</w:t>
      </w:r>
      <w:r w:rsidR="003E515F" w:rsidRPr="00E737DD">
        <w:rPr>
          <w:rFonts w:asciiTheme="minorHAnsi" w:hAnsiTheme="minorHAnsi" w:cs="Arial"/>
          <w:sz w:val="20"/>
          <w:szCs w:val="20"/>
        </w:rPr>
        <w:t xml:space="preserve"> </w:t>
      </w:r>
      <w:r w:rsidR="003869D2">
        <w:rPr>
          <w:rFonts w:asciiTheme="minorHAnsi" w:hAnsiTheme="minorHAnsi" w:cs="Arial"/>
          <w:sz w:val="20"/>
          <w:szCs w:val="20"/>
        </w:rPr>
        <w:t xml:space="preserve">Podrobná specifikace dodávky viz </w:t>
      </w:r>
      <w:r w:rsidR="003869D2" w:rsidRPr="00E67627">
        <w:rPr>
          <w:rFonts w:asciiTheme="minorHAnsi" w:hAnsiTheme="minorHAnsi" w:cs="Arial"/>
          <w:sz w:val="20"/>
          <w:szCs w:val="20"/>
          <w:highlight w:val="green"/>
        </w:rPr>
        <w:t>Příloha č. 1 – Technická specifikace</w:t>
      </w:r>
      <w:r w:rsidR="003869D2">
        <w:rPr>
          <w:rFonts w:asciiTheme="minorHAnsi" w:hAnsiTheme="minorHAnsi" w:cs="Arial"/>
          <w:sz w:val="20"/>
          <w:szCs w:val="20"/>
        </w:rPr>
        <w:t>, která je nedílnou součástí této smlouvy.</w:t>
      </w:r>
    </w:p>
    <w:p w14:paraId="547EA721" w14:textId="7DB52116" w:rsidR="00A30207" w:rsidRPr="00E737DD" w:rsidRDefault="009669F8"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2</w:t>
      </w:r>
      <w:r w:rsidR="00A30207" w:rsidRPr="00E737DD">
        <w:rPr>
          <w:rFonts w:asciiTheme="minorHAnsi" w:hAnsiTheme="minorHAnsi" w:cs="Arial"/>
          <w:sz w:val="20"/>
          <w:szCs w:val="20"/>
        </w:rPr>
        <w:t>)</w:t>
      </w:r>
      <w:r w:rsidR="008E0848">
        <w:rPr>
          <w:rFonts w:asciiTheme="minorHAnsi" w:hAnsiTheme="minorHAnsi" w:cs="Arial"/>
          <w:sz w:val="20"/>
          <w:szCs w:val="20"/>
        </w:rPr>
        <w:t xml:space="preserve">  </w:t>
      </w:r>
      <w:r w:rsidR="00A30207" w:rsidRPr="00E737DD">
        <w:rPr>
          <w:rFonts w:asciiTheme="minorHAnsi" w:hAnsiTheme="minorHAnsi" w:cs="Arial"/>
          <w:sz w:val="20"/>
          <w:szCs w:val="20"/>
        </w:rPr>
        <w:t>Prodávající se zavazuje podle této smlouvy dod</w:t>
      </w:r>
      <w:r w:rsidR="0036395B" w:rsidRPr="00E737DD">
        <w:rPr>
          <w:rFonts w:asciiTheme="minorHAnsi" w:hAnsiTheme="minorHAnsi" w:cs="Arial"/>
          <w:sz w:val="20"/>
          <w:szCs w:val="20"/>
        </w:rPr>
        <w:t>at</w:t>
      </w:r>
      <w:r w:rsidR="00A30207" w:rsidRPr="00E737DD">
        <w:rPr>
          <w:rFonts w:asciiTheme="minorHAnsi" w:hAnsiTheme="minorHAnsi" w:cs="Arial"/>
          <w:sz w:val="20"/>
          <w:szCs w:val="20"/>
        </w:rPr>
        <w:t xml:space="preserve"> Kupujícímu zboží specifikované v</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této smlouvě</w:t>
      </w:r>
      <w:r w:rsidR="003E515F" w:rsidRPr="00E737DD">
        <w:rPr>
          <w:rFonts w:asciiTheme="minorHAnsi" w:hAnsiTheme="minorHAnsi" w:cs="Arial"/>
          <w:sz w:val="20"/>
          <w:szCs w:val="20"/>
        </w:rPr>
        <w:t xml:space="preserve"> </w:t>
      </w:r>
      <w:r w:rsidR="00A30207" w:rsidRPr="00E737DD">
        <w:rPr>
          <w:rFonts w:asciiTheme="minorHAnsi" w:hAnsiTheme="minorHAnsi" w:cs="Arial"/>
          <w:sz w:val="20"/>
          <w:szCs w:val="20"/>
        </w:rPr>
        <w:t>a převést na Kupujícího vlastnické právo ke zboží.</w:t>
      </w:r>
    </w:p>
    <w:p w14:paraId="19DE92B4" w14:textId="28C355DC" w:rsidR="00A30207" w:rsidRPr="00E737DD" w:rsidRDefault="009669F8"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3</w:t>
      </w:r>
      <w:r w:rsidR="00A30207" w:rsidRPr="00E737DD">
        <w:rPr>
          <w:rFonts w:asciiTheme="minorHAnsi" w:hAnsiTheme="minorHAnsi" w:cs="Arial"/>
          <w:sz w:val="20"/>
          <w:szCs w:val="20"/>
        </w:rPr>
        <w:t xml:space="preserve">) </w:t>
      </w:r>
      <w:r w:rsidR="008E0848">
        <w:rPr>
          <w:rFonts w:asciiTheme="minorHAnsi" w:hAnsiTheme="minorHAnsi" w:cs="Arial"/>
          <w:sz w:val="20"/>
          <w:szCs w:val="20"/>
        </w:rPr>
        <w:t xml:space="preserve"> </w:t>
      </w:r>
      <w:r w:rsidR="00A30207" w:rsidRPr="00E737DD">
        <w:rPr>
          <w:rFonts w:asciiTheme="minorHAnsi" w:hAnsiTheme="minorHAnsi" w:cs="Arial"/>
          <w:sz w:val="20"/>
          <w:szCs w:val="20"/>
        </w:rPr>
        <w:t>Kupující se zavazuje zboží uvedené podle této smlouvy od Prodávajícího za podmínek této smlouvy odebrat a zaplatit mu dohodnutou kupní cenu.</w:t>
      </w:r>
    </w:p>
    <w:p w14:paraId="0AAEC495" w14:textId="77777777" w:rsidR="00A30207" w:rsidRPr="00E737DD" w:rsidRDefault="00A30207" w:rsidP="00A30207">
      <w:pPr>
        <w:autoSpaceDE w:val="0"/>
        <w:autoSpaceDN w:val="0"/>
        <w:adjustRightInd w:val="0"/>
        <w:jc w:val="center"/>
        <w:outlineLvl w:val="0"/>
        <w:rPr>
          <w:rFonts w:asciiTheme="minorHAnsi" w:hAnsiTheme="minorHAnsi" w:cs="Arial"/>
          <w:sz w:val="20"/>
          <w:szCs w:val="20"/>
        </w:rPr>
      </w:pPr>
    </w:p>
    <w:p w14:paraId="6DB83CA7" w14:textId="77777777"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I</w:t>
      </w:r>
      <w:r w:rsidR="00BB334F" w:rsidRPr="00E737DD">
        <w:rPr>
          <w:rFonts w:asciiTheme="minorHAnsi" w:hAnsiTheme="minorHAnsi" w:cs="Arial"/>
          <w:b/>
          <w:bCs/>
          <w:sz w:val="20"/>
          <w:szCs w:val="20"/>
        </w:rPr>
        <w:t>II</w:t>
      </w:r>
      <w:r w:rsidRPr="00E737DD">
        <w:rPr>
          <w:rFonts w:asciiTheme="minorHAnsi" w:hAnsiTheme="minorHAnsi" w:cs="Arial"/>
          <w:b/>
          <w:bCs/>
          <w:sz w:val="20"/>
          <w:szCs w:val="20"/>
        </w:rPr>
        <w:t>.</w:t>
      </w:r>
    </w:p>
    <w:p w14:paraId="4FFBB92B" w14:textId="77777777" w:rsidR="00A30207" w:rsidRPr="00E737DD" w:rsidRDefault="00A30207" w:rsidP="00C801FC">
      <w:pPr>
        <w:autoSpaceDE w:val="0"/>
        <w:autoSpaceDN w:val="0"/>
        <w:adjustRightInd w:val="0"/>
        <w:jc w:val="center"/>
        <w:rPr>
          <w:rFonts w:asciiTheme="minorHAnsi" w:hAnsiTheme="minorHAnsi" w:cs="Arial"/>
          <w:sz w:val="20"/>
          <w:szCs w:val="20"/>
        </w:rPr>
      </w:pPr>
      <w:r w:rsidRPr="00E737DD">
        <w:rPr>
          <w:rFonts w:asciiTheme="minorHAnsi" w:hAnsiTheme="minorHAnsi" w:cs="Arial"/>
          <w:b/>
          <w:bCs/>
          <w:sz w:val="20"/>
          <w:szCs w:val="20"/>
        </w:rPr>
        <w:t>Místo plnění</w:t>
      </w:r>
    </w:p>
    <w:p w14:paraId="06FB930C" w14:textId="77777777" w:rsidR="00A30207" w:rsidRPr="00E737DD" w:rsidRDefault="007F7B59" w:rsidP="007F7B59">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1) </w:t>
      </w:r>
      <w:r w:rsidR="00A30207" w:rsidRPr="00E737DD">
        <w:rPr>
          <w:rFonts w:asciiTheme="minorHAnsi" w:hAnsiTheme="minorHAnsi" w:cs="Arial"/>
          <w:sz w:val="20"/>
          <w:szCs w:val="20"/>
        </w:rPr>
        <w:t xml:space="preserve">Místem dodání zboží je Thomayerova nemocnice, </w:t>
      </w:r>
      <w:r w:rsidR="00A30207" w:rsidRPr="007F7B59">
        <w:rPr>
          <w:rFonts w:asciiTheme="minorHAnsi" w:hAnsiTheme="minorHAnsi" w:cs="Arial"/>
          <w:sz w:val="20"/>
          <w:szCs w:val="20"/>
        </w:rPr>
        <w:t>Vídeňská 800,140 59 Praha 4 – Krč</w:t>
      </w:r>
      <w:r w:rsidR="004D1F3F" w:rsidRPr="007F7B59">
        <w:rPr>
          <w:rFonts w:asciiTheme="minorHAnsi" w:hAnsiTheme="minorHAnsi" w:cs="Arial"/>
          <w:sz w:val="20"/>
          <w:szCs w:val="20"/>
        </w:rPr>
        <w:t xml:space="preserve">, Pavilon </w:t>
      </w:r>
      <w:r w:rsidR="00B972A5">
        <w:rPr>
          <w:rFonts w:asciiTheme="minorHAnsi" w:hAnsiTheme="minorHAnsi" w:cs="Arial"/>
          <w:sz w:val="20"/>
          <w:szCs w:val="20"/>
        </w:rPr>
        <w:t>D</w:t>
      </w:r>
      <w:r w:rsidR="004D1F3F" w:rsidRPr="007F7B59">
        <w:rPr>
          <w:rFonts w:asciiTheme="minorHAnsi" w:hAnsiTheme="minorHAnsi" w:cs="Arial"/>
          <w:sz w:val="20"/>
          <w:szCs w:val="20"/>
        </w:rPr>
        <w:t xml:space="preserve">, </w:t>
      </w:r>
      <w:r w:rsidR="00B972A5">
        <w:rPr>
          <w:rFonts w:asciiTheme="minorHAnsi" w:hAnsiTheme="minorHAnsi" w:cs="Arial"/>
          <w:sz w:val="20"/>
          <w:szCs w:val="20"/>
        </w:rPr>
        <w:t>přízemí</w:t>
      </w:r>
      <w:r w:rsidR="004D1F3F" w:rsidRPr="007F7B59">
        <w:rPr>
          <w:rFonts w:asciiTheme="minorHAnsi" w:hAnsiTheme="minorHAnsi" w:cs="Arial"/>
          <w:sz w:val="20"/>
          <w:szCs w:val="20"/>
        </w:rPr>
        <w:t>, Odbor informatiky</w:t>
      </w:r>
      <w:r w:rsidR="00A30207" w:rsidRPr="007F7B59">
        <w:rPr>
          <w:rFonts w:asciiTheme="minorHAnsi" w:hAnsiTheme="minorHAnsi" w:cs="Arial"/>
          <w:sz w:val="20"/>
          <w:szCs w:val="20"/>
        </w:rPr>
        <w:t>.</w:t>
      </w:r>
    </w:p>
    <w:p w14:paraId="7C44E076" w14:textId="77777777" w:rsidR="0036395B" w:rsidRPr="00E737DD" w:rsidRDefault="0036395B" w:rsidP="00A30207">
      <w:pPr>
        <w:autoSpaceDE w:val="0"/>
        <w:autoSpaceDN w:val="0"/>
        <w:adjustRightInd w:val="0"/>
        <w:jc w:val="center"/>
        <w:outlineLvl w:val="0"/>
        <w:rPr>
          <w:rFonts w:asciiTheme="minorHAnsi" w:hAnsiTheme="minorHAnsi" w:cs="Arial"/>
          <w:b/>
          <w:bCs/>
          <w:sz w:val="20"/>
          <w:szCs w:val="20"/>
        </w:rPr>
      </w:pPr>
    </w:p>
    <w:p w14:paraId="79641C67" w14:textId="77777777" w:rsidR="00A30207" w:rsidRPr="00E737DD" w:rsidRDefault="00BB334F"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lastRenderedPageBreak/>
        <w:t>I</w:t>
      </w:r>
      <w:r w:rsidR="00A30207" w:rsidRPr="00E737DD">
        <w:rPr>
          <w:rFonts w:asciiTheme="minorHAnsi" w:hAnsiTheme="minorHAnsi" w:cs="Arial"/>
          <w:b/>
          <w:bCs/>
          <w:sz w:val="20"/>
          <w:szCs w:val="20"/>
        </w:rPr>
        <w:t>V.</w:t>
      </w:r>
    </w:p>
    <w:p w14:paraId="10A2A045" w14:textId="77777777" w:rsidR="00A30207" w:rsidRPr="00E737DD"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Dodání, předání a převzetí zboží</w:t>
      </w:r>
    </w:p>
    <w:p w14:paraId="55259775" w14:textId="77777777" w:rsidR="00235312" w:rsidRDefault="00A30207"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1) Předání a převzetí </w:t>
      </w:r>
      <w:r w:rsidR="0012589F" w:rsidRPr="00E737DD">
        <w:rPr>
          <w:rFonts w:asciiTheme="minorHAnsi" w:hAnsiTheme="minorHAnsi" w:cs="Arial"/>
          <w:sz w:val="20"/>
          <w:szCs w:val="20"/>
        </w:rPr>
        <w:t xml:space="preserve">předmětu plnění </w:t>
      </w:r>
      <w:r w:rsidRPr="00E737DD">
        <w:rPr>
          <w:rFonts w:asciiTheme="minorHAnsi" w:hAnsiTheme="minorHAnsi" w:cs="Arial"/>
          <w:sz w:val="20"/>
          <w:szCs w:val="20"/>
        </w:rPr>
        <w:t xml:space="preserve">v místě dodání </w:t>
      </w:r>
      <w:r w:rsidR="00BB334F" w:rsidRPr="00E737DD">
        <w:rPr>
          <w:rFonts w:asciiTheme="minorHAnsi" w:hAnsiTheme="minorHAnsi" w:cs="Arial"/>
          <w:sz w:val="20"/>
          <w:szCs w:val="20"/>
        </w:rPr>
        <w:t xml:space="preserve">bude provedeno </w:t>
      </w:r>
      <w:r w:rsidR="0012589F" w:rsidRPr="00E737DD">
        <w:rPr>
          <w:rFonts w:asciiTheme="minorHAnsi" w:hAnsiTheme="minorHAnsi" w:cs="Arial"/>
          <w:sz w:val="20"/>
          <w:szCs w:val="20"/>
        </w:rPr>
        <w:t xml:space="preserve">nejpozději </w:t>
      </w:r>
    </w:p>
    <w:p w14:paraId="0FA1C5E6" w14:textId="58011E88" w:rsidR="00235312" w:rsidRPr="005C7540" w:rsidRDefault="0012589F" w:rsidP="00235312">
      <w:pPr>
        <w:autoSpaceDE w:val="0"/>
        <w:autoSpaceDN w:val="0"/>
        <w:adjustRightInd w:val="0"/>
        <w:spacing w:before="120" w:line="276" w:lineRule="auto"/>
        <w:ind w:left="284" w:firstLine="425"/>
        <w:jc w:val="both"/>
        <w:rPr>
          <w:rFonts w:asciiTheme="minorHAnsi" w:hAnsiTheme="minorHAnsi" w:cs="Arial"/>
          <w:bCs/>
          <w:sz w:val="20"/>
          <w:szCs w:val="20"/>
          <w:u w:val="single"/>
        </w:rPr>
      </w:pPr>
      <w:r w:rsidRPr="005C7540">
        <w:rPr>
          <w:rFonts w:asciiTheme="minorHAnsi" w:hAnsiTheme="minorHAnsi" w:cs="Arial"/>
          <w:bCs/>
          <w:sz w:val="20"/>
          <w:szCs w:val="20"/>
          <w:u w:val="single"/>
        </w:rPr>
        <w:t xml:space="preserve">do </w:t>
      </w:r>
      <w:r w:rsidR="00153DDE" w:rsidRPr="005C7540">
        <w:rPr>
          <w:rFonts w:asciiTheme="minorHAnsi" w:hAnsiTheme="minorHAnsi" w:cs="Arial"/>
          <w:bCs/>
          <w:sz w:val="20"/>
          <w:szCs w:val="20"/>
          <w:u w:val="single"/>
        </w:rPr>
        <w:t>6</w:t>
      </w:r>
      <w:r w:rsidRPr="005C7540">
        <w:rPr>
          <w:rFonts w:asciiTheme="minorHAnsi" w:hAnsiTheme="minorHAnsi" w:cs="Arial"/>
          <w:bCs/>
          <w:sz w:val="20"/>
          <w:szCs w:val="20"/>
          <w:u w:val="single"/>
        </w:rPr>
        <w:t xml:space="preserve"> </w:t>
      </w:r>
      <w:r w:rsidR="003869D2" w:rsidRPr="005C7540">
        <w:rPr>
          <w:rFonts w:asciiTheme="minorHAnsi" w:hAnsiTheme="minorHAnsi" w:cs="Arial"/>
          <w:bCs/>
          <w:sz w:val="20"/>
          <w:szCs w:val="20"/>
          <w:u w:val="single"/>
        </w:rPr>
        <w:t>týdnů</w:t>
      </w:r>
      <w:r w:rsidRPr="005C7540">
        <w:rPr>
          <w:rFonts w:asciiTheme="minorHAnsi" w:hAnsiTheme="minorHAnsi" w:cs="Arial"/>
          <w:bCs/>
          <w:sz w:val="20"/>
          <w:szCs w:val="20"/>
          <w:u w:val="single"/>
        </w:rPr>
        <w:t xml:space="preserve"> ode dne </w:t>
      </w:r>
      <w:r w:rsidR="003869D2" w:rsidRPr="005C7540">
        <w:rPr>
          <w:rFonts w:asciiTheme="minorHAnsi" w:hAnsiTheme="minorHAnsi" w:cs="Arial"/>
          <w:bCs/>
          <w:sz w:val="20"/>
          <w:szCs w:val="20"/>
          <w:u w:val="single"/>
        </w:rPr>
        <w:t>nabytí účinnosti</w:t>
      </w:r>
      <w:r w:rsidRPr="005C7540">
        <w:rPr>
          <w:rFonts w:asciiTheme="minorHAnsi" w:hAnsiTheme="minorHAnsi" w:cs="Arial"/>
          <w:bCs/>
          <w:sz w:val="20"/>
          <w:szCs w:val="20"/>
          <w:u w:val="single"/>
        </w:rPr>
        <w:t xml:space="preserve"> této kupní smlouvy</w:t>
      </w:r>
    </w:p>
    <w:p w14:paraId="49EB2C7D" w14:textId="675B0ACA" w:rsidR="00046D66" w:rsidRPr="00E737DD" w:rsidRDefault="0012589F" w:rsidP="00235312">
      <w:pPr>
        <w:autoSpaceDE w:val="0"/>
        <w:autoSpaceDN w:val="0"/>
        <w:adjustRightInd w:val="0"/>
        <w:spacing w:before="120" w:line="276" w:lineRule="auto"/>
        <w:ind w:left="284"/>
        <w:jc w:val="both"/>
        <w:rPr>
          <w:rFonts w:asciiTheme="minorHAnsi" w:hAnsiTheme="minorHAnsi" w:cs="Arial"/>
          <w:sz w:val="20"/>
          <w:szCs w:val="20"/>
        </w:rPr>
      </w:pPr>
      <w:r w:rsidRPr="00E737DD">
        <w:rPr>
          <w:rFonts w:asciiTheme="minorHAnsi" w:hAnsiTheme="minorHAnsi" w:cs="Arial"/>
          <w:sz w:val="20"/>
          <w:szCs w:val="20"/>
        </w:rPr>
        <w:t>Předmět plnění lze dodat i po částech</w:t>
      </w:r>
      <w:r w:rsidR="00AB775E" w:rsidRPr="00E737DD">
        <w:rPr>
          <w:rFonts w:asciiTheme="minorHAnsi" w:hAnsiTheme="minorHAnsi" w:cs="Arial"/>
          <w:sz w:val="20"/>
          <w:szCs w:val="20"/>
        </w:rPr>
        <w:t xml:space="preserve">, </w:t>
      </w:r>
      <w:r w:rsidRPr="00E737DD">
        <w:rPr>
          <w:rFonts w:asciiTheme="minorHAnsi" w:hAnsiTheme="minorHAnsi" w:cs="Arial"/>
          <w:sz w:val="20"/>
          <w:szCs w:val="20"/>
        </w:rPr>
        <w:t>při dodržení</w:t>
      </w:r>
      <w:r w:rsidR="00AB775E" w:rsidRPr="00E737DD">
        <w:rPr>
          <w:rFonts w:asciiTheme="minorHAnsi" w:hAnsiTheme="minorHAnsi" w:cs="Arial"/>
          <w:sz w:val="20"/>
          <w:szCs w:val="20"/>
        </w:rPr>
        <w:t xml:space="preserve"> uvedeného</w:t>
      </w:r>
      <w:r w:rsidR="003E515F" w:rsidRPr="00E737DD">
        <w:rPr>
          <w:rFonts w:asciiTheme="minorHAnsi" w:hAnsiTheme="minorHAnsi" w:cs="Arial"/>
          <w:sz w:val="20"/>
          <w:szCs w:val="20"/>
        </w:rPr>
        <w:t xml:space="preserve"> </w:t>
      </w:r>
      <w:r w:rsidRPr="00E737DD">
        <w:rPr>
          <w:rFonts w:asciiTheme="minorHAnsi" w:hAnsiTheme="minorHAnsi" w:cs="Arial"/>
          <w:sz w:val="20"/>
          <w:szCs w:val="20"/>
        </w:rPr>
        <w:t xml:space="preserve">nejzazšího termínu dodání celé dodávky. O každé dodávce zboží bude dopředu (min. 24 hodin) informován zástupce kupujícího </w:t>
      </w:r>
      <w:proofErr w:type="gramStart"/>
      <w:r w:rsidR="00231A66">
        <w:rPr>
          <w:rFonts w:asciiTheme="minorHAnsi" w:hAnsiTheme="minorHAnsi" w:cs="Arial"/>
          <w:sz w:val="20"/>
          <w:szCs w:val="20"/>
        </w:rPr>
        <w:t xml:space="preserve">OU  </w:t>
      </w:r>
      <w:proofErr w:type="spellStart"/>
      <w:r w:rsidR="00231A66">
        <w:rPr>
          <w:rFonts w:asciiTheme="minorHAnsi" w:hAnsiTheme="minorHAnsi" w:cs="Arial"/>
          <w:sz w:val="20"/>
          <w:szCs w:val="20"/>
        </w:rPr>
        <w:t>OU</w:t>
      </w:r>
      <w:proofErr w:type="spellEnd"/>
      <w:proofErr w:type="gramEnd"/>
      <w:r w:rsidR="003869D2">
        <w:rPr>
          <w:rFonts w:asciiTheme="minorHAnsi" w:hAnsiTheme="minorHAnsi" w:cs="Arial"/>
          <w:sz w:val="20"/>
          <w:szCs w:val="20"/>
        </w:rPr>
        <w:t xml:space="preserve"> </w:t>
      </w:r>
      <w:r w:rsidR="00046D66" w:rsidRPr="00E737DD">
        <w:rPr>
          <w:rFonts w:asciiTheme="minorHAnsi" w:hAnsiTheme="minorHAnsi" w:cs="Arial"/>
          <w:sz w:val="20"/>
          <w:szCs w:val="20"/>
        </w:rPr>
        <w:t xml:space="preserve">na tel. </w:t>
      </w:r>
      <w:r w:rsidR="00231A66">
        <w:rPr>
          <w:rFonts w:asciiTheme="minorHAnsi" w:hAnsiTheme="minorHAnsi" w:cs="Arial"/>
          <w:sz w:val="20"/>
          <w:szCs w:val="20"/>
        </w:rPr>
        <w:t xml:space="preserve">OU  </w:t>
      </w:r>
      <w:proofErr w:type="spellStart"/>
      <w:r w:rsidR="00231A66">
        <w:rPr>
          <w:rFonts w:asciiTheme="minorHAnsi" w:hAnsiTheme="minorHAnsi" w:cs="Arial"/>
          <w:sz w:val="20"/>
          <w:szCs w:val="20"/>
        </w:rPr>
        <w:t>OU</w:t>
      </w:r>
      <w:proofErr w:type="spellEnd"/>
      <w:r w:rsidR="00231A66">
        <w:rPr>
          <w:rFonts w:asciiTheme="minorHAnsi" w:hAnsiTheme="minorHAnsi" w:cs="Arial"/>
          <w:sz w:val="20"/>
          <w:szCs w:val="20"/>
        </w:rPr>
        <w:t>.</w:t>
      </w:r>
    </w:p>
    <w:p w14:paraId="5E16A4CE" w14:textId="6B26BC41" w:rsidR="00A30207" w:rsidRDefault="00A30207"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2) Při převzetí dodávky zboží </w:t>
      </w:r>
      <w:proofErr w:type="gramStart"/>
      <w:r w:rsidRPr="00E737DD">
        <w:rPr>
          <w:rFonts w:asciiTheme="minorHAnsi" w:hAnsiTheme="minorHAnsi" w:cs="Arial"/>
          <w:sz w:val="20"/>
          <w:szCs w:val="20"/>
        </w:rPr>
        <w:t>obdrží</w:t>
      </w:r>
      <w:proofErr w:type="gramEnd"/>
      <w:r w:rsidRPr="00E737DD">
        <w:rPr>
          <w:rFonts w:asciiTheme="minorHAnsi" w:hAnsiTheme="minorHAnsi" w:cs="Arial"/>
          <w:sz w:val="20"/>
          <w:szCs w:val="20"/>
        </w:rPr>
        <w:t xml:space="preserve"> kupující </w:t>
      </w:r>
      <w:r w:rsidR="00BC0645">
        <w:rPr>
          <w:rFonts w:asciiTheme="minorHAnsi" w:hAnsiTheme="minorHAnsi" w:cs="Arial"/>
          <w:sz w:val="20"/>
          <w:szCs w:val="20"/>
        </w:rPr>
        <w:t xml:space="preserve">předávací protokol a </w:t>
      </w:r>
      <w:r w:rsidRPr="00E737DD">
        <w:rPr>
          <w:rFonts w:asciiTheme="minorHAnsi" w:hAnsiTheme="minorHAnsi" w:cs="Arial"/>
          <w:sz w:val="20"/>
          <w:szCs w:val="20"/>
        </w:rPr>
        <w:t>dodací list, který potvrdí.</w:t>
      </w:r>
    </w:p>
    <w:p w14:paraId="67BA284F" w14:textId="0892D9F7" w:rsidR="00BC0645" w:rsidRPr="00BC0645" w:rsidRDefault="00432700" w:rsidP="00BC0645">
      <w:pPr>
        <w:autoSpaceDE w:val="0"/>
        <w:autoSpaceDN w:val="0"/>
        <w:adjustRightInd w:val="0"/>
        <w:spacing w:before="120" w:line="276" w:lineRule="auto"/>
        <w:jc w:val="both"/>
        <w:rPr>
          <w:rFonts w:asciiTheme="minorHAnsi" w:hAnsiTheme="minorHAnsi" w:cs="Arial"/>
          <w:sz w:val="20"/>
          <w:szCs w:val="20"/>
        </w:rPr>
      </w:pPr>
      <w:r>
        <w:rPr>
          <w:rFonts w:asciiTheme="minorHAnsi" w:hAnsiTheme="minorHAnsi" w:cs="Arial"/>
          <w:sz w:val="20"/>
          <w:szCs w:val="20"/>
        </w:rPr>
        <w:t xml:space="preserve">     </w:t>
      </w:r>
      <w:r w:rsidR="00BC0645" w:rsidRPr="00BC0645">
        <w:rPr>
          <w:rFonts w:asciiTheme="minorHAnsi" w:hAnsiTheme="minorHAnsi" w:cs="Arial"/>
          <w:sz w:val="20"/>
          <w:szCs w:val="20"/>
        </w:rPr>
        <w:t xml:space="preserve">Předávací protokol musí obsahovat mimo jiné tyto náležitosti: </w:t>
      </w:r>
    </w:p>
    <w:p w14:paraId="6BA94DF7" w14:textId="3E03787C"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číslo předávacího protokolu a datum;</w:t>
      </w:r>
    </w:p>
    <w:p w14:paraId="5920F2D1" w14:textId="650F8823"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 xml:space="preserve">číslo této </w:t>
      </w:r>
      <w:r>
        <w:rPr>
          <w:rFonts w:asciiTheme="minorHAnsi" w:hAnsiTheme="minorHAnsi" w:cs="Arial"/>
          <w:sz w:val="20"/>
          <w:szCs w:val="20"/>
        </w:rPr>
        <w:t xml:space="preserve">kupní </w:t>
      </w:r>
      <w:r w:rsidRPr="00BC0645">
        <w:rPr>
          <w:rFonts w:asciiTheme="minorHAnsi" w:hAnsiTheme="minorHAnsi" w:cs="Arial"/>
          <w:sz w:val="20"/>
          <w:szCs w:val="20"/>
        </w:rPr>
        <w:t>smlouvy a datum jejího uzavření, číslo veřejné zakázky;</w:t>
      </w:r>
    </w:p>
    <w:p w14:paraId="60101FF4" w14:textId="5E382B8B"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označení předmětu plnění;</w:t>
      </w:r>
    </w:p>
    <w:p w14:paraId="65A6C049" w14:textId="77777777"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název, sídlo, IČO a DIČ objednatele a zhotovitele;</w:t>
      </w:r>
    </w:p>
    <w:p w14:paraId="492B98E5" w14:textId="1E334932"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 xml:space="preserve">datum </w:t>
      </w:r>
      <w:r>
        <w:rPr>
          <w:rFonts w:asciiTheme="minorHAnsi" w:hAnsiTheme="minorHAnsi" w:cs="Arial"/>
          <w:sz w:val="20"/>
          <w:szCs w:val="20"/>
        </w:rPr>
        <w:t>předání dodávaného zboží</w:t>
      </w:r>
      <w:r w:rsidRPr="00BC0645">
        <w:rPr>
          <w:rFonts w:asciiTheme="minorHAnsi" w:hAnsiTheme="minorHAnsi" w:cs="Arial"/>
          <w:sz w:val="20"/>
          <w:szCs w:val="20"/>
        </w:rPr>
        <w:t>;</w:t>
      </w:r>
    </w:p>
    <w:p w14:paraId="28956402" w14:textId="0D29AF4D"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 xml:space="preserve">podrobné vymezení rozsahu provedených dodávek </w:t>
      </w:r>
    </w:p>
    <w:p w14:paraId="3D8BEF8E" w14:textId="77777777" w:rsidR="006C7F6E" w:rsidRDefault="00BC0645" w:rsidP="00BC0645">
      <w:pPr>
        <w:numPr>
          <w:ilvl w:val="1"/>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 xml:space="preserve">u HW bude minimálně uveden: název a typ zařízení, jeho konfigurace, výrobní / sériové číslo, </w:t>
      </w:r>
    </w:p>
    <w:p w14:paraId="21C796BC" w14:textId="531B1C56" w:rsidR="00BC0645" w:rsidRPr="00BC0645" w:rsidRDefault="00BC0645" w:rsidP="00BC0645">
      <w:pPr>
        <w:numPr>
          <w:ilvl w:val="1"/>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seznam veškerých softwarových licencí</w:t>
      </w:r>
    </w:p>
    <w:p w14:paraId="00EE7D66" w14:textId="263DC322" w:rsidR="00BC0645" w:rsidRPr="00BC0645" w:rsidRDefault="00BC0645" w:rsidP="00BC0645">
      <w:pPr>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 xml:space="preserve">prohlášení </w:t>
      </w:r>
      <w:r w:rsidR="008B679B">
        <w:rPr>
          <w:rFonts w:asciiTheme="minorHAnsi" w:hAnsiTheme="minorHAnsi" w:cs="Arial"/>
          <w:sz w:val="20"/>
          <w:szCs w:val="20"/>
        </w:rPr>
        <w:t>K</w:t>
      </w:r>
      <w:r w:rsidR="00C35FBF">
        <w:rPr>
          <w:rFonts w:asciiTheme="minorHAnsi" w:hAnsiTheme="minorHAnsi" w:cs="Arial"/>
          <w:sz w:val="20"/>
          <w:szCs w:val="20"/>
        </w:rPr>
        <w:t>upujícího</w:t>
      </w:r>
      <w:r w:rsidRPr="00BC0645">
        <w:rPr>
          <w:rFonts w:asciiTheme="minorHAnsi" w:hAnsiTheme="minorHAnsi" w:cs="Arial"/>
          <w:sz w:val="20"/>
          <w:szCs w:val="20"/>
        </w:rPr>
        <w:t xml:space="preserve">, že plnění (jeho část) přejímá (nepřejímá), a to včetně uvedení případných vad a nedodělků a termínu jejich odstranění, podpis oprávněné osoby </w:t>
      </w:r>
      <w:r w:rsidR="008B679B">
        <w:rPr>
          <w:rFonts w:asciiTheme="minorHAnsi" w:hAnsiTheme="minorHAnsi" w:cs="Arial"/>
          <w:sz w:val="20"/>
          <w:szCs w:val="20"/>
        </w:rPr>
        <w:t>K</w:t>
      </w:r>
      <w:r w:rsidR="006D7813">
        <w:rPr>
          <w:rFonts w:asciiTheme="minorHAnsi" w:hAnsiTheme="minorHAnsi" w:cs="Arial"/>
          <w:sz w:val="20"/>
          <w:szCs w:val="20"/>
        </w:rPr>
        <w:t>upujícího</w:t>
      </w:r>
      <w:r w:rsidRPr="00BC0645">
        <w:rPr>
          <w:rFonts w:asciiTheme="minorHAnsi" w:hAnsiTheme="minorHAnsi" w:cs="Arial"/>
          <w:sz w:val="20"/>
          <w:szCs w:val="20"/>
        </w:rPr>
        <w:t>;</w:t>
      </w:r>
    </w:p>
    <w:p w14:paraId="4D59CF36" w14:textId="584D5006" w:rsidR="00BC0645" w:rsidRPr="00BC0645" w:rsidRDefault="00BC0645" w:rsidP="00BC0645">
      <w:pPr>
        <w:pStyle w:val="Odstavecseseznamem"/>
        <w:numPr>
          <w:ilvl w:val="0"/>
          <w:numId w:val="18"/>
        </w:numPr>
        <w:autoSpaceDE w:val="0"/>
        <w:autoSpaceDN w:val="0"/>
        <w:adjustRightInd w:val="0"/>
        <w:spacing w:before="120" w:line="276" w:lineRule="auto"/>
        <w:jc w:val="both"/>
        <w:rPr>
          <w:rFonts w:asciiTheme="minorHAnsi" w:hAnsiTheme="minorHAnsi" w:cs="Arial"/>
          <w:sz w:val="20"/>
          <w:szCs w:val="20"/>
        </w:rPr>
      </w:pPr>
      <w:r w:rsidRPr="00BC0645">
        <w:rPr>
          <w:rFonts w:asciiTheme="minorHAnsi" w:hAnsiTheme="minorHAnsi" w:cs="Arial"/>
          <w:sz w:val="20"/>
          <w:szCs w:val="20"/>
        </w:rPr>
        <w:t>jméno a vlastnoruční podpis osoby, která předávací/akceptační protokol vystavila, včetně kontaktního telefonu.</w:t>
      </w:r>
    </w:p>
    <w:p w14:paraId="08E1C227" w14:textId="77777777" w:rsidR="00BC0645" w:rsidRPr="00E737DD" w:rsidRDefault="00BC0645" w:rsidP="003E515F">
      <w:pPr>
        <w:autoSpaceDE w:val="0"/>
        <w:autoSpaceDN w:val="0"/>
        <w:adjustRightInd w:val="0"/>
        <w:spacing w:before="120" w:line="276" w:lineRule="auto"/>
        <w:ind w:left="284" w:hanging="284"/>
        <w:jc w:val="both"/>
        <w:rPr>
          <w:rFonts w:asciiTheme="minorHAnsi" w:hAnsiTheme="minorHAnsi" w:cs="Arial"/>
          <w:sz w:val="20"/>
          <w:szCs w:val="20"/>
        </w:rPr>
      </w:pPr>
    </w:p>
    <w:p w14:paraId="25BD542B" w14:textId="77777777" w:rsidR="00A30207" w:rsidRPr="00E737DD" w:rsidRDefault="00A30207"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3) Kupující je oprávněn odmítnout převzetí zboží:</w:t>
      </w:r>
    </w:p>
    <w:p w14:paraId="6B52CD96" w14:textId="745E3822" w:rsidR="00A30207" w:rsidRPr="00E737DD" w:rsidRDefault="00A30207" w:rsidP="004D1F3F">
      <w:pPr>
        <w:autoSpaceDE w:val="0"/>
        <w:autoSpaceDN w:val="0"/>
        <w:adjustRightInd w:val="0"/>
        <w:ind w:left="708" w:hanging="282"/>
        <w:jc w:val="both"/>
        <w:rPr>
          <w:rFonts w:asciiTheme="minorHAnsi" w:hAnsiTheme="minorHAnsi" w:cs="Arial"/>
          <w:sz w:val="20"/>
          <w:szCs w:val="20"/>
        </w:rPr>
      </w:pPr>
      <w:r w:rsidRPr="00E737DD">
        <w:rPr>
          <w:rFonts w:asciiTheme="minorHAnsi" w:hAnsiTheme="minorHAnsi" w:cs="Arial"/>
          <w:sz w:val="20"/>
          <w:szCs w:val="20"/>
        </w:rPr>
        <w:t>a) nepředá-li Prodávající, resp. jím pověřený přepravce v místě plnění Kupujícímu</w:t>
      </w:r>
      <w:r w:rsidR="00564F7C">
        <w:rPr>
          <w:rFonts w:asciiTheme="minorHAnsi" w:hAnsiTheme="minorHAnsi" w:cs="Arial"/>
          <w:sz w:val="20"/>
          <w:szCs w:val="20"/>
        </w:rPr>
        <w:t xml:space="preserve"> předávací protokol a</w:t>
      </w:r>
      <w:r w:rsidR="002558C4">
        <w:rPr>
          <w:rFonts w:asciiTheme="minorHAnsi" w:hAnsiTheme="minorHAnsi" w:cs="Arial"/>
          <w:sz w:val="20"/>
          <w:szCs w:val="20"/>
        </w:rPr>
        <w:t xml:space="preserve"> </w:t>
      </w:r>
      <w:r w:rsidRPr="00E737DD">
        <w:rPr>
          <w:rFonts w:asciiTheme="minorHAnsi" w:hAnsiTheme="minorHAnsi" w:cs="Arial"/>
          <w:sz w:val="20"/>
          <w:szCs w:val="20"/>
        </w:rPr>
        <w:t>dodací list</w:t>
      </w:r>
    </w:p>
    <w:p w14:paraId="62A5D6C5" w14:textId="77777777" w:rsidR="00A30207" w:rsidRPr="00E737DD" w:rsidRDefault="00A30207" w:rsidP="004D1F3F">
      <w:pPr>
        <w:autoSpaceDE w:val="0"/>
        <w:autoSpaceDN w:val="0"/>
        <w:adjustRightInd w:val="0"/>
        <w:ind w:left="708" w:hanging="282"/>
        <w:jc w:val="both"/>
        <w:rPr>
          <w:rFonts w:asciiTheme="minorHAnsi" w:hAnsiTheme="minorHAnsi" w:cs="Arial"/>
          <w:sz w:val="20"/>
          <w:szCs w:val="20"/>
        </w:rPr>
      </w:pPr>
      <w:r w:rsidRPr="00E737DD">
        <w:rPr>
          <w:rFonts w:asciiTheme="minorHAnsi" w:hAnsiTheme="minorHAnsi" w:cs="Arial"/>
          <w:sz w:val="20"/>
          <w:szCs w:val="20"/>
        </w:rPr>
        <w:t>b) nesouhlasí-li počet položek nebo množství zboží uvedené na dodacím listě se skutečně dodaným zbožím;</w:t>
      </w:r>
    </w:p>
    <w:p w14:paraId="0F2D3755" w14:textId="50F76292" w:rsidR="00A30207" w:rsidRPr="00E737DD" w:rsidRDefault="00A30207" w:rsidP="004D1F3F">
      <w:pPr>
        <w:autoSpaceDE w:val="0"/>
        <w:autoSpaceDN w:val="0"/>
        <w:adjustRightInd w:val="0"/>
        <w:ind w:left="708" w:hanging="282"/>
        <w:jc w:val="both"/>
        <w:rPr>
          <w:rFonts w:asciiTheme="minorHAnsi" w:hAnsiTheme="minorHAnsi" w:cs="Arial"/>
          <w:sz w:val="20"/>
          <w:szCs w:val="20"/>
        </w:rPr>
      </w:pPr>
      <w:r w:rsidRPr="00E737DD">
        <w:rPr>
          <w:rFonts w:asciiTheme="minorHAnsi" w:hAnsiTheme="minorHAnsi" w:cs="Arial"/>
          <w:sz w:val="20"/>
          <w:szCs w:val="20"/>
        </w:rPr>
        <w:t xml:space="preserve">c) neodpovídá-li kvalita dodávky </w:t>
      </w:r>
      <w:r w:rsidR="00C060E3" w:rsidRPr="00E737DD">
        <w:rPr>
          <w:rFonts w:asciiTheme="minorHAnsi" w:hAnsiTheme="minorHAnsi" w:cs="Arial"/>
          <w:sz w:val="20"/>
          <w:szCs w:val="20"/>
        </w:rPr>
        <w:t>(např.</w:t>
      </w:r>
      <w:r w:rsidR="00BC0645">
        <w:rPr>
          <w:rFonts w:asciiTheme="minorHAnsi" w:hAnsiTheme="minorHAnsi" w:cs="Arial"/>
          <w:sz w:val="20"/>
          <w:szCs w:val="20"/>
        </w:rPr>
        <w:t xml:space="preserve"> </w:t>
      </w:r>
      <w:r w:rsidR="00C060E3" w:rsidRPr="00E737DD">
        <w:rPr>
          <w:rFonts w:asciiTheme="minorHAnsi" w:hAnsiTheme="minorHAnsi" w:cs="Arial"/>
          <w:sz w:val="20"/>
          <w:szCs w:val="20"/>
        </w:rPr>
        <w:t>poškození obalu aj.)</w:t>
      </w:r>
      <w:r w:rsidR="003E515F" w:rsidRPr="00E737DD">
        <w:rPr>
          <w:rFonts w:asciiTheme="minorHAnsi" w:hAnsiTheme="minorHAnsi" w:cs="Arial"/>
          <w:sz w:val="20"/>
          <w:szCs w:val="20"/>
        </w:rPr>
        <w:t xml:space="preserve"> </w:t>
      </w:r>
      <w:r w:rsidRPr="00E737DD">
        <w:rPr>
          <w:rFonts w:asciiTheme="minorHAnsi" w:hAnsiTheme="minorHAnsi" w:cs="Arial"/>
          <w:sz w:val="20"/>
          <w:szCs w:val="20"/>
        </w:rPr>
        <w:t>požadavkům pro</w:t>
      </w:r>
      <w:r w:rsidR="003E515F" w:rsidRPr="00E737DD">
        <w:rPr>
          <w:rFonts w:asciiTheme="minorHAnsi" w:hAnsiTheme="minorHAnsi" w:cs="Arial"/>
          <w:sz w:val="20"/>
          <w:szCs w:val="20"/>
        </w:rPr>
        <w:t xml:space="preserve"> </w:t>
      </w:r>
      <w:r w:rsidRPr="00E737DD">
        <w:rPr>
          <w:rFonts w:asciiTheme="minorHAnsi" w:hAnsiTheme="minorHAnsi" w:cs="Arial"/>
          <w:sz w:val="20"/>
          <w:szCs w:val="20"/>
        </w:rPr>
        <w:t xml:space="preserve">transport </w:t>
      </w:r>
      <w:r w:rsidR="001871F2" w:rsidRPr="00E737DD">
        <w:rPr>
          <w:rFonts w:asciiTheme="minorHAnsi" w:hAnsiTheme="minorHAnsi" w:cs="Arial"/>
          <w:sz w:val="20"/>
          <w:szCs w:val="20"/>
        </w:rPr>
        <w:t>z</w:t>
      </w:r>
      <w:r w:rsidR="0012589F" w:rsidRPr="00E737DD">
        <w:rPr>
          <w:rFonts w:asciiTheme="minorHAnsi" w:hAnsiTheme="minorHAnsi" w:cs="Arial"/>
          <w:sz w:val="20"/>
          <w:szCs w:val="20"/>
        </w:rPr>
        <w:t>boží.</w:t>
      </w:r>
      <w:r w:rsidR="003E515F" w:rsidRPr="00E737DD">
        <w:rPr>
          <w:rFonts w:asciiTheme="minorHAnsi" w:hAnsiTheme="minorHAnsi" w:cs="Arial"/>
          <w:sz w:val="20"/>
          <w:szCs w:val="20"/>
        </w:rPr>
        <w:t xml:space="preserve"> </w:t>
      </w:r>
    </w:p>
    <w:p w14:paraId="54B083B5" w14:textId="77777777" w:rsidR="0036395B" w:rsidRPr="00E737DD" w:rsidRDefault="0036395B" w:rsidP="009669F8">
      <w:pPr>
        <w:autoSpaceDE w:val="0"/>
        <w:autoSpaceDN w:val="0"/>
        <w:adjustRightInd w:val="0"/>
        <w:jc w:val="center"/>
        <w:outlineLvl w:val="0"/>
        <w:rPr>
          <w:rFonts w:asciiTheme="minorHAnsi" w:hAnsiTheme="minorHAnsi" w:cs="Arial"/>
          <w:b/>
          <w:bCs/>
          <w:sz w:val="20"/>
          <w:szCs w:val="20"/>
        </w:rPr>
      </w:pPr>
    </w:p>
    <w:p w14:paraId="12B989B4" w14:textId="77777777" w:rsidR="009669F8" w:rsidRPr="00E737DD" w:rsidRDefault="009669F8" w:rsidP="009669F8">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V.</w:t>
      </w:r>
    </w:p>
    <w:p w14:paraId="72E474C9" w14:textId="77777777" w:rsidR="009669F8" w:rsidRPr="00E737DD" w:rsidRDefault="009669F8" w:rsidP="004D1F3F">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Nebezpečí škody na předmětu smlouvy a vlastnické právo</w:t>
      </w:r>
    </w:p>
    <w:p w14:paraId="41613E47" w14:textId="1FAB3F6A" w:rsidR="009669F8" w:rsidRPr="00E737DD"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lang w:eastAsia="x-none"/>
        </w:rPr>
        <w:t xml:space="preserve">1) </w:t>
      </w:r>
      <w:r w:rsidR="009669F8" w:rsidRPr="00E737DD">
        <w:rPr>
          <w:rFonts w:asciiTheme="minorHAnsi" w:hAnsiTheme="minorHAnsi" w:cs="Arial"/>
          <w:sz w:val="20"/>
          <w:szCs w:val="20"/>
          <w:lang w:val="x-none" w:eastAsia="x-none"/>
        </w:rPr>
        <w:t>Nebe</w:t>
      </w:r>
      <w:r w:rsidR="009669F8" w:rsidRPr="00E737DD">
        <w:rPr>
          <w:rFonts w:asciiTheme="minorHAnsi" w:hAnsiTheme="minorHAnsi" w:cs="Arial"/>
          <w:sz w:val="20"/>
          <w:szCs w:val="20"/>
        </w:rPr>
        <w:t xml:space="preserve">zpečí škody na předmětu smlouvy přechází na </w:t>
      </w:r>
      <w:r w:rsidR="00F022DC">
        <w:rPr>
          <w:rFonts w:asciiTheme="minorHAnsi" w:hAnsiTheme="minorHAnsi" w:cs="Arial"/>
          <w:sz w:val="20"/>
          <w:szCs w:val="20"/>
        </w:rPr>
        <w:t>K</w:t>
      </w:r>
      <w:r w:rsidR="009669F8" w:rsidRPr="00E737DD">
        <w:rPr>
          <w:rFonts w:asciiTheme="minorHAnsi" w:hAnsiTheme="minorHAnsi" w:cs="Arial"/>
          <w:sz w:val="20"/>
          <w:szCs w:val="20"/>
        </w:rPr>
        <w:t xml:space="preserve">upujícího předáním </w:t>
      </w:r>
      <w:r w:rsidR="0036395B" w:rsidRPr="00E737DD">
        <w:rPr>
          <w:rFonts w:asciiTheme="minorHAnsi" w:hAnsiTheme="minorHAnsi" w:cs="Arial"/>
          <w:sz w:val="20"/>
          <w:szCs w:val="20"/>
        </w:rPr>
        <w:t xml:space="preserve">zboží </w:t>
      </w:r>
      <w:r w:rsidR="008B679B">
        <w:rPr>
          <w:rFonts w:asciiTheme="minorHAnsi" w:hAnsiTheme="minorHAnsi" w:cs="Arial"/>
          <w:sz w:val="20"/>
          <w:szCs w:val="20"/>
        </w:rPr>
        <w:t>K</w:t>
      </w:r>
      <w:r w:rsidR="009669F8" w:rsidRPr="00E737DD">
        <w:rPr>
          <w:rFonts w:asciiTheme="minorHAnsi" w:hAnsiTheme="minorHAnsi" w:cs="Arial"/>
          <w:sz w:val="20"/>
          <w:szCs w:val="20"/>
        </w:rPr>
        <w:t>upujícímu</w:t>
      </w:r>
      <w:r w:rsidRPr="00E737DD">
        <w:rPr>
          <w:rFonts w:asciiTheme="minorHAnsi" w:hAnsiTheme="minorHAnsi" w:cs="Arial"/>
          <w:sz w:val="20"/>
          <w:szCs w:val="20"/>
        </w:rPr>
        <w:t>.</w:t>
      </w:r>
      <w:r w:rsidR="009669F8" w:rsidRPr="00E737DD">
        <w:rPr>
          <w:rFonts w:asciiTheme="minorHAnsi" w:hAnsiTheme="minorHAnsi" w:cs="Arial"/>
          <w:sz w:val="20"/>
          <w:szCs w:val="20"/>
        </w:rPr>
        <w:t xml:space="preserve"> </w:t>
      </w:r>
    </w:p>
    <w:p w14:paraId="4A9EFBFD" w14:textId="3B14E972" w:rsidR="009669F8" w:rsidRDefault="00AB775E" w:rsidP="003E515F">
      <w:pPr>
        <w:autoSpaceDE w:val="0"/>
        <w:autoSpaceDN w:val="0"/>
        <w:adjustRightInd w:val="0"/>
        <w:spacing w:before="120" w:line="276" w:lineRule="auto"/>
        <w:ind w:left="284" w:hanging="284"/>
        <w:jc w:val="both"/>
        <w:rPr>
          <w:rFonts w:asciiTheme="minorHAnsi" w:hAnsiTheme="minorHAnsi" w:cs="Arial"/>
          <w:sz w:val="20"/>
          <w:szCs w:val="20"/>
          <w:lang w:eastAsia="x-none"/>
        </w:rPr>
      </w:pPr>
      <w:r w:rsidRPr="00E737DD">
        <w:rPr>
          <w:rFonts w:asciiTheme="minorHAnsi" w:hAnsiTheme="minorHAnsi" w:cs="Arial"/>
          <w:sz w:val="20"/>
          <w:szCs w:val="20"/>
        </w:rPr>
        <w:t xml:space="preserve">2) </w:t>
      </w:r>
      <w:proofErr w:type="spellStart"/>
      <w:r w:rsidR="009669F8" w:rsidRPr="00E737DD">
        <w:rPr>
          <w:rFonts w:asciiTheme="minorHAnsi" w:hAnsiTheme="minorHAnsi" w:cs="Arial"/>
          <w:sz w:val="20"/>
          <w:szCs w:val="20"/>
        </w:rPr>
        <w:t>Vlastn</w:t>
      </w:r>
      <w:r w:rsidR="009669F8" w:rsidRPr="00E737DD">
        <w:rPr>
          <w:rFonts w:asciiTheme="minorHAnsi" w:hAnsiTheme="minorHAnsi" w:cs="Arial"/>
          <w:sz w:val="20"/>
          <w:szCs w:val="20"/>
          <w:lang w:val="x-none" w:eastAsia="x-none"/>
        </w:rPr>
        <w:t>ické</w:t>
      </w:r>
      <w:proofErr w:type="spellEnd"/>
      <w:r w:rsidR="009669F8" w:rsidRPr="00E737DD">
        <w:rPr>
          <w:rFonts w:asciiTheme="minorHAnsi" w:hAnsiTheme="minorHAnsi" w:cs="Arial"/>
          <w:sz w:val="20"/>
          <w:szCs w:val="20"/>
          <w:lang w:val="x-none" w:eastAsia="x-none"/>
        </w:rPr>
        <w:t xml:space="preserve"> právo na předmět smlouvy přechází z </w:t>
      </w:r>
      <w:r w:rsidR="008B679B">
        <w:rPr>
          <w:rFonts w:asciiTheme="minorHAnsi" w:hAnsiTheme="minorHAnsi" w:cs="Arial"/>
          <w:sz w:val="20"/>
          <w:szCs w:val="20"/>
          <w:lang w:eastAsia="x-none"/>
        </w:rPr>
        <w:t>P</w:t>
      </w:r>
      <w:proofErr w:type="spellStart"/>
      <w:r w:rsidR="009669F8" w:rsidRPr="00E737DD">
        <w:rPr>
          <w:rFonts w:asciiTheme="minorHAnsi" w:hAnsiTheme="minorHAnsi" w:cs="Arial"/>
          <w:sz w:val="20"/>
          <w:szCs w:val="20"/>
          <w:lang w:val="x-none" w:eastAsia="x-none"/>
        </w:rPr>
        <w:t>rodávajícího</w:t>
      </w:r>
      <w:proofErr w:type="spellEnd"/>
      <w:r w:rsidR="009669F8" w:rsidRPr="00E737DD">
        <w:rPr>
          <w:rFonts w:asciiTheme="minorHAnsi" w:hAnsiTheme="minorHAnsi" w:cs="Arial"/>
          <w:sz w:val="20"/>
          <w:szCs w:val="20"/>
          <w:lang w:val="x-none" w:eastAsia="x-none"/>
        </w:rPr>
        <w:t xml:space="preserve"> na </w:t>
      </w:r>
      <w:r w:rsidR="008B679B">
        <w:rPr>
          <w:rFonts w:asciiTheme="minorHAnsi" w:hAnsiTheme="minorHAnsi" w:cs="Arial"/>
          <w:sz w:val="20"/>
          <w:szCs w:val="20"/>
          <w:lang w:eastAsia="x-none"/>
        </w:rPr>
        <w:t>K</w:t>
      </w:r>
      <w:proofErr w:type="spellStart"/>
      <w:r w:rsidR="009669F8" w:rsidRPr="00E737DD">
        <w:rPr>
          <w:rFonts w:asciiTheme="minorHAnsi" w:hAnsiTheme="minorHAnsi" w:cs="Arial"/>
          <w:sz w:val="20"/>
          <w:szCs w:val="20"/>
          <w:lang w:val="x-none" w:eastAsia="x-none"/>
        </w:rPr>
        <w:t>upujícího</w:t>
      </w:r>
      <w:proofErr w:type="spellEnd"/>
      <w:r w:rsidR="009669F8" w:rsidRPr="00E737DD">
        <w:rPr>
          <w:rFonts w:asciiTheme="minorHAnsi" w:hAnsiTheme="minorHAnsi" w:cs="Arial"/>
          <w:sz w:val="20"/>
          <w:szCs w:val="20"/>
          <w:lang w:val="x-none" w:eastAsia="x-none"/>
        </w:rPr>
        <w:t xml:space="preserve"> předáním předmětu smlouvy. Dokladem o předání se považuje </w:t>
      </w:r>
      <w:r w:rsidRPr="00E737DD">
        <w:rPr>
          <w:rFonts w:asciiTheme="minorHAnsi" w:hAnsiTheme="minorHAnsi" w:cs="Arial"/>
          <w:sz w:val="20"/>
          <w:szCs w:val="20"/>
          <w:lang w:eastAsia="x-none"/>
        </w:rPr>
        <w:t xml:space="preserve">oboustranně </w:t>
      </w:r>
      <w:r w:rsidR="009669F8" w:rsidRPr="00E737DD">
        <w:rPr>
          <w:rFonts w:asciiTheme="minorHAnsi" w:hAnsiTheme="minorHAnsi" w:cs="Arial"/>
          <w:sz w:val="20"/>
          <w:szCs w:val="20"/>
          <w:lang w:val="x-none" w:eastAsia="x-none"/>
        </w:rPr>
        <w:t xml:space="preserve">podepsaný </w:t>
      </w:r>
      <w:r w:rsidR="000651C3">
        <w:rPr>
          <w:rFonts w:asciiTheme="minorHAnsi" w:hAnsiTheme="minorHAnsi" w:cs="Arial"/>
          <w:sz w:val="20"/>
          <w:szCs w:val="20"/>
          <w:lang w:eastAsia="x-none"/>
        </w:rPr>
        <w:t>předávací protokol.</w:t>
      </w:r>
    </w:p>
    <w:p w14:paraId="059EB8B8" w14:textId="77777777" w:rsidR="00F01758" w:rsidRDefault="00F01758" w:rsidP="00A30207">
      <w:pPr>
        <w:autoSpaceDE w:val="0"/>
        <w:autoSpaceDN w:val="0"/>
        <w:adjustRightInd w:val="0"/>
        <w:rPr>
          <w:rFonts w:asciiTheme="minorHAnsi" w:hAnsiTheme="minorHAnsi" w:cs="Arial"/>
          <w:b/>
          <w:bCs/>
          <w:sz w:val="20"/>
          <w:szCs w:val="20"/>
        </w:rPr>
      </w:pPr>
    </w:p>
    <w:p w14:paraId="49D5A6E7" w14:textId="16484AAD" w:rsidR="00F01758" w:rsidRPr="00E737DD" w:rsidRDefault="00F01758" w:rsidP="00F01758">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V</w:t>
      </w:r>
      <w:r>
        <w:rPr>
          <w:rFonts w:asciiTheme="minorHAnsi" w:hAnsiTheme="minorHAnsi" w:cs="Arial"/>
          <w:b/>
          <w:bCs/>
          <w:sz w:val="20"/>
          <w:szCs w:val="20"/>
        </w:rPr>
        <w:t>I</w:t>
      </w:r>
      <w:r w:rsidRPr="00E737DD">
        <w:rPr>
          <w:rFonts w:asciiTheme="minorHAnsi" w:hAnsiTheme="minorHAnsi" w:cs="Arial"/>
          <w:b/>
          <w:bCs/>
          <w:sz w:val="20"/>
          <w:szCs w:val="20"/>
        </w:rPr>
        <w:t>.</w:t>
      </w:r>
    </w:p>
    <w:p w14:paraId="2470CBD4" w14:textId="4E26CEC6" w:rsidR="00F01758" w:rsidRPr="00E737DD" w:rsidRDefault="00F01758" w:rsidP="00F01758">
      <w:pPr>
        <w:autoSpaceDE w:val="0"/>
        <w:autoSpaceDN w:val="0"/>
        <w:adjustRightInd w:val="0"/>
        <w:jc w:val="center"/>
        <w:outlineLvl w:val="0"/>
        <w:rPr>
          <w:rFonts w:asciiTheme="minorHAnsi" w:hAnsiTheme="minorHAnsi" w:cs="Arial"/>
          <w:b/>
          <w:bCs/>
          <w:sz w:val="20"/>
          <w:szCs w:val="20"/>
        </w:rPr>
      </w:pPr>
      <w:r>
        <w:rPr>
          <w:rFonts w:asciiTheme="minorHAnsi" w:hAnsiTheme="minorHAnsi" w:cs="Arial"/>
          <w:b/>
          <w:bCs/>
          <w:sz w:val="20"/>
          <w:szCs w:val="20"/>
        </w:rPr>
        <w:t>Licence a podmínky užití produktu</w:t>
      </w:r>
    </w:p>
    <w:p w14:paraId="4243BD9C" w14:textId="2454FA0E" w:rsidR="00F01758" w:rsidRPr="00F01758" w:rsidRDefault="008B679B"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t>Prodávající</w:t>
      </w:r>
      <w:r w:rsidR="00F01758" w:rsidRPr="00F01758">
        <w:rPr>
          <w:rFonts w:ascii="Calibri" w:eastAsia="Arial" w:hAnsi="Calibri" w:cs="Calibri"/>
          <w:sz w:val="20"/>
          <w:szCs w:val="20"/>
        </w:rPr>
        <w:t xml:space="preserve"> poskytuje touto smlouvou </w:t>
      </w:r>
      <w:r>
        <w:rPr>
          <w:rFonts w:ascii="Calibri" w:eastAsia="Arial" w:hAnsi="Calibri" w:cs="Calibri"/>
          <w:sz w:val="20"/>
          <w:szCs w:val="20"/>
        </w:rPr>
        <w:t>Kupujícímu</w:t>
      </w:r>
      <w:r w:rsidR="00F01758" w:rsidRPr="00F01758">
        <w:rPr>
          <w:rFonts w:ascii="Calibri" w:eastAsia="Arial" w:hAnsi="Calibri" w:cs="Calibri"/>
          <w:sz w:val="20"/>
          <w:szCs w:val="20"/>
        </w:rPr>
        <w:t xml:space="preserve"> a </w:t>
      </w:r>
      <w:r>
        <w:rPr>
          <w:rFonts w:ascii="Calibri" w:eastAsia="Arial" w:hAnsi="Calibri" w:cs="Calibri"/>
          <w:sz w:val="20"/>
          <w:szCs w:val="20"/>
        </w:rPr>
        <w:t>Kupující</w:t>
      </w:r>
      <w:r w:rsidR="00F01758" w:rsidRPr="00F01758">
        <w:rPr>
          <w:rFonts w:ascii="Calibri" w:eastAsia="Arial" w:hAnsi="Calibri" w:cs="Calibri"/>
          <w:sz w:val="20"/>
          <w:szCs w:val="20"/>
        </w:rPr>
        <w:t xml:space="preserve"> touto smlouvou přijímá nevýhradní oprávnění k užití díla a každé jeho části včetně jeho aktualizací, a to všemi způsoby uvedenými v § 12 odst. 4 autorského zákona.</w:t>
      </w:r>
    </w:p>
    <w:p w14:paraId="3BCDDE1E" w14:textId="13A9DD27" w:rsidR="00F01758" w:rsidRPr="00F01758" w:rsidRDefault="008B679B"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t>Prodávající</w:t>
      </w:r>
      <w:r w:rsidR="00F01758" w:rsidRPr="00F01758">
        <w:rPr>
          <w:rFonts w:ascii="Calibri" w:eastAsia="Arial" w:hAnsi="Calibri" w:cs="Calibri"/>
          <w:sz w:val="20"/>
          <w:szCs w:val="20"/>
        </w:rPr>
        <w:t xml:space="preserve"> poskytne </w:t>
      </w:r>
      <w:r>
        <w:rPr>
          <w:rFonts w:ascii="Calibri" w:eastAsia="Arial" w:hAnsi="Calibri" w:cs="Calibri"/>
          <w:sz w:val="20"/>
          <w:szCs w:val="20"/>
        </w:rPr>
        <w:t>Kupujícímu</w:t>
      </w:r>
      <w:r w:rsidR="00F01758" w:rsidRPr="00F01758">
        <w:rPr>
          <w:rFonts w:ascii="Calibri" w:eastAsia="Arial" w:hAnsi="Calibri" w:cs="Calibri"/>
          <w:sz w:val="20"/>
          <w:szCs w:val="20"/>
        </w:rPr>
        <w:t xml:space="preserve"> veškeré potřebné licence pro řádné fungování a provoz </w:t>
      </w:r>
      <w:r w:rsidR="008F2A97">
        <w:rPr>
          <w:rFonts w:ascii="Calibri" w:eastAsia="Arial" w:hAnsi="Calibri" w:cs="Calibri"/>
          <w:sz w:val="20"/>
          <w:szCs w:val="20"/>
        </w:rPr>
        <w:t>dodávaných zařízení</w:t>
      </w:r>
      <w:r w:rsidR="00F01758" w:rsidRPr="00F01758">
        <w:rPr>
          <w:rFonts w:ascii="Calibri" w:eastAsia="Arial" w:hAnsi="Calibri" w:cs="Calibri"/>
          <w:sz w:val="20"/>
          <w:szCs w:val="20"/>
        </w:rPr>
        <w:t xml:space="preserve">. </w:t>
      </w:r>
      <w:r w:rsidR="00615A79">
        <w:rPr>
          <w:rFonts w:ascii="Calibri" w:eastAsia="Arial" w:hAnsi="Calibri" w:cs="Calibri"/>
          <w:sz w:val="20"/>
          <w:szCs w:val="20"/>
        </w:rPr>
        <w:t>Prodávající</w:t>
      </w:r>
      <w:r w:rsidR="00F01758" w:rsidRPr="00F01758">
        <w:rPr>
          <w:rFonts w:ascii="Calibri" w:eastAsia="Arial" w:hAnsi="Calibri" w:cs="Calibri"/>
          <w:color w:val="000000"/>
          <w:sz w:val="20"/>
          <w:szCs w:val="20"/>
        </w:rPr>
        <w:t xml:space="preserve"> bere na vědomí, že uživateli </w:t>
      </w:r>
      <w:r w:rsidR="008F2A97">
        <w:rPr>
          <w:rFonts w:ascii="Calibri" w:eastAsia="Arial" w:hAnsi="Calibri" w:cs="Calibri"/>
          <w:color w:val="000000"/>
          <w:sz w:val="20"/>
          <w:szCs w:val="20"/>
        </w:rPr>
        <w:t>zařízení</w:t>
      </w:r>
      <w:r w:rsidR="00F01758" w:rsidRPr="00F01758">
        <w:rPr>
          <w:rFonts w:ascii="Calibri" w:eastAsia="Arial" w:hAnsi="Calibri" w:cs="Calibri"/>
          <w:color w:val="000000"/>
          <w:sz w:val="20"/>
          <w:szCs w:val="20"/>
        </w:rPr>
        <w:t xml:space="preserve"> jsou obchodní společnosti, a prohlašuje, že licenční podmínky odpovídají této skutečnost</w:t>
      </w:r>
      <w:r w:rsidR="00F01758" w:rsidRPr="00F01758">
        <w:rPr>
          <w:rFonts w:ascii="Calibri" w:eastAsia="Arial" w:hAnsi="Calibri" w:cs="Calibri"/>
          <w:sz w:val="20"/>
          <w:szCs w:val="20"/>
        </w:rPr>
        <w:t>i.</w:t>
      </w:r>
    </w:p>
    <w:p w14:paraId="63CEF392" w14:textId="5C855FD4" w:rsidR="00F01758" w:rsidRPr="00F01758" w:rsidRDefault="00615A79"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lastRenderedPageBreak/>
        <w:t>Prodávající</w:t>
      </w:r>
      <w:r w:rsidR="00F01758" w:rsidRPr="00F01758">
        <w:rPr>
          <w:rFonts w:ascii="Calibri" w:eastAsia="Arial" w:hAnsi="Calibri" w:cs="Calibri"/>
          <w:sz w:val="20"/>
          <w:szCs w:val="20"/>
        </w:rPr>
        <w:t xml:space="preserve"> uvede kompletní název SW, počet licencí, jejich rozsah a licenční podmínky ke všem poskytovaným licencím v </w:t>
      </w:r>
      <w:r w:rsidR="008F2A97" w:rsidRPr="00615A79">
        <w:rPr>
          <w:rFonts w:ascii="Calibri" w:eastAsia="Arial" w:hAnsi="Calibri" w:cs="Calibri"/>
          <w:sz w:val="20"/>
          <w:szCs w:val="20"/>
          <w:highlight w:val="green"/>
        </w:rPr>
        <w:t>P</w:t>
      </w:r>
      <w:r w:rsidR="00F01758" w:rsidRPr="00615A79">
        <w:rPr>
          <w:rFonts w:ascii="Calibri" w:eastAsia="Arial" w:hAnsi="Calibri" w:cs="Calibri"/>
          <w:sz w:val="20"/>
          <w:szCs w:val="20"/>
          <w:highlight w:val="green"/>
        </w:rPr>
        <w:t xml:space="preserve">říloze č. </w:t>
      </w:r>
      <w:r w:rsidR="008F2A97" w:rsidRPr="00615A79">
        <w:rPr>
          <w:rFonts w:ascii="Calibri" w:eastAsia="Arial" w:hAnsi="Calibri" w:cs="Calibri"/>
          <w:sz w:val="20"/>
          <w:szCs w:val="20"/>
          <w:highlight w:val="green"/>
        </w:rPr>
        <w:t>1</w:t>
      </w:r>
      <w:r w:rsidR="00F01758" w:rsidRPr="00F01758">
        <w:rPr>
          <w:rFonts w:ascii="Calibri" w:eastAsia="Arial" w:hAnsi="Calibri" w:cs="Calibri"/>
          <w:sz w:val="20"/>
          <w:szCs w:val="20"/>
        </w:rPr>
        <w:t xml:space="preserve"> této smlouvy.</w:t>
      </w:r>
    </w:p>
    <w:p w14:paraId="15631D9B" w14:textId="7B571C7A" w:rsidR="00F01758" w:rsidRPr="00F01758" w:rsidRDefault="00F01758" w:rsidP="00F01758">
      <w:pPr>
        <w:numPr>
          <w:ilvl w:val="0"/>
          <w:numId w:val="19"/>
        </w:numPr>
        <w:spacing w:before="240" w:after="240" w:line="276" w:lineRule="auto"/>
        <w:ind w:left="425" w:hanging="357"/>
        <w:jc w:val="both"/>
        <w:rPr>
          <w:rFonts w:ascii="Calibri" w:eastAsia="Arial" w:hAnsi="Calibri" w:cs="Calibri"/>
          <w:sz w:val="20"/>
          <w:szCs w:val="20"/>
        </w:rPr>
      </w:pPr>
      <w:r w:rsidRPr="00F01758">
        <w:rPr>
          <w:rFonts w:ascii="Calibri" w:eastAsia="Arial" w:hAnsi="Calibri" w:cs="Calibri"/>
          <w:sz w:val="20"/>
          <w:szCs w:val="20"/>
        </w:rPr>
        <w:t>Územní a časový rozsah licencí odpovídá požadavkům specifikovaným v </w:t>
      </w:r>
      <w:r w:rsidR="00E67627" w:rsidRPr="00615A79">
        <w:rPr>
          <w:rFonts w:ascii="Calibri" w:eastAsia="Arial" w:hAnsi="Calibri" w:cs="Calibri"/>
          <w:sz w:val="20"/>
          <w:szCs w:val="20"/>
          <w:highlight w:val="green"/>
        </w:rPr>
        <w:t>P</w:t>
      </w:r>
      <w:r w:rsidRPr="00615A79">
        <w:rPr>
          <w:rFonts w:ascii="Calibri" w:eastAsia="Arial" w:hAnsi="Calibri" w:cs="Calibri"/>
          <w:sz w:val="20"/>
          <w:szCs w:val="20"/>
          <w:highlight w:val="green"/>
        </w:rPr>
        <w:t xml:space="preserve">říloze č. </w:t>
      </w:r>
      <w:r w:rsidR="008F2A97" w:rsidRPr="00615A79">
        <w:rPr>
          <w:rFonts w:ascii="Calibri" w:eastAsia="Arial" w:hAnsi="Calibri" w:cs="Calibri"/>
          <w:sz w:val="20"/>
          <w:szCs w:val="20"/>
          <w:highlight w:val="green"/>
        </w:rPr>
        <w:t>1</w:t>
      </w:r>
      <w:r w:rsidRPr="00F01758">
        <w:rPr>
          <w:rFonts w:ascii="Calibri" w:eastAsia="Arial" w:hAnsi="Calibri" w:cs="Calibri"/>
          <w:sz w:val="20"/>
          <w:szCs w:val="20"/>
        </w:rPr>
        <w:t xml:space="preserve"> této smlouvy</w:t>
      </w:r>
      <w:r w:rsidR="008F2A97">
        <w:rPr>
          <w:rFonts w:ascii="Calibri" w:eastAsia="Arial" w:hAnsi="Calibri" w:cs="Calibri"/>
          <w:sz w:val="20"/>
          <w:szCs w:val="20"/>
        </w:rPr>
        <w:t>.</w:t>
      </w:r>
    </w:p>
    <w:p w14:paraId="16737690" w14:textId="77777777" w:rsidR="00F01758" w:rsidRPr="00F01758" w:rsidRDefault="00F01758" w:rsidP="00F01758">
      <w:pPr>
        <w:numPr>
          <w:ilvl w:val="0"/>
          <w:numId w:val="19"/>
        </w:numPr>
        <w:spacing w:before="240" w:after="240" w:line="276" w:lineRule="auto"/>
        <w:ind w:left="425" w:hanging="357"/>
        <w:jc w:val="both"/>
        <w:rPr>
          <w:rFonts w:ascii="Calibri" w:eastAsia="Arial" w:hAnsi="Calibri" w:cs="Calibri"/>
          <w:sz w:val="20"/>
          <w:szCs w:val="20"/>
        </w:rPr>
      </w:pPr>
      <w:r w:rsidRPr="00F01758">
        <w:rPr>
          <w:rFonts w:ascii="Calibri" w:eastAsia="Arial" w:hAnsi="Calibri" w:cs="Calibri"/>
          <w:sz w:val="20"/>
          <w:szCs w:val="20"/>
        </w:rPr>
        <w:t>Licence jsou neodvolatelné a jsou poskytnuty ode dne jejich dodání.</w:t>
      </w:r>
    </w:p>
    <w:p w14:paraId="66982F14" w14:textId="20C267F8" w:rsidR="00F01758" w:rsidRPr="00F01758" w:rsidRDefault="00615A79"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t>Kupující</w:t>
      </w:r>
      <w:r w:rsidR="00F01758" w:rsidRPr="00F01758">
        <w:rPr>
          <w:rFonts w:ascii="Calibri" w:eastAsia="Arial" w:hAnsi="Calibri" w:cs="Calibri"/>
          <w:sz w:val="20"/>
          <w:szCs w:val="20"/>
        </w:rPr>
        <w:t xml:space="preserve"> není povinen licence využít.</w:t>
      </w:r>
    </w:p>
    <w:p w14:paraId="7752F804" w14:textId="15224B9E" w:rsidR="00F01758" w:rsidRPr="00F01758" w:rsidRDefault="00F01758" w:rsidP="00F01758">
      <w:pPr>
        <w:numPr>
          <w:ilvl w:val="0"/>
          <w:numId w:val="19"/>
        </w:numPr>
        <w:spacing w:before="240" w:after="240" w:line="276" w:lineRule="auto"/>
        <w:ind w:left="425" w:hanging="357"/>
        <w:jc w:val="both"/>
        <w:rPr>
          <w:rFonts w:ascii="Calibri" w:eastAsia="Arial" w:hAnsi="Calibri" w:cs="Calibri"/>
          <w:sz w:val="20"/>
          <w:szCs w:val="20"/>
        </w:rPr>
      </w:pPr>
      <w:r w:rsidRPr="00F01758">
        <w:rPr>
          <w:rFonts w:ascii="Calibri" w:eastAsia="Arial" w:hAnsi="Calibri" w:cs="Calibri"/>
          <w:sz w:val="20"/>
          <w:szCs w:val="20"/>
        </w:rPr>
        <w:t xml:space="preserve">V případě, že při plnění této smlouvy vznikne dílo, které je chráněno předpisy o duševním vlastnictví (např. dokumentace jako dílo autorské apod.), vzniká </w:t>
      </w:r>
      <w:r w:rsidR="00AF7D79">
        <w:rPr>
          <w:rFonts w:ascii="Calibri" w:eastAsia="Arial" w:hAnsi="Calibri" w:cs="Calibri"/>
          <w:sz w:val="20"/>
          <w:szCs w:val="20"/>
        </w:rPr>
        <w:t>Kupujícímu</w:t>
      </w:r>
      <w:r w:rsidRPr="00F01758">
        <w:rPr>
          <w:rFonts w:ascii="Calibri" w:eastAsia="Arial" w:hAnsi="Calibri" w:cs="Calibri"/>
          <w:sz w:val="20"/>
          <w:szCs w:val="20"/>
        </w:rPr>
        <w:t xml:space="preserve"> právo toto dílo užívat v rozsahu nezbytném pro naplnění účelu, ke kterému bylo vytvořeno, a to po dobu neomezenou (i po ukončení trvání smlouvy).  </w:t>
      </w:r>
    </w:p>
    <w:p w14:paraId="4501A4EB" w14:textId="308B3BE6" w:rsidR="00F01758" w:rsidRPr="00F01758" w:rsidRDefault="00F01758" w:rsidP="00F01758">
      <w:pPr>
        <w:numPr>
          <w:ilvl w:val="0"/>
          <w:numId w:val="19"/>
        </w:numPr>
        <w:spacing w:before="240" w:after="240" w:line="276" w:lineRule="auto"/>
        <w:ind w:left="425" w:hanging="357"/>
        <w:jc w:val="both"/>
        <w:rPr>
          <w:rFonts w:ascii="Calibri" w:eastAsia="Arial" w:hAnsi="Calibri" w:cs="Calibri"/>
          <w:sz w:val="20"/>
          <w:szCs w:val="20"/>
        </w:rPr>
      </w:pPr>
      <w:r w:rsidRPr="00F01758">
        <w:rPr>
          <w:rFonts w:ascii="Calibri" w:eastAsia="Arial" w:hAnsi="Calibri" w:cs="Calibri"/>
          <w:sz w:val="20"/>
          <w:szCs w:val="20"/>
        </w:rPr>
        <w:t xml:space="preserve">V případě, že výsledkem činnosti </w:t>
      </w:r>
      <w:r w:rsidR="00AF7D79">
        <w:rPr>
          <w:rFonts w:ascii="Calibri" w:eastAsia="Arial" w:hAnsi="Calibri" w:cs="Calibri"/>
          <w:sz w:val="20"/>
          <w:szCs w:val="20"/>
        </w:rPr>
        <w:t>Prodávajícího</w:t>
      </w:r>
      <w:r w:rsidRPr="00F01758">
        <w:rPr>
          <w:rFonts w:ascii="Calibri" w:eastAsia="Arial" w:hAnsi="Calibri" w:cs="Calibri"/>
          <w:sz w:val="20"/>
          <w:szCs w:val="20"/>
        </w:rPr>
        <w:t xml:space="preserve"> nebude dílo chráněné předpisy o duševním vlastnictví, </w:t>
      </w:r>
      <w:r w:rsidR="00AF7D79">
        <w:rPr>
          <w:rFonts w:ascii="Calibri" w:eastAsia="Arial" w:hAnsi="Calibri" w:cs="Calibri"/>
          <w:sz w:val="20"/>
          <w:szCs w:val="20"/>
        </w:rPr>
        <w:t>Kupující</w:t>
      </w:r>
      <w:r w:rsidRPr="00F01758">
        <w:rPr>
          <w:rFonts w:ascii="Calibri" w:eastAsia="Arial" w:hAnsi="Calibri" w:cs="Calibri"/>
          <w:sz w:val="20"/>
          <w:szCs w:val="20"/>
        </w:rPr>
        <w:t xml:space="preserve"> nabude vlastnické právo k předmětu plnění okamžikem jeho převzetí.</w:t>
      </w:r>
    </w:p>
    <w:p w14:paraId="5DEAA03D" w14:textId="29CDBF88" w:rsidR="00F01758" w:rsidRPr="00F01758" w:rsidRDefault="00F01758" w:rsidP="00F01758">
      <w:pPr>
        <w:numPr>
          <w:ilvl w:val="0"/>
          <w:numId w:val="19"/>
        </w:numPr>
        <w:spacing w:before="240" w:after="240" w:line="276" w:lineRule="auto"/>
        <w:ind w:left="425" w:hanging="357"/>
        <w:jc w:val="both"/>
        <w:rPr>
          <w:rFonts w:ascii="Calibri" w:eastAsia="Arial" w:hAnsi="Calibri" w:cs="Calibri"/>
          <w:sz w:val="20"/>
          <w:szCs w:val="20"/>
        </w:rPr>
      </w:pPr>
      <w:r w:rsidRPr="00F01758">
        <w:rPr>
          <w:rFonts w:ascii="Calibri" w:eastAsia="Arial" w:hAnsi="Calibri" w:cs="Calibri"/>
          <w:sz w:val="20"/>
          <w:szCs w:val="20"/>
        </w:rPr>
        <w:t>S nositeli chráněných práv duševního vlastnictví vzniklých v souvislosti s</w:t>
      </w:r>
      <w:r w:rsidR="008F2A97">
        <w:rPr>
          <w:rFonts w:ascii="Calibri" w:eastAsia="Arial" w:hAnsi="Calibri" w:cs="Calibri"/>
          <w:sz w:val="20"/>
          <w:szCs w:val="20"/>
        </w:rPr>
        <w:t> dodávkou zařízení</w:t>
      </w:r>
      <w:r w:rsidRPr="00F01758">
        <w:rPr>
          <w:rFonts w:ascii="Calibri" w:eastAsia="Arial" w:hAnsi="Calibri" w:cs="Calibri"/>
          <w:sz w:val="20"/>
          <w:szCs w:val="20"/>
        </w:rPr>
        <w:t xml:space="preserve"> dle této smlouvy je </w:t>
      </w:r>
      <w:r w:rsidR="00AF7D79">
        <w:rPr>
          <w:rFonts w:ascii="Calibri" w:eastAsia="Arial" w:hAnsi="Calibri" w:cs="Calibri"/>
          <w:sz w:val="20"/>
          <w:szCs w:val="20"/>
        </w:rPr>
        <w:t>Prodávající</w:t>
      </w:r>
      <w:r w:rsidRPr="00F01758">
        <w:rPr>
          <w:rFonts w:ascii="Calibri" w:eastAsia="Arial" w:hAnsi="Calibri" w:cs="Calibri"/>
          <w:sz w:val="20"/>
          <w:szCs w:val="20"/>
        </w:rPr>
        <w:t xml:space="preserve"> povinen vždy smluvně zajistit možnost volného nakládání s těmito právy </w:t>
      </w:r>
      <w:r w:rsidR="00AF7D79">
        <w:rPr>
          <w:rFonts w:ascii="Calibri" w:eastAsia="Arial" w:hAnsi="Calibri" w:cs="Calibri"/>
          <w:sz w:val="20"/>
          <w:szCs w:val="20"/>
        </w:rPr>
        <w:t>Kupujícím</w:t>
      </w:r>
      <w:r w:rsidRPr="00F01758">
        <w:rPr>
          <w:rFonts w:ascii="Calibri" w:eastAsia="Arial" w:hAnsi="Calibri" w:cs="Calibri"/>
          <w:sz w:val="20"/>
          <w:szCs w:val="20"/>
        </w:rPr>
        <w:t>.</w:t>
      </w:r>
    </w:p>
    <w:p w14:paraId="0D121B4E" w14:textId="4458649C" w:rsidR="00F01758" w:rsidRPr="00F01758" w:rsidRDefault="008B1BFB"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t>Prodávající</w:t>
      </w:r>
      <w:r w:rsidR="00F01758" w:rsidRPr="00F01758">
        <w:rPr>
          <w:rFonts w:ascii="Calibri" w:eastAsia="Arial" w:hAnsi="Calibri" w:cs="Calibri"/>
          <w:sz w:val="20"/>
          <w:szCs w:val="20"/>
        </w:rPr>
        <w:t xml:space="preserve"> se zavazuje, že prováděním plnění dle této smlouvy nezasáhne neoprávněně do autorských práv třetí osoby. Odpovědnost za neoprávněný zásah do autorských i jiných práv třetích osob nese výlučně </w:t>
      </w:r>
      <w:r>
        <w:rPr>
          <w:rFonts w:ascii="Calibri" w:eastAsia="Arial" w:hAnsi="Calibri" w:cs="Calibri"/>
          <w:sz w:val="20"/>
          <w:szCs w:val="20"/>
        </w:rPr>
        <w:t>Prodávající</w:t>
      </w:r>
      <w:r w:rsidR="00F01758" w:rsidRPr="00F01758">
        <w:rPr>
          <w:rFonts w:ascii="Calibri" w:eastAsia="Arial" w:hAnsi="Calibri" w:cs="Calibri"/>
          <w:sz w:val="20"/>
          <w:szCs w:val="20"/>
        </w:rPr>
        <w:t>.</w:t>
      </w:r>
    </w:p>
    <w:p w14:paraId="0AAE3C55" w14:textId="5060FC39" w:rsidR="00F01758" w:rsidRPr="00F01758" w:rsidRDefault="008B1BFB" w:rsidP="00F01758">
      <w:pPr>
        <w:numPr>
          <w:ilvl w:val="0"/>
          <w:numId w:val="19"/>
        </w:numPr>
        <w:spacing w:before="240" w:after="240" w:line="276" w:lineRule="auto"/>
        <w:ind w:left="425" w:hanging="357"/>
        <w:jc w:val="both"/>
        <w:rPr>
          <w:rFonts w:ascii="Calibri" w:eastAsia="Arial" w:hAnsi="Calibri" w:cs="Calibri"/>
          <w:sz w:val="20"/>
          <w:szCs w:val="20"/>
        </w:rPr>
      </w:pPr>
      <w:r>
        <w:rPr>
          <w:rFonts w:ascii="Calibri" w:eastAsia="Arial" w:hAnsi="Calibri" w:cs="Calibri"/>
          <w:sz w:val="20"/>
          <w:szCs w:val="20"/>
        </w:rPr>
        <w:t>Prodávající</w:t>
      </w:r>
      <w:r w:rsidR="00F01758" w:rsidRPr="00F01758">
        <w:rPr>
          <w:rFonts w:ascii="Calibri" w:eastAsia="Arial" w:hAnsi="Calibri" w:cs="Calibri"/>
          <w:sz w:val="20"/>
          <w:szCs w:val="20"/>
        </w:rPr>
        <w:t xml:space="preserve"> výslovně prohlašuje, že je plně oprávněn disponovat právy k duševnímu vlastnictví, včetně práv autorských zahrnutých v předmětu </w:t>
      </w:r>
      <w:r w:rsidR="008F2A97">
        <w:rPr>
          <w:rFonts w:ascii="Calibri" w:eastAsia="Arial" w:hAnsi="Calibri" w:cs="Calibri"/>
          <w:sz w:val="20"/>
          <w:szCs w:val="20"/>
        </w:rPr>
        <w:t>smlouvy</w:t>
      </w:r>
      <w:r w:rsidR="00F01758" w:rsidRPr="00F01758">
        <w:rPr>
          <w:rFonts w:ascii="Calibri" w:eastAsia="Arial" w:hAnsi="Calibri" w:cs="Calibri"/>
          <w:sz w:val="20"/>
          <w:szCs w:val="20"/>
        </w:rPr>
        <w:t xml:space="preserve">, a zavazuje se za tímto účelem zajistit řádné a nerušené užívání díla </w:t>
      </w:r>
      <w:r>
        <w:rPr>
          <w:rFonts w:ascii="Calibri" w:eastAsia="Arial" w:hAnsi="Calibri" w:cs="Calibri"/>
          <w:sz w:val="20"/>
          <w:szCs w:val="20"/>
        </w:rPr>
        <w:t>kupujícím</w:t>
      </w:r>
      <w:r w:rsidR="00F01758" w:rsidRPr="00F01758">
        <w:rPr>
          <w:rFonts w:ascii="Calibri" w:eastAsia="Arial" w:hAnsi="Calibri" w:cs="Calibri"/>
          <w:sz w:val="20"/>
          <w:szCs w:val="20"/>
        </w:rPr>
        <w:t>, včetně zajištění souhlasů s autory děl v souladu s autorským zákonem.</w:t>
      </w:r>
    </w:p>
    <w:p w14:paraId="0C5A0394" w14:textId="77777777" w:rsidR="00F01758" w:rsidRDefault="00F01758" w:rsidP="00A30207">
      <w:pPr>
        <w:autoSpaceDE w:val="0"/>
        <w:autoSpaceDN w:val="0"/>
        <w:adjustRightInd w:val="0"/>
        <w:rPr>
          <w:rFonts w:asciiTheme="minorHAnsi" w:hAnsiTheme="minorHAnsi" w:cs="Arial"/>
          <w:b/>
          <w:bCs/>
          <w:sz w:val="20"/>
          <w:szCs w:val="20"/>
        </w:rPr>
      </w:pPr>
    </w:p>
    <w:p w14:paraId="2363E1AE" w14:textId="77777777" w:rsidR="00F01758" w:rsidRDefault="00F01758" w:rsidP="00A30207">
      <w:pPr>
        <w:autoSpaceDE w:val="0"/>
        <w:autoSpaceDN w:val="0"/>
        <w:adjustRightInd w:val="0"/>
        <w:rPr>
          <w:rFonts w:asciiTheme="minorHAnsi" w:hAnsiTheme="minorHAnsi" w:cs="Arial"/>
          <w:b/>
          <w:bCs/>
          <w:sz w:val="20"/>
          <w:szCs w:val="20"/>
        </w:rPr>
      </w:pPr>
    </w:p>
    <w:p w14:paraId="4DCA6E8E" w14:textId="77777777" w:rsidR="00F01758" w:rsidRPr="00E737DD" w:rsidRDefault="00F01758" w:rsidP="00A30207">
      <w:pPr>
        <w:autoSpaceDE w:val="0"/>
        <w:autoSpaceDN w:val="0"/>
        <w:adjustRightInd w:val="0"/>
        <w:rPr>
          <w:rFonts w:asciiTheme="minorHAnsi" w:hAnsiTheme="minorHAnsi" w:cs="Arial"/>
          <w:b/>
          <w:bCs/>
          <w:sz w:val="20"/>
          <w:szCs w:val="20"/>
        </w:rPr>
      </w:pPr>
    </w:p>
    <w:p w14:paraId="422CD039" w14:textId="63D4D17E"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VI</w:t>
      </w:r>
      <w:r w:rsidR="00D07D72">
        <w:rPr>
          <w:rFonts w:asciiTheme="minorHAnsi" w:hAnsiTheme="minorHAnsi" w:cs="Arial"/>
          <w:b/>
          <w:bCs/>
          <w:sz w:val="20"/>
          <w:szCs w:val="20"/>
        </w:rPr>
        <w:t>I</w:t>
      </w:r>
      <w:r w:rsidRPr="00E737DD">
        <w:rPr>
          <w:rFonts w:asciiTheme="minorHAnsi" w:hAnsiTheme="minorHAnsi" w:cs="Arial"/>
          <w:b/>
          <w:bCs/>
          <w:sz w:val="20"/>
          <w:szCs w:val="20"/>
        </w:rPr>
        <w:t>.</w:t>
      </w:r>
    </w:p>
    <w:p w14:paraId="4C3CE915" w14:textId="77777777" w:rsidR="00A30207"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Kupní cena</w:t>
      </w:r>
    </w:p>
    <w:p w14:paraId="156E6716" w14:textId="77777777" w:rsidR="0076247A" w:rsidRPr="00E737DD" w:rsidRDefault="0076247A" w:rsidP="00A30207">
      <w:pPr>
        <w:autoSpaceDE w:val="0"/>
        <w:autoSpaceDN w:val="0"/>
        <w:adjustRightInd w:val="0"/>
        <w:jc w:val="center"/>
        <w:rPr>
          <w:rFonts w:asciiTheme="minorHAnsi" w:hAnsiTheme="minorHAnsi" w:cs="Arial"/>
          <w:b/>
          <w:bCs/>
          <w:sz w:val="20"/>
          <w:szCs w:val="20"/>
        </w:rPr>
      </w:pPr>
    </w:p>
    <w:p w14:paraId="57C6A451" w14:textId="1D67F000" w:rsidR="0012589F" w:rsidRPr="00E737DD" w:rsidRDefault="003A5AC2" w:rsidP="0012589F">
      <w:pPr>
        <w:tabs>
          <w:tab w:val="decimal" w:pos="5670"/>
        </w:tabs>
        <w:jc w:val="both"/>
        <w:rPr>
          <w:rFonts w:asciiTheme="minorHAnsi" w:hAnsiTheme="minorHAnsi" w:cs="Arial"/>
          <w:sz w:val="20"/>
          <w:szCs w:val="20"/>
        </w:rPr>
      </w:pPr>
      <w:r w:rsidRPr="00E737DD">
        <w:rPr>
          <w:rFonts w:asciiTheme="minorHAnsi" w:hAnsiTheme="minorHAnsi" w:cs="Arial"/>
          <w:sz w:val="20"/>
          <w:szCs w:val="20"/>
        </w:rPr>
        <w:t xml:space="preserve">1) </w:t>
      </w:r>
      <w:r w:rsidR="000D75C2">
        <w:rPr>
          <w:rFonts w:asciiTheme="minorHAnsi" w:hAnsiTheme="minorHAnsi" w:cs="Arial"/>
          <w:sz w:val="20"/>
          <w:szCs w:val="20"/>
        </w:rPr>
        <w:t>Celková kupní c</w:t>
      </w:r>
      <w:r w:rsidR="0012589F" w:rsidRPr="00E737DD">
        <w:rPr>
          <w:rFonts w:asciiTheme="minorHAnsi" w:hAnsiTheme="minorHAnsi" w:cs="Arial"/>
          <w:sz w:val="20"/>
          <w:szCs w:val="20"/>
        </w:rPr>
        <w:t xml:space="preserve">ena je stanovena dohodou </w:t>
      </w:r>
      <w:r w:rsidRPr="00E737DD">
        <w:rPr>
          <w:rFonts w:asciiTheme="minorHAnsi" w:hAnsiTheme="minorHAnsi" w:cs="Arial"/>
          <w:sz w:val="20"/>
          <w:szCs w:val="20"/>
        </w:rPr>
        <w:t>a činí:</w:t>
      </w:r>
    </w:p>
    <w:p w14:paraId="7A9AA185" w14:textId="77777777" w:rsidR="0012589F" w:rsidRPr="00E737DD" w:rsidRDefault="0012589F" w:rsidP="0012589F">
      <w:pPr>
        <w:ind w:firstLine="240"/>
        <w:jc w:val="both"/>
        <w:rPr>
          <w:rFonts w:asciiTheme="minorHAnsi" w:hAnsiTheme="minorHAnsi" w:cs="Arial"/>
          <w:b/>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5063"/>
        <w:gridCol w:w="2173"/>
      </w:tblGrid>
      <w:tr w:rsidR="0012589F" w:rsidRPr="00E737DD" w14:paraId="336E0DCD" w14:textId="77777777" w:rsidTr="00603130">
        <w:trPr>
          <w:trHeight w:val="315"/>
          <w:jc w:val="center"/>
        </w:trPr>
        <w:tc>
          <w:tcPr>
            <w:tcW w:w="5063" w:type="dxa"/>
            <w:vAlign w:val="bottom"/>
          </w:tcPr>
          <w:p w14:paraId="19337350" w14:textId="3EBC4095" w:rsidR="0012589F" w:rsidRPr="00E737DD" w:rsidRDefault="00B21C40" w:rsidP="0012589F">
            <w:pPr>
              <w:snapToGrid w:val="0"/>
              <w:ind w:firstLine="240"/>
              <w:jc w:val="both"/>
              <w:rPr>
                <w:rFonts w:asciiTheme="minorHAnsi" w:hAnsiTheme="minorHAnsi" w:cs="Arial"/>
                <w:b/>
                <w:bCs/>
                <w:sz w:val="20"/>
                <w:szCs w:val="20"/>
                <w:shd w:val="clear" w:color="auto" w:fill="FFFFFF"/>
              </w:rPr>
            </w:pPr>
            <w:r>
              <w:rPr>
                <w:rFonts w:asciiTheme="minorHAnsi" w:hAnsiTheme="minorHAnsi" w:cs="Arial"/>
                <w:b/>
                <w:bCs/>
                <w:sz w:val="20"/>
                <w:szCs w:val="20"/>
                <w:shd w:val="clear" w:color="auto" w:fill="FFFFFF"/>
              </w:rPr>
              <w:t>Celková k</w:t>
            </w:r>
            <w:r w:rsidR="0012589F" w:rsidRPr="00E737DD">
              <w:rPr>
                <w:rFonts w:asciiTheme="minorHAnsi" w:hAnsiTheme="minorHAnsi" w:cs="Arial"/>
                <w:b/>
                <w:bCs/>
                <w:sz w:val="20"/>
                <w:szCs w:val="20"/>
                <w:shd w:val="clear" w:color="auto" w:fill="FFFFFF"/>
              </w:rPr>
              <w:t xml:space="preserve">upní cena bez DPH </w:t>
            </w:r>
          </w:p>
        </w:tc>
        <w:tc>
          <w:tcPr>
            <w:tcW w:w="2173" w:type="dxa"/>
            <w:vAlign w:val="bottom"/>
          </w:tcPr>
          <w:p w14:paraId="65DB919C" w14:textId="185FD3EB" w:rsidR="0012589F" w:rsidRPr="00E737DD" w:rsidRDefault="00C64FB0" w:rsidP="0012589F">
            <w:pPr>
              <w:jc w:val="right"/>
              <w:rPr>
                <w:rFonts w:asciiTheme="minorHAnsi" w:hAnsiTheme="minorHAnsi" w:cs="Arial"/>
                <w:b/>
                <w:bCs/>
                <w:sz w:val="20"/>
                <w:szCs w:val="20"/>
              </w:rPr>
            </w:pPr>
            <w:proofErr w:type="gramStart"/>
            <w:r w:rsidRPr="00C64FB0">
              <w:rPr>
                <w:rFonts w:asciiTheme="minorHAnsi" w:hAnsiTheme="minorHAnsi" w:cs="Arial"/>
                <w:b/>
                <w:bCs/>
                <w:sz w:val="20"/>
                <w:szCs w:val="20"/>
              </w:rPr>
              <w:t>1.161.148,-</w:t>
            </w:r>
            <w:proofErr w:type="gramEnd"/>
            <w:r>
              <w:rPr>
                <w:rFonts w:asciiTheme="minorHAnsi" w:hAnsiTheme="minorHAnsi" w:cs="Arial"/>
                <w:b/>
                <w:bCs/>
                <w:sz w:val="20"/>
                <w:szCs w:val="20"/>
              </w:rPr>
              <w:t xml:space="preserve">  </w:t>
            </w:r>
            <w:r w:rsidR="0012589F" w:rsidRPr="00E737DD">
              <w:rPr>
                <w:rFonts w:asciiTheme="minorHAnsi" w:hAnsiTheme="minorHAnsi" w:cs="Arial"/>
                <w:b/>
                <w:bCs/>
                <w:sz w:val="20"/>
                <w:szCs w:val="20"/>
              </w:rPr>
              <w:t xml:space="preserve">Kč </w:t>
            </w:r>
          </w:p>
        </w:tc>
      </w:tr>
      <w:tr w:rsidR="0012589F" w:rsidRPr="00E737DD" w14:paraId="3E7E30C6" w14:textId="77777777" w:rsidTr="00603130">
        <w:trPr>
          <w:trHeight w:val="315"/>
          <w:jc w:val="center"/>
        </w:trPr>
        <w:tc>
          <w:tcPr>
            <w:tcW w:w="5063" w:type="dxa"/>
            <w:vAlign w:val="bottom"/>
          </w:tcPr>
          <w:p w14:paraId="20143C2E" w14:textId="77777777" w:rsidR="0012589F" w:rsidRPr="00E737DD" w:rsidRDefault="0012589F" w:rsidP="0012589F">
            <w:pPr>
              <w:snapToGrid w:val="0"/>
              <w:ind w:firstLine="240"/>
              <w:jc w:val="both"/>
              <w:rPr>
                <w:rFonts w:asciiTheme="minorHAnsi" w:hAnsiTheme="minorHAnsi" w:cs="Arial"/>
                <w:b/>
                <w:bCs/>
                <w:sz w:val="20"/>
                <w:szCs w:val="20"/>
                <w:shd w:val="clear" w:color="auto" w:fill="FFFFFF"/>
              </w:rPr>
            </w:pPr>
          </w:p>
        </w:tc>
        <w:tc>
          <w:tcPr>
            <w:tcW w:w="2173" w:type="dxa"/>
            <w:vAlign w:val="bottom"/>
          </w:tcPr>
          <w:p w14:paraId="435567DC" w14:textId="77777777" w:rsidR="0012589F" w:rsidRPr="00E737DD" w:rsidRDefault="0012589F" w:rsidP="0012589F">
            <w:pPr>
              <w:jc w:val="right"/>
              <w:rPr>
                <w:rFonts w:asciiTheme="minorHAnsi" w:hAnsiTheme="minorHAnsi" w:cs="Arial"/>
                <w:b/>
                <w:bCs/>
                <w:sz w:val="20"/>
                <w:szCs w:val="20"/>
              </w:rPr>
            </w:pPr>
          </w:p>
        </w:tc>
      </w:tr>
      <w:tr w:rsidR="0012589F" w:rsidRPr="00E737DD" w14:paraId="5723A2F7" w14:textId="77777777" w:rsidTr="00603130">
        <w:trPr>
          <w:trHeight w:val="315"/>
          <w:jc w:val="center"/>
        </w:trPr>
        <w:tc>
          <w:tcPr>
            <w:tcW w:w="5063" w:type="dxa"/>
            <w:vAlign w:val="bottom"/>
          </w:tcPr>
          <w:p w14:paraId="0A21EB35" w14:textId="6F9AC65D" w:rsidR="0012589F" w:rsidRPr="00E737DD" w:rsidRDefault="0012589F" w:rsidP="0012589F">
            <w:pPr>
              <w:snapToGrid w:val="0"/>
              <w:ind w:firstLine="240"/>
              <w:jc w:val="both"/>
              <w:rPr>
                <w:rFonts w:asciiTheme="minorHAnsi" w:hAnsiTheme="minorHAnsi" w:cs="Arial"/>
                <w:b/>
                <w:bCs/>
                <w:sz w:val="20"/>
                <w:szCs w:val="20"/>
                <w:shd w:val="clear" w:color="auto" w:fill="FFFFFF"/>
              </w:rPr>
            </w:pPr>
            <w:r w:rsidRPr="00E737DD">
              <w:rPr>
                <w:rFonts w:asciiTheme="minorHAnsi" w:hAnsiTheme="minorHAnsi" w:cs="Arial"/>
                <w:b/>
                <w:bCs/>
                <w:sz w:val="20"/>
                <w:szCs w:val="20"/>
                <w:shd w:val="clear" w:color="auto" w:fill="FFFFFF"/>
              </w:rPr>
              <w:t xml:space="preserve">DPH </w:t>
            </w:r>
            <w:proofErr w:type="gramStart"/>
            <w:r w:rsidRPr="00E737DD">
              <w:rPr>
                <w:rFonts w:asciiTheme="minorHAnsi" w:hAnsiTheme="minorHAnsi" w:cs="Arial"/>
                <w:b/>
                <w:bCs/>
                <w:sz w:val="20"/>
                <w:szCs w:val="20"/>
                <w:shd w:val="clear" w:color="auto" w:fill="FFFFFF"/>
              </w:rPr>
              <w:t>21%</w:t>
            </w:r>
            <w:proofErr w:type="gramEnd"/>
            <w:r w:rsidRPr="00E737DD">
              <w:rPr>
                <w:rFonts w:asciiTheme="minorHAnsi" w:hAnsiTheme="minorHAnsi" w:cs="Arial"/>
                <w:b/>
                <w:bCs/>
                <w:sz w:val="20"/>
                <w:szCs w:val="20"/>
                <w:shd w:val="clear" w:color="auto" w:fill="FFFFFF"/>
              </w:rPr>
              <w:t xml:space="preserve"> </w:t>
            </w:r>
          </w:p>
        </w:tc>
        <w:tc>
          <w:tcPr>
            <w:tcW w:w="2173" w:type="dxa"/>
            <w:vAlign w:val="bottom"/>
          </w:tcPr>
          <w:p w14:paraId="52490A79" w14:textId="2B2F0C55" w:rsidR="0012589F" w:rsidRPr="00E737DD" w:rsidRDefault="00C64FB0" w:rsidP="0012589F">
            <w:pPr>
              <w:jc w:val="right"/>
              <w:rPr>
                <w:rFonts w:asciiTheme="minorHAnsi" w:hAnsiTheme="minorHAnsi" w:cs="Arial"/>
                <w:b/>
                <w:bCs/>
                <w:sz w:val="20"/>
                <w:szCs w:val="20"/>
              </w:rPr>
            </w:pPr>
            <w:r w:rsidRPr="00C64FB0">
              <w:rPr>
                <w:rFonts w:asciiTheme="minorHAnsi" w:hAnsiTheme="minorHAnsi" w:cs="Arial"/>
                <w:b/>
                <w:bCs/>
                <w:sz w:val="20"/>
                <w:szCs w:val="20"/>
              </w:rPr>
              <w:t>243.841,</w:t>
            </w:r>
            <w:proofErr w:type="gramStart"/>
            <w:r w:rsidRPr="00C64FB0">
              <w:rPr>
                <w:rFonts w:asciiTheme="minorHAnsi" w:hAnsiTheme="minorHAnsi" w:cs="Arial"/>
                <w:b/>
                <w:bCs/>
                <w:sz w:val="20"/>
                <w:szCs w:val="20"/>
              </w:rPr>
              <w:t>08</w:t>
            </w:r>
            <w:r>
              <w:rPr>
                <w:rFonts w:asciiTheme="minorHAnsi" w:hAnsiTheme="minorHAnsi" w:cs="Arial"/>
                <w:b/>
                <w:bCs/>
                <w:sz w:val="20"/>
                <w:szCs w:val="20"/>
              </w:rPr>
              <w:t xml:space="preserve"> </w:t>
            </w:r>
            <w:r w:rsidR="003E515F" w:rsidRPr="00E737DD">
              <w:rPr>
                <w:rFonts w:asciiTheme="minorHAnsi" w:hAnsiTheme="minorHAnsi" w:cs="Arial"/>
                <w:b/>
                <w:bCs/>
                <w:sz w:val="20"/>
                <w:szCs w:val="20"/>
              </w:rPr>
              <w:t xml:space="preserve"> </w:t>
            </w:r>
            <w:r w:rsidR="0012589F" w:rsidRPr="00E737DD">
              <w:rPr>
                <w:rFonts w:asciiTheme="minorHAnsi" w:hAnsiTheme="minorHAnsi" w:cs="Arial"/>
                <w:b/>
                <w:bCs/>
                <w:sz w:val="20"/>
                <w:szCs w:val="20"/>
              </w:rPr>
              <w:t>Kč</w:t>
            </w:r>
            <w:proofErr w:type="gramEnd"/>
          </w:p>
        </w:tc>
      </w:tr>
      <w:tr w:rsidR="0012589F" w:rsidRPr="00E737DD" w14:paraId="5FDC4E93" w14:textId="77777777" w:rsidTr="00603130">
        <w:trPr>
          <w:trHeight w:val="315"/>
          <w:jc w:val="center"/>
        </w:trPr>
        <w:tc>
          <w:tcPr>
            <w:tcW w:w="5063" w:type="dxa"/>
            <w:tcBorders>
              <w:top w:val="nil"/>
              <w:left w:val="nil"/>
              <w:bottom w:val="double" w:sz="2" w:space="0" w:color="000000"/>
              <w:right w:val="nil"/>
            </w:tcBorders>
            <w:vAlign w:val="bottom"/>
          </w:tcPr>
          <w:p w14:paraId="0D2FC3DC" w14:textId="77777777" w:rsidR="0012589F" w:rsidRPr="00E737DD" w:rsidRDefault="0012589F" w:rsidP="0012589F">
            <w:pPr>
              <w:snapToGrid w:val="0"/>
              <w:jc w:val="both"/>
              <w:rPr>
                <w:rFonts w:asciiTheme="minorHAnsi" w:hAnsiTheme="minorHAnsi" w:cs="Arial"/>
                <w:b/>
                <w:bCs/>
                <w:sz w:val="20"/>
                <w:szCs w:val="20"/>
                <w:shd w:val="clear" w:color="auto" w:fill="FFFFFF"/>
              </w:rPr>
            </w:pPr>
          </w:p>
        </w:tc>
        <w:tc>
          <w:tcPr>
            <w:tcW w:w="2173" w:type="dxa"/>
            <w:tcBorders>
              <w:top w:val="nil"/>
              <w:left w:val="nil"/>
              <w:bottom w:val="double" w:sz="2" w:space="0" w:color="000000"/>
              <w:right w:val="nil"/>
            </w:tcBorders>
            <w:vAlign w:val="bottom"/>
          </w:tcPr>
          <w:p w14:paraId="7C799880" w14:textId="77777777" w:rsidR="0012589F" w:rsidRPr="00E737DD" w:rsidRDefault="0012589F" w:rsidP="0012589F">
            <w:pPr>
              <w:jc w:val="right"/>
              <w:rPr>
                <w:rFonts w:asciiTheme="minorHAnsi" w:hAnsiTheme="minorHAnsi" w:cs="Arial"/>
                <w:b/>
                <w:bCs/>
                <w:sz w:val="20"/>
                <w:szCs w:val="20"/>
              </w:rPr>
            </w:pPr>
          </w:p>
        </w:tc>
      </w:tr>
      <w:tr w:rsidR="0012589F" w:rsidRPr="00E737DD" w14:paraId="445D65B7" w14:textId="77777777" w:rsidTr="00603130">
        <w:trPr>
          <w:trHeight w:val="315"/>
          <w:jc w:val="center"/>
        </w:trPr>
        <w:tc>
          <w:tcPr>
            <w:tcW w:w="5063" w:type="dxa"/>
            <w:tcBorders>
              <w:top w:val="nil"/>
              <w:left w:val="nil"/>
              <w:bottom w:val="double" w:sz="2" w:space="0" w:color="000000"/>
              <w:right w:val="nil"/>
            </w:tcBorders>
            <w:vAlign w:val="bottom"/>
          </w:tcPr>
          <w:p w14:paraId="21BF42C8" w14:textId="77777777" w:rsidR="0012589F" w:rsidRPr="00C64FB0" w:rsidRDefault="0012589F" w:rsidP="0012589F">
            <w:pPr>
              <w:snapToGrid w:val="0"/>
              <w:ind w:firstLine="240"/>
              <w:jc w:val="both"/>
              <w:rPr>
                <w:rFonts w:asciiTheme="minorHAnsi" w:hAnsiTheme="minorHAnsi" w:cs="Arial"/>
                <w:b/>
                <w:bCs/>
                <w:sz w:val="20"/>
                <w:szCs w:val="20"/>
                <w:shd w:val="clear" w:color="auto" w:fill="FFFFFF"/>
              </w:rPr>
            </w:pPr>
            <w:r w:rsidRPr="00C64FB0">
              <w:rPr>
                <w:rFonts w:asciiTheme="minorHAnsi" w:hAnsiTheme="minorHAnsi" w:cs="Arial"/>
                <w:b/>
                <w:bCs/>
                <w:sz w:val="20"/>
                <w:szCs w:val="20"/>
                <w:shd w:val="clear" w:color="auto" w:fill="FFFFFF"/>
              </w:rPr>
              <w:t>Kupní cena celkem vč. DPH</w:t>
            </w:r>
          </w:p>
        </w:tc>
        <w:tc>
          <w:tcPr>
            <w:tcW w:w="2173" w:type="dxa"/>
            <w:tcBorders>
              <w:top w:val="nil"/>
              <w:left w:val="nil"/>
              <w:bottom w:val="double" w:sz="2" w:space="0" w:color="000000"/>
              <w:right w:val="nil"/>
            </w:tcBorders>
            <w:vAlign w:val="bottom"/>
          </w:tcPr>
          <w:p w14:paraId="4171C348" w14:textId="0C186434" w:rsidR="0012589F" w:rsidRPr="00C64FB0" w:rsidRDefault="00C64FB0" w:rsidP="0012589F">
            <w:pPr>
              <w:jc w:val="right"/>
              <w:rPr>
                <w:rFonts w:asciiTheme="minorHAnsi" w:hAnsiTheme="minorHAnsi" w:cs="Arial"/>
                <w:b/>
                <w:bCs/>
                <w:sz w:val="20"/>
                <w:szCs w:val="20"/>
              </w:rPr>
            </w:pPr>
            <w:r w:rsidRPr="00C64FB0">
              <w:rPr>
                <w:rFonts w:asciiTheme="minorHAnsi" w:hAnsiTheme="minorHAnsi" w:cs="Arial"/>
                <w:b/>
                <w:bCs/>
                <w:sz w:val="20"/>
                <w:szCs w:val="20"/>
              </w:rPr>
              <w:t xml:space="preserve"> </w:t>
            </w:r>
            <w:r w:rsidRPr="00C64FB0">
              <w:rPr>
                <w:rFonts w:asciiTheme="minorHAnsi" w:hAnsiTheme="minorHAnsi" w:cs="Calibri"/>
                <w:b/>
                <w:sz w:val="20"/>
                <w:szCs w:val="20"/>
              </w:rPr>
              <w:t xml:space="preserve">1.404.989,08 </w:t>
            </w:r>
            <w:r w:rsidR="0012589F" w:rsidRPr="00C64FB0">
              <w:rPr>
                <w:rFonts w:asciiTheme="minorHAnsi" w:hAnsiTheme="minorHAnsi" w:cs="Arial"/>
                <w:b/>
                <w:bCs/>
                <w:sz w:val="20"/>
                <w:szCs w:val="20"/>
              </w:rPr>
              <w:t xml:space="preserve">Kč </w:t>
            </w:r>
          </w:p>
        </w:tc>
      </w:tr>
    </w:tbl>
    <w:p w14:paraId="7F2BE7A2" w14:textId="77777777" w:rsidR="0076247A" w:rsidRDefault="0076247A" w:rsidP="003E515F">
      <w:pPr>
        <w:autoSpaceDE w:val="0"/>
        <w:autoSpaceDN w:val="0"/>
        <w:adjustRightInd w:val="0"/>
        <w:spacing w:before="120" w:line="276" w:lineRule="auto"/>
        <w:ind w:left="284" w:hanging="284"/>
        <w:jc w:val="both"/>
        <w:rPr>
          <w:rFonts w:asciiTheme="minorHAnsi" w:hAnsiTheme="minorHAnsi" w:cs="Arial"/>
          <w:sz w:val="20"/>
          <w:szCs w:val="20"/>
        </w:rPr>
      </w:pPr>
    </w:p>
    <w:p w14:paraId="4E13FF09" w14:textId="47756EE3" w:rsidR="0012589F" w:rsidRPr="00E737DD"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2) </w:t>
      </w:r>
      <w:r w:rsidR="0012589F" w:rsidRPr="00E737DD">
        <w:rPr>
          <w:rFonts w:asciiTheme="minorHAnsi" w:hAnsiTheme="minorHAnsi" w:cs="Arial"/>
          <w:sz w:val="20"/>
          <w:szCs w:val="20"/>
        </w:rPr>
        <w:t>Příslušná specifikace ceny</w:t>
      </w:r>
      <w:r w:rsidR="003E515F" w:rsidRPr="00E737DD">
        <w:rPr>
          <w:rFonts w:asciiTheme="minorHAnsi" w:hAnsiTheme="minorHAnsi" w:cs="Arial"/>
          <w:sz w:val="20"/>
          <w:szCs w:val="20"/>
        </w:rPr>
        <w:t xml:space="preserve"> </w:t>
      </w:r>
      <w:r w:rsidR="0012589F" w:rsidRPr="00E737DD">
        <w:rPr>
          <w:rFonts w:asciiTheme="minorHAnsi" w:hAnsiTheme="minorHAnsi" w:cs="Arial"/>
          <w:sz w:val="20"/>
          <w:szCs w:val="20"/>
        </w:rPr>
        <w:t>v položkovém členění je uvedena v</w:t>
      </w:r>
      <w:r w:rsidR="00A55321" w:rsidRPr="00E737DD">
        <w:rPr>
          <w:rFonts w:asciiTheme="minorHAnsi" w:hAnsiTheme="minorHAnsi" w:cs="Arial"/>
          <w:sz w:val="20"/>
          <w:szCs w:val="20"/>
        </w:rPr>
        <w:t xml:space="preserve"> </w:t>
      </w:r>
      <w:r w:rsidR="00544BB7" w:rsidRPr="00544BB7">
        <w:rPr>
          <w:rFonts w:asciiTheme="minorHAnsi" w:hAnsiTheme="minorHAnsi" w:cs="Arial"/>
          <w:sz w:val="20"/>
          <w:szCs w:val="20"/>
          <w:highlight w:val="green"/>
        </w:rPr>
        <w:t>P</w:t>
      </w:r>
      <w:r w:rsidR="0012589F" w:rsidRPr="00544BB7">
        <w:rPr>
          <w:rFonts w:asciiTheme="minorHAnsi" w:hAnsiTheme="minorHAnsi" w:cs="Arial"/>
          <w:sz w:val="20"/>
          <w:szCs w:val="20"/>
          <w:highlight w:val="green"/>
        </w:rPr>
        <w:t xml:space="preserve">říloze č. </w:t>
      </w:r>
      <w:r w:rsidR="000B5B38" w:rsidRPr="00544BB7">
        <w:rPr>
          <w:rFonts w:asciiTheme="minorHAnsi" w:hAnsiTheme="minorHAnsi" w:cs="Arial"/>
          <w:sz w:val="20"/>
          <w:szCs w:val="20"/>
          <w:highlight w:val="green"/>
        </w:rPr>
        <w:t>2</w:t>
      </w:r>
      <w:r w:rsidR="0012589F" w:rsidRPr="00544BB7">
        <w:rPr>
          <w:rFonts w:asciiTheme="minorHAnsi" w:hAnsiTheme="minorHAnsi" w:cs="Arial"/>
          <w:sz w:val="20"/>
          <w:szCs w:val="20"/>
          <w:highlight w:val="green"/>
        </w:rPr>
        <w:t xml:space="preserve"> této smlouvy</w:t>
      </w:r>
      <w:r w:rsidR="003F769D">
        <w:rPr>
          <w:rFonts w:asciiTheme="minorHAnsi" w:hAnsiTheme="minorHAnsi" w:cs="Arial"/>
          <w:sz w:val="20"/>
          <w:szCs w:val="20"/>
        </w:rPr>
        <w:t xml:space="preserve"> – položkový rozpočet</w:t>
      </w:r>
      <w:r w:rsidR="0012589F" w:rsidRPr="00E737DD">
        <w:rPr>
          <w:rFonts w:asciiTheme="minorHAnsi" w:hAnsiTheme="minorHAnsi" w:cs="Arial"/>
          <w:sz w:val="20"/>
          <w:szCs w:val="20"/>
        </w:rPr>
        <w:t>.</w:t>
      </w:r>
    </w:p>
    <w:p w14:paraId="702BE923" w14:textId="77777777" w:rsidR="0012589F" w:rsidRPr="00E737DD"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3) </w:t>
      </w:r>
      <w:r w:rsidR="0012589F" w:rsidRPr="00E737DD">
        <w:rPr>
          <w:rFonts w:asciiTheme="minorHAnsi" w:hAnsiTheme="minorHAnsi" w:cs="Arial"/>
          <w:sz w:val="20"/>
          <w:szCs w:val="20"/>
        </w:rPr>
        <w:t>Kupní cena zahrnuje všechny náklady spojené s</w:t>
      </w:r>
      <w:r w:rsidR="00A55321" w:rsidRPr="00E737DD">
        <w:rPr>
          <w:rFonts w:asciiTheme="minorHAnsi" w:hAnsiTheme="minorHAnsi" w:cs="Arial"/>
          <w:sz w:val="20"/>
          <w:szCs w:val="20"/>
        </w:rPr>
        <w:t xml:space="preserve"> </w:t>
      </w:r>
      <w:r w:rsidR="0012589F" w:rsidRPr="00E737DD">
        <w:rPr>
          <w:rFonts w:asciiTheme="minorHAnsi" w:hAnsiTheme="minorHAnsi" w:cs="Arial"/>
          <w:sz w:val="20"/>
          <w:szCs w:val="20"/>
        </w:rPr>
        <w:t xml:space="preserve">realizací předmětu smlouvy </w:t>
      </w:r>
      <w:r w:rsidR="007A6A17" w:rsidRPr="00E737DD">
        <w:rPr>
          <w:rFonts w:asciiTheme="minorHAnsi" w:hAnsiTheme="minorHAnsi" w:cs="Arial"/>
          <w:sz w:val="20"/>
          <w:szCs w:val="20"/>
        </w:rPr>
        <w:t>(</w:t>
      </w:r>
      <w:r w:rsidR="003A5AC2" w:rsidRPr="00E737DD">
        <w:rPr>
          <w:rFonts w:asciiTheme="minorHAnsi" w:hAnsiTheme="minorHAnsi" w:cs="Arial"/>
          <w:sz w:val="20"/>
          <w:szCs w:val="20"/>
        </w:rPr>
        <w:t>cenu zboží, instalac</w:t>
      </w:r>
      <w:r w:rsidR="007A6A17" w:rsidRPr="00E737DD">
        <w:rPr>
          <w:rFonts w:asciiTheme="minorHAnsi" w:hAnsiTheme="minorHAnsi" w:cs="Arial"/>
          <w:sz w:val="20"/>
          <w:szCs w:val="20"/>
        </w:rPr>
        <w:t>i,</w:t>
      </w:r>
      <w:r w:rsidR="003A5AC2" w:rsidRPr="00E737DD">
        <w:rPr>
          <w:rFonts w:asciiTheme="minorHAnsi" w:hAnsiTheme="minorHAnsi" w:cs="Arial"/>
          <w:sz w:val="20"/>
          <w:szCs w:val="20"/>
        </w:rPr>
        <w:t xml:space="preserve"> dopravu, </w:t>
      </w:r>
      <w:r w:rsidR="0012589F" w:rsidRPr="00E737DD">
        <w:rPr>
          <w:rFonts w:asciiTheme="minorHAnsi" w:hAnsiTheme="minorHAnsi" w:cs="Arial"/>
          <w:sz w:val="20"/>
          <w:szCs w:val="20"/>
        </w:rPr>
        <w:t>balné, celní či jiné poplatky, pojištění,</w:t>
      </w:r>
      <w:r w:rsidR="003E515F" w:rsidRPr="00E737DD">
        <w:rPr>
          <w:rFonts w:asciiTheme="minorHAnsi" w:hAnsiTheme="minorHAnsi" w:cs="Arial"/>
          <w:sz w:val="20"/>
          <w:szCs w:val="20"/>
        </w:rPr>
        <w:t xml:space="preserve"> </w:t>
      </w:r>
      <w:r w:rsidR="0012589F" w:rsidRPr="00E737DD">
        <w:rPr>
          <w:rFonts w:asciiTheme="minorHAnsi" w:hAnsiTheme="minorHAnsi" w:cs="Arial"/>
          <w:sz w:val="20"/>
          <w:szCs w:val="20"/>
        </w:rPr>
        <w:t>záruční servis</w:t>
      </w:r>
      <w:r w:rsidR="007A6A17" w:rsidRPr="00E737DD">
        <w:rPr>
          <w:rFonts w:asciiTheme="minorHAnsi" w:hAnsiTheme="minorHAnsi" w:cs="Arial"/>
          <w:sz w:val="20"/>
          <w:szCs w:val="20"/>
        </w:rPr>
        <w:t>)</w:t>
      </w:r>
      <w:r w:rsidR="003A5AC2" w:rsidRPr="00E737DD">
        <w:rPr>
          <w:rFonts w:asciiTheme="minorHAnsi" w:hAnsiTheme="minorHAnsi" w:cs="Arial"/>
          <w:sz w:val="20"/>
          <w:szCs w:val="20"/>
        </w:rPr>
        <w:t>.</w:t>
      </w:r>
    </w:p>
    <w:p w14:paraId="5F9BE0FE" w14:textId="77777777" w:rsidR="0012589F"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4) </w:t>
      </w:r>
      <w:r w:rsidR="0012589F" w:rsidRPr="00E737DD">
        <w:rPr>
          <w:rFonts w:asciiTheme="minorHAnsi" w:hAnsiTheme="minorHAnsi" w:cs="Arial"/>
          <w:sz w:val="20"/>
          <w:szCs w:val="20"/>
        </w:rPr>
        <w:t xml:space="preserve">Kupní cena je stanovena jako nejvýše přípustná a nepřekročitelná a jakékoliv více náklady </w:t>
      </w:r>
      <w:proofErr w:type="gramStart"/>
      <w:r w:rsidR="0012589F" w:rsidRPr="00E737DD">
        <w:rPr>
          <w:rFonts w:asciiTheme="minorHAnsi" w:hAnsiTheme="minorHAnsi" w:cs="Arial"/>
          <w:sz w:val="20"/>
          <w:szCs w:val="20"/>
        </w:rPr>
        <w:t>o</w:t>
      </w:r>
      <w:r w:rsidR="00A55321" w:rsidRPr="00E737DD">
        <w:rPr>
          <w:rFonts w:asciiTheme="minorHAnsi" w:hAnsiTheme="minorHAnsi" w:cs="Arial"/>
          <w:sz w:val="20"/>
          <w:szCs w:val="20"/>
        </w:rPr>
        <w:t xml:space="preserve"> </w:t>
      </w:r>
      <w:r w:rsidR="0012589F" w:rsidRPr="00E737DD">
        <w:rPr>
          <w:rFonts w:asciiTheme="minorHAnsi" w:hAnsiTheme="minorHAnsi" w:cs="Arial"/>
          <w:sz w:val="20"/>
          <w:szCs w:val="20"/>
        </w:rPr>
        <w:t>proti</w:t>
      </w:r>
      <w:proofErr w:type="gramEnd"/>
      <w:r w:rsidR="0012589F" w:rsidRPr="00E737DD">
        <w:rPr>
          <w:rFonts w:asciiTheme="minorHAnsi" w:hAnsiTheme="minorHAnsi" w:cs="Arial"/>
          <w:sz w:val="20"/>
          <w:szCs w:val="20"/>
        </w:rPr>
        <w:t xml:space="preserve"> této kupní smlouvě jsou nepřípustné. Kupní cena může být měněna pouze v souvislosti se změnou sazby DPH.</w:t>
      </w:r>
    </w:p>
    <w:p w14:paraId="01FC25EE" w14:textId="77777777" w:rsidR="00D07D72" w:rsidRPr="00E737DD" w:rsidRDefault="00D07D72" w:rsidP="003E515F">
      <w:pPr>
        <w:autoSpaceDE w:val="0"/>
        <w:autoSpaceDN w:val="0"/>
        <w:adjustRightInd w:val="0"/>
        <w:spacing w:before="120" w:line="276" w:lineRule="auto"/>
        <w:ind w:left="284" w:hanging="284"/>
        <w:jc w:val="both"/>
        <w:rPr>
          <w:rFonts w:asciiTheme="minorHAnsi" w:hAnsiTheme="minorHAnsi" w:cs="Arial"/>
          <w:sz w:val="20"/>
          <w:szCs w:val="20"/>
        </w:rPr>
      </w:pPr>
    </w:p>
    <w:p w14:paraId="7A136515" w14:textId="77777777" w:rsidR="00AE176F" w:rsidRDefault="00AE176F" w:rsidP="00A30207">
      <w:pPr>
        <w:autoSpaceDE w:val="0"/>
        <w:autoSpaceDN w:val="0"/>
        <w:adjustRightInd w:val="0"/>
        <w:jc w:val="center"/>
        <w:outlineLvl w:val="0"/>
        <w:rPr>
          <w:rFonts w:asciiTheme="minorHAnsi" w:hAnsiTheme="minorHAnsi" w:cs="Arial"/>
          <w:b/>
          <w:bCs/>
          <w:sz w:val="20"/>
          <w:szCs w:val="20"/>
        </w:rPr>
      </w:pPr>
    </w:p>
    <w:p w14:paraId="337E5626" w14:textId="77777777" w:rsidR="00231A66" w:rsidRPr="00E737DD" w:rsidRDefault="00231A66" w:rsidP="00A30207">
      <w:pPr>
        <w:autoSpaceDE w:val="0"/>
        <w:autoSpaceDN w:val="0"/>
        <w:adjustRightInd w:val="0"/>
        <w:jc w:val="center"/>
        <w:outlineLvl w:val="0"/>
        <w:rPr>
          <w:rFonts w:asciiTheme="minorHAnsi" w:hAnsiTheme="minorHAnsi" w:cs="Arial"/>
          <w:b/>
          <w:bCs/>
          <w:sz w:val="20"/>
          <w:szCs w:val="20"/>
        </w:rPr>
      </w:pPr>
    </w:p>
    <w:p w14:paraId="5519DDA6" w14:textId="7675AD8E"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lastRenderedPageBreak/>
        <w:t>VII</w:t>
      </w:r>
      <w:r w:rsidR="00D07D72">
        <w:rPr>
          <w:rFonts w:asciiTheme="minorHAnsi" w:hAnsiTheme="minorHAnsi" w:cs="Arial"/>
          <w:b/>
          <w:bCs/>
          <w:sz w:val="20"/>
          <w:szCs w:val="20"/>
        </w:rPr>
        <w:t>I</w:t>
      </w:r>
      <w:r w:rsidRPr="00E737DD">
        <w:rPr>
          <w:rFonts w:asciiTheme="minorHAnsi" w:hAnsiTheme="minorHAnsi" w:cs="Arial"/>
          <w:b/>
          <w:bCs/>
          <w:sz w:val="20"/>
          <w:szCs w:val="20"/>
        </w:rPr>
        <w:t>.</w:t>
      </w:r>
    </w:p>
    <w:p w14:paraId="5C590F6E" w14:textId="77777777" w:rsidR="00A30207"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Platební podmínky</w:t>
      </w:r>
    </w:p>
    <w:p w14:paraId="1A248BE9" w14:textId="77777777" w:rsidR="0076247A" w:rsidRPr="00E737DD" w:rsidRDefault="0076247A" w:rsidP="00A30207">
      <w:pPr>
        <w:autoSpaceDE w:val="0"/>
        <w:autoSpaceDN w:val="0"/>
        <w:adjustRightInd w:val="0"/>
        <w:jc w:val="center"/>
        <w:rPr>
          <w:rFonts w:asciiTheme="minorHAnsi" w:hAnsiTheme="minorHAnsi" w:cs="Arial"/>
          <w:b/>
          <w:bCs/>
          <w:sz w:val="20"/>
          <w:szCs w:val="20"/>
        </w:rPr>
      </w:pPr>
    </w:p>
    <w:p w14:paraId="5FB1DEE7" w14:textId="77777777" w:rsidR="003A5AC2" w:rsidRPr="00E737DD"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1) </w:t>
      </w:r>
      <w:r w:rsidR="003A5AC2" w:rsidRPr="00E737DD">
        <w:rPr>
          <w:rFonts w:asciiTheme="minorHAnsi" w:hAnsiTheme="minorHAnsi" w:cs="Arial"/>
          <w:sz w:val="20"/>
          <w:szCs w:val="20"/>
        </w:rPr>
        <w:t>Zálohy nebudou poskytovány.</w:t>
      </w:r>
    </w:p>
    <w:p w14:paraId="45C12BFE" w14:textId="77777777" w:rsidR="00AF3401"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B972A5">
        <w:rPr>
          <w:rFonts w:asciiTheme="minorHAnsi" w:hAnsiTheme="minorHAnsi" w:cs="Arial"/>
          <w:sz w:val="20"/>
          <w:szCs w:val="20"/>
        </w:rPr>
        <w:t xml:space="preserve">2) </w:t>
      </w:r>
      <w:r w:rsidR="003A5AC2" w:rsidRPr="00B972A5">
        <w:rPr>
          <w:rFonts w:asciiTheme="minorHAnsi" w:hAnsiTheme="minorHAnsi" w:cs="Arial"/>
          <w:sz w:val="20"/>
          <w:szCs w:val="20"/>
        </w:rPr>
        <w:t>Úhrada smluvní kupní ceny bude provedena převodním příkazem po doručení faktury ve dvojím vyhotovení vystavené prodávajícím, a to do 60 dnů od doručení faktury.</w:t>
      </w:r>
      <w:r w:rsidR="003A5AC2" w:rsidRPr="00E737DD">
        <w:rPr>
          <w:rFonts w:asciiTheme="minorHAnsi" w:hAnsiTheme="minorHAnsi" w:cs="Arial"/>
          <w:sz w:val="20"/>
          <w:szCs w:val="20"/>
        </w:rPr>
        <w:t xml:space="preserve"> </w:t>
      </w:r>
    </w:p>
    <w:p w14:paraId="1EC19494" w14:textId="77777777" w:rsidR="003A5AC2" w:rsidRPr="00E737DD" w:rsidRDefault="00AB775E"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3) </w:t>
      </w:r>
      <w:r w:rsidR="00AF3401" w:rsidRPr="00E737DD">
        <w:rPr>
          <w:rFonts w:asciiTheme="minorHAnsi" w:hAnsiTheme="minorHAnsi" w:cs="Arial"/>
          <w:sz w:val="20"/>
          <w:szCs w:val="20"/>
        </w:rPr>
        <w:t>Prodávající se zavazuje, že neuplatní úrok z prodlení do 60 dnů po lhůtě splatnosti.</w:t>
      </w:r>
      <w:r w:rsidR="00AF3401">
        <w:rPr>
          <w:rFonts w:asciiTheme="minorHAnsi" w:hAnsiTheme="minorHAnsi" w:cs="Arial"/>
          <w:sz w:val="20"/>
          <w:szCs w:val="20"/>
        </w:rPr>
        <w:t xml:space="preserve"> </w:t>
      </w:r>
      <w:r w:rsidR="003A5AC2" w:rsidRPr="00E737DD">
        <w:rPr>
          <w:rFonts w:asciiTheme="minorHAnsi" w:hAnsiTheme="minorHAnsi" w:cs="Arial"/>
          <w:sz w:val="20"/>
          <w:szCs w:val="20"/>
        </w:rPr>
        <w:t>Prodávající se zavazuje, že neuplatní úrok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prodlení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případě, že dojde k</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jakýmkoli změnám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termínech financování předmětu plnění ze státního rozpočtu.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takovém případě se prodávající zavazuje k</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uzavření dodatku ke kupní smlouvě, který nastalou situaci upraví.</w:t>
      </w:r>
    </w:p>
    <w:p w14:paraId="036DBB6D" w14:textId="77777777" w:rsidR="00603130" w:rsidRPr="00E737DD"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463F02">
        <w:rPr>
          <w:rFonts w:asciiTheme="minorHAnsi" w:hAnsiTheme="minorHAnsi" w:cs="Arial"/>
          <w:sz w:val="20"/>
          <w:szCs w:val="20"/>
        </w:rPr>
        <w:t xml:space="preserve">4) Celá dodávka bude fakturována </w:t>
      </w:r>
      <w:r w:rsidR="00F15D90" w:rsidRPr="00463F02">
        <w:rPr>
          <w:rFonts w:asciiTheme="minorHAnsi" w:hAnsiTheme="minorHAnsi" w:cs="Arial"/>
          <w:sz w:val="20"/>
          <w:szCs w:val="20"/>
        </w:rPr>
        <w:t>jednou fakturou</w:t>
      </w:r>
      <w:r w:rsidRPr="00463F02">
        <w:rPr>
          <w:rFonts w:asciiTheme="minorHAnsi" w:hAnsiTheme="minorHAnsi" w:cs="Arial"/>
          <w:sz w:val="20"/>
          <w:szCs w:val="20"/>
        </w:rPr>
        <w:t>.</w:t>
      </w:r>
    </w:p>
    <w:p w14:paraId="23BBE6EB" w14:textId="77777777" w:rsidR="003A5AC2" w:rsidRPr="00E737DD"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5</w:t>
      </w:r>
      <w:r w:rsidR="00AB775E" w:rsidRPr="00E737DD">
        <w:rPr>
          <w:rFonts w:asciiTheme="minorHAnsi" w:hAnsiTheme="minorHAnsi" w:cs="Arial"/>
          <w:sz w:val="20"/>
          <w:szCs w:val="20"/>
        </w:rPr>
        <w:t xml:space="preserve">) </w:t>
      </w:r>
      <w:r w:rsidR="003A5AC2" w:rsidRPr="00E737DD">
        <w:rPr>
          <w:rFonts w:asciiTheme="minorHAnsi" w:hAnsiTheme="minorHAnsi" w:cs="Arial"/>
          <w:sz w:val="20"/>
          <w:szCs w:val="20"/>
        </w:rPr>
        <w:t>Za okamžik uhrazení faktury se považuje datum, kdy byla předmětná částka odepsána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 xml:space="preserve">účtu kupujícího. </w:t>
      </w:r>
    </w:p>
    <w:p w14:paraId="7A968030" w14:textId="77777777" w:rsidR="003A5AC2"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6</w:t>
      </w:r>
      <w:r w:rsidR="00AB775E" w:rsidRPr="00E737DD">
        <w:rPr>
          <w:rFonts w:asciiTheme="minorHAnsi" w:hAnsiTheme="minorHAnsi" w:cs="Arial"/>
          <w:sz w:val="20"/>
          <w:szCs w:val="20"/>
        </w:rPr>
        <w:t xml:space="preserve">) </w:t>
      </w:r>
      <w:r w:rsidR="003A5AC2" w:rsidRPr="00E737DD">
        <w:rPr>
          <w:rFonts w:asciiTheme="minorHAnsi" w:hAnsiTheme="minorHAnsi" w:cs="Arial"/>
          <w:sz w:val="20"/>
          <w:szCs w:val="20"/>
        </w:rPr>
        <w:t xml:space="preserve">Daňový doklad musí obsahovat náležitostí podle § 29 zákona č. 235/2004 Sb., o DPH a dále tyto náležitosti: </w:t>
      </w:r>
    </w:p>
    <w:p w14:paraId="422A76E1" w14:textId="77777777" w:rsid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číslo a datum vystavení faktury,</w:t>
      </w:r>
    </w:p>
    <w:p w14:paraId="1BF2EB22" w14:textId="07182571"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Pr>
          <w:rFonts w:asciiTheme="minorHAnsi" w:hAnsiTheme="minorHAnsi" w:cs="Arial"/>
          <w:sz w:val="20"/>
          <w:szCs w:val="20"/>
        </w:rPr>
        <w:t>datum splatnosti</w:t>
      </w:r>
      <w:r w:rsidR="0076247A">
        <w:rPr>
          <w:rFonts w:asciiTheme="minorHAnsi" w:hAnsiTheme="minorHAnsi" w:cs="Arial"/>
          <w:sz w:val="20"/>
          <w:szCs w:val="20"/>
        </w:rPr>
        <w:t>,</w:t>
      </w:r>
    </w:p>
    <w:p w14:paraId="721F76FE" w14:textId="599AEC75"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číslo smlouvy a datum jejího uzavření, číslo</w:t>
      </w:r>
      <w:r w:rsidR="00CB7BB8">
        <w:rPr>
          <w:rFonts w:asciiTheme="minorHAnsi" w:hAnsiTheme="minorHAnsi" w:cs="Arial"/>
          <w:sz w:val="20"/>
          <w:szCs w:val="20"/>
        </w:rPr>
        <w:t xml:space="preserve"> a název</w:t>
      </w:r>
      <w:r w:rsidRPr="00DE6364">
        <w:rPr>
          <w:rFonts w:asciiTheme="minorHAnsi" w:hAnsiTheme="minorHAnsi" w:cs="Arial"/>
          <w:sz w:val="20"/>
          <w:szCs w:val="20"/>
        </w:rPr>
        <w:t xml:space="preserve"> veřejné zakázky,</w:t>
      </w:r>
    </w:p>
    <w:p w14:paraId="3C24E5A3" w14:textId="77777777"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předmět plnění a jeho přesnou specifikaci ve slovním vyjádření (</w:t>
      </w:r>
      <w:proofErr w:type="gramStart"/>
      <w:r w:rsidRPr="00DE6364">
        <w:rPr>
          <w:rFonts w:asciiTheme="minorHAnsi" w:hAnsiTheme="minorHAnsi" w:cs="Arial"/>
          <w:sz w:val="20"/>
          <w:szCs w:val="20"/>
        </w:rPr>
        <w:t>nestačí</w:t>
      </w:r>
      <w:proofErr w:type="gramEnd"/>
      <w:r w:rsidRPr="00DE6364">
        <w:rPr>
          <w:rFonts w:asciiTheme="minorHAnsi" w:hAnsiTheme="minorHAnsi" w:cs="Arial"/>
          <w:sz w:val="20"/>
          <w:szCs w:val="20"/>
        </w:rPr>
        <w:t xml:space="preserve"> pouze odkaz </w:t>
      </w:r>
      <w:r w:rsidRPr="00DE6364">
        <w:rPr>
          <w:rFonts w:asciiTheme="minorHAnsi" w:hAnsiTheme="minorHAnsi" w:cs="Arial"/>
          <w:sz w:val="20"/>
          <w:szCs w:val="20"/>
        </w:rPr>
        <w:br/>
        <w:t>na číslo uzavřené smlouvy),</w:t>
      </w:r>
    </w:p>
    <w:p w14:paraId="6E8A5F53" w14:textId="77777777"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 xml:space="preserve">označení banky a číslo účtu, na který musí být zaplaceno (pokud je číslo účtu odlišné </w:t>
      </w:r>
      <w:r w:rsidRPr="00DE6364">
        <w:rPr>
          <w:rFonts w:asciiTheme="minorHAnsi" w:hAnsiTheme="minorHAnsi" w:cs="Arial"/>
          <w:sz w:val="20"/>
          <w:szCs w:val="20"/>
        </w:rPr>
        <w:br/>
        <w:t>od čísla uvedeného v této smlouvě, je zhotovitel povinen o této skutečnosti informovat objednatele),</w:t>
      </w:r>
    </w:p>
    <w:p w14:paraId="4D77ED6F" w14:textId="12600605"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číslo a datum příslušných předávacích</w:t>
      </w:r>
      <w:r w:rsidR="0076247A">
        <w:rPr>
          <w:rFonts w:asciiTheme="minorHAnsi" w:hAnsiTheme="minorHAnsi" w:cs="Arial"/>
          <w:sz w:val="20"/>
          <w:szCs w:val="20"/>
        </w:rPr>
        <w:t xml:space="preserve"> </w:t>
      </w:r>
      <w:r w:rsidRPr="00DE6364">
        <w:rPr>
          <w:rFonts w:asciiTheme="minorHAnsi" w:hAnsiTheme="minorHAnsi" w:cs="Arial"/>
          <w:sz w:val="20"/>
          <w:szCs w:val="20"/>
        </w:rPr>
        <w:t xml:space="preserve">protokolů podepsaných zástupcem </w:t>
      </w:r>
      <w:r w:rsidR="0076247A">
        <w:rPr>
          <w:rFonts w:asciiTheme="minorHAnsi" w:hAnsiTheme="minorHAnsi" w:cs="Arial"/>
          <w:sz w:val="20"/>
          <w:szCs w:val="20"/>
        </w:rPr>
        <w:t>Prodávajícího</w:t>
      </w:r>
      <w:r w:rsidRPr="00DE6364">
        <w:rPr>
          <w:rFonts w:asciiTheme="minorHAnsi" w:hAnsiTheme="minorHAnsi" w:cs="Arial"/>
          <w:sz w:val="20"/>
          <w:szCs w:val="20"/>
        </w:rPr>
        <w:t xml:space="preserve"> a odsouhlasených zástupcem </w:t>
      </w:r>
      <w:r w:rsidR="0076247A">
        <w:rPr>
          <w:rFonts w:asciiTheme="minorHAnsi" w:hAnsiTheme="minorHAnsi" w:cs="Arial"/>
          <w:sz w:val="20"/>
          <w:szCs w:val="20"/>
        </w:rPr>
        <w:t>Kupujícího</w:t>
      </w:r>
      <w:r w:rsidRPr="00DE6364">
        <w:rPr>
          <w:rFonts w:asciiTheme="minorHAnsi" w:hAnsiTheme="minorHAnsi" w:cs="Arial"/>
          <w:sz w:val="20"/>
          <w:szCs w:val="20"/>
        </w:rPr>
        <w:t xml:space="preserve"> (</w:t>
      </w:r>
      <w:r w:rsidR="0076247A">
        <w:rPr>
          <w:rFonts w:asciiTheme="minorHAnsi" w:hAnsiTheme="minorHAnsi" w:cs="Arial"/>
          <w:sz w:val="20"/>
          <w:szCs w:val="20"/>
        </w:rPr>
        <w:t>p</w:t>
      </w:r>
      <w:r w:rsidRPr="00DE6364">
        <w:rPr>
          <w:rFonts w:asciiTheme="minorHAnsi" w:hAnsiTheme="minorHAnsi" w:cs="Arial"/>
          <w:sz w:val="20"/>
          <w:szCs w:val="20"/>
        </w:rPr>
        <w:t>ředávací protokol bude přílohou faktury),</w:t>
      </w:r>
    </w:p>
    <w:p w14:paraId="0CDCA5F3" w14:textId="77777777"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lhůtu splatnosti faktury,</w:t>
      </w:r>
    </w:p>
    <w:p w14:paraId="07D720F7" w14:textId="25FF5B9E" w:rsidR="00DE6364" w:rsidRPr="00DE6364" w:rsidRDefault="00DE6364" w:rsidP="00DE6364">
      <w:pPr>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název, sídlo, IČO a DIČ objednatele a </w:t>
      </w:r>
      <w:r w:rsidR="00300985">
        <w:rPr>
          <w:rFonts w:asciiTheme="minorHAnsi" w:hAnsiTheme="minorHAnsi" w:cs="Arial"/>
          <w:sz w:val="20"/>
          <w:szCs w:val="20"/>
        </w:rPr>
        <w:t>Prodávajícího</w:t>
      </w:r>
      <w:r w:rsidRPr="00DE6364">
        <w:rPr>
          <w:rFonts w:asciiTheme="minorHAnsi" w:hAnsiTheme="minorHAnsi" w:cs="Arial"/>
          <w:sz w:val="20"/>
          <w:szCs w:val="20"/>
        </w:rPr>
        <w:t>,</w:t>
      </w:r>
    </w:p>
    <w:p w14:paraId="46CD01E2" w14:textId="376922D7" w:rsidR="00DE6364" w:rsidRPr="00DE6364" w:rsidRDefault="00DE6364" w:rsidP="00DE6364">
      <w:pPr>
        <w:pStyle w:val="Odstavecseseznamem"/>
        <w:numPr>
          <w:ilvl w:val="0"/>
          <w:numId w:val="18"/>
        </w:numPr>
        <w:autoSpaceDE w:val="0"/>
        <w:autoSpaceDN w:val="0"/>
        <w:adjustRightInd w:val="0"/>
        <w:spacing w:before="120" w:line="276" w:lineRule="auto"/>
        <w:jc w:val="both"/>
        <w:rPr>
          <w:rFonts w:asciiTheme="minorHAnsi" w:hAnsiTheme="minorHAnsi" w:cs="Arial"/>
          <w:sz w:val="20"/>
          <w:szCs w:val="20"/>
        </w:rPr>
      </w:pPr>
      <w:r w:rsidRPr="00DE6364">
        <w:rPr>
          <w:rFonts w:asciiTheme="minorHAnsi" w:hAnsiTheme="minorHAnsi" w:cs="Arial"/>
          <w:sz w:val="20"/>
          <w:szCs w:val="20"/>
        </w:rPr>
        <w:t>jméno a vlastnoruční podpis osoby, která fakturu vystavila, včetně kontaktního telefonu.</w:t>
      </w:r>
    </w:p>
    <w:p w14:paraId="55C6AEBD" w14:textId="77777777" w:rsidR="00DE6364" w:rsidRPr="00E737DD" w:rsidRDefault="00DE6364" w:rsidP="003E515F">
      <w:pPr>
        <w:autoSpaceDE w:val="0"/>
        <w:autoSpaceDN w:val="0"/>
        <w:adjustRightInd w:val="0"/>
        <w:spacing w:before="120" w:line="276" w:lineRule="auto"/>
        <w:ind w:left="284" w:hanging="284"/>
        <w:jc w:val="both"/>
        <w:rPr>
          <w:rFonts w:asciiTheme="minorHAnsi" w:hAnsiTheme="minorHAnsi" w:cs="Arial"/>
          <w:sz w:val="20"/>
          <w:szCs w:val="20"/>
        </w:rPr>
      </w:pPr>
    </w:p>
    <w:p w14:paraId="3D53389F" w14:textId="77777777" w:rsidR="003A5AC2" w:rsidRPr="00E737DD"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7</w:t>
      </w:r>
      <w:r w:rsidR="00AB775E" w:rsidRPr="00E737DD">
        <w:rPr>
          <w:rFonts w:asciiTheme="minorHAnsi" w:hAnsiTheme="minorHAnsi" w:cs="Arial"/>
          <w:sz w:val="20"/>
          <w:szCs w:val="20"/>
        </w:rPr>
        <w:t xml:space="preserve">) </w:t>
      </w:r>
      <w:r w:rsidR="003A5AC2" w:rsidRPr="00E737DD">
        <w:rPr>
          <w:rFonts w:asciiTheme="minorHAnsi" w:hAnsiTheme="minorHAnsi" w:cs="Arial"/>
          <w:sz w:val="20"/>
          <w:szCs w:val="20"/>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registru zveřejňovaném správcem daně, strpí, bez uplatnění jakýchkoliv finančních sankcí, odvedení daně kupujícím a úhradu závazku jen ve výši bez DPH, případně je povinen nahradit kupujícímu škodu, která by mu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tohoto důvodu nebo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důvodu úhrady na nezveřejněný účet vznikla.</w:t>
      </w:r>
    </w:p>
    <w:p w14:paraId="3CB004C7" w14:textId="77777777" w:rsidR="003A5AC2" w:rsidRPr="00E737DD"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8</w:t>
      </w:r>
      <w:r w:rsidR="00AB775E" w:rsidRPr="00E737DD">
        <w:rPr>
          <w:rFonts w:asciiTheme="minorHAnsi" w:hAnsiTheme="minorHAnsi" w:cs="Arial"/>
          <w:sz w:val="20"/>
          <w:szCs w:val="20"/>
        </w:rPr>
        <w:t xml:space="preserve">) </w:t>
      </w:r>
      <w:r w:rsidR="003A5AC2" w:rsidRPr="00E737DD">
        <w:rPr>
          <w:rFonts w:asciiTheme="minorHAnsi" w:hAnsiTheme="minorHAnsi" w:cs="Arial"/>
          <w:sz w:val="20"/>
          <w:szCs w:val="20"/>
        </w:rPr>
        <w:t>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případě, že faktura nebude obsahovat výše uvedené náležitosti, je kupující oprávněn fakturu vrátit do doby její splatnosti způsobem, který prokazuje, že do tohoto data prodávající vrácenou fakturu od kupujícího převzal.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takovém případě je prodávající povinen fakturu opravit a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případě, že by oprava činila fakturu nepřehlednou, vystavit fakturu novou. Opravená nebo nová faktura musí být znovu zaslána kupujícímu. Za doby splatnosti opravené nebo nové faktury není kupující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prodlení s</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placením ceny předmětu smlouvy a splatnost faktury se posouvá.</w:t>
      </w:r>
    </w:p>
    <w:p w14:paraId="47B4180A" w14:textId="77777777" w:rsidR="003A5AC2" w:rsidRPr="00E737DD" w:rsidRDefault="00603130"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9</w:t>
      </w:r>
      <w:r w:rsidR="00AB775E" w:rsidRPr="00E737DD">
        <w:rPr>
          <w:rFonts w:asciiTheme="minorHAnsi" w:hAnsiTheme="minorHAnsi" w:cs="Arial"/>
          <w:sz w:val="20"/>
          <w:szCs w:val="20"/>
        </w:rPr>
        <w:t xml:space="preserve">) </w:t>
      </w:r>
      <w:r w:rsidR="003A5AC2" w:rsidRPr="00E737DD">
        <w:rPr>
          <w:rFonts w:asciiTheme="minorHAnsi" w:hAnsiTheme="minorHAnsi" w:cs="Arial"/>
          <w:sz w:val="20"/>
          <w:szCs w:val="20"/>
        </w:rPr>
        <w:t>Pokud bude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okamžiku uskutečnění zdanitelného plnění u prodávajícího zveřejněna informace, že je nespolehlivým plátcem dle § 106a odst. 6, z. č. 235/2004 Sb. o dani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přidané hodnoty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platném znění (dále jen „ZDPH“), prodávající strpí, bez uplatnění jakýchkoliv finančních sankcí, odvedení daně kupujícím a úhradu závazku jen ve výši bez DPH. Úhrada DPH bude v</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 xml:space="preserve">souladu s § 109 odst. 3 ZDPH provedena za prodávajícího </w:t>
      </w:r>
      <w:r w:rsidR="003A5AC2" w:rsidRPr="00E737DD">
        <w:rPr>
          <w:rFonts w:asciiTheme="minorHAnsi" w:hAnsiTheme="minorHAnsi" w:cs="Arial"/>
          <w:sz w:val="20"/>
          <w:szCs w:val="20"/>
        </w:rPr>
        <w:lastRenderedPageBreak/>
        <w:t>jeho správci daně dle § 109a ZDPH. Prodávající je povinen nahradit kupujícímu případnou škodu, která by mu z</w:t>
      </w:r>
      <w:r w:rsidR="00A55321" w:rsidRPr="00E737DD">
        <w:rPr>
          <w:rFonts w:asciiTheme="minorHAnsi" w:hAnsiTheme="minorHAnsi" w:cs="Arial"/>
          <w:sz w:val="20"/>
          <w:szCs w:val="20"/>
        </w:rPr>
        <w:t xml:space="preserve"> </w:t>
      </w:r>
      <w:r w:rsidR="003A5AC2" w:rsidRPr="00E737DD">
        <w:rPr>
          <w:rFonts w:asciiTheme="minorHAnsi" w:hAnsiTheme="minorHAnsi" w:cs="Arial"/>
          <w:sz w:val="20"/>
          <w:szCs w:val="20"/>
        </w:rPr>
        <w:t>tohoto důvodu vznikla.</w:t>
      </w:r>
    </w:p>
    <w:p w14:paraId="630B17FD" w14:textId="77777777" w:rsidR="00A30207" w:rsidRPr="00E737DD" w:rsidRDefault="00A30207" w:rsidP="00A30207">
      <w:pPr>
        <w:autoSpaceDE w:val="0"/>
        <w:autoSpaceDN w:val="0"/>
        <w:adjustRightInd w:val="0"/>
        <w:rPr>
          <w:rFonts w:asciiTheme="minorHAnsi" w:hAnsiTheme="minorHAnsi" w:cs="Arial"/>
          <w:sz w:val="20"/>
          <w:szCs w:val="20"/>
        </w:rPr>
      </w:pPr>
    </w:p>
    <w:p w14:paraId="3BA43561" w14:textId="00A11DF7" w:rsidR="00A30207" w:rsidRPr="00E737DD" w:rsidRDefault="00D07D72" w:rsidP="00A30207">
      <w:pPr>
        <w:autoSpaceDE w:val="0"/>
        <w:autoSpaceDN w:val="0"/>
        <w:adjustRightInd w:val="0"/>
        <w:jc w:val="center"/>
        <w:outlineLvl w:val="0"/>
        <w:rPr>
          <w:rFonts w:asciiTheme="minorHAnsi" w:hAnsiTheme="minorHAnsi" w:cs="Arial"/>
          <w:b/>
          <w:bCs/>
          <w:sz w:val="20"/>
          <w:szCs w:val="20"/>
        </w:rPr>
      </w:pPr>
      <w:r>
        <w:rPr>
          <w:rFonts w:asciiTheme="minorHAnsi" w:hAnsiTheme="minorHAnsi" w:cs="Arial"/>
          <w:b/>
          <w:bCs/>
          <w:sz w:val="20"/>
          <w:szCs w:val="20"/>
        </w:rPr>
        <w:t>IX</w:t>
      </w:r>
      <w:r w:rsidR="00A30207" w:rsidRPr="00E737DD">
        <w:rPr>
          <w:rFonts w:asciiTheme="minorHAnsi" w:hAnsiTheme="minorHAnsi" w:cs="Arial"/>
          <w:b/>
          <w:bCs/>
          <w:sz w:val="20"/>
          <w:szCs w:val="20"/>
        </w:rPr>
        <w:t>.</w:t>
      </w:r>
    </w:p>
    <w:p w14:paraId="25A0965E" w14:textId="77777777" w:rsidR="00A30207" w:rsidRPr="00E737DD"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Sankce</w:t>
      </w:r>
    </w:p>
    <w:p w14:paraId="1CB55C9B" w14:textId="77777777" w:rsidR="00A30207" w:rsidRPr="00E737DD" w:rsidRDefault="00B5118D"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1) V případě prodlení </w:t>
      </w:r>
      <w:r w:rsidR="00A30207" w:rsidRPr="00E737DD">
        <w:rPr>
          <w:rFonts w:asciiTheme="minorHAnsi" w:hAnsiTheme="minorHAnsi" w:cs="Arial"/>
          <w:sz w:val="20"/>
          <w:szCs w:val="20"/>
        </w:rPr>
        <w:t>Kupujícího se zaplacením faktury, je Prodávající opr</w:t>
      </w:r>
      <w:r w:rsidRPr="00E737DD">
        <w:rPr>
          <w:rFonts w:asciiTheme="minorHAnsi" w:hAnsiTheme="minorHAnsi" w:cs="Arial"/>
          <w:sz w:val="20"/>
          <w:szCs w:val="20"/>
        </w:rPr>
        <w:t xml:space="preserve">ávněn účtovat Kupujícímu úrok </w:t>
      </w:r>
      <w:r w:rsidR="00A30207" w:rsidRPr="00E737DD">
        <w:rPr>
          <w:rFonts w:asciiTheme="minorHAnsi" w:hAnsiTheme="minorHAnsi" w:cs="Arial"/>
          <w:sz w:val="20"/>
          <w:szCs w:val="20"/>
        </w:rPr>
        <w:t xml:space="preserve">z prodlení ve výši </w:t>
      </w:r>
      <w:proofErr w:type="gramStart"/>
      <w:r w:rsidR="00A30207" w:rsidRPr="00E737DD">
        <w:rPr>
          <w:rFonts w:asciiTheme="minorHAnsi" w:hAnsiTheme="minorHAnsi" w:cs="Arial"/>
          <w:sz w:val="20"/>
          <w:szCs w:val="20"/>
        </w:rPr>
        <w:t>0,02%</w:t>
      </w:r>
      <w:proofErr w:type="gramEnd"/>
      <w:r w:rsidR="00A30207" w:rsidRPr="00E737DD">
        <w:rPr>
          <w:rFonts w:asciiTheme="minorHAnsi" w:hAnsiTheme="minorHAnsi" w:cs="Arial"/>
          <w:sz w:val="20"/>
          <w:szCs w:val="20"/>
        </w:rPr>
        <w:t xml:space="preserve"> z</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dlužné částky za každý den prodlení.</w:t>
      </w:r>
    </w:p>
    <w:p w14:paraId="74AE7295" w14:textId="77777777" w:rsidR="00A30207" w:rsidRPr="00E737DD" w:rsidRDefault="00A30207"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2) </w:t>
      </w:r>
      <w:r w:rsidR="00753979" w:rsidRPr="00E737DD">
        <w:rPr>
          <w:rFonts w:asciiTheme="minorHAnsi" w:hAnsiTheme="minorHAnsi" w:cs="Arial"/>
          <w:sz w:val="20"/>
          <w:szCs w:val="20"/>
        </w:rPr>
        <w:t>Prodávající se zavazuje, že neuplatní úrok z prodlení do 60 dnů po lhůtě splatnosti.</w:t>
      </w:r>
      <w:r w:rsidR="00753979">
        <w:rPr>
          <w:rFonts w:asciiTheme="minorHAnsi" w:hAnsiTheme="minorHAnsi" w:cs="Arial"/>
          <w:sz w:val="20"/>
          <w:szCs w:val="20"/>
        </w:rPr>
        <w:t xml:space="preserve"> </w:t>
      </w:r>
      <w:r w:rsidRPr="00E737DD">
        <w:rPr>
          <w:rFonts w:asciiTheme="minorHAnsi" w:hAnsiTheme="minorHAnsi" w:cs="Arial"/>
          <w:sz w:val="20"/>
          <w:szCs w:val="20"/>
        </w:rPr>
        <w:t>V</w:t>
      </w:r>
      <w:r w:rsidR="00A55321" w:rsidRPr="00E737DD">
        <w:rPr>
          <w:rFonts w:asciiTheme="minorHAnsi" w:hAnsiTheme="minorHAnsi" w:cs="Arial"/>
          <w:sz w:val="20"/>
          <w:szCs w:val="20"/>
        </w:rPr>
        <w:t xml:space="preserve"> </w:t>
      </w:r>
      <w:r w:rsidRPr="00E737DD">
        <w:rPr>
          <w:rFonts w:asciiTheme="minorHAnsi" w:hAnsiTheme="minorHAnsi" w:cs="Arial"/>
          <w:sz w:val="20"/>
          <w:szCs w:val="20"/>
        </w:rPr>
        <w:t>případě, že bude Prodávající v</w:t>
      </w:r>
      <w:r w:rsidR="00A55321" w:rsidRPr="00E737DD">
        <w:rPr>
          <w:rFonts w:asciiTheme="minorHAnsi" w:hAnsiTheme="minorHAnsi" w:cs="Arial"/>
          <w:sz w:val="20"/>
          <w:szCs w:val="20"/>
        </w:rPr>
        <w:t xml:space="preserve"> </w:t>
      </w:r>
      <w:r w:rsidRPr="00E737DD">
        <w:rPr>
          <w:rFonts w:asciiTheme="minorHAnsi" w:hAnsiTheme="minorHAnsi" w:cs="Arial"/>
          <w:sz w:val="20"/>
          <w:szCs w:val="20"/>
        </w:rPr>
        <w:t>prodlení s</w:t>
      </w:r>
      <w:r w:rsidR="00A55321" w:rsidRPr="00E737DD">
        <w:rPr>
          <w:rFonts w:asciiTheme="minorHAnsi" w:hAnsiTheme="minorHAnsi" w:cs="Arial"/>
          <w:sz w:val="20"/>
          <w:szCs w:val="20"/>
        </w:rPr>
        <w:t xml:space="preserve"> </w:t>
      </w:r>
      <w:r w:rsidRPr="00E737DD">
        <w:rPr>
          <w:rFonts w:asciiTheme="minorHAnsi" w:hAnsiTheme="minorHAnsi" w:cs="Arial"/>
          <w:sz w:val="20"/>
          <w:szCs w:val="20"/>
        </w:rPr>
        <w:t xml:space="preserve">dodáním zboží podle podmínek této smlouvy, zavazuje se Kupujícímu zaplatit smluvní pokutu ve výši </w:t>
      </w:r>
      <w:proofErr w:type="gramStart"/>
      <w:r w:rsidRPr="00E737DD">
        <w:rPr>
          <w:rFonts w:asciiTheme="minorHAnsi" w:hAnsiTheme="minorHAnsi" w:cs="Arial"/>
          <w:sz w:val="20"/>
          <w:szCs w:val="20"/>
        </w:rPr>
        <w:t>0,5%</w:t>
      </w:r>
      <w:proofErr w:type="gramEnd"/>
      <w:r w:rsidRPr="00E737DD">
        <w:rPr>
          <w:rFonts w:asciiTheme="minorHAnsi" w:hAnsiTheme="minorHAnsi" w:cs="Arial"/>
          <w:sz w:val="20"/>
          <w:szCs w:val="20"/>
        </w:rPr>
        <w:t xml:space="preserve"> z</w:t>
      </w:r>
      <w:r w:rsidR="00A55321" w:rsidRPr="00E737DD">
        <w:rPr>
          <w:rFonts w:asciiTheme="minorHAnsi" w:hAnsiTheme="minorHAnsi" w:cs="Arial"/>
          <w:sz w:val="20"/>
          <w:szCs w:val="20"/>
        </w:rPr>
        <w:t xml:space="preserve"> </w:t>
      </w:r>
      <w:r w:rsidRPr="00E737DD">
        <w:rPr>
          <w:rFonts w:asciiTheme="minorHAnsi" w:hAnsiTheme="minorHAnsi" w:cs="Arial"/>
          <w:sz w:val="20"/>
          <w:szCs w:val="20"/>
        </w:rPr>
        <w:t>ceny nedodaného zboží za každý jednotlivý případ</w:t>
      </w:r>
      <w:r w:rsidR="00A55321" w:rsidRPr="00E737DD">
        <w:rPr>
          <w:rFonts w:asciiTheme="minorHAnsi" w:hAnsiTheme="minorHAnsi" w:cs="Arial"/>
          <w:sz w:val="20"/>
          <w:szCs w:val="20"/>
        </w:rPr>
        <w:t xml:space="preserve"> za každý den prodlení</w:t>
      </w:r>
      <w:r w:rsidRPr="00E737DD">
        <w:rPr>
          <w:rFonts w:asciiTheme="minorHAnsi" w:hAnsiTheme="minorHAnsi" w:cs="Arial"/>
          <w:sz w:val="20"/>
          <w:szCs w:val="20"/>
        </w:rPr>
        <w:t>. Splatnost smluvní pokuty činí 30 dnů. Zaplacením smluvní pokuty není dotčeno právo na náhradu škody, která vznikla Kupujícímu v</w:t>
      </w:r>
      <w:r w:rsidR="00A55321" w:rsidRPr="00E737DD">
        <w:rPr>
          <w:rFonts w:asciiTheme="minorHAnsi" w:hAnsiTheme="minorHAnsi" w:cs="Arial"/>
          <w:sz w:val="20"/>
          <w:szCs w:val="20"/>
        </w:rPr>
        <w:t xml:space="preserve"> </w:t>
      </w:r>
      <w:r w:rsidRPr="00E737DD">
        <w:rPr>
          <w:rFonts w:asciiTheme="minorHAnsi" w:hAnsiTheme="minorHAnsi" w:cs="Arial"/>
          <w:sz w:val="20"/>
          <w:szCs w:val="20"/>
        </w:rPr>
        <w:t xml:space="preserve">příčinné souvislosti s porušením smlouvy Prodávajícím. </w:t>
      </w:r>
    </w:p>
    <w:p w14:paraId="636EBAE2" w14:textId="031EF21D" w:rsidR="00A206A8" w:rsidRPr="00E737DD" w:rsidRDefault="00FF4EC5"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3) </w:t>
      </w:r>
      <w:r w:rsidR="00A206A8" w:rsidRPr="00E737DD">
        <w:rPr>
          <w:rFonts w:asciiTheme="minorHAnsi" w:hAnsiTheme="minorHAnsi" w:cs="Arial"/>
          <w:sz w:val="20"/>
          <w:szCs w:val="20"/>
        </w:rPr>
        <w:t xml:space="preserve">Za nedodržení podmínek </w:t>
      </w:r>
      <w:r w:rsidR="005C51BF">
        <w:rPr>
          <w:rFonts w:asciiTheme="minorHAnsi" w:hAnsiTheme="minorHAnsi" w:cs="Arial"/>
          <w:sz w:val="20"/>
          <w:szCs w:val="20"/>
        </w:rPr>
        <w:t>rozšířené záruky</w:t>
      </w:r>
      <w:r w:rsidR="00A206A8" w:rsidRPr="00E737DD">
        <w:rPr>
          <w:rFonts w:asciiTheme="minorHAnsi" w:hAnsiTheme="minorHAnsi" w:cs="Arial"/>
          <w:sz w:val="20"/>
          <w:szCs w:val="20"/>
        </w:rPr>
        <w:t xml:space="preserve"> </w:t>
      </w:r>
      <w:r w:rsidR="00B9357D" w:rsidRPr="00E737DD">
        <w:rPr>
          <w:rFonts w:asciiTheme="minorHAnsi" w:hAnsiTheme="minorHAnsi" w:cs="Arial"/>
          <w:sz w:val="20"/>
          <w:szCs w:val="20"/>
        </w:rPr>
        <w:t>specifikovan</w:t>
      </w:r>
      <w:r w:rsidR="005C51BF">
        <w:rPr>
          <w:rFonts w:asciiTheme="minorHAnsi" w:hAnsiTheme="minorHAnsi" w:cs="Arial"/>
          <w:sz w:val="20"/>
          <w:szCs w:val="20"/>
        </w:rPr>
        <w:t>é</w:t>
      </w:r>
      <w:r w:rsidR="00B9357D" w:rsidRPr="00E737DD">
        <w:rPr>
          <w:rFonts w:asciiTheme="minorHAnsi" w:hAnsiTheme="minorHAnsi" w:cs="Arial"/>
          <w:sz w:val="20"/>
          <w:szCs w:val="20"/>
        </w:rPr>
        <w:t xml:space="preserve"> v </w:t>
      </w:r>
      <w:r w:rsidR="00B9357D" w:rsidRPr="005C51BF">
        <w:rPr>
          <w:rFonts w:asciiTheme="minorHAnsi" w:hAnsiTheme="minorHAnsi" w:cs="Arial"/>
          <w:sz w:val="20"/>
          <w:szCs w:val="20"/>
          <w:highlight w:val="green"/>
        </w:rPr>
        <w:t>Příloze č. 1</w:t>
      </w:r>
      <w:r w:rsidR="00B9357D" w:rsidRPr="00E737DD">
        <w:rPr>
          <w:rFonts w:asciiTheme="minorHAnsi" w:hAnsiTheme="minorHAnsi" w:cs="Arial"/>
          <w:sz w:val="20"/>
          <w:szCs w:val="20"/>
        </w:rPr>
        <w:t xml:space="preserve"> </w:t>
      </w:r>
      <w:r w:rsidR="00A206A8" w:rsidRPr="00E737DD">
        <w:rPr>
          <w:rFonts w:asciiTheme="minorHAnsi" w:hAnsiTheme="minorHAnsi" w:cs="Arial"/>
          <w:sz w:val="20"/>
          <w:szCs w:val="20"/>
        </w:rPr>
        <w:t xml:space="preserve">zaplatí prodávající kupujícímu sankci ve výši 1 000,- Kč za každý započatý den prodlení a dále za každé jednotlivé porušení sjednaných </w:t>
      </w:r>
      <w:r w:rsidR="005C51BF">
        <w:rPr>
          <w:rFonts w:asciiTheme="minorHAnsi" w:hAnsiTheme="minorHAnsi" w:cs="Arial"/>
          <w:sz w:val="20"/>
          <w:szCs w:val="20"/>
        </w:rPr>
        <w:t>záručních</w:t>
      </w:r>
      <w:r w:rsidR="00A206A8" w:rsidRPr="00E737DD">
        <w:rPr>
          <w:rFonts w:asciiTheme="minorHAnsi" w:hAnsiTheme="minorHAnsi" w:cs="Arial"/>
          <w:sz w:val="20"/>
          <w:szCs w:val="20"/>
        </w:rPr>
        <w:t xml:space="preserve"> podmínek smluvní pokutu ve výši 1 000,- Kč.</w:t>
      </w:r>
    </w:p>
    <w:p w14:paraId="2A045A94" w14:textId="77777777" w:rsidR="00AF3401" w:rsidRPr="00E737DD" w:rsidRDefault="00A61F27" w:rsidP="00AF3401">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4</w:t>
      </w:r>
      <w:r w:rsidR="00A206A8" w:rsidRPr="00E737DD">
        <w:rPr>
          <w:rFonts w:asciiTheme="minorHAnsi" w:hAnsiTheme="minorHAnsi" w:cs="Arial"/>
          <w:sz w:val="20"/>
          <w:szCs w:val="20"/>
        </w:rPr>
        <w:t>) Smluvní pokuty lze sčítat. Splatnost smluvní pokuty je 30 dnů ode dne výzvy k</w:t>
      </w:r>
      <w:r w:rsidR="00A55321" w:rsidRPr="00E737DD">
        <w:rPr>
          <w:rFonts w:asciiTheme="minorHAnsi" w:hAnsiTheme="minorHAnsi" w:cs="Arial"/>
          <w:sz w:val="20"/>
          <w:szCs w:val="20"/>
        </w:rPr>
        <w:t xml:space="preserve"> </w:t>
      </w:r>
      <w:r w:rsidR="00A206A8" w:rsidRPr="00E737DD">
        <w:rPr>
          <w:rFonts w:asciiTheme="minorHAnsi" w:hAnsiTheme="minorHAnsi" w:cs="Arial"/>
          <w:sz w:val="20"/>
          <w:szCs w:val="20"/>
        </w:rPr>
        <w:t>úhradě pokuty na účet kupujícího uvedený v</w:t>
      </w:r>
      <w:r w:rsidR="00A55321" w:rsidRPr="00E737DD">
        <w:rPr>
          <w:rFonts w:asciiTheme="minorHAnsi" w:hAnsiTheme="minorHAnsi" w:cs="Arial"/>
          <w:sz w:val="20"/>
          <w:szCs w:val="20"/>
        </w:rPr>
        <w:t xml:space="preserve"> </w:t>
      </w:r>
      <w:r w:rsidR="00A206A8" w:rsidRPr="00E737DD">
        <w:rPr>
          <w:rFonts w:asciiTheme="minorHAnsi" w:hAnsiTheme="minorHAnsi" w:cs="Arial"/>
          <w:sz w:val="20"/>
          <w:szCs w:val="20"/>
        </w:rPr>
        <w:t xml:space="preserve">záhlaví této smlouvy. </w:t>
      </w:r>
      <w:r w:rsidR="00AF3401">
        <w:rPr>
          <w:rFonts w:asciiTheme="minorHAnsi" w:hAnsiTheme="minorHAnsi" w:cs="Arial"/>
          <w:sz w:val="20"/>
          <w:szCs w:val="20"/>
        </w:rPr>
        <w:t xml:space="preserve">Smluvní strany se nad rámec § 2050 </w:t>
      </w:r>
      <w:proofErr w:type="spellStart"/>
      <w:r w:rsidR="00AF3401">
        <w:rPr>
          <w:rFonts w:asciiTheme="minorHAnsi" w:hAnsiTheme="minorHAnsi" w:cs="Arial"/>
          <w:sz w:val="20"/>
          <w:szCs w:val="20"/>
        </w:rPr>
        <w:t>obč</w:t>
      </w:r>
      <w:proofErr w:type="spellEnd"/>
      <w:r w:rsidR="00AF3401">
        <w:rPr>
          <w:rFonts w:asciiTheme="minorHAnsi" w:hAnsiTheme="minorHAnsi" w:cs="Arial"/>
          <w:sz w:val="20"/>
          <w:szCs w:val="20"/>
        </w:rPr>
        <w:t>. zákoníku dohodly, že u</w:t>
      </w:r>
      <w:r w:rsidR="00AF3401" w:rsidRPr="00E737DD">
        <w:rPr>
          <w:rFonts w:asciiTheme="minorHAnsi" w:hAnsiTheme="minorHAnsi" w:cs="Arial"/>
          <w:sz w:val="20"/>
          <w:szCs w:val="20"/>
        </w:rPr>
        <w:t>hrazením smluvní pokuty není dotčeno právo na náhradu škody.</w:t>
      </w:r>
    </w:p>
    <w:p w14:paraId="04139784" w14:textId="77777777" w:rsidR="00A206A8" w:rsidRPr="00E737DD" w:rsidRDefault="00A206A8" w:rsidP="003E515F">
      <w:pPr>
        <w:autoSpaceDE w:val="0"/>
        <w:autoSpaceDN w:val="0"/>
        <w:adjustRightInd w:val="0"/>
        <w:spacing w:before="120" w:line="276" w:lineRule="auto"/>
        <w:ind w:left="284" w:hanging="284"/>
        <w:jc w:val="both"/>
        <w:rPr>
          <w:rFonts w:asciiTheme="minorHAnsi" w:hAnsiTheme="minorHAnsi" w:cs="Arial"/>
          <w:sz w:val="20"/>
          <w:szCs w:val="20"/>
        </w:rPr>
      </w:pPr>
    </w:p>
    <w:p w14:paraId="7EA85BD2" w14:textId="77777777" w:rsidR="00F1290B" w:rsidRPr="00E737DD" w:rsidRDefault="00F1290B" w:rsidP="00A30207">
      <w:pPr>
        <w:autoSpaceDE w:val="0"/>
        <w:autoSpaceDN w:val="0"/>
        <w:adjustRightInd w:val="0"/>
        <w:jc w:val="center"/>
        <w:outlineLvl w:val="0"/>
        <w:rPr>
          <w:rFonts w:asciiTheme="minorHAnsi" w:hAnsiTheme="minorHAnsi" w:cs="Arial"/>
          <w:b/>
          <w:bCs/>
          <w:sz w:val="20"/>
          <w:szCs w:val="20"/>
        </w:rPr>
      </w:pPr>
    </w:p>
    <w:p w14:paraId="1BD78253" w14:textId="40072F46"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X.</w:t>
      </w:r>
    </w:p>
    <w:p w14:paraId="35AF6785" w14:textId="77777777" w:rsidR="00A30207" w:rsidRPr="00E737DD" w:rsidRDefault="009669F8"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Řešení vad a r</w:t>
      </w:r>
      <w:r w:rsidR="00A30207" w:rsidRPr="00E737DD">
        <w:rPr>
          <w:rFonts w:asciiTheme="minorHAnsi" w:hAnsiTheme="minorHAnsi" w:cs="Arial"/>
          <w:b/>
          <w:bCs/>
          <w:sz w:val="20"/>
          <w:szCs w:val="20"/>
        </w:rPr>
        <w:t>eklamace vadného zboží</w:t>
      </w:r>
    </w:p>
    <w:p w14:paraId="25232A17" w14:textId="1617C1CE" w:rsidR="00A30207" w:rsidRDefault="00A30207"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1) Zjistí-li Kupující po převzetí zboží, že je obal zboží porušen nebo že množství dodaného zboží neodpovídá </w:t>
      </w:r>
      <w:r w:rsidR="00260BAE">
        <w:rPr>
          <w:rFonts w:asciiTheme="minorHAnsi" w:hAnsiTheme="minorHAnsi" w:cs="Arial"/>
          <w:sz w:val="20"/>
          <w:szCs w:val="20"/>
        </w:rPr>
        <w:t xml:space="preserve">předávacímu protokolu a </w:t>
      </w:r>
      <w:r w:rsidRPr="00E737DD">
        <w:rPr>
          <w:rFonts w:asciiTheme="minorHAnsi" w:hAnsiTheme="minorHAnsi" w:cs="Arial"/>
          <w:sz w:val="20"/>
          <w:szCs w:val="20"/>
        </w:rPr>
        <w:t xml:space="preserve">dodacímu listu, uplatní Kupující nápravu vady u Prodávajícího. </w:t>
      </w:r>
      <w:r w:rsidR="000A2F89" w:rsidRPr="00E737DD">
        <w:rPr>
          <w:rFonts w:asciiTheme="minorHAnsi" w:hAnsiTheme="minorHAnsi" w:cs="Arial"/>
          <w:sz w:val="20"/>
          <w:szCs w:val="20"/>
        </w:rPr>
        <w:t>Vadu musí Prodávající bezplatně odstranit do 2 pracovních dnů.</w:t>
      </w:r>
    </w:p>
    <w:p w14:paraId="539F7784" w14:textId="406896E2" w:rsidR="00260BAE" w:rsidRDefault="00260BAE"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2) </w:t>
      </w:r>
      <w:r w:rsidR="000A6C8B">
        <w:rPr>
          <w:rFonts w:asciiTheme="minorHAnsi" w:hAnsiTheme="minorHAnsi" w:cs="Arial"/>
          <w:sz w:val="20"/>
          <w:szCs w:val="20"/>
        </w:rPr>
        <w:t>Prodávající</w:t>
      </w:r>
      <w:r w:rsidRPr="00260BAE">
        <w:rPr>
          <w:rFonts w:asciiTheme="minorHAnsi" w:hAnsiTheme="minorHAnsi" w:cs="Arial"/>
          <w:sz w:val="20"/>
          <w:szCs w:val="20"/>
        </w:rPr>
        <w:t xml:space="preserve"> poskytuje </w:t>
      </w:r>
      <w:r w:rsidR="000A6C8B">
        <w:rPr>
          <w:rFonts w:asciiTheme="minorHAnsi" w:hAnsiTheme="minorHAnsi" w:cs="Arial"/>
          <w:sz w:val="20"/>
          <w:szCs w:val="20"/>
        </w:rPr>
        <w:t>Kupujícímu</w:t>
      </w:r>
      <w:r w:rsidRPr="00260BAE">
        <w:rPr>
          <w:rFonts w:asciiTheme="minorHAnsi" w:hAnsiTheme="minorHAnsi" w:cs="Arial"/>
          <w:sz w:val="20"/>
          <w:szCs w:val="20"/>
        </w:rPr>
        <w:t xml:space="preserve"> záruku, že </w:t>
      </w:r>
      <w:r w:rsidR="000A6C8B">
        <w:rPr>
          <w:rFonts w:asciiTheme="minorHAnsi" w:hAnsiTheme="minorHAnsi" w:cs="Arial"/>
          <w:sz w:val="20"/>
          <w:szCs w:val="20"/>
        </w:rPr>
        <w:t>dodané zboží</w:t>
      </w:r>
      <w:r w:rsidRPr="00260BAE">
        <w:rPr>
          <w:rFonts w:asciiTheme="minorHAnsi" w:hAnsiTheme="minorHAnsi" w:cs="Arial"/>
          <w:sz w:val="20"/>
          <w:szCs w:val="20"/>
        </w:rPr>
        <w:t xml:space="preserve"> bude prosto jakýchkoliv vad věcných, právních i ostatních. </w:t>
      </w:r>
      <w:r w:rsidR="000A6C8B">
        <w:rPr>
          <w:rFonts w:asciiTheme="minorHAnsi" w:hAnsiTheme="minorHAnsi" w:cs="Arial"/>
          <w:sz w:val="20"/>
          <w:szCs w:val="20"/>
        </w:rPr>
        <w:t>Zboží</w:t>
      </w:r>
      <w:r w:rsidRPr="00260BAE">
        <w:rPr>
          <w:rFonts w:asciiTheme="minorHAnsi" w:hAnsiTheme="minorHAnsi" w:cs="Arial"/>
          <w:sz w:val="20"/>
          <w:szCs w:val="20"/>
        </w:rPr>
        <w:t xml:space="preserve"> nebo jeho část má vady, jestliže zejména neodpovídá výsledku určenému ve smlouvě, účelu jeho využití, případně nemá vlastnosti výslovně stanovené smlouvou, dokumentací, objednatelem, platnými předpisy nebo nemá vlastnosti obvyklé.</w:t>
      </w:r>
    </w:p>
    <w:p w14:paraId="7FAC66E7" w14:textId="02CF9E3B" w:rsidR="00260BAE" w:rsidRDefault="00260BAE"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3) </w:t>
      </w:r>
      <w:r w:rsidR="000A6C8B">
        <w:rPr>
          <w:rFonts w:asciiTheme="minorHAnsi" w:hAnsiTheme="minorHAnsi" w:cs="Arial"/>
          <w:sz w:val="20"/>
          <w:szCs w:val="20"/>
        </w:rPr>
        <w:t>Prodávající</w:t>
      </w:r>
      <w:r w:rsidRPr="00260BAE">
        <w:rPr>
          <w:rFonts w:asciiTheme="minorHAnsi" w:hAnsiTheme="minorHAnsi" w:cs="Arial"/>
          <w:sz w:val="20"/>
          <w:szCs w:val="20"/>
        </w:rPr>
        <w:t xml:space="preserve"> poskytuje záruku za bezvadnost </w:t>
      </w:r>
      <w:r w:rsidR="000A6C8B">
        <w:rPr>
          <w:rFonts w:asciiTheme="minorHAnsi" w:hAnsiTheme="minorHAnsi" w:cs="Arial"/>
          <w:sz w:val="20"/>
          <w:szCs w:val="20"/>
        </w:rPr>
        <w:t>dodávaného zboží</w:t>
      </w:r>
      <w:r w:rsidRPr="00260BAE">
        <w:rPr>
          <w:rFonts w:asciiTheme="minorHAnsi" w:hAnsiTheme="minorHAnsi" w:cs="Arial"/>
          <w:sz w:val="20"/>
          <w:szCs w:val="20"/>
        </w:rPr>
        <w:t xml:space="preserve">, tj. za všechny vlastnosti, které má </w:t>
      </w:r>
      <w:r w:rsidR="000A6C8B">
        <w:rPr>
          <w:rFonts w:asciiTheme="minorHAnsi" w:hAnsiTheme="minorHAnsi" w:cs="Arial"/>
          <w:sz w:val="20"/>
          <w:szCs w:val="20"/>
        </w:rPr>
        <w:t xml:space="preserve">dodávané zboží </w:t>
      </w:r>
      <w:r w:rsidRPr="000A6C8B">
        <w:rPr>
          <w:rFonts w:asciiTheme="minorHAnsi" w:hAnsiTheme="minorHAnsi" w:cs="Arial"/>
          <w:sz w:val="20"/>
          <w:szCs w:val="20"/>
        </w:rPr>
        <w:t xml:space="preserve">mít. </w:t>
      </w:r>
      <w:r w:rsidR="000A6C8B" w:rsidRPr="000A6C8B">
        <w:rPr>
          <w:rFonts w:asciiTheme="minorHAnsi" w:hAnsiTheme="minorHAnsi" w:cs="Arial"/>
          <w:sz w:val="20"/>
          <w:szCs w:val="20"/>
        </w:rPr>
        <w:t>Prodávající</w:t>
      </w:r>
      <w:r w:rsidRPr="000A6C8B">
        <w:rPr>
          <w:rFonts w:asciiTheme="minorHAnsi" w:hAnsiTheme="minorHAnsi" w:cs="Arial"/>
          <w:sz w:val="20"/>
          <w:szCs w:val="20"/>
        </w:rPr>
        <w:t xml:space="preserve"> prohlašuje, že </w:t>
      </w:r>
      <w:r w:rsidR="000A6C8B" w:rsidRPr="000A6C8B">
        <w:rPr>
          <w:rFonts w:asciiTheme="minorHAnsi" w:hAnsiTheme="minorHAnsi" w:cs="Arial"/>
          <w:sz w:val="20"/>
          <w:szCs w:val="20"/>
        </w:rPr>
        <w:t>dodávané zboží</w:t>
      </w:r>
      <w:r w:rsidRPr="000A6C8B">
        <w:rPr>
          <w:rFonts w:asciiTheme="minorHAnsi" w:hAnsiTheme="minorHAnsi" w:cs="Arial"/>
          <w:sz w:val="20"/>
          <w:szCs w:val="20"/>
        </w:rPr>
        <w:t xml:space="preserve"> si po tuto dobu zachová všechny takové vlastnosti, funkčnost a stanovenou účelovou způsobilost.</w:t>
      </w:r>
    </w:p>
    <w:p w14:paraId="2C735353" w14:textId="0A750205" w:rsidR="00260BAE" w:rsidRDefault="00260BAE"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4) </w:t>
      </w:r>
      <w:r w:rsidRPr="00260BAE">
        <w:rPr>
          <w:rFonts w:asciiTheme="minorHAnsi" w:hAnsiTheme="minorHAnsi" w:cs="Arial"/>
          <w:sz w:val="20"/>
          <w:szCs w:val="20"/>
        </w:rPr>
        <w:t xml:space="preserve">Záruka se vztahuje na vady, resp. nedodělky díla (a každé jeho části), které se projeví během záruční doby s výjimkou vad, u nichž </w:t>
      </w:r>
      <w:r w:rsidR="000A6C8B">
        <w:rPr>
          <w:rFonts w:asciiTheme="minorHAnsi" w:hAnsiTheme="minorHAnsi" w:cs="Arial"/>
          <w:sz w:val="20"/>
          <w:szCs w:val="20"/>
        </w:rPr>
        <w:t>Prodávající</w:t>
      </w:r>
      <w:r w:rsidRPr="00260BAE">
        <w:rPr>
          <w:rFonts w:asciiTheme="minorHAnsi" w:hAnsiTheme="minorHAnsi" w:cs="Arial"/>
          <w:sz w:val="20"/>
          <w:szCs w:val="20"/>
        </w:rPr>
        <w:t xml:space="preserve"> prokáže, že jejich vznik zapříčinil </w:t>
      </w:r>
      <w:r w:rsidR="000A6C8B">
        <w:rPr>
          <w:rFonts w:asciiTheme="minorHAnsi" w:hAnsiTheme="minorHAnsi" w:cs="Arial"/>
          <w:sz w:val="20"/>
          <w:szCs w:val="20"/>
        </w:rPr>
        <w:t>Kupující</w:t>
      </w:r>
      <w:r w:rsidRPr="00260BAE">
        <w:rPr>
          <w:rFonts w:asciiTheme="minorHAnsi" w:hAnsiTheme="minorHAnsi" w:cs="Arial"/>
          <w:sz w:val="20"/>
          <w:szCs w:val="20"/>
        </w:rPr>
        <w:t>. Rozsah poskytované záruky pro jednotlivé části díla je podrobně uveden v </w:t>
      </w:r>
      <w:r w:rsidRPr="00260BAE">
        <w:rPr>
          <w:rFonts w:asciiTheme="minorHAnsi" w:hAnsiTheme="minorHAnsi" w:cs="Arial"/>
          <w:sz w:val="20"/>
          <w:szCs w:val="20"/>
          <w:highlight w:val="green"/>
        </w:rPr>
        <w:t>Příloze č. 1 této smlouvy</w:t>
      </w:r>
      <w:r w:rsidRPr="00260BAE">
        <w:rPr>
          <w:rFonts w:asciiTheme="minorHAnsi" w:hAnsiTheme="minorHAnsi" w:cs="Arial"/>
          <w:sz w:val="20"/>
          <w:szCs w:val="20"/>
        </w:rPr>
        <w:t>.</w:t>
      </w:r>
    </w:p>
    <w:p w14:paraId="511286DA" w14:textId="69F501A1" w:rsidR="00A30207" w:rsidRPr="00E737DD" w:rsidRDefault="0023102A"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5</w:t>
      </w:r>
      <w:r w:rsidR="00A30207" w:rsidRPr="00E737DD">
        <w:rPr>
          <w:rFonts w:asciiTheme="minorHAnsi" w:hAnsiTheme="minorHAnsi" w:cs="Arial"/>
          <w:sz w:val="20"/>
          <w:szCs w:val="20"/>
        </w:rPr>
        <w:t xml:space="preserve">) </w:t>
      </w:r>
      <w:r w:rsidR="00A30207" w:rsidRPr="005C7540">
        <w:rPr>
          <w:rFonts w:asciiTheme="minorHAnsi" w:hAnsiTheme="minorHAnsi" w:cs="Arial"/>
          <w:sz w:val="20"/>
          <w:szCs w:val="20"/>
        </w:rPr>
        <w:t>Skryté vady, kterými se</w:t>
      </w:r>
      <w:r w:rsidR="00A30207" w:rsidRPr="00E737DD">
        <w:rPr>
          <w:rFonts w:asciiTheme="minorHAnsi" w:hAnsiTheme="minorHAnsi" w:cs="Arial"/>
          <w:sz w:val="20"/>
          <w:szCs w:val="20"/>
        </w:rPr>
        <w:t xml:space="preserve"> rozumí prázdná balení v</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originálních baleních či kartónech atd., je Kupující oprávněn reklamovat u Prodávajícího do jednoho měsíce od převzetí zboží.</w:t>
      </w:r>
    </w:p>
    <w:p w14:paraId="4ECC3282" w14:textId="6F53C977" w:rsidR="00A30207" w:rsidRPr="00E737DD" w:rsidRDefault="0023102A"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6</w:t>
      </w:r>
      <w:r w:rsidR="00A30207" w:rsidRPr="00E737DD">
        <w:rPr>
          <w:rFonts w:asciiTheme="minorHAnsi" w:hAnsiTheme="minorHAnsi" w:cs="Arial"/>
          <w:sz w:val="20"/>
          <w:szCs w:val="20"/>
        </w:rPr>
        <w:t xml:space="preserve">) Prodávající je povinen vyřídit reklamaci podle bodu </w:t>
      </w:r>
      <w:r>
        <w:rPr>
          <w:rFonts w:asciiTheme="minorHAnsi" w:hAnsiTheme="minorHAnsi" w:cs="Arial"/>
          <w:sz w:val="20"/>
          <w:szCs w:val="20"/>
        </w:rPr>
        <w:t>1) tohoto článku</w:t>
      </w:r>
      <w:r w:rsidR="003E515F" w:rsidRPr="00E737DD">
        <w:rPr>
          <w:rFonts w:asciiTheme="minorHAnsi" w:hAnsiTheme="minorHAnsi" w:cs="Arial"/>
          <w:sz w:val="20"/>
          <w:szCs w:val="20"/>
        </w:rPr>
        <w:t xml:space="preserve"> </w:t>
      </w:r>
      <w:r w:rsidR="00A30207" w:rsidRPr="00E737DD">
        <w:rPr>
          <w:rFonts w:asciiTheme="minorHAnsi" w:hAnsiTheme="minorHAnsi" w:cs="Arial"/>
          <w:sz w:val="20"/>
          <w:szCs w:val="20"/>
        </w:rPr>
        <w:t>do 30 dnů od jejího doručení</w:t>
      </w:r>
      <w:r w:rsidR="00AD3F53">
        <w:rPr>
          <w:rFonts w:asciiTheme="minorHAnsi" w:hAnsiTheme="minorHAnsi" w:cs="Arial"/>
          <w:sz w:val="20"/>
          <w:szCs w:val="20"/>
        </w:rPr>
        <w:t>,</w:t>
      </w:r>
      <w:r w:rsidR="00A30207" w:rsidRPr="00E737DD">
        <w:rPr>
          <w:rFonts w:asciiTheme="minorHAnsi" w:hAnsiTheme="minorHAnsi" w:cs="Arial"/>
          <w:sz w:val="20"/>
          <w:szCs w:val="20"/>
        </w:rPr>
        <w:t xml:space="preserve"> a to bezplatným dodáním nového zboží.</w:t>
      </w:r>
    </w:p>
    <w:p w14:paraId="0ABA92DA" w14:textId="77777777" w:rsidR="00A30207" w:rsidRPr="00E737DD" w:rsidRDefault="00A30207" w:rsidP="00A30207">
      <w:pPr>
        <w:autoSpaceDE w:val="0"/>
        <w:autoSpaceDN w:val="0"/>
        <w:adjustRightInd w:val="0"/>
        <w:jc w:val="center"/>
        <w:outlineLvl w:val="0"/>
        <w:rPr>
          <w:rFonts w:asciiTheme="minorHAnsi" w:hAnsiTheme="minorHAnsi" w:cs="Arial"/>
          <w:b/>
          <w:bCs/>
          <w:sz w:val="20"/>
          <w:szCs w:val="20"/>
        </w:rPr>
      </w:pPr>
    </w:p>
    <w:p w14:paraId="26F82D50" w14:textId="77777777" w:rsidR="005C7540" w:rsidRDefault="005C7540" w:rsidP="007F7B59">
      <w:pPr>
        <w:keepNext/>
        <w:autoSpaceDE w:val="0"/>
        <w:autoSpaceDN w:val="0"/>
        <w:adjustRightInd w:val="0"/>
        <w:jc w:val="center"/>
        <w:outlineLvl w:val="0"/>
        <w:rPr>
          <w:rFonts w:asciiTheme="minorHAnsi" w:hAnsiTheme="minorHAnsi" w:cs="Arial"/>
          <w:b/>
          <w:bCs/>
          <w:sz w:val="20"/>
          <w:szCs w:val="20"/>
        </w:rPr>
      </w:pPr>
    </w:p>
    <w:p w14:paraId="04BD88BF" w14:textId="77777777" w:rsidR="005C7540" w:rsidRDefault="005C7540" w:rsidP="007F7B59">
      <w:pPr>
        <w:keepNext/>
        <w:autoSpaceDE w:val="0"/>
        <w:autoSpaceDN w:val="0"/>
        <w:adjustRightInd w:val="0"/>
        <w:jc w:val="center"/>
        <w:outlineLvl w:val="0"/>
        <w:rPr>
          <w:rFonts w:asciiTheme="minorHAnsi" w:hAnsiTheme="minorHAnsi" w:cs="Arial"/>
          <w:b/>
          <w:bCs/>
          <w:sz w:val="20"/>
          <w:szCs w:val="20"/>
        </w:rPr>
      </w:pPr>
    </w:p>
    <w:p w14:paraId="37BA374C" w14:textId="77777777" w:rsidR="005C7540" w:rsidRDefault="005C7540" w:rsidP="007F7B59">
      <w:pPr>
        <w:keepNext/>
        <w:autoSpaceDE w:val="0"/>
        <w:autoSpaceDN w:val="0"/>
        <w:adjustRightInd w:val="0"/>
        <w:jc w:val="center"/>
        <w:outlineLvl w:val="0"/>
        <w:rPr>
          <w:rFonts w:asciiTheme="minorHAnsi" w:hAnsiTheme="minorHAnsi" w:cs="Arial"/>
          <w:b/>
          <w:bCs/>
          <w:sz w:val="20"/>
          <w:szCs w:val="20"/>
        </w:rPr>
      </w:pPr>
    </w:p>
    <w:p w14:paraId="32A05EB5" w14:textId="7633AE7F" w:rsidR="00770ECC" w:rsidRPr="00E737DD" w:rsidRDefault="00A30207" w:rsidP="007F7B59">
      <w:pPr>
        <w:keepNext/>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X</w:t>
      </w:r>
      <w:r w:rsidR="00D07D72">
        <w:rPr>
          <w:rFonts w:asciiTheme="minorHAnsi" w:hAnsiTheme="minorHAnsi" w:cs="Arial"/>
          <w:b/>
          <w:bCs/>
          <w:sz w:val="20"/>
          <w:szCs w:val="20"/>
        </w:rPr>
        <w:t>I</w:t>
      </w:r>
      <w:r w:rsidRPr="00E737DD">
        <w:rPr>
          <w:rFonts w:asciiTheme="minorHAnsi" w:hAnsiTheme="minorHAnsi" w:cs="Arial"/>
          <w:b/>
          <w:bCs/>
          <w:sz w:val="20"/>
          <w:szCs w:val="20"/>
        </w:rPr>
        <w:t>.</w:t>
      </w:r>
    </w:p>
    <w:p w14:paraId="4D5E115B" w14:textId="77777777" w:rsidR="00770ECC" w:rsidRPr="00E737DD" w:rsidRDefault="00770ECC" w:rsidP="00770ECC">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color w:val="000000"/>
          <w:sz w:val="20"/>
          <w:szCs w:val="20"/>
          <w:lang w:val="x-none" w:eastAsia="x-none"/>
        </w:rPr>
        <w:t>Zánik závazků</w:t>
      </w:r>
    </w:p>
    <w:p w14:paraId="2CCCB477" w14:textId="77777777" w:rsidR="00770ECC" w:rsidRPr="00E737DD" w:rsidRDefault="00F1290B"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 xml:space="preserve">1) </w:t>
      </w:r>
      <w:r w:rsidR="00770ECC" w:rsidRPr="00E737DD">
        <w:rPr>
          <w:rFonts w:asciiTheme="minorHAnsi" w:hAnsiTheme="minorHAnsi" w:cs="Arial"/>
          <w:sz w:val="20"/>
          <w:szCs w:val="20"/>
        </w:rPr>
        <w:t>Závazky smluvních stran ze smlouvy zanikají:</w:t>
      </w:r>
    </w:p>
    <w:p w14:paraId="4433FBFE" w14:textId="77777777" w:rsidR="00770ECC" w:rsidRPr="00E737DD" w:rsidRDefault="00770ECC" w:rsidP="00A94754">
      <w:pPr>
        <w:numPr>
          <w:ilvl w:val="0"/>
          <w:numId w:val="15"/>
        </w:numPr>
        <w:tabs>
          <w:tab w:val="left" w:pos="644"/>
        </w:tabs>
        <w:suppressAutoHyphens/>
        <w:ind w:left="644"/>
        <w:jc w:val="both"/>
        <w:rPr>
          <w:rFonts w:asciiTheme="minorHAnsi" w:hAnsiTheme="minorHAnsi" w:cs="Arial"/>
          <w:color w:val="000000"/>
          <w:sz w:val="20"/>
          <w:szCs w:val="20"/>
        </w:rPr>
      </w:pPr>
      <w:r w:rsidRPr="00E737DD">
        <w:rPr>
          <w:rFonts w:asciiTheme="minorHAnsi" w:hAnsiTheme="minorHAnsi" w:cs="Arial"/>
          <w:color w:val="000000"/>
          <w:sz w:val="20"/>
          <w:szCs w:val="20"/>
        </w:rPr>
        <w:lastRenderedPageBreak/>
        <w:t>jejich splněním</w:t>
      </w:r>
    </w:p>
    <w:p w14:paraId="1957130C" w14:textId="77777777" w:rsidR="00770ECC" w:rsidRPr="00E737DD" w:rsidRDefault="00770ECC" w:rsidP="00A94754">
      <w:pPr>
        <w:numPr>
          <w:ilvl w:val="0"/>
          <w:numId w:val="15"/>
        </w:numPr>
        <w:tabs>
          <w:tab w:val="left" w:pos="644"/>
          <w:tab w:val="left" w:pos="709"/>
        </w:tabs>
        <w:suppressAutoHyphens/>
        <w:ind w:left="644"/>
        <w:jc w:val="both"/>
        <w:rPr>
          <w:rFonts w:asciiTheme="minorHAnsi" w:hAnsiTheme="minorHAnsi" w:cs="Arial"/>
          <w:color w:val="000000"/>
          <w:sz w:val="20"/>
          <w:szCs w:val="20"/>
        </w:rPr>
      </w:pPr>
      <w:r w:rsidRPr="00E737DD">
        <w:rPr>
          <w:rFonts w:asciiTheme="minorHAnsi" w:hAnsiTheme="minorHAnsi" w:cs="Arial"/>
          <w:color w:val="000000"/>
          <w:sz w:val="20"/>
          <w:szCs w:val="20"/>
        </w:rPr>
        <w:t>dohodou smluvních stran formou písemného dodatku ke smlouvě. Takový dodatek musí obsahovat vypořádání všech závazků vyplývajících ze smlouvy</w:t>
      </w:r>
    </w:p>
    <w:p w14:paraId="3C8269AF" w14:textId="77777777" w:rsidR="00770ECC" w:rsidRPr="00E737DD" w:rsidRDefault="00770ECC" w:rsidP="00A94754">
      <w:pPr>
        <w:numPr>
          <w:ilvl w:val="0"/>
          <w:numId w:val="15"/>
        </w:numPr>
        <w:tabs>
          <w:tab w:val="left" w:pos="644"/>
          <w:tab w:val="left" w:pos="709"/>
        </w:tabs>
        <w:suppressAutoHyphens/>
        <w:ind w:left="644"/>
        <w:jc w:val="both"/>
        <w:rPr>
          <w:rFonts w:asciiTheme="minorHAnsi" w:hAnsiTheme="minorHAnsi" w:cs="Arial"/>
          <w:color w:val="000000"/>
          <w:sz w:val="20"/>
          <w:szCs w:val="20"/>
        </w:rPr>
      </w:pPr>
      <w:r w:rsidRPr="00E737DD">
        <w:rPr>
          <w:rFonts w:asciiTheme="minorHAnsi" w:hAnsiTheme="minorHAnsi" w:cs="Arial"/>
          <w:color w:val="000000"/>
          <w:sz w:val="20"/>
          <w:szCs w:val="20"/>
        </w:rPr>
        <w:t>odstoupením od smlouvy lze pouze z</w:t>
      </w:r>
      <w:r w:rsidR="00A55321" w:rsidRPr="00E737DD">
        <w:rPr>
          <w:rFonts w:asciiTheme="minorHAnsi" w:hAnsiTheme="minorHAnsi" w:cs="Arial"/>
          <w:color w:val="000000"/>
          <w:sz w:val="20"/>
          <w:szCs w:val="20"/>
        </w:rPr>
        <w:t xml:space="preserve"> </w:t>
      </w:r>
      <w:r w:rsidRPr="00E737DD">
        <w:rPr>
          <w:rFonts w:asciiTheme="minorHAnsi" w:hAnsiTheme="minorHAnsi" w:cs="Arial"/>
          <w:color w:val="000000"/>
          <w:sz w:val="20"/>
          <w:szCs w:val="20"/>
        </w:rPr>
        <w:t>důvodů stanovených ve smlouvě nebo zákonem § 2001 a násl. občanského zákoníku</w:t>
      </w:r>
    </w:p>
    <w:p w14:paraId="721D2C7F" w14:textId="77777777" w:rsidR="00770ECC" w:rsidRPr="00E737DD" w:rsidRDefault="00770ECC" w:rsidP="00A94754">
      <w:pPr>
        <w:numPr>
          <w:ilvl w:val="0"/>
          <w:numId w:val="15"/>
        </w:numPr>
        <w:tabs>
          <w:tab w:val="left" w:pos="644"/>
          <w:tab w:val="left" w:pos="709"/>
        </w:tabs>
        <w:suppressAutoHyphens/>
        <w:ind w:left="644"/>
        <w:jc w:val="both"/>
        <w:rPr>
          <w:rFonts w:asciiTheme="minorHAnsi" w:hAnsiTheme="minorHAnsi" w:cs="Arial"/>
          <w:color w:val="000000"/>
          <w:sz w:val="20"/>
          <w:szCs w:val="20"/>
        </w:rPr>
      </w:pPr>
      <w:r w:rsidRPr="00E737DD">
        <w:rPr>
          <w:rFonts w:asciiTheme="minorHAnsi" w:hAnsiTheme="minorHAnsi" w:cs="Arial"/>
          <w:color w:val="000000"/>
          <w:sz w:val="20"/>
          <w:szCs w:val="2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644100BE" w14:textId="77777777" w:rsidR="00770ECC" w:rsidRDefault="00770ECC" w:rsidP="00A30207">
      <w:pPr>
        <w:autoSpaceDE w:val="0"/>
        <w:autoSpaceDN w:val="0"/>
        <w:adjustRightInd w:val="0"/>
        <w:jc w:val="center"/>
        <w:outlineLvl w:val="0"/>
        <w:rPr>
          <w:rFonts w:asciiTheme="minorHAnsi" w:hAnsiTheme="minorHAnsi" w:cs="Arial"/>
          <w:b/>
          <w:bCs/>
          <w:sz w:val="20"/>
          <w:szCs w:val="20"/>
        </w:rPr>
      </w:pPr>
    </w:p>
    <w:p w14:paraId="5272F4CE" w14:textId="77777777" w:rsidR="00EE75D0" w:rsidRPr="00E737DD" w:rsidRDefault="00EE75D0" w:rsidP="00A30207">
      <w:pPr>
        <w:autoSpaceDE w:val="0"/>
        <w:autoSpaceDN w:val="0"/>
        <w:adjustRightInd w:val="0"/>
        <w:jc w:val="center"/>
        <w:outlineLvl w:val="0"/>
        <w:rPr>
          <w:rFonts w:asciiTheme="minorHAnsi" w:hAnsiTheme="minorHAnsi" w:cs="Arial"/>
          <w:b/>
          <w:bCs/>
          <w:sz w:val="20"/>
          <w:szCs w:val="20"/>
        </w:rPr>
      </w:pPr>
    </w:p>
    <w:p w14:paraId="2CC65590" w14:textId="0C4EA7AA" w:rsidR="00770ECC" w:rsidRPr="00E737DD" w:rsidRDefault="00770ECC" w:rsidP="00770ECC">
      <w:pPr>
        <w:keepNext/>
        <w:keepLines/>
        <w:widowControl w:val="0"/>
        <w:tabs>
          <w:tab w:val="left" w:pos="360"/>
        </w:tabs>
        <w:suppressAutoHyphens/>
        <w:ind w:left="2836" w:hanging="2836"/>
        <w:jc w:val="center"/>
        <w:outlineLvl w:val="0"/>
        <w:rPr>
          <w:rFonts w:asciiTheme="minorHAnsi" w:hAnsiTheme="minorHAnsi"/>
          <w:b/>
          <w:sz w:val="20"/>
          <w:szCs w:val="20"/>
          <w:lang w:eastAsia="x-none"/>
        </w:rPr>
      </w:pPr>
      <w:r w:rsidRPr="00E737DD">
        <w:rPr>
          <w:rFonts w:asciiTheme="minorHAnsi" w:hAnsiTheme="minorHAnsi"/>
          <w:b/>
          <w:sz w:val="20"/>
          <w:szCs w:val="20"/>
          <w:lang w:eastAsia="x-none"/>
        </w:rPr>
        <w:t>X</w:t>
      </w:r>
      <w:r w:rsidR="00D07D72">
        <w:rPr>
          <w:rFonts w:asciiTheme="minorHAnsi" w:hAnsiTheme="minorHAnsi"/>
          <w:b/>
          <w:sz w:val="20"/>
          <w:szCs w:val="20"/>
          <w:lang w:eastAsia="x-none"/>
        </w:rPr>
        <w:t>I</w:t>
      </w:r>
      <w:r w:rsidRPr="00E737DD">
        <w:rPr>
          <w:rFonts w:asciiTheme="minorHAnsi" w:hAnsiTheme="minorHAnsi"/>
          <w:b/>
          <w:sz w:val="20"/>
          <w:szCs w:val="20"/>
          <w:lang w:eastAsia="x-none"/>
        </w:rPr>
        <w:t>I.</w:t>
      </w:r>
    </w:p>
    <w:p w14:paraId="4FCD354D" w14:textId="77777777" w:rsidR="00FF4EC5" w:rsidRPr="00E737DD" w:rsidRDefault="00FF4EC5" w:rsidP="00770ECC">
      <w:pPr>
        <w:keepNext/>
        <w:keepLines/>
        <w:widowControl w:val="0"/>
        <w:tabs>
          <w:tab w:val="left" w:pos="360"/>
        </w:tabs>
        <w:suppressAutoHyphens/>
        <w:ind w:left="2836" w:hanging="2836"/>
        <w:jc w:val="center"/>
        <w:outlineLvl w:val="0"/>
        <w:rPr>
          <w:rFonts w:asciiTheme="minorHAnsi" w:hAnsiTheme="minorHAnsi"/>
          <w:b/>
          <w:sz w:val="20"/>
          <w:szCs w:val="20"/>
          <w:lang w:eastAsia="x-none"/>
        </w:rPr>
      </w:pPr>
      <w:r w:rsidRPr="00E737DD">
        <w:rPr>
          <w:rFonts w:asciiTheme="minorHAnsi" w:hAnsiTheme="minorHAnsi"/>
          <w:b/>
          <w:sz w:val="20"/>
          <w:szCs w:val="20"/>
          <w:lang w:val="x-none" w:eastAsia="x-none"/>
        </w:rPr>
        <w:t xml:space="preserve">Záruka, servisní podmínky </w:t>
      </w:r>
    </w:p>
    <w:p w14:paraId="0E82A976" w14:textId="29BF9B95" w:rsidR="00FF4EC5" w:rsidRPr="00E737DD" w:rsidRDefault="00FF4EC5"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1) Prodávající poskytuje na dodané zboží záruku v</w:t>
      </w:r>
      <w:r w:rsidR="00A55321" w:rsidRPr="00E737DD">
        <w:rPr>
          <w:rFonts w:asciiTheme="minorHAnsi" w:hAnsiTheme="minorHAnsi" w:cs="Arial"/>
          <w:sz w:val="20"/>
          <w:szCs w:val="20"/>
        </w:rPr>
        <w:t xml:space="preserve"> </w:t>
      </w:r>
      <w:r w:rsidRPr="00E737DD">
        <w:rPr>
          <w:rFonts w:asciiTheme="minorHAnsi" w:hAnsiTheme="minorHAnsi" w:cs="Arial"/>
          <w:sz w:val="20"/>
          <w:szCs w:val="20"/>
        </w:rPr>
        <w:t xml:space="preserve">délce </w:t>
      </w:r>
      <w:r w:rsidR="00BC0645">
        <w:rPr>
          <w:rFonts w:asciiTheme="minorHAnsi" w:hAnsiTheme="minorHAnsi" w:cs="Arial"/>
          <w:sz w:val="20"/>
          <w:szCs w:val="20"/>
        </w:rPr>
        <w:t>60</w:t>
      </w:r>
      <w:r w:rsidRPr="00E737DD">
        <w:rPr>
          <w:rFonts w:asciiTheme="minorHAnsi" w:hAnsiTheme="minorHAnsi" w:cs="Arial"/>
          <w:sz w:val="20"/>
          <w:szCs w:val="20"/>
        </w:rPr>
        <w:t xml:space="preserve"> měsíců, pokud není v</w:t>
      </w:r>
      <w:r w:rsidR="00A55321" w:rsidRPr="00E737DD">
        <w:rPr>
          <w:rFonts w:asciiTheme="minorHAnsi" w:hAnsiTheme="minorHAnsi" w:cs="Arial"/>
          <w:sz w:val="20"/>
          <w:szCs w:val="20"/>
        </w:rPr>
        <w:t xml:space="preserve"> </w:t>
      </w:r>
      <w:r w:rsidR="00BC0645" w:rsidRPr="0023102A">
        <w:rPr>
          <w:rFonts w:asciiTheme="minorHAnsi" w:hAnsiTheme="minorHAnsi" w:cs="Arial"/>
          <w:sz w:val="20"/>
          <w:szCs w:val="20"/>
          <w:highlight w:val="green"/>
        </w:rPr>
        <w:t>P</w:t>
      </w:r>
      <w:r w:rsidRPr="0023102A">
        <w:rPr>
          <w:rFonts w:asciiTheme="minorHAnsi" w:hAnsiTheme="minorHAnsi" w:cs="Arial"/>
          <w:sz w:val="20"/>
          <w:szCs w:val="20"/>
          <w:highlight w:val="green"/>
        </w:rPr>
        <w:t xml:space="preserve">říloze č. </w:t>
      </w:r>
      <w:r w:rsidR="00BC0645" w:rsidRPr="0023102A">
        <w:rPr>
          <w:rFonts w:asciiTheme="minorHAnsi" w:hAnsiTheme="minorHAnsi" w:cs="Arial"/>
          <w:sz w:val="20"/>
          <w:szCs w:val="20"/>
          <w:highlight w:val="green"/>
        </w:rPr>
        <w:t>1</w:t>
      </w:r>
      <w:r w:rsidRPr="00E737DD">
        <w:rPr>
          <w:rFonts w:asciiTheme="minorHAnsi" w:hAnsiTheme="minorHAnsi" w:cs="Arial"/>
          <w:sz w:val="20"/>
          <w:szCs w:val="20"/>
        </w:rPr>
        <w:t xml:space="preserve"> této kupní smlouvy (technická specifikace) stanoveno jinak. </w:t>
      </w:r>
      <w:r w:rsidR="00EE75D0" w:rsidRPr="00E737DD">
        <w:rPr>
          <w:rFonts w:asciiTheme="minorHAnsi" w:hAnsiTheme="minorHAnsi" w:cs="Arial"/>
          <w:sz w:val="20"/>
          <w:szCs w:val="20"/>
        </w:rPr>
        <w:t>Servis bude poskytován oprávněnými osobami prodávajícího.</w:t>
      </w:r>
    </w:p>
    <w:p w14:paraId="6A532968" w14:textId="703EB861" w:rsidR="00506C4E" w:rsidRPr="00E737DD" w:rsidRDefault="00EE75D0"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2</w:t>
      </w:r>
      <w:r w:rsidR="00506C4E" w:rsidRPr="00E737DD">
        <w:rPr>
          <w:rFonts w:asciiTheme="minorHAnsi" w:hAnsiTheme="minorHAnsi" w:cs="Arial"/>
          <w:sz w:val="20"/>
          <w:szCs w:val="20"/>
        </w:rPr>
        <w:t xml:space="preserve">) </w:t>
      </w:r>
      <w:r w:rsidR="00B972A5">
        <w:rPr>
          <w:rFonts w:asciiTheme="minorHAnsi" w:hAnsiTheme="minorHAnsi" w:cs="Arial"/>
          <w:sz w:val="20"/>
          <w:szCs w:val="20"/>
        </w:rPr>
        <w:t xml:space="preserve">Dodavatel poskytuje </w:t>
      </w:r>
      <w:r w:rsidR="00B972A5" w:rsidRPr="00B972A5">
        <w:rPr>
          <w:rFonts w:asciiTheme="minorHAnsi" w:hAnsiTheme="minorHAnsi" w:cs="Arial"/>
          <w:sz w:val="20"/>
          <w:szCs w:val="20"/>
        </w:rPr>
        <w:t xml:space="preserve">záruku na produkt a technickou podporu </w:t>
      </w:r>
      <w:r w:rsidR="00F04A6B" w:rsidRPr="00F04A6B">
        <w:rPr>
          <w:rFonts w:asciiTheme="minorHAnsi" w:hAnsiTheme="minorHAnsi" w:cs="Arial"/>
          <w:sz w:val="20"/>
          <w:szCs w:val="20"/>
        </w:rPr>
        <w:t>dobou opravy/výměny následující pracovní den s možností hlásit závadu 8 hodin denně v pracovní dny (označovaná zpravidla jako 8x5xNBD</w:t>
      </w:r>
      <w:r w:rsidR="000C2B7C">
        <w:rPr>
          <w:rFonts w:asciiTheme="minorHAnsi" w:hAnsiTheme="minorHAnsi" w:cs="Arial"/>
          <w:sz w:val="20"/>
          <w:szCs w:val="20"/>
        </w:rPr>
        <w:t>)</w:t>
      </w:r>
      <w:r w:rsidR="00F04A6B" w:rsidRPr="00F04A6B">
        <w:rPr>
          <w:rFonts w:asciiTheme="minorHAnsi" w:hAnsiTheme="minorHAnsi" w:cs="Arial"/>
          <w:sz w:val="20"/>
          <w:szCs w:val="20"/>
        </w:rPr>
        <w:t>.</w:t>
      </w:r>
    </w:p>
    <w:p w14:paraId="1368603D" w14:textId="77777777" w:rsidR="00FF4EC5" w:rsidRPr="00E737DD" w:rsidRDefault="00FF4EC5" w:rsidP="00FF4EC5">
      <w:pPr>
        <w:jc w:val="both"/>
        <w:rPr>
          <w:rFonts w:asciiTheme="minorHAnsi" w:hAnsiTheme="minorHAnsi" w:cs="Arial"/>
          <w:sz w:val="20"/>
          <w:szCs w:val="20"/>
        </w:rPr>
      </w:pPr>
    </w:p>
    <w:p w14:paraId="4D7A9D49" w14:textId="77777777" w:rsidR="00F04A6B" w:rsidRDefault="00F04A6B" w:rsidP="00FF4EC5">
      <w:pPr>
        <w:rPr>
          <w:rFonts w:asciiTheme="minorHAnsi" w:hAnsiTheme="minorHAnsi" w:cs="Arial"/>
          <w:sz w:val="20"/>
          <w:szCs w:val="20"/>
        </w:rPr>
      </w:pPr>
    </w:p>
    <w:p w14:paraId="2640B564" w14:textId="14AD0A8E" w:rsidR="00FF4EC5" w:rsidRPr="00E737DD" w:rsidRDefault="00FF4EC5" w:rsidP="00FF4EC5">
      <w:pPr>
        <w:rPr>
          <w:rFonts w:asciiTheme="minorHAnsi" w:hAnsiTheme="minorHAnsi" w:cs="Arial"/>
          <w:sz w:val="20"/>
          <w:szCs w:val="20"/>
        </w:rPr>
      </w:pPr>
      <w:r w:rsidRPr="00E737DD">
        <w:rPr>
          <w:rFonts w:asciiTheme="minorHAnsi" w:hAnsiTheme="minorHAnsi" w:cs="Arial"/>
          <w:sz w:val="20"/>
          <w:szCs w:val="20"/>
        </w:rPr>
        <w:t>KONTAKTNÍ ÚDAJE PRO ZÁRUČNÍ SERVIS:</w:t>
      </w:r>
    </w:p>
    <w:p w14:paraId="1B7B7DC5" w14:textId="77777777" w:rsidR="00FF4EC5" w:rsidRPr="00E737DD" w:rsidRDefault="00FF4EC5" w:rsidP="00FF4EC5">
      <w:pPr>
        <w:ind w:left="720" w:hanging="578"/>
        <w:rPr>
          <w:rFonts w:asciiTheme="minorHAnsi" w:hAnsiTheme="minorHAnsi" w:cs="Arial"/>
          <w:sz w:val="20"/>
          <w:szCs w:val="20"/>
          <w:u w:val="single"/>
        </w:rPr>
      </w:pPr>
      <w:r w:rsidRPr="00E737DD">
        <w:rPr>
          <w:rFonts w:asciiTheme="minorHAnsi" w:hAnsiTheme="minorHAnsi" w:cs="Arial"/>
          <w:sz w:val="20"/>
          <w:szCs w:val="20"/>
          <w:u w:val="single"/>
        </w:rPr>
        <w:t>za prodávajícího / smluvní strana</w:t>
      </w:r>
    </w:p>
    <w:p w14:paraId="6B94AA22" w14:textId="7AAD3A65" w:rsidR="00FF4EC5" w:rsidRPr="00E737DD" w:rsidRDefault="00FF4EC5" w:rsidP="007F7B59">
      <w:pPr>
        <w:tabs>
          <w:tab w:val="left" w:pos="2977"/>
        </w:tabs>
        <w:ind w:left="142"/>
        <w:rPr>
          <w:rFonts w:asciiTheme="minorHAnsi" w:hAnsiTheme="minorHAnsi" w:cs="Arial"/>
          <w:sz w:val="20"/>
          <w:szCs w:val="20"/>
        </w:rPr>
      </w:pPr>
      <w:r w:rsidRPr="00E737DD">
        <w:rPr>
          <w:rFonts w:asciiTheme="minorHAnsi" w:hAnsiTheme="minorHAnsi" w:cs="Arial"/>
          <w:sz w:val="20"/>
          <w:szCs w:val="20"/>
        </w:rPr>
        <w:t xml:space="preserve">Název společnosti: </w:t>
      </w:r>
      <w:r w:rsidRPr="00E737DD">
        <w:rPr>
          <w:rFonts w:asciiTheme="minorHAnsi" w:hAnsiTheme="minorHAnsi" w:cs="Arial"/>
          <w:sz w:val="20"/>
          <w:szCs w:val="20"/>
        </w:rPr>
        <w:tab/>
      </w:r>
      <w:r w:rsidR="00C64FB0">
        <w:rPr>
          <w:rFonts w:asciiTheme="minorHAnsi" w:hAnsiTheme="minorHAnsi" w:cs="Arial"/>
          <w:sz w:val="16"/>
          <w:szCs w:val="16"/>
        </w:rPr>
        <w:t>ARISTIA, spol. s r.o.</w:t>
      </w:r>
    </w:p>
    <w:p w14:paraId="414FC3B3" w14:textId="7637410B" w:rsidR="00FF4EC5" w:rsidRPr="00E737DD" w:rsidRDefault="00FF4EC5" w:rsidP="007F7B59">
      <w:pPr>
        <w:tabs>
          <w:tab w:val="left" w:pos="2977"/>
        </w:tabs>
        <w:ind w:left="142"/>
        <w:rPr>
          <w:rFonts w:asciiTheme="minorHAnsi" w:hAnsiTheme="minorHAnsi" w:cs="Arial"/>
          <w:sz w:val="20"/>
          <w:szCs w:val="20"/>
        </w:rPr>
      </w:pPr>
      <w:r w:rsidRPr="00E737DD">
        <w:rPr>
          <w:rFonts w:asciiTheme="minorHAnsi" w:hAnsiTheme="minorHAnsi" w:cs="Arial"/>
          <w:sz w:val="20"/>
          <w:szCs w:val="20"/>
        </w:rPr>
        <w:t>Jméno a příjmení kontaktní osoby:</w:t>
      </w:r>
      <w:r w:rsidRPr="00E737DD">
        <w:rPr>
          <w:rFonts w:asciiTheme="minorHAnsi" w:hAnsiTheme="minorHAnsi" w:cs="Arial"/>
          <w:sz w:val="20"/>
          <w:szCs w:val="20"/>
        </w:rPr>
        <w:tab/>
      </w:r>
      <w:r w:rsidR="00C64FB0">
        <w:rPr>
          <w:rFonts w:asciiTheme="minorHAnsi" w:hAnsiTheme="minorHAnsi" w:cs="Arial"/>
          <w:sz w:val="16"/>
          <w:szCs w:val="16"/>
        </w:rPr>
        <w:t>HOT-LINE</w:t>
      </w:r>
    </w:p>
    <w:p w14:paraId="2C1392DB" w14:textId="3FD58ECC" w:rsidR="00FF4EC5" w:rsidRPr="00E737DD" w:rsidRDefault="00FF4EC5" w:rsidP="007F7B59">
      <w:pPr>
        <w:tabs>
          <w:tab w:val="left" w:pos="2977"/>
        </w:tabs>
        <w:ind w:left="142"/>
        <w:rPr>
          <w:rFonts w:asciiTheme="minorHAnsi" w:hAnsiTheme="minorHAnsi" w:cs="Arial"/>
          <w:sz w:val="20"/>
          <w:szCs w:val="20"/>
        </w:rPr>
      </w:pPr>
      <w:r w:rsidRPr="00E737DD">
        <w:rPr>
          <w:rFonts w:asciiTheme="minorHAnsi" w:hAnsiTheme="minorHAnsi" w:cs="Arial"/>
          <w:sz w:val="20"/>
          <w:szCs w:val="20"/>
        </w:rPr>
        <w:t xml:space="preserve">Telefon: </w:t>
      </w:r>
      <w:r w:rsidRPr="00E737DD">
        <w:rPr>
          <w:rFonts w:asciiTheme="minorHAnsi" w:hAnsiTheme="minorHAnsi" w:cs="Arial"/>
          <w:sz w:val="20"/>
          <w:szCs w:val="20"/>
        </w:rPr>
        <w:tab/>
      </w:r>
      <w:r w:rsidR="00231A66">
        <w:rPr>
          <w:rFonts w:asciiTheme="minorHAnsi" w:hAnsiTheme="minorHAnsi" w:cs="Arial"/>
          <w:sz w:val="16"/>
          <w:szCs w:val="16"/>
        </w:rPr>
        <w:t xml:space="preserve">OU </w:t>
      </w:r>
      <w:proofErr w:type="spellStart"/>
      <w:r w:rsidR="00231A66">
        <w:rPr>
          <w:rFonts w:asciiTheme="minorHAnsi" w:hAnsiTheme="minorHAnsi" w:cs="Arial"/>
          <w:sz w:val="16"/>
          <w:szCs w:val="16"/>
        </w:rPr>
        <w:t>OU</w:t>
      </w:r>
      <w:proofErr w:type="spellEnd"/>
    </w:p>
    <w:p w14:paraId="05F59375" w14:textId="5ABD0C05" w:rsidR="00FF4EC5" w:rsidRPr="00E737DD" w:rsidRDefault="00FF4EC5" w:rsidP="007F7B59">
      <w:pPr>
        <w:tabs>
          <w:tab w:val="left" w:pos="2977"/>
        </w:tabs>
        <w:ind w:left="142"/>
        <w:rPr>
          <w:rFonts w:asciiTheme="minorHAnsi" w:hAnsiTheme="minorHAnsi" w:cs="Arial"/>
          <w:sz w:val="20"/>
          <w:szCs w:val="20"/>
        </w:rPr>
      </w:pPr>
      <w:r w:rsidRPr="00E737DD">
        <w:rPr>
          <w:rFonts w:asciiTheme="minorHAnsi" w:hAnsiTheme="minorHAnsi" w:cs="Arial"/>
          <w:sz w:val="20"/>
          <w:szCs w:val="20"/>
        </w:rPr>
        <w:t xml:space="preserve">Fax: </w:t>
      </w:r>
      <w:r w:rsidRPr="00E737DD">
        <w:rPr>
          <w:rFonts w:asciiTheme="minorHAnsi" w:hAnsiTheme="minorHAnsi" w:cs="Arial"/>
          <w:sz w:val="20"/>
          <w:szCs w:val="20"/>
        </w:rPr>
        <w:tab/>
      </w:r>
      <w:r w:rsidR="00C64FB0">
        <w:rPr>
          <w:rFonts w:asciiTheme="minorHAnsi" w:hAnsiTheme="minorHAnsi" w:cs="Arial"/>
          <w:sz w:val="16"/>
          <w:szCs w:val="16"/>
        </w:rPr>
        <w:t>---</w:t>
      </w:r>
    </w:p>
    <w:p w14:paraId="3926B650" w14:textId="25E65617" w:rsidR="00FF4EC5" w:rsidRPr="00E737DD" w:rsidRDefault="00FF4EC5" w:rsidP="007F7B59">
      <w:pPr>
        <w:tabs>
          <w:tab w:val="left" w:pos="2977"/>
        </w:tabs>
        <w:ind w:left="142"/>
        <w:rPr>
          <w:rFonts w:asciiTheme="minorHAnsi" w:hAnsiTheme="minorHAnsi" w:cs="Arial"/>
          <w:sz w:val="20"/>
          <w:szCs w:val="20"/>
        </w:rPr>
      </w:pPr>
      <w:r w:rsidRPr="00E737DD">
        <w:rPr>
          <w:rFonts w:asciiTheme="minorHAnsi" w:hAnsiTheme="minorHAnsi" w:cs="Arial"/>
          <w:sz w:val="20"/>
          <w:szCs w:val="20"/>
        </w:rPr>
        <w:t>E-mail:</w:t>
      </w:r>
      <w:r w:rsidRPr="00E737DD">
        <w:rPr>
          <w:rFonts w:asciiTheme="minorHAnsi" w:hAnsiTheme="minorHAnsi" w:cs="Arial"/>
          <w:sz w:val="20"/>
          <w:szCs w:val="20"/>
        </w:rPr>
        <w:tab/>
      </w:r>
      <w:r w:rsidR="00C64FB0">
        <w:rPr>
          <w:rFonts w:asciiTheme="minorHAnsi" w:hAnsiTheme="minorHAnsi" w:cs="Arial"/>
          <w:sz w:val="16"/>
          <w:szCs w:val="16"/>
        </w:rPr>
        <w:t>servis@aristia.cz</w:t>
      </w:r>
    </w:p>
    <w:p w14:paraId="1D2CE77E" w14:textId="77777777" w:rsidR="00FF4EC5" w:rsidRDefault="00FF4EC5" w:rsidP="00A30207">
      <w:pPr>
        <w:autoSpaceDE w:val="0"/>
        <w:autoSpaceDN w:val="0"/>
        <w:adjustRightInd w:val="0"/>
        <w:jc w:val="center"/>
        <w:outlineLvl w:val="0"/>
        <w:rPr>
          <w:rFonts w:asciiTheme="minorHAnsi" w:hAnsiTheme="minorHAnsi" w:cs="Arial"/>
          <w:b/>
          <w:bCs/>
          <w:sz w:val="20"/>
          <w:szCs w:val="20"/>
        </w:rPr>
      </w:pPr>
    </w:p>
    <w:p w14:paraId="1C6F0E64" w14:textId="77777777" w:rsidR="00EE75D0" w:rsidRDefault="00EE75D0" w:rsidP="00A30207">
      <w:pPr>
        <w:autoSpaceDE w:val="0"/>
        <w:autoSpaceDN w:val="0"/>
        <w:adjustRightInd w:val="0"/>
        <w:jc w:val="center"/>
        <w:outlineLvl w:val="0"/>
        <w:rPr>
          <w:rFonts w:asciiTheme="minorHAnsi" w:hAnsiTheme="minorHAnsi" w:cs="Arial"/>
          <w:b/>
          <w:bCs/>
          <w:sz w:val="20"/>
          <w:szCs w:val="20"/>
        </w:rPr>
      </w:pPr>
    </w:p>
    <w:p w14:paraId="6B8488C5" w14:textId="77777777" w:rsidR="00EE75D0" w:rsidRPr="00E737DD" w:rsidRDefault="00EE75D0" w:rsidP="00A30207">
      <w:pPr>
        <w:autoSpaceDE w:val="0"/>
        <w:autoSpaceDN w:val="0"/>
        <w:adjustRightInd w:val="0"/>
        <w:jc w:val="center"/>
        <w:outlineLvl w:val="0"/>
        <w:rPr>
          <w:rFonts w:asciiTheme="minorHAnsi" w:hAnsiTheme="minorHAnsi" w:cs="Arial"/>
          <w:b/>
          <w:bCs/>
          <w:sz w:val="20"/>
          <w:szCs w:val="20"/>
        </w:rPr>
      </w:pPr>
    </w:p>
    <w:p w14:paraId="5EB98ABD" w14:textId="4082E306" w:rsidR="00FF4EC5" w:rsidRPr="00E737DD" w:rsidRDefault="0039577F"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XI</w:t>
      </w:r>
      <w:r w:rsidR="00D07D72">
        <w:rPr>
          <w:rFonts w:asciiTheme="minorHAnsi" w:hAnsiTheme="minorHAnsi" w:cs="Arial"/>
          <w:b/>
          <w:bCs/>
          <w:sz w:val="20"/>
          <w:szCs w:val="20"/>
        </w:rPr>
        <w:t>I</w:t>
      </w:r>
      <w:r w:rsidRPr="00E737DD">
        <w:rPr>
          <w:rFonts w:asciiTheme="minorHAnsi" w:hAnsiTheme="minorHAnsi" w:cs="Arial"/>
          <w:b/>
          <w:bCs/>
          <w:sz w:val="20"/>
          <w:szCs w:val="20"/>
        </w:rPr>
        <w:t>I.</w:t>
      </w:r>
    </w:p>
    <w:p w14:paraId="0F0C56D2" w14:textId="77777777" w:rsidR="00A30207"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Zvláštní ujednání</w:t>
      </w:r>
    </w:p>
    <w:p w14:paraId="676B67D1" w14:textId="0934FB11" w:rsidR="00A30207" w:rsidRPr="00E737DD" w:rsidRDefault="00FF4EC5"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1</w:t>
      </w:r>
      <w:r w:rsidR="00A30207" w:rsidRPr="00E737DD">
        <w:rPr>
          <w:rFonts w:asciiTheme="minorHAnsi" w:hAnsiTheme="minorHAnsi" w:cs="Arial"/>
          <w:sz w:val="20"/>
          <w:szCs w:val="20"/>
        </w:rPr>
        <w:t xml:space="preserve">) </w:t>
      </w:r>
      <w:r w:rsidR="00BC0645">
        <w:rPr>
          <w:rFonts w:asciiTheme="minorHAnsi" w:hAnsiTheme="minorHAnsi" w:cs="Arial"/>
          <w:sz w:val="20"/>
          <w:szCs w:val="20"/>
        </w:rPr>
        <w:t xml:space="preserve"> </w:t>
      </w:r>
      <w:r w:rsidR="00A30207" w:rsidRPr="00E737DD">
        <w:rPr>
          <w:rFonts w:asciiTheme="minorHAnsi" w:hAnsiTheme="minorHAnsi" w:cs="Arial"/>
          <w:sz w:val="20"/>
          <w:szCs w:val="20"/>
        </w:rPr>
        <w:t>Smluvní strany prohlašují, že souhlasí se zveřejněním údajů vyplývajících z</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této smlouvy.</w:t>
      </w:r>
    </w:p>
    <w:p w14:paraId="7FCFE8F7" w14:textId="37F33B41" w:rsidR="008E0848" w:rsidRDefault="00FF4EC5" w:rsidP="003E515F">
      <w:pPr>
        <w:autoSpaceDE w:val="0"/>
        <w:autoSpaceDN w:val="0"/>
        <w:adjustRightInd w:val="0"/>
        <w:spacing w:before="120" w:line="276" w:lineRule="auto"/>
        <w:ind w:left="284" w:hanging="284"/>
        <w:jc w:val="both"/>
        <w:rPr>
          <w:rFonts w:asciiTheme="minorHAnsi" w:hAnsiTheme="minorHAnsi" w:cs="Arial"/>
          <w:sz w:val="20"/>
          <w:szCs w:val="20"/>
        </w:rPr>
      </w:pPr>
      <w:r w:rsidRPr="00E737DD">
        <w:rPr>
          <w:rFonts w:asciiTheme="minorHAnsi" w:hAnsiTheme="minorHAnsi" w:cs="Arial"/>
          <w:sz w:val="20"/>
          <w:szCs w:val="20"/>
        </w:rPr>
        <w:t>2</w:t>
      </w:r>
      <w:r w:rsidR="00A30207" w:rsidRPr="00E737DD">
        <w:rPr>
          <w:rFonts w:asciiTheme="minorHAnsi" w:hAnsiTheme="minorHAnsi" w:cs="Arial"/>
          <w:sz w:val="20"/>
          <w:szCs w:val="20"/>
        </w:rPr>
        <w:t xml:space="preserve">) </w:t>
      </w:r>
      <w:r w:rsidR="00BC0645">
        <w:rPr>
          <w:rFonts w:asciiTheme="minorHAnsi" w:hAnsiTheme="minorHAnsi" w:cs="Arial"/>
          <w:sz w:val="20"/>
          <w:szCs w:val="20"/>
        </w:rPr>
        <w:t xml:space="preserve"> </w:t>
      </w:r>
      <w:r w:rsidR="00A30207" w:rsidRPr="00E737DD">
        <w:rPr>
          <w:rFonts w:asciiTheme="minorHAnsi" w:hAnsiTheme="minorHAnsi" w:cs="Arial"/>
          <w:sz w:val="20"/>
          <w:szCs w:val="20"/>
        </w:rPr>
        <w:t>V</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případě, že mezi smluvními stranami dojde v</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souvislosti s</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touto smlouvou ke sporu, zavazují se smluvní strany k</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jeho vyřešení smírnou cestou. Pokud tím nedojde k</w:t>
      </w:r>
      <w:r w:rsidR="00A55321" w:rsidRPr="00E737DD">
        <w:rPr>
          <w:rFonts w:asciiTheme="minorHAnsi" w:hAnsiTheme="minorHAnsi" w:cs="Arial"/>
          <w:sz w:val="20"/>
          <w:szCs w:val="20"/>
        </w:rPr>
        <w:t xml:space="preserve"> </w:t>
      </w:r>
      <w:r w:rsidR="00A30207" w:rsidRPr="00E737DD">
        <w:rPr>
          <w:rFonts w:asciiTheme="minorHAnsi" w:hAnsiTheme="minorHAnsi" w:cs="Arial"/>
          <w:sz w:val="20"/>
          <w:szCs w:val="20"/>
        </w:rPr>
        <w:t>vyřešení sporu, bude spor řešen u příslušného soudu.</w:t>
      </w:r>
    </w:p>
    <w:p w14:paraId="1E7A993D" w14:textId="0217BC26" w:rsidR="0062323C" w:rsidRDefault="008E0848"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3) </w:t>
      </w:r>
      <w:r w:rsidR="0062323C" w:rsidRPr="00E737DD">
        <w:rPr>
          <w:rFonts w:asciiTheme="minorHAnsi" w:hAnsiTheme="minorHAnsi" w:cs="Arial"/>
          <w:sz w:val="20"/>
          <w:szCs w:val="20"/>
        </w:rPr>
        <w:t xml:space="preserve"> </w:t>
      </w:r>
      <w:r w:rsidRPr="008E0848">
        <w:rPr>
          <w:rFonts w:asciiTheme="minorHAnsi" w:hAnsiTheme="minorHAnsi" w:cs="Arial"/>
          <w:sz w:val="20"/>
          <w:szCs w:val="20"/>
        </w:rPr>
        <w:t>Jednotlivá ustanovení této smlouvy musí být vykládána v souladu se zadávacími podmínkami uvedenými v zadávací dokumentaci veřejné zakázky a v souladu s nabídkou zhotovitele podanou v rámci zadávacího řízení veřejné zakázky.</w:t>
      </w:r>
    </w:p>
    <w:p w14:paraId="2D96FFCE" w14:textId="77430FEC" w:rsidR="008E0848" w:rsidRPr="00E737DD" w:rsidRDefault="008E0848" w:rsidP="003E515F">
      <w:pPr>
        <w:autoSpaceDE w:val="0"/>
        <w:autoSpaceDN w:val="0"/>
        <w:adjustRightInd w:val="0"/>
        <w:spacing w:before="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4) </w:t>
      </w:r>
      <w:r w:rsidRPr="008E0848">
        <w:rPr>
          <w:rFonts w:asciiTheme="minorHAnsi" w:hAnsiTheme="minorHAnsi" w:cs="Arial"/>
          <w:sz w:val="20"/>
          <w:szCs w:val="20"/>
        </w:rPr>
        <w:t>Zhotovitel je oprávněn plnit dílo pouze prostřednictvím svých zaměstnanců, plnění prostřednictvím poddodavatelů se nepřipouští.</w:t>
      </w:r>
    </w:p>
    <w:p w14:paraId="60558A9B" w14:textId="77777777" w:rsidR="00770ECC" w:rsidRDefault="00770ECC" w:rsidP="00A30207">
      <w:pPr>
        <w:autoSpaceDE w:val="0"/>
        <w:autoSpaceDN w:val="0"/>
        <w:adjustRightInd w:val="0"/>
        <w:jc w:val="center"/>
        <w:outlineLvl w:val="0"/>
        <w:rPr>
          <w:rFonts w:asciiTheme="minorHAnsi" w:hAnsiTheme="minorHAnsi" w:cs="Arial"/>
          <w:b/>
          <w:bCs/>
          <w:sz w:val="20"/>
          <w:szCs w:val="20"/>
        </w:rPr>
      </w:pPr>
    </w:p>
    <w:p w14:paraId="63D8736F" w14:textId="77777777" w:rsidR="00800A99" w:rsidRDefault="00800A99" w:rsidP="00A30207">
      <w:pPr>
        <w:autoSpaceDE w:val="0"/>
        <w:autoSpaceDN w:val="0"/>
        <w:adjustRightInd w:val="0"/>
        <w:jc w:val="center"/>
        <w:outlineLvl w:val="0"/>
        <w:rPr>
          <w:rFonts w:asciiTheme="minorHAnsi" w:hAnsiTheme="minorHAnsi" w:cs="Arial"/>
          <w:b/>
          <w:bCs/>
          <w:sz w:val="20"/>
          <w:szCs w:val="20"/>
        </w:rPr>
      </w:pPr>
    </w:p>
    <w:p w14:paraId="4F26B855" w14:textId="77777777" w:rsidR="005C7540" w:rsidRDefault="005C7540" w:rsidP="00A30207">
      <w:pPr>
        <w:autoSpaceDE w:val="0"/>
        <w:autoSpaceDN w:val="0"/>
        <w:adjustRightInd w:val="0"/>
        <w:jc w:val="center"/>
        <w:outlineLvl w:val="0"/>
        <w:rPr>
          <w:rFonts w:asciiTheme="minorHAnsi" w:hAnsiTheme="minorHAnsi" w:cs="Arial"/>
          <w:b/>
          <w:bCs/>
          <w:sz w:val="20"/>
          <w:szCs w:val="20"/>
        </w:rPr>
      </w:pPr>
    </w:p>
    <w:p w14:paraId="4113703E" w14:textId="77777777" w:rsidR="005C7540" w:rsidRDefault="005C7540" w:rsidP="00A30207">
      <w:pPr>
        <w:autoSpaceDE w:val="0"/>
        <w:autoSpaceDN w:val="0"/>
        <w:adjustRightInd w:val="0"/>
        <w:jc w:val="center"/>
        <w:outlineLvl w:val="0"/>
        <w:rPr>
          <w:rFonts w:asciiTheme="minorHAnsi" w:hAnsiTheme="minorHAnsi" w:cs="Arial"/>
          <w:b/>
          <w:bCs/>
          <w:sz w:val="20"/>
          <w:szCs w:val="20"/>
        </w:rPr>
      </w:pPr>
    </w:p>
    <w:p w14:paraId="3DA48321" w14:textId="77777777" w:rsidR="005C7540" w:rsidRPr="00E737DD" w:rsidRDefault="005C7540" w:rsidP="00A30207">
      <w:pPr>
        <w:autoSpaceDE w:val="0"/>
        <w:autoSpaceDN w:val="0"/>
        <w:adjustRightInd w:val="0"/>
        <w:jc w:val="center"/>
        <w:outlineLvl w:val="0"/>
        <w:rPr>
          <w:rFonts w:asciiTheme="minorHAnsi" w:hAnsiTheme="minorHAnsi" w:cs="Arial"/>
          <w:b/>
          <w:bCs/>
          <w:sz w:val="20"/>
          <w:szCs w:val="20"/>
        </w:rPr>
      </w:pPr>
    </w:p>
    <w:p w14:paraId="4CB34728" w14:textId="264C307F" w:rsidR="00A30207" w:rsidRPr="00E737DD" w:rsidRDefault="00A30207" w:rsidP="00A30207">
      <w:pPr>
        <w:autoSpaceDE w:val="0"/>
        <w:autoSpaceDN w:val="0"/>
        <w:adjustRightInd w:val="0"/>
        <w:jc w:val="center"/>
        <w:outlineLvl w:val="0"/>
        <w:rPr>
          <w:rFonts w:asciiTheme="minorHAnsi" w:hAnsiTheme="minorHAnsi" w:cs="Arial"/>
          <w:b/>
          <w:bCs/>
          <w:sz w:val="20"/>
          <w:szCs w:val="20"/>
        </w:rPr>
      </w:pPr>
      <w:r w:rsidRPr="00E737DD">
        <w:rPr>
          <w:rFonts w:asciiTheme="minorHAnsi" w:hAnsiTheme="minorHAnsi" w:cs="Arial"/>
          <w:b/>
          <w:bCs/>
          <w:sz w:val="20"/>
          <w:szCs w:val="20"/>
        </w:rPr>
        <w:t>X</w:t>
      </w:r>
      <w:r w:rsidR="00D07D72">
        <w:rPr>
          <w:rFonts w:asciiTheme="minorHAnsi" w:hAnsiTheme="minorHAnsi" w:cs="Arial"/>
          <w:b/>
          <w:bCs/>
          <w:sz w:val="20"/>
          <w:szCs w:val="20"/>
        </w:rPr>
        <w:t>IV</w:t>
      </w:r>
      <w:r w:rsidR="00F1290B" w:rsidRPr="00E737DD">
        <w:rPr>
          <w:rFonts w:asciiTheme="minorHAnsi" w:hAnsiTheme="minorHAnsi" w:cs="Arial"/>
          <w:b/>
          <w:bCs/>
          <w:sz w:val="20"/>
          <w:szCs w:val="20"/>
        </w:rPr>
        <w:t>.</w:t>
      </w:r>
    </w:p>
    <w:p w14:paraId="14BDA41F" w14:textId="77777777" w:rsidR="00A30207" w:rsidRPr="00E737DD" w:rsidRDefault="00A30207" w:rsidP="00A30207">
      <w:pPr>
        <w:autoSpaceDE w:val="0"/>
        <w:autoSpaceDN w:val="0"/>
        <w:adjustRightInd w:val="0"/>
        <w:jc w:val="center"/>
        <w:rPr>
          <w:rFonts w:asciiTheme="minorHAnsi" w:hAnsiTheme="minorHAnsi" w:cs="Arial"/>
          <w:b/>
          <w:bCs/>
          <w:sz w:val="20"/>
          <w:szCs w:val="20"/>
        </w:rPr>
      </w:pPr>
      <w:r w:rsidRPr="00E737DD">
        <w:rPr>
          <w:rFonts w:asciiTheme="minorHAnsi" w:hAnsiTheme="minorHAnsi" w:cs="Arial"/>
          <w:b/>
          <w:bCs/>
          <w:sz w:val="20"/>
          <w:szCs w:val="20"/>
        </w:rPr>
        <w:t>Závěrečná ustanovení</w:t>
      </w:r>
    </w:p>
    <w:p w14:paraId="4A4E03E4" w14:textId="77777777" w:rsidR="00A541C8" w:rsidRPr="00A541C8" w:rsidRDefault="00A30207" w:rsidP="00A541C8">
      <w:pPr>
        <w:pStyle w:val="Nadpis2"/>
        <w:tabs>
          <w:tab w:val="left" w:pos="567"/>
        </w:tabs>
        <w:ind w:left="142" w:hanging="142"/>
        <w:jc w:val="both"/>
        <w:rPr>
          <w:rFonts w:asciiTheme="minorHAnsi" w:hAnsiTheme="minorHAnsi" w:cstheme="minorHAnsi"/>
          <w:b w:val="0"/>
          <w:i w:val="0"/>
          <w:sz w:val="20"/>
          <w:szCs w:val="20"/>
        </w:rPr>
      </w:pPr>
      <w:r w:rsidRPr="00A541C8">
        <w:rPr>
          <w:rFonts w:asciiTheme="minorHAnsi" w:hAnsiTheme="minorHAnsi" w:cstheme="minorHAnsi"/>
          <w:b w:val="0"/>
          <w:i w:val="0"/>
          <w:sz w:val="20"/>
          <w:szCs w:val="20"/>
        </w:rPr>
        <w:t xml:space="preserve">1) </w:t>
      </w:r>
      <w:r w:rsidR="00A541C8" w:rsidRPr="00A541C8">
        <w:rPr>
          <w:rFonts w:asciiTheme="minorHAnsi" w:hAnsiTheme="minorHAnsi" w:cstheme="minorHAnsi"/>
          <w:b w:val="0"/>
          <w:i w:val="0"/>
          <w:sz w:val="20"/>
          <w:szCs w:val="20"/>
        </w:rPr>
        <w:t xml:space="preserve">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w:t>
      </w:r>
      <w:r w:rsidR="00A541C8" w:rsidRPr="00A541C8">
        <w:rPr>
          <w:rFonts w:asciiTheme="minorHAnsi" w:hAnsiTheme="minorHAnsi" w:cstheme="minorHAnsi"/>
          <w:b w:val="0"/>
          <w:i w:val="0"/>
          <w:sz w:val="20"/>
          <w:szCs w:val="20"/>
        </w:rPr>
        <w:lastRenderedPageBreak/>
        <w:t xml:space="preserve">uveřejnění v registru smluv. </w:t>
      </w:r>
      <w:r w:rsidR="00A541C8" w:rsidRPr="00A541C8">
        <w:rPr>
          <w:rFonts w:asciiTheme="minorHAnsi" w:eastAsia="Calibri" w:hAnsiTheme="minorHAnsi" w:cstheme="minorHAnsi"/>
          <w:b w:val="0"/>
          <w:i w:val="0"/>
          <w:sz w:val="20"/>
          <w:szCs w:val="20"/>
        </w:rPr>
        <w:t>Pro případ, že tato smlouva musí být povinně zveřejněna dle zákona č. 340/2015 Sb., zákon o registru smluv, se smluvní strany zavazují, že informace označené jako obchodní tajemství zůstanou utajeny. Zveřejnění smlouvy do registru smluv provede objednatel a zhotoviteli odešle informaci o zveřejnění této smlouvy.</w:t>
      </w:r>
    </w:p>
    <w:p w14:paraId="2DF8185F" w14:textId="77777777" w:rsidR="00A541C8" w:rsidRPr="00A541C8" w:rsidRDefault="00A30207" w:rsidP="00B972A5">
      <w:pPr>
        <w:pStyle w:val="SML10"/>
        <w:numPr>
          <w:ilvl w:val="0"/>
          <w:numId w:val="0"/>
        </w:numPr>
        <w:ind w:left="182" w:hanging="182"/>
        <w:rPr>
          <w:rFonts w:asciiTheme="minorHAnsi" w:hAnsiTheme="minorHAnsi" w:cstheme="minorHAnsi"/>
          <w:bCs/>
          <w:iCs/>
          <w:sz w:val="20"/>
          <w:szCs w:val="20"/>
        </w:rPr>
      </w:pPr>
      <w:r w:rsidRPr="00B972A5">
        <w:rPr>
          <w:rFonts w:asciiTheme="minorHAnsi" w:hAnsiTheme="minorHAnsi" w:cstheme="minorHAnsi"/>
          <w:sz w:val="20"/>
          <w:szCs w:val="20"/>
        </w:rPr>
        <w:t xml:space="preserve">2) </w:t>
      </w:r>
      <w:r w:rsidR="00A541C8" w:rsidRPr="00B972A5">
        <w:rPr>
          <w:rFonts w:asciiTheme="minorHAnsi" w:hAnsiTheme="minorHAnsi" w:cstheme="minorHAnsi"/>
          <w:bCs/>
          <w:iCs/>
          <w:sz w:val="20"/>
          <w:szCs w:val="20"/>
        </w:rPr>
        <w:t>Prodávající nesmí bez předchozího výslovného písemného souhlasu kupujícího postoupit či převést třetí straně tuto smlouvu nebo jakoukoli její část nebo jakékoli právo, závazek nebo zájem z této smlouvy vyplývající.</w:t>
      </w:r>
    </w:p>
    <w:p w14:paraId="21CBC67C" w14:textId="77777777" w:rsidR="00A30207" w:rsidRPr="00A541C8" w:rsidRDefault="00A541C8" w:rsidP="00B972A5">
      <w:pPr>
        <w:pStyle w:val="SML10"/>
        <w:numPr>
          <w:ilvl w:val="0"/>
          <w:numId w:val="0"/>
        </w:numPr>
        <w:ind w:left="182" w:hanging="182"/>
        <w:rPr>
          <w:rFonts w:asciiTheme="minorHAnsi" w:hAnsiTheme="minorHAnsi" w:cstheme="minorHAnsi"/>
          <w:sz w:val="20"/>
          <w:szCs w:val="20"/>
        </w:rPr>
      </w:pPr>
      <w:r w:rsidRPr="00A541C8">
        <w:rPr>
          <w:rFonts w:asciiTheme="minorHAnsi" w:hAnsiTheme="minorHAnsi" w:cstheme="minorHAnsi"/>
          <w:bCs/>
          <w:iCs/>
          <w:sz w:val="20"/>
          <w:szCs w:val="20"/>
        </w:rPr>
        <w:t xml:space="preserve">3) </w:t>
      </w:r>
      <w:r w:rsidR="00A30207" w:rsidRPr="00A541C8">
        <w:rPr>
          <w:rFonts w:asciiTheme="minorHAnsi" w:hAnsiTheme="minorHAnsi" w:cstheme="minorHAnsi"/>
          <w:sz w:val="20"/>
          <w:szCs w:val="20"/>
        </w:rPr>
        <w:t>Není-li v této smlouvě uvedeno jinak, řídí se práva a povinnosti smluv</w:t>
      </w:r>
      <w:r w:rsidR="00622601" w:rsidRPr="00A541C8">
        <w:rPr>
          <w:rFonts w:asciiTheme="minorHAnsi" w:hAnsiTheme="minorHAnsi" w:cstheme="minorHAnsi"/>
          <w:sz w:val="20"/>
          <w:szCs w:val="20"/>
        </w:rPr>
        <w:t xml:space="preserve">ních stran ustanoveními §2079 </w:t>
      </w:r>
      <w:r w:rsidR="00A30207" w:rsidRPr="00A541C8">
        <w:rPr>
          <w:rFonts w:asciiTheme="minorHAnsi" w:hAnsiTheme="minorHAnsi" w:cstheme="minorHAnsi"/>
          <w:sz w:val="20"/>
          <w:szCs w:val="20"/>
        </w:rPr>
        <w:t>a násl. zákona č.</w:t>
      </w:r>
      <w:r w:rsidR="003E515F" w:rsidRPr="00A541C8">
        <w:rPr>
          <w:rFonts w:asciiTheme="minorHAnsi" w:hAnsiTheme="minorHAnsi" w:cstheme="minorHAnsi"/>
          <w:sz w:val="20"/>
          <w:szCs w:val="20"/>
        </w:rPr>
        <w:t xml:space="preserve"> </w:t>
      </w:r>
      <w:r w:rsidR="00A30207" w:rsidRPr="00A541C8">
        <w:rPr>
          <w:rFonts w:asciiTheme="minorHAnsi" w:hAnsiTheme="minorHAnsi" w:cstheme="minorHAnsi"/>
          <w:sz w:val="20"/>
          <w:szCs w:val="20"/>
        </w:rPr>
        <w:t>89/2012 Sb., občanský zákoník.</w:t>
      </w:r>
    </w:p>
    <w:p w14:paraId="218A51F3" w14:textId="77777777" w:rsidR="00A30207" w:rsidRPr="00A541C8" w:rsidRDefault="00A541C8" w:rsidP="00A541C8">
      <w:pPr>
        <w:autoSpaceDE w:val="0"/>
        <w:autoSpaceDN w:val="0"/>
        <w:adjustRightInd w:val="0"/>
        <w:spacing w:before="120" w:line="276" w:lineRule="auto"/>
        <w:ind w:left="284" w:hanging="284"/>
        <w:jc w:val="both"/>
        <w:rPr>
          <w:rFonts w:asciiTheme="minorHAnsi" w:hAnsiTheme="minorHAnsi" w:cstheme="minorHAnsi"/>
          <w:sz w:val="20"/>
          <w:szCs w:val="20"/>
        </w:rPr>
      </w:pPr>
      <w:r w:rsidRPr="00A541C8">
        <w:rPr>
          <w:rFonts w:asciiTheme="minorHAnsi" w:hAnsiTheme="minorHAnsi" w:cstheme="minorHAnsi"/>
          <w:sz w:val="20"/>
          <w:szCs w:val="20"/>
        </w:rPr>
        <w:t>4</w:t>
      </w:r>
      <w:r w:rsidR="00A30207" w:rsidRPr="00A541C8">
        <w:rPr>
          <w:rFonts w:asciiTheme="minorHAnsi" w:hAnsiTheme="minorHAnsi" w:cstheme="minorHAnsi"/>
          <w:sz w:val="20"/>
          <w:szCs w:val="20"/>
        </w:rPr>
        <w:t xml:space="preserve">) Smlouva byla vypracována ve dvou vyhotoveních, po jedné pro každou smluvní stranu. </w:t>
      </w:r>
    </w:p>
    <w:p w14:paraId="52769504" w14:textId="77777777" w:rsidR="00A30207" w:rsidRPr="00A541C8" w:rsidRDefault="00A541C8" w:rsidP="00A541C8">
      <w:pPr>
        <w:autoSpaceDE w:val="0"/>
        <w:autoSpaceDN w:val="0"/>
        <w:adjustRightInd w:val="0"/>
        <w:spacing w:before="120" w:line="276" w:lineRule="auto"/>
        <w:ind w:left="284" w:hanging="284"/>
        <w:jc w:val="both"/>
        <w:rPr>
          <w:rFonts w:asciiTheme="minorHAnsi" w:hAnsiTheme="minorHAnsi" w:cstheme="minorHAnsi"/>
          <w:sz w:val="20"/>
          <w:szCs w:val="20"/>
        </w:rPr>
      </w:pPr>
      <w:r w:rsidRPr="00A541C8">
        <w:rPr>
          <w:rFonts w:asciiTheme="minorHAnsi" w:hAnsiTheme="minorHAnsi" w:cstheme="minorHAnsi"/>
          <w:sz w:val="20"/>
          <w:szCs w:val="20"/>
        </w:rPr>
        <w:t>5</w:t>
      </w:r>
      <w:r w:rsidR="00A30207" w:rsidRPr="00A541C8">
        <w:rPr>
          <w:rFonts w:asciiTheme="minorHAnsi" w:hAnsiTheme="minorHAnsi" w:cstheme="minorHAnsi"/>
          <w:sz w:val="20"/>
          <w:szCs w:val="20"/>
        </w:rPr>
        <w:t>) Veškeré změny smlouvy lze provést pouze písemným dodatkem ve stejném počtu stejnopisů.</w:t>
      </w:r>
    </w:p>
    <w:p w14:paraId="2A3FAE12" w14:textId="77777777" w:rsidR="00A30207" w:rsidRPr="00A541C8" w:rsidRDefault="00A541C8" w:rsidP="00A541C8">
      <w:pPr>
        <w:autoSpaceDE w:val="0"/>
        <w:autoSpaceDN w:val="0"/>
        <w:adjustRightInd w:val="0"/>
        <w:spacing w:before="120" w:line="276" w:lineRule="auto"/>
        <w:ind w:left="284" w:hanging="284"/>
        <w:jc w:val="both"/>
        <w:rPr>
          <w:rFonts w:asciiTheme="minorHAnsi" w:hAnsiTheme="minorHAnsi" w:cstheme="minorHAnsi"/>
          <w:sz w:val="20"/>
          <w:szCs w:val="20"/>
        </w:rPr>
      </w:pPr>
      <w:r w:rsidRPr="00A541C8">
        <w:rPr>
          <w:rFonts w:asciiTheme="minorHAnsi" w:hAnsiTheme="minorHAnsi" w:cstheme="minorHAnsi"/>
          <w:sz w:val="20"/>
          <w:szCs w:val="20"/>
        </w:rPr>
        <w:t>6</w:t>
      </w:r>
      <w:r w:rsidR="00A30207" w:rsidRPr="00A541C8">
        <w:rPr>
          <w:rFonts w:asciiTheme="minorHAnsi" w:hAnsiTheme="minorHAnsi" w:cstheme="minorHAnsi"/>
          <w:sz w:val="20"/>
          <w:szCs w:val="20"/>
        </w:rPr>
        <w:t>) Smluvní strany prohlašují, že si tuto smlouvu před jejím podpisem přečetly, že byla uzavřena podle jejich pravé a svobodné vůle, vážně, určitě a srozumitelně a na důkaz výše uvedeného připojují své vlastnoruční podpisy.</w:t>
      </w:r>
    </w:p>
    <w:p w14:paraId="6805A66D" w14:textId="77777777" w:rsidR="0039577F" w:rsidRPr="00A541C8" w:rsidRDefault="0039577F" w:rsidP="00A541C8">
      <w:pPr>
        <w:autoSpaceDE w:val="0"/>
        <w:autoSpaceDN w:val="0"/>
        <w:adjustRightInd w:val="0"/>
        <w:jc w:val="both"/>
        <w:rPr>
          <w:rFonts w:asciiTheme="minorHAnsi" w:hAnsiTheme="minorHAnsi" w:cstheme="minorHAnsi"/>
          <w:color w:val="FF0000"/>
          <w:sz w:val="20"/>
          <w:szCs w:val="20"/>
        </w:rPr>
      </w:pPr>
    </w:p>
    <w:p w14:paraId="3BCEA526" w14:textId="77777777" w:rsidR="00C20544" w:rsidRPr="00A541C8" w:rsidRDefault="00C20544" w:rsidP="00A541C8">
      <w:pPr>
        <w:autoSpaceDE w:val="0"/>
        <w:autoSpaceDN w:val="0"/>
        <w:adjustRightInd w:val="0"/>
        <w:jc w:val="both"/>
        <w:rPr>
          <w:rFonts w:asciiTheme="minorHAnsi" w:hAnsiTheme="minorHAnsi" w:cstheme="minorHAnsi"/>
          <w:sz w:val="20"/>
          <w:szCs w:val="20"/>
        </w:rPr>
      </w:pPr>
    </w:p>
    <w:p w14:paraId="01A27ED2" w14:textId="77777777" w:rsidR="00C20544" w:rsidRPr="00A541C8" w:rsidRDefault="00C20544" w:rsidP="00A541C8">
      <w:pPr>
        <w:autoSpaceDE w:val="0"/>
        <w:autoSpaceDN w:val="0"/>
        <w:adjustRightInd w:val="0"/>
        <w:jc w:val="both"/>
        <w:rPr>
          <w:rFonts w:asciiTheme="minorHAnsi" w:hAnsiTheme="minorHAnsi" w:cstheme="minorHAnsi"/>
          <w:sz w:val="20"/>
          <w:szCs w:val="20"/>
        </w:rPr>
      </w:pPr>
    </w:p>
    <w:p w14:paraId="51E7F3DD" w14:textId="77777777" w:rsidR="00C20544" w:rsidRPr="00A541C8" w:rsidRDefault="00C20544" w:rsidP="00A30207">
      <w:pPr>
        <w:autoSpaceDE w:val="0"/>
        <w:autoSpaceDN w:val="0"/>
        <w:adjustRightInd w:val="0"/>
        <w:rPr>
          <w:rFonts w:asciiTheme="minorHAnsi" w:hAnsiTheme="minorHAnsi" w:cstheme="minorHAnsi"/>
          <w:sz w:val="20"/>
          <w:szCs w:val="20"/>
        </w:rPr>
      </w:pPr>
    </w:p>
    <w:p w14:paraId="4A833A41" w14:textId="77777777" w:rsidR="00E737DD" w:rsidRPr="00A541C8" w:rsidRDefault="00E737DD" w:rsidP="00A30207">
      <w:pPr>
        <w:autoSpaceDE w:val="0"/>
        <w:autoSpaceDN w:val="0"/>
        <w:adjustRightInd w:val="0"/>
        <w:rPr>
          <w:rFonts w:asciiTheme="minorHAnsi" w:hAnsiTheme="minorHAnsi" w:cstheme="minorHAnsi"/>
          <w:sz w:val="20"/>
          <w:szCs w:val="20"/>
        </w:rPr>
      </w:pPr>
    </w:p>
    <w:p w14:paraId="275EB42B" w14:textId="77777777" w:rsidR="00E737DD" w:rsidRPr="00A541C8" w:rsidRDefault="00E737DD" w:rsidP="00A30207">
      <w:pPr>
        <w:autoSpaceDE w:val="0"/>
        <w:autoSpaceDN w:val="0"/>
        <w:adjustRightInd w:val="0"/>
        <w:rPr>
          <w:rFonts w:asciiTheme="minorHAnsi" w:hAnsiTheme="minorHAnsi" w:cstheme="minorHAnsi"/>
          <w:sz w:val="20"/>
          <w:szCs w:val="20"/>
        </w:rPr>
      </w:pPr>
    </w:p>
    <w:p w14:paraId="7732A651" w14:textId="400F9A4A" w:rsidR="00A30207" w:rsidRPr="00A541C8" w:rsidRDefault="00A30207" w:rsidP="007F7B59">
      <w:pPr>
        <w:tabs>
          <w:tab w:val="left" w:pos="4820"/>
        </w:tabs>
        <w:autoSpaceDE w:val="0"/>
        <w:autoSpaceDN w:val="0"/>
        <w:adjustRightInd w:val="0"/>
        <w:rPr>
          <w:rFonts w:asciiTheme="minorHAnsi" w:hAnsiTheme="minorHAnsi" w:cstheme="minorHAnsi"/>
          <w:sz w:val="20"/>
          <w:szCs w:val="20"/>
        </w:rPr>
      </w:pPr>
      <w:r w:rsidRPr="00A541C8">
        <w:rPr>
          <w:rFonts w:asciiTheme="minorHAnsi" w:hAnsiTheme="minorHAnsi" w:cstheme="minorHAnsi"/>
          <w:sz w:val="20"/>
          <w:szCs w:val="20"/>
        </w:rPr>
        <w:t xml:space="preserve">V </w:t>
      </w:r>
      <w:r w:rsidR="00C64FB0">
        <w:rPr>
          <w:rFonts w:asciiTheme="minorHAnsi" w:hAnsiTheme="minorHAnsi" w:cstheme="minorHAnsi"/>
          <w:sz w:val="20"/>
          <w:szCs w:val="20"/>
        </w:rPr>
        <w:t>Praze</w:t>
      </w:r>
      <w:r w:rsidRPr="00A541C8">
        <w:rPr>
          <w:rFonts w:asciiTheme="minorHAnsi" w:hAnsiTheme="minorHAnsi" w:cstheme="minorHAnsi"/>
          <w:sz w:val="20"/>
          <w:szCs w:val="20"/>
        </w:rPr>
        <w:t xml:space="preserve"> dne</w:t>
      </w:r>
      <w:r w:rsidR="00C64FB0">
        <w:rPr>
          <w:rFonts w:asciiTheme="minorHAnsi" w:hAnsiTheme="minorHAnsi" w:cstheme="minorHAnsi"/>
          <w:sz w:val="20"/>
          <w:szCs w:val="20"/>
        </w:rPr>
        <w:t xml:space="preserve"> </w:t>
      </w:r>
      <w:r w:rsidR="00231A66">
        <w:rPr>
          <w:rFonts w:asciiTheme="minorHAnsi" w:hAnsiTheme="minorHAnsi" w:cstheme="minorHAnsi"/>
          <w:sz w:val="20"/>
          <w:szCs w:val="20"/>
        </w:rPr>
        <w:t>7</w:t>
      </w:r>
      <w:r w:rsidR="00C64FB0">
        <w:rPr>
          <w:rFonts w:asciiTheme="minorHAnsi" w:hAnsiTheme="minorHAnsi" w:cstheme="minorHAnsi"/>
          <w:sz w:val="20"/>
          <w:szCs w:val="20"/>
        </w:rPr>
        <w:t>.0</w:t>
      </w:r>
      <w:r w:rsidR="00231A66">
        <w:rPr>
          <w:rFonts w:asciiTheme="minorHAnsi" w:hAnsiTheme="minorHAnsi" w:cstheme="minorHAnsi"/>
          <w:sz w:val="20"/>
          <w:szCs w:val="20"/>
        </w:rPr>
        <w:t>5</w:t>
      </w:r>
      <w:r w:rsidR="00C64FB0">
        <w:rPr>
          <w:rFonts w:asciiTheme="minorHAnsi" w:hAnsiTheme="minorHAnsi" w:cstheme="minorHAnsi"/>
          <w:sz w:val="20"/>
          <w:szCs w:val="20"/>
        </w:rPr>
        <w:t>.2024</w:t>
      </w:r>
      <w:r w:rsidR="003E515F" w:rsidRPr="00A541C8">
        <w:rPr>
          <w:rFonts w:asciiTheme="minorHAnsi" w:hAnsiTheme="minorHAnsi" w:cstheme="minorHAnsi"/>
          <w:sz w:val="20"/>
          <w:szCs w:val="20"/>
        </w:rPr>
        <w:t xml:space="preserve"> </w:t>
      </w:r>
      <w:r w:rsidRPr="00A541C8">
        <w:rPr>
          <w:rFonts w:asciiTheme="minorHAnsi" w:hAnsiTheme="minorHAnsi" w:cstheme="minorHAnsi"/>
          <w:sz w:val="20"/>
          <w:szCs w:val="20"/>
        </w:rPr>
        <w:tab/>
        <w:t>V Praze dne</w:t>
      </w:r>
      <w:r w:rsidR="007F7B59" w:rsidRPr="00A541C8">
        <w:rPr>
          <w:rFonts w:asciiTheme="minorHAnsi" w:hAnsiTheme="minorHAnsi" w:cstheme="minorHAnsi"/>
          <w:sz w:val="20"/>
          <w:szCs w:val="20"/>
        </w:rPr>
        <w:t xml:space="preserve"> </w:t>
      </w:r>
      <w:r w:rsidR="00231A66">
        <w:rPr>
          <w:rFonts w:asciiTheme="minorHAnsi" w:hAnsiTheme="minorHAnsi" w:cstheme="minorHAnsi"/>
          <w:sz w:val="20"/>
          <w:szCs w:val="20"/>
        </w:rPr>
        <w:t>14.5.2024</w:t>
      </w:r>
    </w:p>
    <w:p w14:paraId="6D236350" w14:textId="77777777" w:rsidR="00A30207" w:rsidRPr="00A541C8" w:rsidRDefault="00A30207" w:rsidP="00E319F9">
      <w:pPr>
        <w:tabs>
          <w:tab w:val="center" w:pos="2268"/>
          <w:tab w:val="center" w:pos="6804"/>
        </w:tabs>
        <w:autoSpaceDE w:val="0"/>
        <w:autoSpaceDN w:val="0"/>
        <w:adjustRightInd w:val="0"/>
        <w:rPr>
          <w:rFonts w:asciiTheme="minorHAnsi" w:hAnsiTheme="minorHAnsi" w:cstheme="minorHAnsi"/>
          <w:sz w:val="20"/>
          <w:szCs w:val="20"/>
        </w:rPr>
      </w:pPr>
    </w:p>
    <w:p w14:paraId="01A5F7DE" w14:textId="77777777" w:rsidR="00A30207" w:rsidRPr="00A541C8" w:rsidRDefault="00A30207" w:rsidP="00E319F9">
      <w:pPr>
        <w:tabs>
          <w:tab w:val="center" w:pos="2268"/>
          <w:tab w:val="center" w:pos="6804"/>
        </w:tabs>
        <w:autoSpaceDE w:val="0"/>
        <w:autoSpaceDN w:val="0"/>
        <w:adjustRightInd w:val="0"/>
        <w:rPr>
          <w:rFonts w:asciiTheme="minorHAnsi" w:hAnsiTheme="minorHAnsi" w:cstheme="minorHAnsi"/>
          <w:sz w:val="20"/>
          <w:szCs w:val="20"/>
        </w:rPr>
      </w:pPr>
    </w:p>
    <w:p w14:paraId="5722A03E" w14:textId="77777777" w:rsidR="00E737DD"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p>
    <w:p w14:paraId="666A44E3" w14:textId="77777777" w:rsidR="00E737DD"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p>
    <w:p w14:paraId="15E1A005" w14:textId="77777777" w:rsidR="00E737DD"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p>
    <w:p w14:paraId="0BC49458" w14:textId="77777777" w:rsidR="00E737DD"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p>
    <w:p w14:paraId="0F7BB41C" w14:textId="77777777" w:rsidR="00A30207"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r w:rsidRPr="00A541C8">
        <w:rPr>
          <w:rFonts w:asciiTheme="minorHAnsi" w:hAnsiTheme="minorHAnsi" w:cstheme="minorHAnsi"/>
          <w:sz w:val="20"/>
          <w:szCs w:val="20"/>
        </w:rPr>
        <w:tab/>
        <w:t>……………………………………………………………………………….</w:t>
      </w:r>
      <w:r w:rsidRPr="00A541C8">
        <w:rPr>
          <w:rFonts w:asciiTheme="minorHAnsi" w:hAnsiTheme="minorHAnsi" w:cstheme="minorHAnsi"/>
          <w:sz w:val="20"/>
          <w:szCs w:val="20"/>
        </w:rPr>
        <w:tab/>
        <w:t>……………………………………………………………………………….</w:t>
      </w:r>
    </w:p>
    <w:p w14:paraId="17B95C3C" w14:textId="77777777" w:rsidR="00A30207" w:rsidRPr="00A541C8" w:rsidRDefault="00E737DD" w:rsidP="00E319F9">
      <w:pPr>
        <w:tabs>
          <w:tab w:val="center" w:pos="2268"/>
          <w:tab w:val="center" w:pos="6804"/>
        </w:tabs>
        <w:autoSpaceDE w:val="0"/>
        <w:autoSpaceDN w:val="0"/>
        <w:adjustRightInd w:val="0"/>
        <w:rPr>
          <w:rFonts w:asciiTheme="minorHAnsi" w:hAnsiTheme="minorHAnsi" w:cstheme="minorHAnsi"/>
          <w:sz w:val="20"/>
          <w:szCs w:val="20"/>
        </w:rPr>
      </w:pPr>
      <w:r w:rsidRPr="00A541C8">
        <w:rPr>
          <w:rFonts w:asciiTheme="minorHAnsi" w:hAnsiTheme="minorHAnsi" w:cstheme="minorHAnsi"/>
          <w:sz w:val="20"/>
          <w:szCs w:val="20"/>
        </w:rPr>
        <w:tab/>
      </w:r>
      <w:r w:rsidR="00A30207" w:rsidRPr="00A541C8">
        <w:rPr>
          <w:rFonts w:asciiTheme="minorHAnsi" w:hAnsiTheme="minorHAnsi" w:cstheme="minorHAnsi"/>
          <w:sz w:val="20"/>
          <w:szCs w:val="20"/>
        </w:rPr>
        <w:t>za prodávajícího:</w:t>
      </w:r>
      <w:r w:rsidRPr="00A541C8">
        <w:rPr>
          <w:rFonts w:asciiTheme="minorHAnsi" w:hAnsiTheme="minorHAnsi" w:cstheme="minorHAnsi"/>
          <w:sz w:val="20"/>
          <w:szCs w:val="20"/>
        </w:rPr>
        <w:tab/>
      </w:r>
      <w:r w:rsidR="00A30207" w:rsidRPr="00A541C8">
        <w:rPr>
          <w:rFonts w:asciiTheme="minorHAnsi" w:hAnsiTheme="minorHAnsi" w:cstheme="minorHAnsi"/>
          <w:sz w:val="20"/>
          <w:szCs w:val="20"/>
        </w:rPr>
        <w:t xml:space="preserve">za kupujícího: </w:t>
      </w:r>
    </w:p>
    <w:p w14:paraId="3C150E21" w14:textId="74C25228" w:rsidR="007F7B59" w:rsidRPr="00A541C8" w:rsidRDefault="00E737DD" w:rsidP="005C7540">
      <w:pPr>
        <w:tabs>
          <w:tab w:val="center" w:pos="2268"/>
          <w:tab w:val="center" w:pos="6804"/>
        </w:tabs>
        <w:autoSpaceDE w:val="0"/>
        <w:autoSpaceDN w:val="0"/>
        <w:adjustRightInd w:val="0"/>
        <w:rPr>
          <w:rFonts w:asciiTheme="minorHAnsi" w:hAnsiTheme="minorHAnsi" w:cstheme="minorHAnsi"/>
          <w:sz w:val="20"/>
          <w:szCs w:val="20"/>
        </w:rPr>
      </w:pPr>
      <w:r w:rsidRPr="00A541C8">
        <w:rPr>
          <w:rFonts w:asciiTheme="minorHAnsi" w:hAnsiTheme="minorHAnsi" w:cstheme="minorHAnsi"/>
          <w:sz w:val="20"/>
          <w:szCs w:val="20"/>
        </w:rPr>
        <w:tab/>
      </w:r>
      <w:r w:rsidR="00C64FB0">
        <w:rPr>
          <w:rFonts w:asciiTheme="minorHAnsi" w:hAnsiTheme="minorHAnsi" w:cstheme="minorHAnsi"/>
          <w:sz w:val="20"/>
          <w:szCs w:val="20"/>
        </w:rPr>
        <w:t>Ing. Jiří Volf, jednatel</w:t>
      </w:r>
      <w:r w:rsidRPr="00A541C8">
        <w:rPr>
          <w:rFonts w:asciiTheme="minorHAnsi" w:hAnsiTheme="minorHAnsi" w:cstheme="minorHAnsi"/>
          <w:sz w:val="20"/>
          <w:szCs w:val="20"/>
        </w:rPr>
        <w:tab/>
      </w:r>
      <w:r w:rsidR="005C7540" w:rsidRPr="005C7540">
        <w:rPr>
          <w:rFonts w:asciiTheme="minorHAnsi" w:hAnsiTheme="minorHAnsi" w:cstheme="minorHAnsi"/>
          <w:sz w:val="20"/>
          <w:szCs w:val="20"/>
        </w:rPr>
        <w:t>doc. MUDr. Zdeněk Beneš, CSc., ředitel</w:t>
      </w:r>
    </w:p>
    <w:p w14:paraId="0ECBDCBC" w14:textId="38E738D8" w:rsidR="007F7B59" w:rsidRPr="00A541C8" w:rsidRDefault="00C64FB0" w:rsidP="007F7B59">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ARISTIA, spol. s r.o.</w:t>
      </w:r>
    </w:p>
    <w:p w14:paraId="3DDFDC7B" w14:textId="77777777" w:rsidR="007F7B59" w:rsidRPr="00A541C8" w:rsidRDefault="007F7B59" w:rsidP="007F7B59">
      <w:pPr>
        <w:autoSpaceDE w:val="0"/>
        <w:autoSpaceDN w:val="0"/>
        <w:adjustRightInd w:val="0"/>
        <w:rPr>
          <w:rFonts w:asciiTheme="minorHAnsi" w:hAnsiTheme="minorHAnsi" w:cstheme="minorHAnsi"/>
          <w:sz w:val="20"/>
          <w:szCs w:val="20"/>
        </w:rPr>
      </w:pPr>
    </w:p>
    <w:p w14:paraId="501A3FC3" w14:textId="77777777" w:rsidR="007F7B59" w:rsidRPr="00A541C8" w:rsidRDefault="007F7B59" w:rsidP="007F7B59">
      <w:pPr>
        <w:autoSpaceDE w:val="0"/>
        <w:autoSpaceDN w:val="0"/>
        <w:adjustRightInd w:val="0"/>
        <w:rPr>
          <w:rFonts w:asciiTheme="minorHAnsi" w:hAnsiTheme="minorHAnsi" w:cstheme="minorHAnsi"/>
          <w:sz w:val="20"/>
          <w:szCs w:val="20"/>
        </w:rPr>
      </w:pPr>
    </w:p>
    <w:p w14:paraId="1A0CF6F5" w14:textId="77777777" w:rsidR="007F7B59" w:rsidRPr="00A541C8" w:rsidRDefault="007F7B59" w:rsidP="007F7B59">
      <w:pPr>
        <w:autoSpaceDE w:val="0"/>
        <w:autoSpaceDN w:val="0"/>
        <w:adjustRightInd w:val="0"/>
        <w:rPr>
          <w:rFonts w:asciiTheme="minorHAnsi" w:hAnsiTheme="minorHAnsi" w:cstheme="minorHAnsi"/>
          <w:sz w:val="20"/>
          <w:szCs w:val="20"/>
        </w:rPr>
      </w:pPr>
    </w:p>
    <w:p w14:paraId="7E6AC3AE" w14:textId="77777777" w:rsidR="007F7B59" w:rsidRPr="00A541C8" w:rsidRDefault="007F7B59" w:rsidP="007F7B59">
      <w:pPr>
        <w:autoSpaceDE w:val="0"/>
        <w:autoSpaceDN w:val="0"/>
        <w:adjustRightInd w:val="0"/>
        <w:rPr>
          <w:rFonts w:asciiTheme="minorHAnsi" w:hAnsiTheme="minorHAnsi" w:cstheme="minorHAnsi"/>
          <w:sz w:val="20"/>
          <w:szCs w:val="20"/>
        </w:rPr>
      </w:pPr>
    </w:p>
    <w:p w14:paraId="60E1F0A1" w14:textId="77777777" w:rsidR="007F7B59" w:rsidRPr="00A541C8" w:rsidRDefault="007F7B59" w:rsidP="007F7B59">
      <w:pPr>
        <w:autoSpaceDE w:val="0"/>
        <w:autoSpaceDN w:val="0"/>
        <w:adjustRightInd w:val="0"/>
        <w:rPr>
          <w:rFonts w:asciiTheme="minorHAnsi" w:hAnsiTheme="minorHAnsi" w:cstheme="minorHAnsi"/>
          <w:sz w:val="20"/>
          <w:szCs w:val="20"/>
        </w:rPr>
      </w:pPr>
    </w:p>
    <w:p w14:paraId="56D94B98" w14:textId="2F488755" w:rsidR="007F7B59" w:rsidRPr="00A541C8" w:rsidRDefault="007F7B59" w:rsidP="007F7B59">
      <w:pPr>
        <w:autoSpaceDE w:val="0"/>
        <w:autoSpaceDN w:val="0"/>
        <w:adjustRightInd w:val="0"/>
        <w:ind w:left="1134" w:hanging="1134"/>
        <w:rPr>
          <w:rFonts w:asciiTheme="minorHAnsi" w:hAnsiTheme="minorHAnsi" w:cstheme="minorHAnsi"/>
          <w:sz w:val="20"/>
          <w:szCs w:val="20"/>
        </w:rPr>
      </w:pPr>
      <w:r w:rsidRPr="00800A99">
        <w:rPr>
          <w:rFonts w:asciiTheme="minorHAnsi" w:hAnsiTheme="minorHAnsi" w:cstheme="minorHAnsi"/>
          <w:sz w:val="20"/>
          <w:szCs w:val="20"/>
          <w:highlight w:val="green"/>
        </w:rPr>
        <w:t>Příloha č. 1</w:t>
      </w:r>
      <w:r w:rsidRPr="00A541C8">
        <w:rPr>
          <w:rFonts w:asciiTheme="minorHAnsi" w:hAnsiTheme="minorHAnsi" w:cstheme="minorHAnsi"/>
          <w:sz w:val="20"/>
          <w:szCs w:val="20"/>
        </w:rPr>
        <w:t xml:space="preserve"> – </w:t>
      </w:r>
      <w:r w:rsidR="00800A99">
        <w:rPr>
          <w:rFonts w:asciiTheme="minorHAnsi" w:hAnsiTheme="minorHAnsi" w:cstheme="minorHAnsi"/>
          <w:sz w:val="20"/>
          <w:szCs w:val="20"/>
        </w:rPr>
        <w:t>Technická specifikace</w:t>
      </w:r>
      <w:r w:rsidRPr="00A541C8">
        <w:rPr>
          <w:rFonts w:asciiTheme="minorHAnsi" w:hAnsiTheme="minorHAnsi" w:cstheme="minorHAnsi"/>
          <w:sz w:val="20"/>
          <w:szCs w:val="20"/>
        </w:rPr>
        <w:t xml:space="preserve"> (doplní účastník ve stejné struktuře/pořadí jako je uvedeno v </w:t>
      </w:r>
      <w:r w:rsidRPr="00800A99">
        <w:rPr>
          <w:rFonts w:asciiTheme="minorHAnsi" w:hAnsiTheme="minorHAnsi" w:cstheme="minorHAnsi"/>
          <w:sz w:val="20"/>
          <w:szCs w:val="20"/>
          <w:highlight w:val="green"/>
        </w:rPr>
        <w:t>Příloze č.</w:t>
      </w:r>
      <w:r w:rsidR="00800A99" w:rsidRPr="00800A99">
        <w:rPr>
          <w:rFonts w:asciiTheme="minorHAnsi" w:hAnsiTheme="minorHAnsi" w:cstheme="minorHAnsi"/>
          <w:sz w:val="20"/>
          <w:szCs w:val="20"/>
          <w:highlight w:val="green"/>
        </w:rPr>
        <w:t xml:space="preserve"> </w:t>
      </w:r>
      <w:r w:rsidRPr="00800A99">
        <w:rPr>
          <w:rFonts w:asciiTheme="minorHAnsi" w:hAnsiTheme="minorHAnsi" w:cstheme="minorHAnsi"/>
          <w:sz w:val="20"/>
          <w:szCs w:val="20"/>
          <w:highlight w:val="green"/>
        </w:rPr>
        <w:t>1 Zadávací dokumentace</w:t>
      </w:r>
      <w:r w:rsidRPr="00A541C8">
        <w:rPr>
          <w:rFonts w:asciiTheme="minorHAnsi" w:hAnsiTheme="minorHAnsi" w:cstheme="minorHAnsi"/>
          <w:sz w:val="20"/>
          <w:szCs w:val="20"/>
        </w:rPr>
        <w:t>)</w:t>
      </w:r>
    </w:p>
    <w:p w14:paraId="6935F0C4" w14:textId="6E683866" w:rsidR="007F7B59" w:rsidRPr="00A541C8" w:rsidRDefault="007F7B59" w:rsidP="007F7B59">
      <w:pPr>
        <w:autoSpaceDE w:val="0"/>
        <w:autoSpaceDN w:val="0"/>
        <w:adjustRightInd w:val="0"/>
        <w:spacing w:before="240"/>
        <w:ind w:left="1134" w:hanging="1134"/>
        <w:rPr>
          <w:rFonts w:asciiTheme="minorHAnsi" w:hAnsiTheme="minorHAnsi" w:cstheme="minorHAnsi"/>
          <w:sz w:val="20"/>
          <w:szCs w:val="20"/>
        </w:rPr>
      </w:pPr>
      <w:r w:rsidRPr="00800A99">
        <w:rPr>
          <w:rFonts w:asciiTheme="minorHAnsi" w:hAnsiTheme="minorHAnsi" w:cstheme="minorHAnsi"/>
          <w:sz w:val="20"/>
          <w:szCs w:val="20"/>
          <w:highlight w:val="green"/>
        </w:rPr>
        <w:t>Příloha č. 2</w:t>
      </w:r>
      <w:r w:rsidRPr="00A541C8">
        <w:rPr>
          <w:rFonts w:asciiTheme="minorHAnsi" w:hAnsiTheme="minorHAnsi" w:cstheme="minorHAnsi"/>
          <w:sz w:val="20"/>
          <w:szCs w:val="20"/>
        </w:rPr>
        <w:t xml:space="preserve"> – </w:t>
      </w:r>
      <w:r w:rsidR="00800A99">
        <w:rPr>
          <w:rFonts w:asciiTheme="minorHAnsi" w:hAnsiTheme="minorHAnsi" w:cstheme="minorHAnsi"/>
          <w:sz w:val="20"/>
          <w:szCs w:val="20"/>
        </w:rPr>
        <w:t xml:space="preserve">Položkový rozpočet </w:t>
      </w:r>
      <w:r w:rsidRPr="00A541C8">
        <w:rPr>
          <w:rFonts w:asciiTheme="minorHAnsi" w:hAnsiTheme="minorHAnsi" w:cstheme="minorHAnsi"/>
          <w:sz w:val="20"/>
          <w:szCs w:val="20"/>
        </w:rPr>
        <w:t xml:space="preserve">(doplní účastník ve stejné struktuře/pořadí jako je uvedeno </w:t>
      </w:r>
      <w:r w:rsidRPr="00800A99">
        <w:rPr>
          <w:rFonts w:asciiTheme="minorHAnsi" w:hAnsiTheme="minorHAnsi" w:cstheme="minorHAnsi"/>
          <w:sz w:val="20"/>
          <w:szCs w:val="20"/>
          <w:highlight w:val="green"/>
        </w:rPr>
        <w:t>v Příloze č.</w:t>
      </w:r>
      <w:r w:rsidR="00800A99" w:rsidRPr="00800A99">
        <w:rPr>
          <w:rFonts w:asciiTheme="minorHAnsi" w:hAnsiTheme="minorHAnsi" w:cstheme="minorHAnsi"/>
          <w:sz w:val="20"/>
          <w:szCs w:val="20"/>
          <w:highlight w:val="green"/>
        </w:rPr>
        <w:t xml:space="preserve"> 3</w:t>
      </w:r>
      <w:r w:rsidRPr="00800A99">
        <w:rPr>
          <w:rFonts w:asciiTheme="minorHAnsi" w:hAnsiTheme="minorHAnsi" w:cstheme="minorHAnsi"/>
          <w:sz w:val="20"/>
          <w:szCs w:val="20"/>
          <w:highlight w:val="green"/>
        </w:rPr>
        <w:t xml:space="preserve"> Zadávací dokumentace</w:t>
      </w:r>
      <w:r w:rsidRPr="00A541C8">
        <w:rPr>
          <w:rFonts w:asciiTheme="minorHAnsi" w:hAnsiTheme="minorHAnsi" w:cstheme="minorHAnsi"/>
          <w:sz w:val="20"/>
          <w:szCs w:val="20"/>
        </w:rPr>
        <w:t>)</w:t>
      </w:r>
    </w:p>
    <w:p w14:paraId="55627448" w14:textId="77777777" w:rsidR="002F0519" w:rsidRDefault="002F0519" w:rsidP="00A30207">
      <w:pPr>
        <w:tabs>
          <w:tab w:val="left" w:pos="360"/>
        </w:tabs>
        <w:jc w:val="both"/>
        <w:rPr>
          <w:rFonts w:asciiTheme="minorHAnsi" w:hAnsiTheme="minorHAnsi" w:cstheme="minorHAnsi"/>
          <w:sz w:val="20"/>
          <w:szCs w:val="20"/>
        </w:rPr>
      </w:pPr>
    </w:p>
    <w:p w14:paraId="37B481A6" w14:textId="77777777" w:rsidR="00231A66" w:rsidRDefault="00231A66" w:rsidP="00A30207">
      <w:pPr>
        <w:tabs>
          <w:tab w:val="left" w:pos="360"/>
        </w:tabs>
        <w:jc w:val="both"/>
        <w:rPr>
          <w:rFonts w:asciiTheme="minorHAnsi" w:hAnsiTheme="minorHAnsi" w:cstheme="minorHAnsi"/>
          <w:sz w:val="20"/>
          <w:szCs w:val="20"/>
        </w:rPr>
      </w:pPr>
    </w:p>
    <w:p w14:paraId="4C570648" w14:textId="77777777" w:rsidR="00231A66" w:rsidRDefault="00231A66" w:rsidP="00A30207">
      <w:pPr>
        <w:tabs>
          <w:tab w:val="left" w:pos="360"/>
        </w:tabs>
        <w:jc w:val="both"/>
        <w:rPr>
          <w:rFonts w:asciiTheme="minorHAnsi" w:hAnsiTheme="minorHAnsi" w:cstheme="minorHAnsi"/>
          <w:sz w:val="20"/>
          <w:szCs w:val="20"/>
        </w:rPr>
      </w:pPr>
    </w:p>
    <w:p w14:paraId="20AE3EF0" w14:textId="77777777" w:rsidR="00231A66" w:rsidRDefault="00231A66" w:rsidP="00A30207">
      <w:pPr>
        <w:tabs>
          <w:tab w:val="left" w:pos="360"/>
        </w:tabs>
        <w:jc w:val="both"/>
        <w:rPr>
          <w:rFonts w:asciiTheme="minorHAnsi" w:hAnsiTheme="minorHAnsi" w:cstheme="minorHAnsi"/>
          <w:sz w:val="20"/>
          <w:szCs w:val="20"/>
        </w:rPr>
      </w:pPr>
    </w:p>
    <w:p w14:paraId="45F7C0A9" w14:textId="0F5E0E91" w:rsidR="00231A66" w:rsidRPr="00A541C8" w:rsidRDefault="00231A66" w:rsidP="00A30207">
      <w:pPr>
        <w:tabs>
          <w:tab w:val="left" w:pos="360"/>
        </w:tabs>
        <w:jc w:val="both"/>
        <w:rPr>
          <w:rFonts w:asciiTheme="minorHAnsi" w:hAnsiTheme="minorHAnsi" w:cstheme="minorHAnsi"/>
          <w:sz w:val="20"/>
          <w:szCs w:val="20"/>
        </w:rPr>
      </w:pPr>
      <w:proofErr w:type="gramStart"/>
      <w:r>
        <w:rPr>
          <w:rFonts w:asciiTheme="minorHAnsi" w:hAnsiTheme="minorHAnsi" w:cstheme="minorHAnsi"/>
          <w:sz w:val="20"/>
          <w:szCs w:val="20"/>
        </w:rPr>
        <w:t xml:space="preserve">OU  </w:t>
      </w:r>
      <w:proofErr w:type="spellStart"/>
      <w:r>
        <w:rPr>
          <w:rFonts w:asciiTheme="minorHAnsi" w:hAnsiTheme="minorHAnsi" w:cstheme="minorHAnsi"/>
          <w:sz w:val="20"/>
          <w:szCs w:val="20"/>
        </w:rPr>
        <w:t>OU</w:t>
      </w:r>
      <w:proofErr w:type="spellEnd"/>
      <w:proofErr w:type="gramEnd"/>
      <w:r>
        <w:rPr>
          <w:rFonts w:asciiTheme="minorHAnsi" w:hAnsiTheme="minorHAnsi" w:cstheme="minorHAnsi"/>
          <w:sz w:val="20"/>
          <w:szCs w:val="20"/>
        </w:rPr>
        <w:t xml:space="preserve">  =  osobní údaj</w:t>
      </w:r>
    </w:p>
    <w:sectPr w:rsidR="00231A66" w:rsidRPr="00A541C8" w:rsidSect="00F83B5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2E3" w14:textId="77777777" w:rsidR="00F83B5F" w:rsidRDefault="00F83B5F" w:rsidP="00BB5B31">
      <w:r>
        <w:separator/>
      </w:r>
    </w:p>
  </w:endnote>
  <w:endnote w:type="continuationSeparator" w:id="0">
    <w:p w14:paraId="7C57A81A" w14:textId="77777777" w:rsidR="00F83B5F" w:rsidRDefault="00F83B5F" w:rsidP="00BB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15401"/>
      <w:docPartObj>
        <w:docPartGallery w:val="Page Numbers (Bottom of Page)"/>
        <w:docPartUnique/>
      </w:docPartObj>
    </w:sdtPr>
    <w:sdtContent>
      <w:p w14:paraId="5BE3ABEC" w14:textId="77777777" w:rsidR="00E866AC" w:rsidRDefault="00E866AC">
        <w:pPr>
          <w:pStyle w:val="Zpat"/>
          <w:jc w:val="center"/>
        </w:pPr>
        <w:r>
          <w:fldChar w:fldCharType="begin"/>
        </w:r>
        <w:r>
          <w:instrText>PAGE   \* MERGEFORMAT</w:instrText>
        </w:r>
        <w:r>
          <w:fldChar w:fldCharType="separate"/>
        </w:r>
        <w:r w:rsidR="00B972A5">
          <w:rPr>
            <w:noProof/>
          </w:rPr>
          <w:t>3</w:t>
        </w:r>
        <w:r>
          <w:rPr>
            <w:noProof/>
          </w:rPr>
          <w:fldChar w:fldCharType="end"/>
        </w:r>
      </w:p>
    </w:sdtContent>
  </w:sdt>
  <w:p w14:paraId="484752D4" w14:textId="77777777" w:rsidR="00E866AC" w:rsidRDefault="00E866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7A4D" w14:textId="77777777" w:rsidR="00F83B5F" w:rsidRDefault="00F83B5F" w:rsidP="00BB5B31">
      <w:r>
        <w:separator/>
      </w:r>
    </w:p>
  </w:footnote>
  <w:footnote w:type="continuationSeparator" w:id="0">
    <w:p w14:paraId="573536A9" w14:textId="77777777" w:rsidR="00F83B5F" w:rsidRDefault="00F83B5F" w:rsidP="00BB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multilevel"/>
    <w:tmpl w:val="79F64C9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13"/>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5" w15:restartNumberingAfterBreak="0">
    <w:nsid w:val="045E294D"/>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6" w15:restartNumberingAfterBreak="0">
    <w:nsid w:val="09356EB1"/>
    <w:multiLevelType w:val="hybridMultilevel"/>
    <w:tmpl w:val="A3AEDA76"/>
    <w:lvl w:ilvl="0" w:tplc="688AD8A4">
      <w:start w:val="1"/>
      <w:numFmt w:val="decimal"/>
      <w:pStyle w:val="SML10"/>
      <w:lvlText w:val="11.%1 "/>
      <w:lvlJc w:val="left"/>
      <w:pPr>
        <w:tabs>
          <w:tab w:val="num" w:pos="1040"/>
        </w:tabs>
        <w:ind w:left="360" w:firstLine="0"/>
      </w:pPr>
      <w:rPr>
        <w:rFonts w:ascii="Tahoma" w:hAnsi="Tahoma" w:hint="default"/>
        <w:b/>
        <w:i w:val="0"/>
        <w:sz w:val="2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AE702B8"/>
    <w:multiLevelType w:val="multilevel"/>
    <w:tmpl w:val="FEC4711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31776627"/>
    <w:multiLevelType w:val="hybridMultilevel"/>
    <w:tmpl w:val="310A92C4"/>
    <w:lvl w:ilvl="0" w:tplc="D4E4E4A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3F5106"/>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0" w15:restartNumberingAfterBreak="0">
    <w:nsid w:val="3CF01367"/>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1" w15:restartNumberingAfterBreak="0">
    <w:nsid w:val="3E3943D3"/>
    <w:multiLevelType w:val="hybridMultilevel"/>
    <w:tmpl w:val="53C28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5F0E79"/>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3" w15:restartNumberingAfterBreak="0">
    <w:nsid w:val="4768341D"/>
    <w:multiLevelType w:val="multilevel"/>
    <w:tmpl w:val="D07CC2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5950147D"/>
    <w:multiLevelType w:val="hybridMultilevel"/>
    <w:tmpl w:val="C8F86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AD1D50"/>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6" w15:restartNumberingAfterBreak="0">
    <w:nsid w:val="646661D8"/>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7" w15:restartNumberingAfterBreak="0">
    <w:nsid w:val="6DE64DDD"/>
    <w:multiLevelType w:val="multilevel"/>
    <w:tmpl w:val="D65403A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8" w15:restartNumberingAfterBreak="0">
    <w:nsid w:val="706521EA"/>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num w:numId="1" w16cid:durableId="43601348">
    <w:abstractNumId w:val="1"/>
  </w:num>
  <w:num w:numId="2" w16cid:durableId="147553783">
    <w:abstractNumId w:val="3"/>
  </w:num>
  <w:num w:numId="3" w16cid:durableId="1472558453">
    <w:abstractNumId w:val="4"/>
  </w:num>
  <w:num w:numId="4" w16cid:durableId="1624188945">
    <w:abstractNumId w:val="18"/>
  </w:num>
  <w:num w:numId="5" w16cid:durableId="249968335">
    <w:abstractNumId w:val="16"/>
  </w:num>
  <w:num w:numId="6" w16cid:durableId="1036007092">
    <w:abstractNumId w:val="5"/>
  </w:num>
  <w:num w:numId="7" w16cid:durableId="797573193">
    <w:abstractNumId w:val="10"/>
  </w:num>
  <w:num w:numId="8" w16cid:durableId="312175262">
    <w:abstractNumId w:val="15"/>
  </w:num>
  <w:num w:numId="9" w16cid:durableId="81293616">
    <w:abstractNumId w:val="11"/>
  </w:num>
  <w:num w:numId="10" w16cid:durableId="1424841614">
    <w:abstractNumId w:val="8"/>
  </w:num>
  <w:num w:numId="11" w16cid:durableId="1850630847">
    <w:abstractNumId w:val="12"/>
  </w:num>
  <w:num w:numId="12" w16cid:durableId="455215788">
    <w:abstractNumId w:val="9"/>
  </w:num>
  <w:num w:numId="13" w16cid:durableId="1565414998">
    <w:abstractNumId w:val="14"/>
  </w:num>
  <w:num w:numId="14" w16cid:durableId="6707162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2062538">
    <w:abstractNumId w:val="0"/>
  </w:num>
  <w:num w:numId="16" w16cid:durableId="1317611772">
    <w:abstractNumId w:val="6"/>
  </w:num>
  <w:num w:numId="17" w16cid:durableId="183523305">
    <w:abstractNumId w:val="13"/>
  </w:num>
  <w:num w:numId="18" w16cid:durableId="1195385873">
    <w:abstractNumId w:val="17"/>
  </w:num>
  <w:num w:numId="19" w16cid:durableId="198796975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88"/>
    <w:rsid w:val="0000116E"/>
    <w:rsid w:val="000013D5"/>
    <w:rsid w:val="0000223A"/>
    <w:rsid w:val="00003408"/>
    <w:rsid w:val="00003B7C"/>
    <w:rsid w:val="000046DC"/>
    <w:rsid w:val="00010421"/>
    <w:rsid w:val="0001610A"/>
    <w:rsid w:val="000240E2"/>
    <w:rsid w:val="00025FD4"/>
    <w:rsid w:val="000265B2"/>
    <w:rsid w:val="0002707E"/>
    <w:rsid w:val="00030741"/>
    <w:rsid w:val="0003224D"/>
    <w:rsid w:val="0003610B"/>
    <w:rsid w:val="000366FC"/>
    <w:rsid w:val="00040623"/>
    <w:rsid w:val="000436D9"/>
    <w:rsid w:val="00046656"/>
    <w:rsid w:val="00046D66"/>
    <w:rsid w:val="00050B4B"/>
    <w:rsid w:val="00054171"/>
    <w:rsid w:val="0005557B"/>
    <w:rsid w:val="00055B97"/>
    <w:rsid w:val="00060303"/>
    <w:rsid w:val="000617A6"/>
    <w:rsid w:val="000651C3"/>
    <w:rsid w:val="00065E18"/>
    <w:rsid w:val="00070879"/>
    <w:rsid w:val="000776F9"/>
    <w:rsid w:val="0008409A"/>
    <w:rsid w:val="00086F1A"/>
    <w:rsid w:val="00086F21"/>
    <w:rsid w:val="00090404"/>
    <w:rsid w:val="00093DB4"/>
    <w:rsid w:val="00094C77"/>
    <w:rsid w:val="000A2044"/>
    <w:rsid w:val="000A2F89"/>
    <w:rsid w:val="000A5A06"/>
    <w:rsid w:val="000A5D82"/>
    <w:rsid w:val="000A6521"/>
    <w:rsid w:val="000A6C8B"/>
    <w:rsid w:val="000B30FE"/>
    <w:rsid w:val="000B3B60"/>
    <w:rsid w:val="000B403E"/>
    <w:rsid w:val="000B5B38"/>
    <w:rsid w:val="000B5FBF"/>
    <w:rsid w:val="000B64B3"/>
    <w:rsid w:val="000B6F34"/>
    <w:rsid w:val="000C0071"/>
    <w:rsid w:val="000C2B7C"/>
    <w:rsid w:val="000C4499"/>
    <w:rsid w:val="000C4AD7"/>
    <w:rsid w:val="000C783E"/>
    <w:rsid w:val="000D5BB8"/>
    <w:rsid w:val="000D75C2"/>
    <w:rsid w:val="000E0DD1"/>
    <w:rsid w:val="000E19C3"/>
    <w:rsid w:val="000E7D3E"/>
    <w:rsid w:val="000E7DDF"/>
    <w:rsid w:val="000F20AE"/>
    <w:rsid w:val="000F4450"/>
    <w:rsid w:val="000F6A22"/>
    <w:rsid w:val="000F6EF6"/>
    <w:rsid w:val="00110B09"/>
    <w:rsid w:val="0011288B"/>
    <w:rsid w:val="00116499"/>
    <w:rsid w:val="001204E5"/>
    <w:rsid w:val="001205FE"/>
    <w:rsid w:val="00124EE6"/>
    <w:rsid w:val="00125051"/>
    <w:rsid w:val="0012589F"/>
    <w:rsid w:val="00127092"/>
    <w:rsid w:val="001324D9"/>
    <w:rsid w:val="001370C9"/>
    <w:rsid w:val="00141069"/>
    <w:rsid w:val="00151168"/>
    <w:rsid w:val="00153DDE"/>
    <w:rsid w:val="00155776"/>
    <w:rsid w:val="00156620"/>
    <w:rsid w:val="00156B68"/>
    <w:rsid w:val="00165D1B"/>
    <w:rsid w:val="00166AD6"/>
    <w:rsid w:val="00166F0F"/>
    <w:rsid w:val="00167608"/>
    <w:rsid w:val="001678D7"/>
    <w:rsid w:val="001702CB"/>
    <w:rsid w:val="00174C09"/>
    <w:rsid w:val="00177FA2"/>
    <w:rsid w:val="001871F2"/>
    <w:rsid w:val="00187493"/>
    <w:rsid w:val="0019026A"/>
    <w:rsid w:val="001971E5"/>
    <w:rsid w:val="0019721A"/>
    <w:rsid w:val="001A12DF"/>
    <w:rsid w:val="001A3B67"/>
    <w:rsid w:val="001A49A9"/>
    <w:rsid w:val="001B3BBA"/>
    <w:rsid w:val="001C218A"/>
    <w:rsid w:val="001C2316"/>
    <w:rsid w:val="001C5042"/>
    <w:rsid w:val="001C53E1"/>
    <w:rsid w:val="001C6332"/>
    <w:rsid w:val="001C6A4E"/>
    <w:rsid w:val="001D1502"/>
    <w:rsid w:val="001D6B47"/>
    <w:rsid w:val="001E11CF"/>
    <w:rsid w:val="001E137B"/>
    <w:rsid w:val="001E257A"/>
    <w:rsid w:val="001E2949"/>
    <w:rsid w:val="001E2A36"/>
    <w:rsid w:val="001E5A0F"/>
    <w:rsid w:val="001F0097"/>
    <w:rsid w:val="001F239C"/>
    <w:rsid w:val="001F5246"/>
    <w:rsid w:val="001F57E0"/>
    <w:rsid w:val="00201156"/>
    <w:rsid w:val="00201A98"/>
    <w:rsid w:val="00201BDA"/>
    <w:rsid w:val="0020227A"/>
    <w:rsid w:val="00203921"/>
    <w:rsid w:val="00203C6D"/>
    <w:rsid w:val="00204E01"/>
    <w:rsid w:val="00206BE5"/>
    <w:rsid w:val="002112F1"/>
    <w:rsid w:val="002131A1"/>
    <w:rsid w:val="002137A4"/>
    <w:rsid w:val="0021663A"/>
    <w:rsid w:val="00216F21"/>
    <w:rsid w:val="00223B13"/>
    <w:rsid w:val="0023102A"/>
    <w:rsid w:val="00231A66"/>
    <w:rsid w:val="002324D9"/>
    <w:rsid w:val="00235312"/>
    <w:rsid w:val="002359B5"/>
    <w:rsid w:val="00235E4F"/>
    <w:rsid w:val="002372B4"/>
    <w:rsid w:val="00244E81"/>
    <w:rsid w:val="00246F70"/>
    <w:rsid w:val="002508ED"/>
    <w:rsid w:val="00253552"/>
    <w:rsid w:val="00253BD7"/>
    <w:rsid w:val="002558C4"/>
    <w:rsid w:val="00260BAE"/>
    <w:rsid w:val="0026359A"/>
    <w:rsid w:val="002664A5"/>
    <w:rsid w:val="00267A6D"/>
    <w:rsid w:val="00277932"/>
    <w:rsid w:val="00281670"/>
    <w:rsid w:val="00283C8A"/>
    <w:rsid w:val="00285DA4"/>
    <w:rsid w:val="00287B5C"/>
    <w:rsid w:val="00293835"/>
    <w:rsid w:val="0029389B"/>
    <w:rsid w:val="002A0BBE"/>
    <w:rsid w:val="002A34FC"/>
    <w:rsid w:val="002A54A1"/>
    <w:rsid w:val="002A7567"/>
    <w:rsid w:val="002B31F4"/>
    <w:rsid w:val="002B34E7"/>
    <w:rsid w:val="002C0096"/>
    <w:rsid w:val="002C1ACA"/>
    <w:rsid w:val="002C1F7F"/>
    <w:rsid w:val="002C3265"/>
    <w:rsid w:val="002C4A10"/>
    <w:rsid w:val="002D4554"/>
    <w:rsid w:val="002D48C1"/>
    <w:rsid w:val="002D5C2F"/>
    <w:rsid w:val="002D7BEA"/>
    <w:rsid w:val="002E228A"/>
    <w:rsid w:val="002E7161"/>
    <w:rsid w:val="002E7313"/>
    <w:rsid w:val="002F0519"/>
    <w:rsid w:val="002F08BB"/>
    <w:rsid w:val="002F1923"/>
    <w:rsid w:val="002F5A83"/>
    <w:rsid w:val="00300985"/>
    <w:rsid w:val="003018D0"/>
    <w:rsid w:val="0030206F"/>
    <w:rsid w:val="00302BE5"/>
    <w:rsid w:val="00307120"/>
    <w:rsid w:val="00307AB5"/>
    <w:rsid w:val="00312838"/>
    <w:rsid w:val="00320598"/>
    <w:rsid w:val="00323F73"/>
    <w:rsid w:val="003255D8"/>
    <w:rsid w:val="003267A6"/>
    <w:rsid w:val="00330560"/>
    <w:rsid w:val="00330914"/>
    <w:rsid w:val="00333474"/>
    <w:rsid w:val="00333AFE"/>
    <w:rsid w:val="00334CE4"/>
    <w:rsid w:val="00336A63"/>
    <w:rsid w:val="00336FF3"/>
    <w:rsid w:val="00337DB9"/>
    <w:rsid w:val="00340C70"/>
    <w:rsid w:val="00350C4B"/>
    <w:rsid w:val="00352F39"/>
    <w:rsid w:val="00354128"/>
    <w:rsid w:val="00356BB9"/>
    <w:rsid w:val="00360133"/>
    <w:rsid w:val="0036395B"/>
    <w:rsid w:val="003719E3"/>
    <w:rsid w:val="00372DE7"/>
    <w:rsid w:val="00373C44"/>
    <w:rsid w:val="00375B63"/>
    <w:rsid w:val="00376259"/>
    <w:rsid w:val="003860E3"/>
    <w:rsid w:val="003867B6"/>
    <w:rsid w:val="003869D2"/>
    <w:rsid w:val="00387D9D"/>
    <w:rsid w:val="00391EE3"/>
    <w:rsid w:val="0039449B"/>
    <w:rsid w:val="0039577F"/>
    <w:rsid w:val="00396BA0"/>
    <w:rsid w:val="003A2298"/>
    <w:rsid w:val="003A44DA"/>
    <w:rsid w:val="003A5AC2"/>
    <w:rsid w:val="003A5B1C"/>
    <w:rsid w:val="003B27FC"/>
    <w:rsid w:val="003B36BF"/>
    <w:rsid w:val="003B4A13"/>
    <w:rsid w:val="003B7CB8"/>
    <w:rsid w:val="003C2597"/>
    <w:rsid w:val="003C74E1"/>
    <w:rsid w:val="003D09F5"/>
    <w:rsid w:val="003D0EB6"/>
    <w:rsid w:val="003D4AD4"/>
    <w:rsid w:val="003D7F17"/>
    <w:rsid w:val="003E01C0"/>
    <w:rsid w:val="003E0D02"/>
    <w:rsid w:val="003E50C2"/>
    <w:rsid w:val="003E515F"/>
    <w:rsid w:val="003F3AF2"/>
    <w:rsid w:val="003F4EAD"/>
    <w:rsid w:val="003F5385"/>
    <w:rsid w:val="003F6D51"/>
    <w:rsid w:val="003F769D"/>
    <w:rsid w:val="00401DCC"/>
    <w:rsid w:val="00402B93"/>
    <w:rsid w:val="00404E14"/>
    <w:rsid w:val="00405755"/>
    <w:rsid w:val="00405A97"/>
    <w:rsid w:val="00407BD4"/>
    <w:rsid w:val="004176CF"/>
    <w:rsid w:val="00424999"/>
    <w:rsid w:val="004272A9"/>
    <w:rsid w:val="00431E5D"/>
    <w:rsid w:val="00432700"/>
    <w:rsid w:val="00435240"/>
    <w:rsid w:val="0043556C"/>
    <w:rsid w:val="0044190A"/>
    <w:rsid w:val="00441EA7"/>
    <w:rsid w:val="0044610F"/>
    <w:rsid w:val="00447B25"/>
    <w:rsid w:val="00451218"/>
    <w:rsid w:val="00452CE6"/>
    <w:rsid w:val="00453DFC"/>
    <w:rsid w:val="00457D29"/>
    <w:rsid w:val="00460A7E"/>
    <w:rsid w:val="004630DB"/>
    <w:rsid w:val="00463F02"/>
    <w:rsid w:val="004674BA"/>
    <w:rsid w:val="0047199C"/>
    <w:rsid w:val="00471DA8"/>
    <w:rsid w:val="00471EF5"/>
    <w:rsid w:val="00473BEB"/>
    <w:rsid w:val="00473F57"/>
    <w:rsid w:val="00474F90"/>
    <w:rsid w:val="0048255A"/>
    <w:rsid w:val="00493131"/>
    <w:rsid w:val="00493E67"/>
    <w:rsid w:val="0049454B"/>
    <w:rsid w:val="004A3459"/>
    <w:rsid w:val="004B1C6C"/>
    <w:rsid w:val="004B523C"/>
    <w:rsid w:val="004B5354"/>
    <w:rsid w:val="004B5F4D"/>
    <w:rsid w:val="004C4389"/>
    <w:rsid w:val="004C67AC"/>
    <w:rsid w:val="004D1F3F"/>
    <w:rsid w:val="004D4547"/>
    <w:rsid w:val="004D4AE2"/>
    <w:rsid w:val="004D4D72"/>
    <w:rsid w:val="004E5F8A"/>
    <w:rsid w:val="004F5F5F"/>
    <w:rsid w:val="0050673D"/>
    <w:rsid w:val="00506C4E"/>
    <w:rsid w:val="00507995"/>
    <w:rsid w:val="00512276"/>
    <w:rsid w:val="005136C6"/>
    <w:rsid w:val="00515A56"/>
    <w:rsid w:val="005169A7"/>
    <w:rsid w:val="005179A4"/>
    <w:rsid w:val="00517B53"/>
    <w:rsid w:val="00520E7B"/>
    <w:rsid w:val="00527C2B"/>
    <w:rsid w:val="00527EA9"/>
    <w:rsid w:val="00530513"/>
    <w:rsid w:val="00533677"/>
    <w:rsid w:val="005409F0"/>
    <w:rsid w:val="0054406B"/>
    <w:rsid w:val="00544396"/>
    <w:rsid w:val="00544BB7"/>
    <w:rsid w:val="00544F4A"/>
    <w:rsid w:val="0054668B"/>
    <w:rsid w:val="0055045E"/>
    <w:rsid w:val="005541A7"/>
    <w:rsid w:val="005571AF"/>
    <w:rsid w:val="00564F7C"/>
    <w:rsid w:val="0057286E"/>
    <w:rsid w:val="005745FC"/>
    <w:rsid w:val="00581D28"/>
    <w:rsid w:val="00584A69"/>
    <w:rsid w:val="0058538C"/>
    <w:rsid w:val="0059360D"/>
    <w:rsid w:val="00596093"/>
    <w:rsid w:val="00596132"/>
    <w:rsid w:val="00596F12"/>
    <w:rsid w:val="00597027"/>
    <w:rsid w:val="005A174D"/>
    <w:rsid w:val="005A22FB"/>
    <w:rsid w:val="005A5D35"/>
    <w:rsid w:val="005A7AEA"/>
    <w:rsid w:val="005A7CA3"/>
    <w:rsid w:val="005B226B"/>
    <w:rsid w:val="005B26E3"/>
    <w:rsid w:val="005B277E"/>
    <w:rsid w:val="005B6D88"/>
    <w:rsid w:val="005C1BC4"/>
    <w:rsid w:val="005C51BF"/>
    <w:rsid w:val="005C5646"/>
    <w:rsid w:val="005C5AB7"/>
    <w:rsid w:val="005C641A"/>
    <w:rsid w:val="005C7540"/>
    <w:rsid w:val="005D2A09"/>
    <w:rsid w:val="005D5212"/>
    <w:rsid w:val="005D568B"/>
    <w:rsid w:val="005D5B81"/>
    <w:rsid w:val="005E0125"/>
    <w:rsid w:val="005F0206"/>
    <w:rsid w:val="005F0FF5"/>
    <w:rsid w:val="005F5142"/>
    <w:rsid w:val="005F6310"/>
    <w:rsid w:val="00602511"/>
    <w:rsid w:val="00603130"/>
    <w:rsid w:val="00611EE9"/>
    <w:rsid w:val="00615A79"/>
    <w:rsid w:val="00617FEB"/>
    <w:rsid w:val="00622601"/>
    <w:rsid w:val="0062323C"/>
    <w:rsid w:val="00634646"/>
    <w:rsid w:val="00634C1F"/>
    <w:rsid w:val="00635058"/>
    <w:rsid w:val="00635FB4"/>
    <w:rsid w:val="00636DC3"/>
    <w:rsid w:val="00640AB6"/>
    <w:rsid w:val="00641D07"/>
    <w:rsid w:val="00645D9D"/>
    <w:rsid w:val="0065076F"/>
    <w:rsid w:val="00650CE7"/>
    <w:rsid w:val="006525ED"/>
    <w:rsid w:val="00655088"/>
    <w:rsid w:val="006576D2"/>
    <w:rsid w:val="00662267"/>
    <w:rsid w:val="0066428E"/>
    <w:rsid w:val="00664EBD"/>
    <w:rsid w:val="00671EEB"/>
    <w:rsid w:val="006767FB"/>
    <w:rsid w:val="00676A3E"/>
    <w:rsid w:val="00683C8A"/>
    <w:rsid w:val="00684D67"/>
    <w:rsid w:val="006858E5"/>
    <w:rsid w:val="00687A80"/>
    <w:rsid w:val="00690E8A"/>
    <w:rsid w:val="0069178F"/>
    <w:rsid w:val="0069332C"/>
    <w:rsid w:val="006A5064"/>
    <w:rsid w:val="006B2067"/>
    <w:rsid w:val="006B5AC6"/>
    <w:rsid w:val="006B5B98"/>
    <w:rsid w:val="006B6958"/>
    <w:rsid w:val="006C25BC"/>
    <w:rsid w:val="006C3760"/>
    <w:rsid w:val="006C4F43"/>
    <w:rsid w:val="006C5386"/>
    <w:rsid w:val="006C5995"/>
    <w:rsid w:val="006C7F6E"/>
    <w:rsid w:val="006D23B4"/>
    <w:rsid w:val="006D7813"/>
    <w:rsid w:val="006E431E"/>
    <w:rsid w:val="006E63A2"/>
    <w:rsid w:val="006E7CB4"/>
    <w:rsid w:val="006F00D0"/>
    <w:rsid w:val="006F0278"/>
    <w:rsid w:val="006F0515"/>
    <w:rsid w:val="006F2365"/>
    <w:rsid w:val="006F618A"/>
    <w:rsid w:val="00702122"/>
    <w:rsid w:val="00702C06"/>
    <w:rsid w:val="0070431C"/>
    <w:rsid w:val="00705D93"/>
    <w:rsid w:val="00720A03"/>
    <w:rsid w:val="00721AFE"/>
    <w:rsid w:val="00722A92"/>
    <w:rsid w:val="00723CC2"/>
    <w:rsid w:val="00727D69"/>
    <w:rsid w:val="00735C71"/>
    <w:rsid w:val="00741A4F"/>
    <w:rsid w:val="00743B30"/>
    <w:rsid w:val="00745393"/>
    <w:rsid w:val="00745AEF"/>
    <w:rsid w:val="00753979"/>
    <w:rsid w:val="007539AE"/>
    <w:rsid w:val="00754207"/>
    <w:rsid w:val="00754C2B"/>
    <w:rsid w:val="00761502"/>
    <w:rsid w:val="0076247A"/>
    <w:rsid w:val="00762DA0"/>
    <w:rsid w:val="00764BF2"/>
    <w:rsid w:val="0076543A"/>
    <w:rsid w:val="0076764B"/>
    <w:rsid w:val="00770ECC"/>
    <w:rsid w:val="007722FB"/>
    <w:rsid w:val="00775742"/>
    <w:rsid w:val="007831FA"/>
    <w:rsid w:val="007853BE"/>
    <w:rsid w:val="00786022"/>
    <w:rsid w:val="00792D8B"/>
    <w:rsid w:val="0079541D"/>
    <w:rsid w:val="00795F3E"/>
    <w:rsid w:val="00797D67"/>
    <w:rsid w:val="007A0A15"/>
    <w:rsid w:val="007A3141"/>
    <w:rsid w:val="007A400C"/>
    <w:rsid w:val="007A4482"/>
    <w:rsid w:val="007A6A17"/>
    <w:rsid w:val="007B2E82"/>
    <w:rsid w:val="007C13E1"/>
    <w:rsid w:val="007C20EA"/>
    <w:rsid w:val="007D16B2"/>
    <w:rsid w:val="007D18B3"/>
    <w:rsid w:val="007D5BC9"/>
    <w:rsid w:val="007E1113"/>
    <w:rsid w:val="007E33B0"/>
    <w:rsid w:val="007E491F"/>
    <w:rsid w:val="007F605E"/>
    <w:rsid w:val="007F6AFD"/>
    <w:rsid w:val="007F7B59"/>
    <w:rsid w:val="0080073D"/>
    <w:rsid w:val="0080074D"/>
    <w:rsid w:val="008008F1"/>
    <w:rsid w:val="00800A99"/>
    <w:rsid w:val="00801BD4"/>
    <w:rsid w:val="00803F03"/>
    <w:rsid w:val="0080442D"/>
    <w:rsid w:val="00804797"/>
    <w:rsid w:val="008105F9"/>
    <w:rsid w:val="00811AC8"/>
    <w:rsid w:val="00817B41"/>
    <w:rsid w:val="00825422"/>
    <w:rsid w:val="0083003A"/>
    <w:rsid w:val="00831507"/>
    <w:rsid w:val="0083167F"/>
    <w:rsid w:val="00834717"/>
    <w:rsid w:val="008361FD"/>
    <w:rsid w:val="00841397"/>
    <w:rsid w:val="00842293"/>
    <w:rsid w:val="008429A0"/>
    <w:rsid w:val="00843BE5"/>
    <w:rsid w:val="00846A48"/>
    <w:rsid w:val="00847F05"/>
    <w:rsid w:val="00850626"/>
    <w:rsid w:val="00856D24"/>
    <w:rsid w:val="00863634"/>
    <w:rsid w:val="008643BE"/>
    <w:rsid w:val="0086476A"/>
    <w:rsid w:val="00867CF6"/>
    <w:rsid w:val="00874004"/>
    <w:rsid w:val="00875796"/>
    <w:rsid w:val="00882180"/>
    <w:rsid w:val="00884624"/>
    <w:rsid w:val="00891982"/>
    <w:rsid w:val="008947F5"/>
    <w:rsid w:val="0089669B"/>
    <w:rsid w:val="008A0AAD"/>
    <w:rsid w:val="008A3A15"/>
    <w:rsid w:val="008A4E4C"/>
    <w:rsid w:val="008A61C2"/>
    <w:rsid w:val="008A630A"/>
    <w:rsid w:val="008B17EF"/>
    <w:rsid w:val="008B1BFB"/>
    <w:rsid w:val="008B25E7"/>
    <w:rsid w:val="008B679B"/>
    <w:rsid w:val="008B6E0A"/>
    <w:rsid w:val="008B721C"/>
    <w:rsid w:val="008C06B3"/>
    <w:rsid w:val="008C20A7"/>
    <w:rsid w:val="008C267F"/>
    <w:rsid w:val="008E0848"/>
    <w:rsid w:val="008E460D"/>
    <w:rsid w:val="008E7ABA"/>
    <w:rsid w:val="008F1648"/>
    <w:rsid w:val="008F2A97"/>
    <w:rsid w:val="008F541A"/>
    <w:rsid w:val="008F69F0"/>
    <w:rsid w:val="008F6D06"/>
    <w:rsid w:val="008F7DA0"/>
    <w:rsid w:val="00900C8F"/>
    <w:rsid w:val="0090483E"/>
    <w:rsid w:val="00905DB3"/>
    <w:rsid w:val="00907095"/>
    <w:rsid w:val="009075BC"/>
    <w:rsid w:val="009136EE"/>
    <w:rsid w:val="00915988"/>
    <w:rsid w:val="00920299"/>
    <w:rsid w:val="00921FE3"/>
    <w:rsid w:val="009249C1"/>
    <w:rsid w:val="0092770C"/>
    <w:rsid w:val="00932044"/>
    <w:rsid w:val="00932B0F"/>
    <w:rsid w:val="009332B1"/>
    <w:rsid w:val="00934151"/>
    <w:rsid w:val="009349F1"/>
    <w:rsid w:val="00934A28"/>
    <w:rsid w:val="0094094F"/>
    <w:rsid w:val="009409E7"/>
    <w:rsid w:val="009443D9"/>
    <w:rsid w:val="00944487"/>
    <w:rsid w:val="00953188"/>
    <w:rsid w:val="00954F14"/>
    <w:rsid w:val="00955329"/>
    <w:rsid w:val="0095737F"/>
    <w:rsid w:val="0096399E"/>
    <w:rsid w:val="00965451"/>
    <w:rsid w:val="009669F8"/>
    <w:rsid w:val="00966B72"/>
    <w:rsid w:val="00971752"/>
    <w:rsid w:val="00975ECD"/>
    <w:rsid w:val="00977410"/>
    <w:rsid w:val="0098047E"/>
    <w:rsid w:val="00982D6D"/>
    <w:rsid w:val="00983558"/>
    <w:rsid w:val="0099244B"/>
    <w:rsid w:val="009954A3"/>
    <w:rsid w:val="00995EA9"/>
    <w:rsid w:val="00996620"/>
    <w:rsid w:val="0099745F"/>
    <w:rsid w:val="009A3579"/>
    <w:rsid w:val="009B0EB5"/>
    <w:rsid w:val="009B17B0"/>
    <w:rsid w:val="009B2F12"/>
    <w:rsid w:val="009C2E20"/>
    <w:rsid w:val="009C78D7"/>
    <w:rsid w:val="009D075B"/>
    <w:rsid w:val="009D6243"/>
    <w:rsid w:val="009E0183"/>
    <w:rsid w:val="009E7CE3"/>
    <w:rsid w:val="009F1722"/>
    <w:rsid w:val="009F1B5D"/>
    <w:rsid w:val="009F3A11"/>
    <w:rsid w:val="009F6B67"/>
    <w:rsid w:val="00A06452"/>
    <w:rsid w:val="00A06E3F"/>
    <w:rsid w:val="00A07C42"/>
    <w:rsid w:val="00A1281F"/>
    <w:rsid w:val="00A14E4D"/>
    <w:rsid w:val="00A173F1"/>
    <w:rsid w:val="00A206A8"/>
    <w:rsid w:val="00A22198"/>
    <w:rsid w:val="00A30207"/>
    <w:rsid w:val="00A44113"/>
    <w:rsid w:val="00A45047"/>
    <w:rsid w:val="00A47889"/>
    <w:rsid w:val="00A50B9D"/>
    <w:rsid w:val="00A53ABD"/>
    <w:rsid w:val="00A541C8"/>
    <w:rsid w:val="00A55321"/>
    <w:rsid w:val="00A5609C"/>
    <w:rsid w:val="00A61F27"/>
    <w:rsid w:val="00A66E27"/>
    <w:rsid w:val="00A71066"/>
    <w:rsid w:val="00A771ED"/>
    <w:rsid w:val="00A77B14"/>
    <w:rsid w:val="00A841A5"/>
    <w:rsid w:val="00A84E68"/>
    <w:rsid w:val="00A86EB8"/>
    <w:rsid w:val="00A94754"/>
    <w:rsid w:val="00A95C74"/>
    <w:rsid w:val="00A962D3"/>
    <w:rsid w:val="00A97CC5"/>
    <w:rsid w:val="00AA1412"/>
    <w:rsid w:val="00AA1885"/>
    <w:rsid w:val="00AA2873"/>
    <w:rsid w:val="00AA3116"/>
    <w:rsid w:val="00AA3C13"/>
    <w:rsid w:val="00AA655C"/>
    <w:rsid w:val="00AB2A62"/>
    <w:rsid w:val="00AB3118"/>
    <w:rsid w:val="00AB775E"/>
    <w:rsid w:val="00AB7814"/>
    <w:rsid w:val="00AC17D3"/>
    <w:rsid w:val="00AC3A3E"/>
    <w:rsid w:val="00AC42E4"/>
    <w:rsid w:val="00AD2545"/>
    <w:rsid w:val="00AD2B76"/>
    <w:rsid w:val="00AD3F53"/>
    <w:rsid w:val="00AD5788"/>
    <w:rsid w:val="00AD6FEC"/>
    <w:rsid w:val="00AE176F"/>
    <w:rsid w:val="00AE581D"/>
    <w:rsid w:val="00AF3401"/>
    <w:rsid w:val="00AF72A9"/>
    <w:rsid w:val="00AF7A2A"/>
    <w:rsid w:val="00AF7D79"/>
    <w:rsid w:val="00B026F7"/>
    <w:rsid w:val="00B04196"/>
    <w:rsid w:val="00B10204"/>
    <w:rsid w:val="00B10275"/>
    <w:rsid w:val="00B11F1A"/>
    <w:rsid w:val="00B12110"/>
    <w:rsid w:val="00B1326B"/>
    <w:rsid w:val="00B14A3B"/>
    <w:rsid w:val="00B159FD"/>
    <w:rsid w:val="00B15B8E"/>
    <w:rsid w:val="00B2102D"/>
    <w:rsid w:val="00B21C40"/>
    <w:rsid w:val="00B22345"/>
    <w:rsid w:val="00B23880"/>
    <w:rsid w:val="00B2672E"/>
    <w:rsid w:val="00B346CF"/>
    <w:rsid w:val="00B35B9B"/>
    <w:rsid w:val="00B368D1"/>
    <w:rsid w:val="00B42552"/>
    <w:rsid w:val="00B4733E"/>
    <w:rsid w:val="00B47988"/>
    <w:rsid w:val="00B5118D"/>
    <w:rsid w:val="00B57984"/>
    <w:rsid w:val="00B60EFE"/>
    <w:rsid w:val="00B6328F"/>
    <w:rsid w:val="00B632C6"/>
    <w:rsid w:val="00B63830"/>
    <w:rsid w:val="00B65F06"/>
    <w:rsid w:val="00B718F2"/>
    <w:rsid w:val="00B72516"/>
    <w:rsid w:val="00B81AE0"/>
    <w:rsid w:val="00B82218"/>
    <w:rsid w:val="00B83C75"/>
    <w:rsid w:val="00B83CE5"/>
    <w:rsid w:val="00B85BAE"/>
    <w:rsid w:val="00B9010B"/>
    <w:rsid w:val="00B90F66"/>
    <w:rsid w:val="00B9357D"/>
    <w:rsid w:val="00B972A5"/>
    <w:rsid w:val="00BA1D5B"/>
    <w:rsid w:val="00BA1F42"/>
    <w:rsid w:val="00BA26D8"/>
    <w:rsid w:val="00BA27DB"/>
    <w:rsid w:val="00BB151C"/>
    <w:rsid w:val="00BB21CF"/>
    <w:rsid w:val="00BB29F0"/>
    <w:rsid w:val="00BB2C56"/>
    <w:rsid w:val="00BB2CFD"/>
    <w:rsid w:val="00BB334F"/>
    <w:rsid w:val="00BB5B31"/>
    <w:rsid w:val="00BB5E5D"/>
    <w:rsid w:val="00BB67E4"/>
    <w:rsid w:val="00BB6968"/>
    <w:rsid w:val="00BB6D74"/>
    <w:rsid w:val="00BB7746"/>
    <w:rsid w:val="00BC05C7"/>
    <w:rsid w:val="00BC0645"/>
    <w:rsid w:val="00BC1C49"/>
    <w:rsid w:val="00BC1FA5"/>
    <w:rsid w:val="00BC3CDB"/>
    <w:rsid w:val="00BC40D6"/>
    <w:rsid w:val="00BC4B3A"/>
    <w:rsid w:val="00BC7347"/>
    <w:rsid w:val="00BC759F"/>
    <w:rsid w:val="00BD6312"/>
    <w:rsid w:val="00BD63FF"/>
    <w:rsid w:val="00BE093D"/>
    <w:rsid w:val="00BE4E7D"/>
    <w:rsid w:val="00BF0325"/>
    <w:rsid w:val="00BF0F0A"/>
    <w:rsid w:val="00BF5D79"/>
    <w:rsid w:val="00C00D75"/>
    <w:rsid w:val="00C01DE5"/>
    <w:rsid w:val="00C02E45"/>
    <w:rsid w:val="00C054C0"/>
    <w:rsid w:val="00C060E3"/>
    <w:rsid w:val="00C107FB"/>
    <w:rsid w:val="00C111D8"/>
    <w:rsid w:val="00C17035"/>
    <w:rsid w:val="00C175A8"/>
    <w:rsid w:val="00C20544"/>
    <w:rsid w:val="00C22D08"/>
    <w:rsid w:val="00C2441B"/>
    <w:rsid w:val="00C24BB5"/>
    <w:rsid w:val="00C27B2D"/>
    <w:rsid w:val="00C35FBF"/>
    <w:rsid w:val="00C36849"/>
    <w:rsid w:val="00C36F7E"/>
    <w:rsid w:val="00C44638"/>
    <w:rsid w:val="00C44811"/>
    <w:rsid w:val="00C465B6"/>
    <w:rsid w:val="00C4708A"/>
    <w:rsid w:val="00C50FF4"/>
    <w:rsid w:val="00C534EF"/>
    <w:rsid w:val="00C57343"/>
    <w:rsid w:val="00C61467"/>
    <w:rsid w:val="00C64045"/>
    <w:rsid w:val="00C64FB0"/>
    <w:rsid w:val="00C65EE4"/>
    <w:rsid w:val="00C66BCF"/>
    <w:rsid w:val="00C71D2F"/>
    <w:rsid w:val="00C75CB8"/>
    <w:rsid w:val="00C801FC"/>
    <w:rsid w:val="00C8097F"/>
    <w:rsid w:val="00C8279B"/>
    <w:rsid w:val="00C903E4"/>
    <w:rsid w:val="00C96803"/>
    <w:rsid w:val="00C975E4"/>
    <w:rsid w:val="00CA5B28"/>
    <w:rsid w:val="00CB1BBE"/>
    <w:rsid w:val="00CB4CFF"/>
    <w:rsid w:val="00CB6B9E"/>
    <w:rsid w:val="00CB6CFC"/>
    <w:rsid w:val="00CB7BB8"/>
    <w:rsid w:val="00CC1DBA"/>
    <w:rsid w:val="00CC3AA1"/>
    <w:rsid w:val="00CC4105"/>
    <w:rsid w:val="00CC5F99"/>
    <w:rsid w:val="00CC71BB"/>
    <w:rsid w:val="00CC74E3"/>
    <w:rsid w:val="00CD0F0F"/>
    <w:rsid w:val="00CD1880"/>
    <w:rsid w:val="00CD28B9"/>
    <w:rsid w:val="00CD2FBE"/>
    <w:rsid w:val="00CD6DB0"/>
    <w:rsid w:val="00CE0AD7"/>
    <w:rsid w:val="00CE13D2"/>
    <w:rsid w:val="00CE17C5"/>
    <w:rsid w:val="00CE33A3"/>
    <w:rsid w:val="00CE33B5"/>
    <w:rsid w:val="00CE5230"/>
    <w:rsid w:val="00CF0B5F"/>
    <w:rsid w:val="00CF3650"/>
    <w:rsid w:val="00CF6B1D"/>
    <w:rsid w:val="00CF76C0"/>
    <w:rsid w:val="00CF7AB5"/>
    <w:rsid w:val="00CF7BEC"/>
    <w:rsid w:val="00D00FA9"/>
    <w:rsid w:val="00D01A97"/>
    <w:rsid w:val="00D03F05"/>
    <w:rsid w:val="00D04286"/>
    <w:rsid w:val="00D042BD"/>
    <w:rsid w:val="00D053F6"/>
    <w:rsid w:val="00D07D72"/>
    <w:rsid w:val="00D107B6"/>
    <w:rsid w:val="00D10D8F"/>
    <w:rsid w:val="00D209C7"/>
    <w:rsid w:val="00D25ABE"/>
    <w:rsid w:val="00D33255"/>
    <w:rsid w:val="00D33296"/>
    <w:rsid w:val="00D3726D"/>
    <w:rsid w:val="00D4090C"/>
    <w:rsid w:val="00D40CC3"/>
    <w:rsid w:val="00D413A9"/>
    <w:rsid w:val="00D54050"/>
    <w:rsid w:val="00D565EE"/>
    <w:rsid w:val="00D567D8"/>
    <w:rsid w:val="00D60704"/>
    <w:rsid w:val="00D60CA0"/>
    <w:rsid w:val="00D71794"/>
    <w:rsid w:val="00D72F19"/>
    <w:rsid w:val="00D82D2B"/>
    <w:rsid w:val="00D84D71"/>
    <w:rsid w:val="00D90058"/>
    <w:rsid w:val="00D9322F"/>
    <w:rsid w:val="00D9434C"/>
    <w:rsid w:val="00DA0C09"/>
    <w:rsid w:val="00DB02AE"/>
    <w:rsid w:val="00DB3783"/>
    <w:rsid w:val="00DB60D4"/>
    <w:rsid w:val="00DB6384"/>
    <w:rsid w:val="00DB6469"/>
    <w:rsid w:val="00DB6B44"/>
    <w:rsid w:val="00DB6F48"/>
    <w:rsid w:val="00DB7125"/>
    <w:rsid w:val="00DB749D"/>
    <w:rsid w:val="00DC17CB"/>
    <w:rsid w:val="00DC4ED9"/>
    <w:rsid w:val="00DC4FE9"/>
    <w:rsid w:val="00DC5D88"/>
    <w:rsid w:val="00DD211B"/>
    <w:rsid w:val="00DE161B"/>
    <w:rsid w:val="00DE6364"/>
    <w:rsid w:val="00DF0A88"/>
    <w:rsid w:val="00DF1663"/>
    <w:rsid w:val="00DF1B70"/>
    <w:rsid w:val="00DF21A3"/>
    <w:rsid w:val="00DF2D23"/>
    <w:rsid w:val="00DF5B1D"/>
    <w:rsid w:val="00DF6F5A"/>
    <w:rsid w:val="00DF6F96"/>
    <w:rsid w:val="00E018AE"/>
    <w:rsid w:val="00E06E3E"/>
    <w:rsid w:val="00E07F40"/>
    <w:rsid w:val="00E10346"/>
    <w:rsid w:val="00E1327D"/>
    <w:rsid w:val="00E26F8D"/>
    <w:rsid w:val="00E31545"/>
    <w:rsid w:val="00E319F9"/>
    <w:rsid w:val="00E35CF7"/>
    <w:rsid w:val="00E35F8E"/>
    <w:rsid w:val="00E40CC9"/>
    <w:rsid w:val="00E41E88"/>
    <w:rsid w:val="00E4436E"/>
    <w:rsid w:val="00E47BF4"/>
    <w:rsid w:val="00E5053C"/>
    <w:rsid w:val="00E51E1A"/>
    <w:rsid w:val="00E527A0"/>
    <w:rsid w:val="00E534F5"/>
    <w:rsid w:val="00E53EDC"/>
    <w:rsid w:val="00E550C2"/>
    <w:rsid w:val="00E56B92"/>
    <w:rsid w:val="00E5773D"/>
    <w:rsid w:val="00E63C7D"/>
    <w:rsid w:val="00E67627"/>
    <w:rsid w:val="00E711E7"/>
    <w:rsid w:val="00E737DD"/>
    <w:rsid w:val="00E77732"/>
    <w:rsid w:val="00E80715"/>
    <w:rsid w:val="00E8085B"/>
    <w:rsid w:val="00E82375"/>
    <w:rsid w:val="00E8430D"/>
    <w:rsid w:val="00E866AC"/>
    <w:rsid w:val="00E97A14"/>
    <w:rsid w:val="00EA27EC"/>
    <w:rsid w:val="00EB099F"/>
    <w:rsid w:val="00EB1AAA"/>
    <w:rsid w:val="00EB201F"/>
    <w:rsid w:val="00EC16B1"/>
    <w:rsid w:val="00EC23C7"/>
    <w:rsid w:val="00EC2A3C"/>
    <w:rsid w:val="00EC404A"/>
    <w:rsid w:val="00EC73AF"/>
    <w:rsid w:val="00EC7955"/>
    <w:rsid w:val="00ED06D6"/>
    <w:rsid w:val="00ED4961"/>
    <w:rsid w:val="00ED7F64"/>
    <w:rsid w:val="00EE0736"/>
    <w:rsid w:val="00EE678B"/>
    <w:rsid w:val="00EE74B4"/>
    <w:rsid w:val="00EE75D0"/>
    <w:rsid w:val="00EE7D93"/>
    <w:rsid w:val="00EF14E1"/>
    <w:rsid w:val="00EF2544"/>
    <w:rsid w:val="00EF4962"/>
    <w:rsid w:val="00EF5924"/>
    <w:rsid w:val="00EF5F05"/>
    <w:rsid w:val="00EF67E3"/>
    <w:rsid w:val="00EF7857"/>
    <w:rsid w:val="00F01758"/>
    <w:rsid w:val="00F022DC"/>
    <w:rsid w:val="00F04A6B"/>
    <w:rsid w:val="00F05377"/>
    <w:rsid w:val="00F074EF"/>
    <w:rsid w:val="00F1290B"/>
    <w:rsid w:val="00F12E83"/>
    <w:rsid w:val="00F12FAD"/>
    <w:rsid w:val="00F15D90"/>
    <w:rsid w:val="00F16B63"/>
    <w:rsid w:val="00F24EA8"/>
    <w:rsid w:val="00F30CB8"/>
    <w:rsid w:val="00F31238"/>
    <w:rsid w:val="00F31504"/>
    <w:rsid w:val="00F35FB8"/>
    <w:rsid w:val="00F40289"/>
    <w:rsid w:val="00F44120"/>
    <w:rsid w:val="00F449A9"/>
    <w:rsid w:val="00F47ACC"/>
    <w:rsid w:val="00F5108F"/>
    <w:rsid w:val="00F66B2C"/>
    <w:rsid w:val="00F75B95"/>
    <w:rsid w:val="00F83B5F"/>
    <w:rsid w:val="00F84F6F"/>
    <w:rsid w:val="00F90773"/>
    <w:rsid w:val="00F91944"/>
    <w:rsid w:val="00F91C5C"/>
    <w:rsid w:val="00F93516"/>
    <w:rsid w:val="00F95E27"/>
    <w:rsid w:val="00FA0D10"/>
    <w:rsid w:val="00FA1552"/>
    <w:rsid w:val="00FA2211"/>
    <w:rsid w:val="00FB77D0"/>
    <w:rsid w:val="00FC1C0B"/>
    <w:rsid w:val="00FD03F6"/>
    <w:rsid w:val="00FD23D8"/>
    <w:rsid w:val="00FD25AF"/>
    <w:rsid w:val="00FD4EEC"/>
    <w:rsid w:val="00FE3132"/>
    <w:rsid w:val="00FE407B"/>
    <w:rsid w:val="00FE50F9"/>
    <w:rsid w:val="00FF08FA"/>
    <w:rsid w:val="00FF4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00D75"/>
    <w:rPr>
      <w:sz w:val="24"/>
      <w:szCs w:val="24"/>
    </w:rPr>
  </w:style>
  <w:style w:type="paragraph" w:styleId="Nadpis1">
    <w:name w:val="heading 1"/>
    <w:basedOn w:val="Normln"/>
    <w:next w:val="Normln"/>
    <w:qFormat/>
    <w:rsid w:val="00E41E88"/>
    <w:pPr>
      <w:keepNext/>
      <w:jc w:val="both"/>
      <w:outlineLvl w:val="0"/>
    </w:pPr>
    <w:rPr>
      <w:sz w:val="28"/>
      <w:szCs w:val="20"/>
    </w:rPr>
  </w:style>
  <w:style w:type="paragraph" w:styleId="Nadpis2">
    <w:name w:val="heading 2"/>
    <w:basedOn w:val="Normln"/>
    <w:next w:val="Normln"/>
    <w:qFormat/>
    <w:rsid w:val="00A962D3"/>
    <w:pPr>
      <w:keepNext/>
      <w:suppressAutoHyphens/>
      <w:spacing w:before="240" w:after="60"/>
      <w:outlineLvl w:val="1"/>
    </w:pPr>
    <w:rPr>
      <w:rFonts w:ascii="Arial"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41E88"/>
    <w:pPr>
      <w:jc w:val="center"/>
    </w:pPr>
    <w:rPr>
      <w:b/>
      <w:sz w:val="28"/>
      <w:szCs w:val="20"/>
    </w:rPr>
  </w:style>
  <w:style w:type="paragraph" w:styleId="Zkladntext">
    <w:name w:val="Body Text"/>
    <w:basedOn w:val="Normln"/>
    <w:link w:val="ZkladntextChar"/>
    <w:rsid w:val="00E41E88"/>
    <w:pPr>
      <w:jc w:val="both"/>
    </w:pPr>
    <w:rPr>
      <w:b/>
      <w:sz w:val="28"/>
      <w:szCs w:val="20"/>
      <w:lang w:val="x-none" w:eastAsia="x-none"/>
    </w:rPr>
  </w:style>
  <w:style w:type="character" w:customStyle="1" w:styleId="NzevChar">
    <w:name w:val="Název Char"/>
    <w:link w:val="Nzev"/>
    <w:rsid w:val="00E41E88"/>
    <w:rPr>
      <w:b/>
      <w:sz w:val="28"/>
      <w:lang w:val="cs-CZ" w:eastAsia="cs-CZ" w:bidi="ar-SA"/>
    </w:rPr>
  </w:style>
  <w:style w:type="paragraph" w:styleId="Zkladntextodsazen">
    <w:name w:val="Body Text Indent"/>
    <w:basedOn w:val="Normln"/>
    <w:link w:val="ZkladntextodsazenChar"/>
    <w:rsid w:val="00E41E88"/>
    <w:pPr>
      <w:suppressAutoHyphens/>
      <w:spacing w:after="120"/>
      <w:ind w:left="283"/>
    </w:pPr>
    <w:rPr>
      <w:rFonts w:ascii="Arial" w:hAnsi="Arial"/>
      <w:szCs w:val="20"/>
      <w:lang w:eastAsia="ar-SA"/>
    </w:rPr>
  </w:style>
  <w:style w:type="character" w:customStyle="1" w:styleId="ZkladntextodsazenChar">
    <w:name w:val="Základní text odsazený Char"/>
    <w:link w:val="Zkladntextodsazen"/>
    <w:rsid w:val="00E41E88"/>
    <w:rPr>
      <w:rFonts w:ascii="Arial" w:hAnsi="Arial"/>
      <w:sz w:val="24"/>
      <w:lang w:val="cs-CZ" w:eastAsia="ar-SA" w:bidi="ar-SA"/>
    </w:rPr>
  </w:style>
  <w:style w:type="paragraph" w:customStyle="1" w:styleId="Zkladntext31">
    <w:name w:val="Základní text 31"/>
    <w:basedOn w:val="Normln"/>
    <w:rsid w:val="007C20EA"/>
    <w:pPr>
      <w:suppressAutoHyphens/>
    </w:pPr>
    <w:rPr>
      <w:rFonts w:ascii="Arial" w:hAnsi="Arial"/>
      <w:sz w:val="28"/>
      <w:szCs w:val="20"/>
      <w:lang w:eastAsia="ar-SA"/>
    </w:rPr>
  </w:style>
  <w:style w:type="character" w:customStyle="1" w:styleId="FontStyle45">
    <w:name w:val="Font Style45"/>
    <w:rsid w:val="005541A7"/>
    <w:rPr>
      <w:rFonts w:ascii="Courier New" w:hAnsi="Courier New" w:cs="Courier New"/>
      <w:color w:val="000000"/>
      <w:sz w:val="18"/>
      <w:szCs w:val="18"/>
    </w:rPr>
  </w:style>
  <w:style w:type="character" w:styleId="Hypertextovodkaz">
    <w:name w:val="Hyperlink"/>
    <w:rsid w:val="00856D24"/>
    <w:rPr>
      <w:color w:val="0000FF"/>
      <w:u w:val="single"/>
    </w:rPr>
  </w:style>
  <w:style w:type="paragraph" w:styleId="Odstavecseseznamem">
    <w:name w:val="List Paragraph"/>
    <w:basedOn w:val="Normln"/>
    <w:uiPriority w:val="34"/>
    <w:qFormat/>
    <w:rsid w:val="00856D24"/>
    <w:pPr>
      <w:ind w:left="708"/>
    </w:pPr>
  </w:style>
  <w:style w:type="character" w:customStyle="1" w:styleId="ZkladntextChar">
    <w:name w:val="Základní text Char"/>
    <w:link w:val="Zkladntext"/>
    <w:rsid w:val="0003224D"/>
    <w:rPr>
      <w:b/>
      <w:sz w:val="28"/>
    </w:rPr>
  </w:style>
  <w:style w:type="paragraph" w:styleId="Rozloendokumentu">
    <w:name w:val="Document Map"/>
    <w:basedOn w:val="Normln"/>
    <w:semiHidden/>
    <w:rsid w:val="0048255A"/>
    <w:pPr>
      <w:shd w:val="clear" w:color="auto" w:fill="000080"/>
    </w:pPr>
    <w:rPr>
      <w:rFonts w:ascii="Tahoma" w:hAnsi="Tahoma" w:cs="Tahoma"/>
      <w:sz w:val="20"/>
      <w:szCs w:val="20"/>
    </w:rPr>
  </w:style>
  <w:style w:type="paragraph" w:customStyle="1" w:styleId="Style20">
    <w:name w:val="Style20"/>
    <w:basedOn w:val="Normln"/>
    <w:rsid w:val="00E5773D"/>
    <w:pPr>
      <w:widowControl w:val="0"/>
      <w:autoSpaceDE w:val="0"/>
      <w:autoSpaceDN w:val="0"/>
      <w:adjustRightInd w:val="0"/>
      <w:spacing w:line="230" w:lineRule="exact"/>
      <w:jc w:val="both"/>
    </w:pPr>
    <w:rPr>
      <w:rFonts w:ascii="Courier New" w:hAnsi="Courier New" w:cs="Courier New"/>
    </w:rPr>
  </w:style>
  <w:style w:type="character" w:customStyle="1" w:styleId="FontStyle39">
    <w:name w:val="Font Style39"/>
    <w:rsid w:val="00E5773D"/>
    <w:rPr>
      <w:rFonts w:ascii="Courier New" w:hAnsi="Courier New" w:cs="Courier New"/>
      <w:color w:val="000000"/>
      <w:sz w:val="20"/>
      <w:szCs w:val="20"/>
    </w:rPr>
  </w:style>
  <w:style w:type="paragraph" w:styleId="Textvbloku">
    <w:name w:val="Block Text"/>
    <w:basedOn w:val="Normln"/>
    <w:uiPriority w:val="99"/>
    <w:unhideWhenUsed/>
    <w:rsid w:val="00ED7F64"/>
    <w:pPr>
      <w:overflowPunct w:val="0"/>
      <w:autoSpaceDE w:val="0"/>
      <w:autoSpaceDN w:val="0"/>
      <w:spacing w:after="120"/>
      <w:ind w:left="-142" w:right="-284"/>
      <w:jc w:val="both"/>
    </w:pPr>
    <w:rPr>
      <w:rFonts w:ascii="Arial" w:eastAsia="Calibri" w:hAnsi="Arial" w:cs="Arial"/>
      <w:sz w:val="22"/>
      <w:szCs w:val="22"/>
    </w:rPr>
  </w:style>
  <w:style w:type="paragraph" w:styleId="Textbubliny">
    <w:name w:val="Balloon Text"/>
    <w:basedOn w:val="Normln"/>
    <w:link w:val="TextbublinyChar"/>
    <w:rsid w:val="009E7CE3"/>
    <w:rPr>
      <w:rFonts w:ascii="Tahoma" w:hAnsi="Tahoma" w:cs="Tahoma"/>
      <w:sz w:val="16"/>
      <w:szCs w:val="16"/>
    </w:rPr>
  </w:style>
  <w:style w:type="character" w:customStyle="1" w:styleId="TextbublinyChar">
    <w:name w:val="Text bubliny Char"/>
    <w:link w:val="Textbubliny"/>
    <w:rsid w:val="009E7CE3"/>
    <w:rPr>
      <w:rFonts w:ascii="Tahoma" w:hAnsi="Tahoma" w:cs="Tahoma"/>
      <w:sz w:val="16"/>
      <w:szCs w:val="16"/>
    </w:rPr>
  </w:style>
  <w:style w:type="paragraph" w:styleId="Zhlav">
    <w:name w:val="header"/>
    <w:basedOn w:val="Normln"/>
    <w:link w:val="ZhlavChar"/>
    <w:rsid w:val="00BB5B31"/>
    <w:pPr>
      <w:tabs>
        <w:tab w:val="center" w:pos="4536"/>
        <w:tab w:val="right" w:pos="9072"/>
      </w:tabs>
    </w:pPr>
  </w:style>
  <w:style w:type="character" w:customStyle="1" w:styleId="ZhlavChar">
    <w:name w:val="Záhlaví Char"/>
    <w:basedOn w:val="Standardnpsmoodstavce"/>
    <w:link w:val="Zhlav"/>
    <w:rsid w:val="00BB5B31"/>
    <w:rPr>
      <w:sz w:val="24"/>
      <w:szCs w:val="24"/>
    </w:rPr>
  </w:style>
  <w:style w:type="paragraph" w:styleId="Zpat">
    <w:name w:val="footer"/>
    <w:basedOn w:val="Normln"/>
    <w:link w:val="ZpatChar"/>
    <w:uiPriority w:val="99"/>
    <w:rsid w:val="00BB5B31"/>
    <w:pPr>
      <w:tabs>
        <w:tab w:val="center" w:pos="4536"/>
        <w:tab w:val="right" w:pos="9072"/>
      </w:tabs>
    </w:pPr>
  </w:style>
  <w:style w:type="character" w:customStyle="1" w:styleId="ZpatChar">
    <w:name w:val="Zápatí Char"/>
    <w:basedOn w:val="Standardnpsmoodstavce"/>
    <w:link w:val="Zpat"/>
    <w:uiPriority w:val="99"/>
    <w:rsid w:val="00BB5B31"/>
    <w:rPr>
      <w:sz w:val="24"/>
      <w:szCs w:val="24"/>
    </w:rPr>
  </w:style>
  <w:style w:type="table" w:styleId="Mkatabulky">
    <w:name w:val="Table Grid"/>
    <w:basedOn w:val="Normlntabulka"/>
    <w:rsid w:val="00D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by">
    <w:name w:val="text obyč"/>
    <w:basedOn w:val="Normln"/>
    <w:link w:val="textobyChar"/>
    <w:qFormat/>
    <w:rsid w:val="00723CC2"/>
    <w:pPr>
      <w:spacing w:after="120"/>
      <w:ind w:firstLine="170"/>
      <w:jc w:val="both"/>
    </w:pPr>
    <w:rPr>
      <w:rFonts w:ascii="Arial" w:hAnsi="Arial" w:cs="Arial"/>
      <w:sz w:val="20"/>
      <w:szCs w:val="20"/>
    </w:rPr>
  </w:style>
  <w:style w:type="character" w:customStyle="1" w:styleId="textobyChar">
    <w:name w:val="text obyč Char"/>
    <w:link w:val="textoby"/>
    <w:rsid w:val="00723CC2"/>
    <w:rPr>
      <w:rFonts w:ascii="Arial" w:hAnsi="Arial" w:cs="Arial"/>
    </w:rPr>
  </w:style>
  <w:style w:type="character" w:customStyle="1" w:styleId="FontStyle42">
    <w:name w:val="Font Style42"/>
    <w:rsid w:val="00DF0A88"/>
    <w:rPr>
      <w:rFonts w:ascii="Courier New" w:hAnsi="Courier New" w:cs="Courier New"/>
      <w:b/>
      <w:bCs/>
      <w:color w:val="000000"/>
      <w:sz w:val="18"/>
      <w:szCs w:val="18"/>
    </w:rPr>
  </w:style>
  <w:style w:type="paragraph" w:customStyle="1" w:styleId="Style3">
    <w:name w:val="Style3"/>
    <w:basedOn w:val="Normln"/>
    <w:rsid w:val="00DF0A88"/>
    <w:pPr>
      <w:widowControl w:val="0"/>
      <w:autoSpaceDE w:val="0"/>
      <w:autoSpaceDN w:val="0"/>
      <w:adjustRightInd w:val="0"/>
      <w:jc w:val="both"/>
    </w:pPr>
    <w:rPr>
      <w:rFonts w:ascii="Courier New" w:hAnsi="Courier New" w:cs="Courier New"/>
    </w:rPr>
  </w:style>
  <w:style w:type="paragraph" w:customStyle="1" w:styleId="Style21">
    <w:name w:val="Style21"/>
    <w:basedOn w:val="Normln"/>
    <w:rsid w:val="00DF0A88"/>
    <w:pPr>
      <w:widowControl w:val="0"/>
      <w:autoSpaceDE w:val="0"/>
      <w:autoSpaceDN w:val="0"/>
      <w:adjustRightInd w:val="0"/>
      <w:spacing w:line="211" w:lineRule="exact"/>
      <w:jc w:val="both"/>
    </w:pPr>
    <w:rPr>
      <w:rFonts w:ascii="Courier New" w:hAnsi="Courier New" w:cs="Courier New"/>
    </w:rPr>
  </w:style>
  <w:style w:type="paragraph" w:customStyle="1" w:styleId="Style23">
    <w:name w:val="Style23"/>
    <w:basedOn w:val="Normln"/>
    <w:rsid w:val="00DF0A88"/>
    <w:pPr>
      <w:widowControl w:val="0"/>
      <w:autoSpaceDE w:val="0"/>
      <w:autoSpaceDN w:val="0"/>
      <w:adjustRightInd w:val="0"/>
      <w:spacing w:line="211" w:lineRule="exact"/>
      <w:ind w:hanging="283"/>
    </w:pPr>
    <w:rPr>
      <w:rFonts w:ascii="Courier New" w:hAnsi="Courier New" w:cs="Courier New"/>
    </w:rPr>
  </w:style>
  <w:style w:type="paragraph" w:customStyle="1" w:styleId="Style8">
    <w:name w:val="Style8"/>
    <w:basedOn w:val="Normln"/>
    <w:rsid w:val="00DF0A88"/>
    <w:pPr>
      <w:widowControl w:val="0"/>
      <w:autoSpaceDE w:val="0"/>
      <w:autoSpaceDN w:val="0"/>
      <w:adjustRightInd w:val="0"/>
      <w:jc w:val="both"/>
    </w:pPr>
    <w:rPr>
      <w:rFonts w:ascii="Courier New" w:hAnsi="Courier New" w:cs="Courier New"/>
    </w:rPr>
  </w:style>
  <w:style w:type="paragraph" w:customStyle="1" w:styleId="Text">
    <w:name w:val="Text"/>
    <w:basedOn w:val="Normln"/>
    <w:rsid w:val="00FF4EC5"/>
    <w:pPr>
      <w:suppressAutoHyphens/>
    </w:pPr>
    <w:rPr>
      <w:szCs w:val="20"/>
      <w:lang w:eastAsia="ar-SA"/>
    </w:rPr>
  </w:style>
  <w:style w:type="character" w:customStyle="1" w:styleId="FontStyle38">
    <w:name w:val="Font Style38"/>
    <w:rsid w:val="00770ECC"/>
    <w:rPr>
      <w:rFonts w:ascii="Courier New" w:hAnsi="Courier New" w:cs="Courier New"/>
      <w:b/>
      <w:bCs/>
      <w:color w:val="000000"/>
      <w:sz w:val="26"/>
      <w:szCs w:val="26"/>
    </w:rPr>
  </w:style>
  <w:style w:type="character" w:styleId="Odkaznakoment">
    <w:name w:val="annotation reference"/>
    <w:basedOn w:val="Standardnpsmoodstavce"/>
    <w:semiHidden/>
    <w:unhideWhenUsed/>
    <w:rsid w:val="005B6D88"/>
    <w:rPr>
      <w:sz w:val="16"/>
      <w:szCs w:val="16"/>
    </w:rPr>
  </w:style>
  <w:style w:type="paragraph" w:styleId="Textkomente">
    <w:name w:val="annotation text"/>
    <w:basedOn w:val="Normln"/>
    <w:link w:val="TextkomenteChar"/>
    <w:semiHidden/>
    <w:unhideWhenUsed/>
    <w:rsid w:val="005B6D88"/>
    <w:rPr>
      <w:sz w:val="20"/>
      <w:szCs w:val="20"/>
    </w:rPr>
  </w:style>
  <w:style w:type="character" w:customStyle="1" w:styleId="TextkomenteChar">
    <w:name w:val="Text komentáře Char"/>
    <w:basedOn w:val="Standardnpsmoodstavce"/>
    <w:link w:val="Textkomente"/>
    <w:semiHidden/>
    <w:rsid w:val="005B6D88"/>
  </w:style>
  <w:style w:type="paragraph" w:styleId="Pedmtkomente">
    <w:name w:val="annotation subject"/>
    <w:basedOn w:val="Textkomente"/>
    <w:next w:val="Textkomente"/>
    <w:link w:val="PedmtkomenteChar"/>
    <w:semiHidden/>
    <w:unhideWhenUsed/>
    <w:rsid w:val="005B6D88"/>
    <w:rPr>
      <w:b/>
      <w:bCs/>
    </w:rPr>
  </w:style>
  <w:style w:type="character" w:customStyle="1" w:styleId="PedmtkomenteChar">
    <w:name w:val="Předmět komentáře Char"/>
    <w:basedOn w:val="TextkomenteChar"/>
    <w:link w:val="Pedmtkomente"/>
    <w:semiHidden/>
    <w:rsid w:val="005B6D88"/>
    <w:rPr>
      <w:b/>
      <w:bCs/>
    </w:rPr>
  </w:style>
  <w:style w:type="paragraph" w:customStyle="1" w:styleId="SML10">
    <w:name w:val="SML10"/>
    <w:basedOn w:val="Normln"/>
    <w:rsid w:val="00A541C8"/>
    <w:pPr>
      <w:numPr>
        <w:numId w:val="16"/>
      </w:numPr>
      <w:spacing w:after="120"/>
      <w:jc w:val="both"/>
    </w:pPr>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815">
      <w:bodyDiv w:val="1"/>
      <w:marLeft w:val="0"/>
      <w:marRight w:val="0"/>
      <w:marTop w:val="0"/>
      <w:marBottom w:val="0"/>
      <w:divBdr>
        <w:top w:val="none" w:sz="0" w:space="0" w:color="auto"/>
        <w:left w:val="none" w:sz="0" w:space="0" w:color="auto"/>
        <w:bottom w:val="none" w:sz="0" w:space="0" w:color="auto"/>
        <w:right w:val="none" w:sz="0" w:space="0" w:color="auto"/>
      </w:divBdr>
    </w:div>
    <w:div w:id="196968336">
      <w:bodyDiv w:val="1"/>
      <w:marLeft w:val="0"/>
      <w:marRight w:val="0"/>
      <w:marTop w:val="0"/>
      <w:marBottom w:val="0"/>
      <w:divBdr>
        <w:top w:val="none" w:sz="0" w:space="0" w:color="auto"/>
        <w:left w:val="none" w:sz="0" w:space="0" w:color="auto"/>
        <w:bottom w:val="none" w:sz="0" w:space="0" w:color="auto"/>
        <w:right w:val="none" w:sz="0" w:space="0" w:color="auto"/>
      </w:divBdr>
    </w:div>
    <w:div w:id="401103709">
      <w:bodyDiv w:val="1"/>
      <w:marLeft w:val="0"/>
      <w:marRight w:val="0"/>
      <w:marTop w:val="0"/>
      <w:marBottom w:val="0"/>
      <w:divBdr>
        <w:top w:val="none" w:sz="0" w:space="0" w:color="auto"/>
        <w:left w:val="none" w:sz="0" w:space="0" w:color="auto"/>
        <w:bottom w:val="none" w:sz="0" w:space="0" w:color="auto"/>
        <w:right w:val="none" w:sz="0" w:space="0" w:color="auto"/>
      </w:divBdr>
    </w:div>
    <w:div w:id="463667715">
      <w:bodyDiv w:val="1"/>
      <w:marLeft w:val="0"/>
      <w:marRight w:val="0"/>
      <w:marTop w:val="0"/>
      <w:marBottom w:val="0"/>
      <w:divBdr>
        <w:top w:val="none" w:sz="0" w:space="0" w:color="auto"/>
        <w:left w:val="none" w:sz="0" w:space="0" w:color="auto"/>
        <w:bottom w:val="none" w:sz="0" w:space="0" w:color="auto"/>
        <w:right w:val="none" w:sz="0" w:space="0" w:color="auto"/>
      </w:divBdr>
    </w:div>
    <w:div w:id="651564914">
      <w:bodyDiv w:val="1"/>
      <w:marLeft w:val="0"/>
      <w:marRight w:val="0"/>
      <w:marTop w:val="0"/>
      <w:marBottom w:val="0"/>
      <w:divBdr>
        <w:top w:val="none" w:sz="0" w:space="0" w:color="auto"/>
        <w:left w:val="none" w:sz="0" w:space="0" w:color="auto"/>
        <w:bottom w:val="none" w:sz="0" w:space="0" w:color="auto"/>
        <w:right w:val="none" w:sz="0" w:space="0" w:color="auto"/>
      </w:divBdr>
    </w:div>
    <w:div w:id="1050496876">
      <w:bodyDiv w:val="1"/>
      <w:marLeft w:val="0"/>
      <w:marRight w:val="0"/>
      <w:marTop w:val="0"/>
      <w:marBottom w:val="0"/>
      <w:divBdr>
        <w:top w:val="none" w:sz="0" w:space="0" w:color="auto"/>
        <w:left w:val="none" w:sz="0" w:space="0" w:color="auto"/>
        <w:bottom w:val="none" w:sz="0" w:space="0" w:color="auto"/>
        <w:right w:val="none" w:sz="0" w:space="0" w:color="auto"/>
      </w:divBdr>
    </w:div>
    <w:div w:id="1096902529">
      <w:bodyDiv w:val="1"/>
      <w:marLeft w:val="0"/>
      <w:marRight w:val="0"/>
      <w:marTop w:val="0"/>
      <w:marBottom w:val="0"/>
      <w:divBdr>
        <w:top w:val="none" w:sz="0" w:space="0" w:color="auto"/>
        <w:left w:val="none" w:sz="0" w:space="0" w:color="auto"/>
        <w:bottom w:val="none" w:sz="0" w:space="0" w:color="auto"/>
        <w:right w:val="none" w:sz="0" w:space="0" w:color="auto"/>
      </w:divBdr>
    </w:div>
    <w:div w:id="1177960673">
      <w:bodyDiv w:val="1"/>
      <w:marLeft w:val="0"/>
      <w:marRight w:val="0"/>
      <w:marTop w:val="0"/>
      <w:marBottom w:val="0"/>
      <w:divBdr>
        <w:top w:val="none" w:sz="0" w:space="0" w:color="auto"/>
        <w:left w:val="none" w:sz="0" w:space="0" w:color="auto"/>
        <w:bottom w:val="none" w:sz="0" w:space="0" w:color="auto"/>
        <w:right w:val="none" w:sz="0" w:space="0" w:color="auto"/>
      </w:divBdr>
    </w:div>
    <w:div w:id="1242452606">
      <w:bodyDiv w:val="1"/>
      <w:marLeft w:val="0"/>
      <w:marRight w:val="0"/>
      <w:marTop w:val="0"/>
      <w:marBottom w:val="0"/>
      <w:divBdr>
        <w:top w:val="none" w:sz="0" w:space="0" w:color="auto"/>
        <w:left w:val="none" w:sz="0" w:space="0" w:color="auto"/>
        <w:bottom w:val="none" w:sz="0" w:space="0" w:color="auto"/>
        <w:right w:val="none" w:sz="0" w:space="0" w:color="auto"/>
      </w:divBdr>
    </w:div>
    <w:div w:id="1319579795">
      <w:bodyDiv w:val="1"/>
      <w:marLeft w:val="0"/>
      <w:marRight w:val="0"/>
      <w:marTop w:val="0"/>
      <w:marBottom w:val="0"/>
      <w:divBdr>
        <w:top w:val="none" w:sz="0" w:space="0" w:color="auto"/>
        <w:left w:val="none" w:sz="0" w:space="0" w:color="auto"/>
        <w:bottom w:val="none" w:sz="0" w:space="0" w:color="auto"/>
        <w:right w:val="none" w:sz="0" w:space="0" w:color="auto"/>
      </w:divBdr>
    </w:div>
    <w:div w:id="1376193374">
      <w:bodyDiv w:val="1"/>
      <w:marLeft w:val="0"/>
      <w:marRight w:val="0"/>
      <w:marTop w:val="0"/>
      <w:marBottom w:val="0"/>
      <w:divBdr>
        <w:top w:val="none" w:sz="0" w:space="0" w:color="auto"/>
        <w:left w:val="none" w:sz="0" w:space="0" w:color="auto"/>
        <w:bottom w:val="none" w:sz="0" w:space="0" w:color="auto"/>
        <w:right w:val="none" w:sz="0" w:space="0" w:color="auto"/>
      </w:divBdr>
    </w:div>
    <w:div w:id="1499616695">
      <w:bodyDiv w:val="1"/>
      <w:marLeft w:val="0"/>
      <w:marRight w:val="0"/>
      <w:marTop w:val="0"/>
      <w:marBottom w:val="0"/>
      <w:divBdr>
        <w:top w:val="none" w:sz="0" w:space="0" w:color="auto"/>
        <w:left w:val="none" w:sz="0" w:space="0" w:color="auto"/>
        <w:bottom w:val="none" w:sz="0" w:space="0" w:color="auto"/>
        <w:right w:val="none" w:sz="0" w:space="0" w:color="auto"/>
      </w:divBdr>
    </w:div>
    <w:div w:id="1858690903">
      <w:bodyDiv w:val="1"/>
      <w:marLeft w:val="0"/>
      <w:marRight w:val="0"/>
      <w:marTop w:val="0"/>
      <w:marBottom w:val="0"/>
      <w:divBdr>
        <w:top w:val="none" w:sz="0" w:space="0" w:color="auto"/>
        <w:left w:val="none" w:sz="0" w:space="0" w:color="auto"/>
        <w:bottom w:val="none" w:sz="0" w:space="0" w:color="auto"/>
        <w:right w:val="none" w:sz="0" w:space="0" w:color="auto"/>
      </w:divBdr>
    </w:div>
    <w:div w:id="2043091148">
      <w:bodyDiv w:val="1"/>
      <w:marLeft w:val="0"/>
      <w:marRight w:val="0"/>
      <w:marTop w:val="0"/>
      <w:marBottom w:val="0"/>
      <w:divBdr>
        <w:top w:val="none" w:sz="0" w:space="0" w:color="auto"/>
        <w:left w:val="none" w:sz="0" w:space="0" w:color="auto"/>
        <w:bottom w:val="none" w:sz="0" w:space="0" w:color="auto"/>
        <w:right w:val="none" w:sz="0" w:space="0" w:color="auto"/>
      </w:divBdr>
    </w:div>
    <w:div w:id="20735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14309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16701</CharactersWithSpaces>
  <SharedDoc>false</SharedDoc>
  <HLinks>
    <vt:vector size="6" baseType="variant">
      <vt:variant>
        <vt:i4>1376329</vt:i4>
      </vt:variant>
      <vt:variant>
        <vt:i4>3</vt:i4>
      </vt:variant>
      <vt:variant>
        <vt:i4>0</vt:i4>
      </vt:variant>
      <vt:variant>
        <vt:i4>5</vt:i4>
      </vt:variant>
      <vt:variant>
        <vt:lpwstr>http://www.isvzus.cz/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2024-05-14T12:30:00Z</dcterms:created>
  <dcterms:modified xsi:type="dcterms:W3CDTF">2024-05-14T12:30:00Z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2024-04-03T11:28:33Z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a9ea3657-01ab-4600-83cb-7be91b6fe756</vt:lpwstr>
  </property>
  <property fmtid="{D5CDD505-2E9C-101B-9397-08002B2CF9AE}" pid="8" name="MSIP_Label_c93be096-951f-40f1-830d-c27b8a8c2c27_ContentBits">
    <vt:lpwstr>0</vt:lpwstr>
  </property>
</Properties>
</file>