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8575" w14:textId="25BECF85" w:rsidR="001A4120" w:rsidRDefault="004157DD" w:rsidP="001A4120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533E1785" wp14:editId="38F7FD52">
            <wp:simplePos x="0" y="0"/>
            <wp:positionH relativeFrom="margin">
              <wp:align>left</wp:align>
            </wp:positionH>
            <wp:positionV relativeFrom="paragraph">
              <wp:posOffset>-164465</wp:posOffset>
            </wp:positionV>
            <wp:extent cx="3611779" cy="1095375"/>
            <wp:effectExtent l="0" t="0" r="8255" b="0"/>
            <wp:wrapNone/>
            <wp:docPr id="1657390740" name="Obrázek 3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90740" name="Obrázek 3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79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120">
        <w:rPr>
          <w:noProof/>
          <w:lang w:eastAsia="cs-CZ"/>
        </w:rPr>
        <w:drawing>
          <wp:anchor distT="0" distB="0" distL="114300" distR="114300" simplePos="0" relativeHeight="251658241" behindDoc="0" locked="1" layoutInCell="1" allowOverlap="1" wp14:anchorId="18709FC3" wp14:editId="3CA42189">
            <wp:simplePos x="0" y="0"/>
            <wp:positionH relativeFrom="page">
              <wp:posOffset>5489575</wp:posOffset>
            </wp:positionH>
            <wp:positionV relativeFrom="page">
              <wp:posOffset>206375</wp:posOffset>
            </wp:positionV>
            <wp:extent cx="1969135" cy="1393190"/>
            <wp:effectExtent l="0" t="0" r="0" b="0"/>
            <wp:wrapTopAndBottom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120">
        <w:rPr>
          <w:noProof/>
          <w:sz w:val="12"/>
          <w:szCs w:val="12"/>
          <w:lang w:eastAsia="cs-CZ"/>
        </w:rPr>
        <mc:AlternateContent>
          <mc:Choice Requires="wps">
            <w:drawing>
              <wp:anchor distT="4294967293" distB="4294967293" distL="114300" distR="114300" simplePos="0" relativeHeight="251658240" behindDoc="0" locked="1" layoutInCell="1" allowOverlap="1" wp14:anchorId="297644BD" wp14:editId="00B5A7F2">
                <wp:simplePos x="0" y="0"/>
                <wp:positionH relativeFrom="column">
                  <wp:align>left</wp:align>
                </wp:positionH>
                <wp:positionV relativeFrom="page">
                  <wp:posOffset>1476375</wp:posOffset>
                </wp:positionV>
                <wp:extent cx="6120000" cy="0"/>
                <wp:effectExtent l="0" t="19050" r="33655" b="19050"/>
                <wp:wrapTopAndBottom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B8825" id="Přímá spojnice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left;mso-position-horizontal-relative:text;mso-position-vertical:absolute;mso-position-vertical-relative:page;mso-width-percent:0;mso-height-percent:0;mso-width-relative:margin;mso-height-relative:page" from="0,116.25pt" to="481.9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" strokecolor="#4472c4 [3204]" strokeweight="2.25pt">
                <v:stroke joinstyle="miter"/>
                <o:lock v:ext="edit" shapetype="f"/>
                <w10:wrap type="topAndBottom" anchory="page"/>
                <w10:anchorlock/>
              </v:line>
            </w:pict>
          </mc:Fallback>
        </mc:AlternateContent>
      </w:r>
    </w:p>
    <w:p w14:paraId="7902A3D4" w14:textId="77777777" w:rsidR="001A4120" w:rsidRPr="00B4430B" w:rsidRDefault="001A4120" w:rsidP="001A4120">
      <w:pPr>
        <w:spacing w:before="120"/>
        <w:rPr>
          <w:sz w:val="40"/>
          <w:szCs w:val="40"/>
        </w:rPr>
      </w:pPr>
    </w:p>
    <w:p w14:paraId="75540368" w14:textId="77777777" w:rsidR="001A4120" w:rsidRPr="00B4430B" w:rsidRDefault="001A4120" w:rsidP="001A4120">
      <w:pPr>
        <w:spacing w:before="120"/>
        <w:rPr>
          <w:sz w:val="40"/>
          <w:szCs w:val="40"/>
        </w:rPr>
      </w:pPr>
    </w:p>
    <w:p w14:paraId="3313B5AD" w14:textId="77777777" w:rsidR="001A4120" w:rsidRPr="00B4430B" w:rsidRDefault="001A4120" w:rsidP="001A4120">
      <w:pPr>
        <w:spacing w:before="120"/>
        <w:rPr>
          <w:sz w:val="40"/>
          <w:szCs w:val="40"/>
        </w:rPr>
      </w:pPr>
    </w:p>
    <w:p w14:paraId="162D824B" w14:textId="77777777" w:rsidR="001A4120" w:rsidRDefault="001A4120" w:rsidP="001A4120">
      <w:pPr>
        <w:spacing w:before="120"/>
        <w:rPr>
          <w:sz w:val="40"/>
          <w:szCs w:val="40"/>
        </w:rPr>
      </w:pPr>
    </w:p>
    <w:p w14:paraId="6AEC45EB" w14:textId="77777777" w:rsidR="001A4120" w:rsidRPr="00B4430B" w:rsidRDefault="001A4120" w:rsidP="001A4120">
      <w:pPr>
        <w:spacing w:before="120"/>
        <w:rPr>
          <w:sz w:val="40"/>
          <w:szCs w:val="40"/>
        </w:rPr>
      </w:pPr>
    </w:p>
    <w:p w14:paraId="05433DF0" w14:textId="77777777" w:rsidR="001A4120" w:rsidRPr="00B4430B" w:rsidRDefault="001A4120" w:rsidP="001A4120">
      <w:pPr>
        <w:spacing w:before="120"/>
        <w:jc w:val="left"/>
        <w:rPr>
          <w:b/>
          <w:color w:val="297DC1"/>
          <w:sz w:val="56"/>
          <w:szCs w:val="56"/>
        </w:rPr>
      </w:pPr>
      <w:r w:rsidRPr="00B4430B">
        <w:rPr>
          <w:b/>
          <w:color w:val="297DC1"/>
          <w:sz w:val="56"/>
          <w:szCs w:val="56"/>
        </w:rPr>
        <w:t>CENOVÁ NABÍDKA</w:t>
      </w:r>
    </w:p>
    <w:p w14:paraId="7FABD383" w14:textId="77777777" w:rsidR="001A4120" w:rsidRPr="00E66B4A" w:rsidRDefault="001A4120" w:rsidP="001A4120">
      <w:pPr>
        <w:jc w:val="left"/>
        <w:rPr>
          <w:b/>
          <w:color w:val="F8CA00"/>
          <w:sz w:val="40"/>
          <w:szCs w:val="40"/>
        </w:rPr>
      </w:pPr>
      <w:r w:rsidRPr="00E66B4A">
        <w:rPr>
          <w:noProof/>
          <w:color w:val="F8CA00"/>
          <w:sz w:val="12"/>
          <w:szCs w:val="12"/>
          <w:lang w:eastAsia="cs-CZ"/>
        </w:rPr>
        <mc:AlternateContent>
          <mc:Choice Requires="wps">
            <w:drawing>
              <wp:anchor distT="4294967293" distB="4294967293" distL="114300" distR="114300" simplePos="0" relativeHeight="251658242" behindDoc="0" locked="0" layoutInCell="1" allowOverlap="1" wp14:anchorId="56578A8F" wp14:editId="776B7B2B">
                <wp:simplePos x="0" y="0"/>
                <wp:positionH relativeFrom="column">
                  <wp:posOffset>-635</wp:posOffset>
                </wp:positionH>
                <wp:positionV relativeFrom="paragraph">
                  <wp:posOffset>261619</wp:posOffset>
                </wp:positionV>
                <wp:extent cx="6140450" cy="0"/>
                <wp:effectExtent l="0" t="19050" r="317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8CA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A95AA" id="Přímá spojnice 2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.05pt,20.6pt" to="483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" strokecolor="#f8ca00" strokeweight="3pt">
                <v:stroke joinstyle="miter"/>
                <o:lock v:ext="edit" shapetype="f"/>
              </v:line>
            </w:pict>
          </mc:Fallback>
        </mc:AlternateContent>
      </w:r>
    </w:p>
    <w:p w14:paraId="7DDE32AF" w14:textId="77777777" w:rsidR="001A4120" w:rsidRPr="00B4430B" w:rsidRDefault="001A4120" w:rsidP="001A4120">
      <w:pPr>
        <w:jc w:val="left"/>
        <w:rPr>
          <w:b/>
          <w:sz w:val="40"/>
          <w:szCs w:val="40"/>
        </w:rPr>
      </w:pPr>
    </w:p>
    <w:p w14:paraId="504B6B92" w14:textId="66392D30" w:rsidR="001A4120" w:rsidRPr="00866A01" w:rsidRDefault="00CA10CD" w:rsidP="002F6E6F">
      <w:pPr>
        <w:rPr>
          <w:b/>
          <w:bCs/>
          <w:color w:val="0E4C85"/>
          <w:sz w:val="48"/>
          <w:szCs w:val="48"/>
        </w:rPr>
      </w:pPr>
      <w:r>
        <w:rPr>
          <w:b/>
          <w:bCs/>
          <w:color w:val="0E4C85"/>
          <w:sz w:val="48"/>
          <w:szCs w:val="48"/>
        </w:rPr>
        <w:t>Audit bezpečnosti</w:t>
      </w:r>
      <w:r w:rsidR="008C4F27">
        <w:rPr>
          <w:b/>
          <w:bCs/>
          <w:color w:val="0E4C85"/>
          <w:sz w:val="48"/>
          <w:szCs w:val="48"/>
        </w:rPr>
        <w:t xml:space="preserve"> </w:t>
      </w:r>
      <w:r w:rsidR="007C005D">
        <w:rPr>
          <w:b/>
          <w:bCs/>
          <w:color w:val="0E4C85"/>
          <w:sz w:val="48"/>
          <w:szCs w:val="48"/>
        </w:rPr>
        <w:t xml:space="preserve">pro stavbu I/4 </w:t>
      </w:r>
      <w:r w:rsidR="008C4F27" w:rsidRPr="008C4F27">
        <w:rPr>
          <w:b/>
          <w:bCs/>
          <w:color w:val="0E4C85"/>
          <w:sz w:val="48"/>
          <w:szCs w:val="48"/>
        </w:rPr>
        <w:t>Strunkovice na Volyňkou – Zlešice</w:t>
      </w:r>
    </w:p>
    <w:p w14:paraId="786A8D96" w14:textId="77777777" w:rsidR="001A4120" w:rsidRDefault="001A4120" w:rsidP="001A4120">
      <w:pPr>
        <w:spacing w:before="120"/>
        <w:rPr>
          <w:sz w:val="40"/>
          <w:szCs w:val="40"/>
        </w:rPr>
      </w:pPr>
      <w:bookmarkStart w:id="0" w:name="_Hlk112919237"/>
    </w:p>
    <w:p w14:paraId="2AC6B39F" w14:textId="77777777" w:rsidR="001A4120" w:rsidRDefault="001A4120" w:rsidP="001A4120">
      <w:pPr>
        <w:spacing w:before="120"/>
        <w:rPr>
          <w:sz w:val="40"/>
          <w:szCs w:val="40"/>
        </w:rPr>
      </w:pPr>
    </w:p>
    <w:p w14:paraId="23E5A59E" w14:textId="77777777" w:rsidR="001A4120" w:rsidRDefault="001A4120" w:rsidP="001A4120">
      <w:pPr>
        <w:spacing w:before="120"/>
        <w:rPr>
          <w:sz w:val="40"/>
          <w:szCs w:val="40"/>
        </w:rPr>
      </w:pPr>
    </w:p>
    <w:p w14:paraId="3C0F637C" w14:textId="77777777" w:rsidR="001A4120" w:rsidRDefault="001A4120" w:rsidP="001A4120">
      <w:pPr>
        <w:spacing w:before="120"/>
        <w:rPr>
          <w:sz w:val="40"/>
          <w:szCs w:val="40"/>
        </w:rPr>
      </w:pPr>
    </w:p>
    <w:bookmarkEnd w:id="0"/>
    <w:p w14:paraId="7D1E749F" w14:textId="77777777" w:rsidR="001A4120" w:rsidRPr="00C307FD" w:rsidRDefault="001A4120" w:rsidP="001A4120">
      <w:pPr>
        <w:spacing w:after="120" w:line="276" w:lineRule="auto"/>
        <w:ind w:left="357" w:hanging="357"/>
        <w:rPr>
          <w:b/>
          <w:caps/>
          <w:color w:val="0E7DC1"/>
          <w:sz w:val="32"/>
          <w:szCs w:val="32"/>
        </w:rPr>
      </w:pPr>
      <w:r>
        <w:rPr>
          <w:b/>
          <w:caps/>
          <w:color w:val="0E7DC1"/>
          <w:sz w:val="32"/>
          <w:szCs w:val="32"/>
        </w:rPr>
        <w:t>Zadavatel</w:t>
      </w:r>
    </w:p>
    <w:p w14:paraId="146CFA5D" w14:textId="77777777" w:rsidR="001A4120" w:rsidRPr="00EC1459" w:rsidRDefault="001A4120" w:rsidP="001A4120">
      <w:pPr>
        <w:jc w:val="left"/>
        <w:rPr>
          <w:b/>
          <w:color w:val="0E4C85"/>
          <w:sz w:val="28"/>
          <w:szCs w:val="28"/>
        </w:rPr>
      </w:pPr>
      <w:r w:rsidRPr="00C745A4">
        <w:rPr>
          <w:b/>
          <w:color w:val="0E4C85"/>
          <w:sz w:val="28"/>
          <w:szCs w:val="28"/>
        </w:rPr>
        <w:t>Název a sídlo</w:t>
      </w:r>
    </w:p>
    <w:p w14:paraId="33CD8C57" w14:textId="7D595D70" w:rsidR="001A4120" w:rsidRPr="005972C3" w:rsidRDefault="007C005D" w:rsidP="001A4120">
      <w:pPr>
        <w:ind w:left="357" w:hanging="357"/>
        <w:rPr>
          <w:rFonts w:cs="Arial"/>
          <w:b/>
        </w:rPr>
      </w:pPr>
      <w:r>
        <w:rPr>
          <w:rFonts w:cs="Arial"/>
          <w:b/>
        </w:rPr>
        <w:t>AFRY CZ s. r. o.</w:t>
      </w:r>
    </w:p>
    <w:p w14:paraId="6F8DB52D" w14:textId="1D63853E" w:rsidR="001A4120" w:rsidRPr="007C005D" w:rsidRDefault="007C005D" w:rsidP="001A4120">
      <w:pPr>
        <w:ind w:left="357" w:hanging="357"/>
      </w:pPr>
      <w:r w:rsidRPr="007C005D">
        <w:t>Ateliér Doprava – Čechy / Kancelář České Budějovice</w:t>
      </w:r>
    </w:p>
    <w:p w14:paraId="2A6C7BCE" w14:textId="2679B8AE" w:rsidR="001A4120" w:rsidRPr="007C005D" w:rsidRDefault="007C005D" w:rsidP="001A4120">
      <w:r w:rsidRPr="007C005D">
        <w:t>Kamarytova 2689</w:t>
      </w:r>
    </w:p>
    <w:p w14:paraId="14D98E4D" w14:textId="0069E917" w:rsidR="007C005D" w:rsidRPr="007C005D" w:rsidRDefault="007C005D" w:rsidP="001A4120">
      <w:r w:rsidRPr="007C005D">
        <w:t>370 06 České Budějovice</w:t>
      </w:r>
    </w:p>
    <w:p w14:paraId="1ED65C70" w14:textId="7035834E" w:rsidR="001A4120" w:rsidRDefault="001A4120" w:rsidP="001A4120">
      <w:r w:rsidRPr="00E55605">
        <w:t>IČ:</w:t>
      </w:r>
      <w:r w:rsidR="007C005D" w:rsidRPr="00E55605">
        <w:t xml:space="preserve"> 45306605</w:t>
      </w:r>
    </w:p>
    <w:p w14:paraId="20A4FCEC" w14:textId="77777777" w:rsidR="001A4120" w:rsidRDefault="001A4120" w:rsidP="001A4120">
      <w:pPr>
        <w:jc w:val="left"/>
        <w:rPr>
          <w:b/>
          <w:color w:val="0E4C85"/>
          <w:sz w:val="28"/>
          <w:szCs w:val="28"/>
        </w:rPr>
      </w:pPr>
    </w:p>
    <w:p w14:paraId="7487A11A" w14:textId="77777777" w:rsidR="001A4120" w:rsidRDefault="001A4120" w:rsidP="001A4120">
      <w:pPr>
        <w:jc w:val="left"/>
        <w:rPr>
          <w:b/>
          <w:color w:val="0E4C85"/>
          <w:sz w:val="28"/>
          <w:szCs w:val="28"/>
        </w:rPr>
      </w:pPr>
      <w:r>
        <w:rPr>
          <w:b/>
          <w:color w:val="0E4C85"/>
          <w:sz w:val="28"/>
          <w:szCs w:val="28"/>
        </w:rPr>
        <w:t>Kontaktní osoba</w:t>
      </w:r>
    </w:p>
    <w:p w14:paraId="123C6B91" w14:textId="7FF1AAA8" w:rsidR="001A4120" w:rsidRPr="00E55605" w:rsidRDefault="004A3B32" w:rsidP="001A4120">
      <w:pPr>
        <w:ind w:left="357" w:hanging="357"/>
        <w:rPr>
          <w:rFonts w:cstheme="minorHAnsi"/>
          <w:bCs/>
        </w:rPr>
      </w:pPr>
      <w:proofErr w:type="spellStart"/>
      <w:r>
        <w:rPr>
          <w:rFonts w:cstheme="minorHAnsi"/>
          <w:b/>
        </w:rPr>
        <w:t>xxxxxxx</w:t>
      </w:r>
      <w:proofErr w:type="spellEnd"/>
    </w:p>
    <w:p w14:paraId="32F75CBD" w14:textId="23BC9781" w:rsidR="001A4120" w:rsidRPr="00E55605" w:rsidRDefault="001A4120" w:rsidP="001A4120">
      <w:pPr>
        <w:ind w:left="357" w:hanging="357"/>
        <w:rPr>
          <w:rFonts w:cstheme="minorHAnsi"/>
        </w:rPr>
      </w:pPr>
      <w:r w:rsidRPr="00E55605">
        <w:rPr>
          <w:rFonts w:cstheme="minorHAnsi"/>
        </w:rPr>
        <w:t xml:space="preserve">tel.: </w:t>
      </w:r>
      <w:proofErr w:type="spellStart"/>
      <w:r w:rsidR="004A3B32">
        <w:rPr>
          <w:rFonts w:cstheme="minorHAnsi"/>
        </w:rPr>
        <w:t>xxxxxx</w:t>
      </w:r>
      <w:proofErr w:type="spellEnd"/>
    </w:p>
    <w:p w14:paraId="56AD87F0" w14:textId="020DE957" w:rsidR="001A4120" w:rsidRDefault="001A4120" w:rsidP="001A4120">
      <w:pPr>
        <w:ind w:left="357" w:hanging="357"/>
        <w:rPr>
          <w:rFonts w:eastAsia="Times New Roman" w:cstheme="minorHAnsi"/>
          <w:color w:val="000080"/>
          <w:u w:val="single"/>
          <w:lang w:eastAsia="cs-CZ"/>
        </w:rPr>
      </w:pPr>
      <w:r w:rsidRPr="00E55605">
        <w:rPr>
          <w:rFonts w:cstheme="minorHAnsi"/>
        </w:rPr>
        <w:t xml:space="preserve">e-mail: </w:t>
      </w:r>
      <w:proofErr w:type="spellStart"/>
      <w:r w:rsidR="004A3B32">
        <w:rPr>
          <w:rFonts w:eastAsia="Times New Roman" w:cstheme="minorHAnsi"/>
          <w:lang w:eastAsia="cs-CZ"/>
        </w:rPr>
        <w:t>xxxxxxxxx</w:t>
      </w:r>
      <w:proofErr w:type="spellEnd"/>
      <w:r>
        <w:rPr>
          <w:rFonts w:eastAsia="Times New Roman" w:cstheme="minorHAnsi"/>
          <w:color w:val="000080"/>
          <w:u w:val="single"/>
          <w:lang w:eastAsia="cs-CZ"/>
        </w:rPr>
        <w:br w:type="page"/>
      </w:r>
    </w:p>
    <w:p w14:paraId="5A44F4C0" w14:textId="77777777" w:rsidR="001A4120" w:rsidRPr="00C307FD" w:rsidRDefault="001A4120" w:rsidP="001A4120">
      <w:pPr>
        <w:spacing w:after="120" w:line="276" w:lineRule="auto"/>
        <w:jc w:val="left"/>
        <w:rPr>
          <w:b/>
          <w:caps/>
          <w:color w:val="0E7DC1"/>
          <w:sz w:val="32"/>
          <w:szCs w:val="32"/>
        </w:rPr>
      </w:pPr>
      <w:r>
        <w:rPr>
          <w:b/>
          <w:caps/>
          <w:color w:val="0E7DC1"/>
          <w:sz w:val="32"/>
          <w:szCs w:val="32"/>
        </w:rPr>
        <w:lastRenderedPageBreak/>
        <w:t>Identifikace uchazeče</w:t>
      </w:r>
    </w:p>
    <w:p w14:paraId="226E5F8A" w14:textId="77777777" w:rsidR="001A4120" w:rsidRPr="00C745A4" w:rsidRDefault="001A4120" w:rsidP="001A4120">
      <w:pPr>
        <w:jc w:val="left"/>
        <w:rPr>
          <w:b/>
          <w:color w:val="0E4C85"/>
          <w:sz w:val="28"/>
          <w:szCs w:val="28"/>
        </w:rPr>
      </w:pPr>
      <w:r w:rsidRPr="00C745A4">
        <w:rPr>
          <w:b/>
          <w:color w:val="0E4C85"/>
          <w:sz w:val="28"/>
          <w:szCs w:val="28"/>
        </w:rPr>
        <w:t>Název a sídlo</w:t>
      </w:r>
    </w:p>
    <w:p w14:paraId="7F53F949" w14:textId="77777777" w:rsidR="001A4120" w:rsidRPr="004502C1" w:rsidRDefault="001A4120" w:rsidP="001A4120">
      <w:pPr>
        <w:rPr>
          <w:rFonts w:cs="Arial"/>
          <w:b/>
        </w:rPr>
      </w:pPr>
      <w:r w:rsidRPr="004502C1">
        <w:rPr>
          <w:rFonts w:cs="Arial"/>
          <w:b/>
        </w:rPr>
        <w:t>Centrum dopravního výzkumu, v. v. i.</w:t>
      </w:r>
    </w:p>
    <w:p w14:paraId="538F62A6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Líšeňská 33a, Brno 636 00</w:t>
      </w:r>
    </w:p>
    <w:p w14:paraId="3EC86155" w14:textId="4FF56186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 xml:space="preserve">tel.: </w:t>
      </w:r>
      <w:proofErr w:type="spellStart"/>
      <w:r w:rsidR="004A3B32">
        <w:rPr>
          <w:rFonts w:cs="Arial"/>
        </w:rPr>
        <w:t>xxxx</w:t>
      </w:r>
      <w:proofErr w:type="spellEnd"/>
    </w:p>
    <w:p w14:paraId="284ACA5B" w14:textId="436D684C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 xml:space="preserve">fax: </w:t>
      </w:r>
      <w:proofErr w:type="spellStart"/>
      <w:r w:rsidR="004A3B32">
        <w:rPr>
          <w:rFonts w:cs="Arial"/>
        </w:rPr>
        <w:t>xxxxxx</w:t>
      </w:r>
      <w:proofErr w:type="spellEnd"/>
    </w:p>
    <w:p w14:paraId="5841BBAE" w14:textId="77777777" w:rsidR="001A4120" w:rsidRPr="00333A40" w:rsidRDefault="001A4120" w:rsidP="001A4120">
      <w:pPr>
        <w:rPr>
          <w:rFonts w:cs="Arial"/>
        </w:rPr>
      </w:pPr>
      <w:r>
        <w:rPr>
          <w:rFonts w:cs="Arial"/>
        </w:rPr>
        <w:t xml:space="preserve">web: </w:t>
      </w:r>
      <w:r w:rsidRPr="00333A40">
        <w:rPr>
          <w:rFonts w:cs="Arial"/>
        </w:rPr>
        <w:t>www.cdv.cz</w:t>
      </w:r>
    </w:p>
    <w:p w14:paraId="6CC9EC02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 xml:space="preserve">e-mail: </w:t>
      </w:r>
      <w:hyperlink r:id="rId13" w:history="1">
        <w:r w:rsidRPr="00333A40">
          <w:rPr>
            <w:rFonts w:eastAsia="Times New Roman" w:cstheme="minorHAnsi"/>
            <w:color w:val="000080"/>
            <w:u w:val="single"/>
            <w:lang w:eastAsia="cs-CZ"/>
          </w:rPr>
          <w:t>cdv@cdv.cz</w:t>
        </w:r>
      </w:hyperlink>
    </w:p>
    <w:p w14:paraId="196FF4DA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ID datové schránky: pzkgw87</w:t>
      </w:r>
    </w:p>
    <w:p w14:paraId="771106DD" w14:textId="77777777" w:rsidR="001A4120" w:rsidRPr="00D72186" w:rsidRDefault="001A4120" w:rsidP="001A4120">
      <w:pPr>
        <w:jc w:val="left"/>
        <w:rPr>
          <w:b/>
          <w:color w:val="0E4C85"/>
          <w:sz w:val="24"/>
          <w:szCs w:val="24"/>
        </w:rPr>
      </w:pPr>
    </w:p>
    <w:p w14:paraId="63414AEA" w14:textId="77777777" w:rsidR="001A4120" w:rsidRPr="00C745A4" w:rsidRDefault="001A4120" w:rsidP="001A4120">
      <w:pPr>
        <w:jc w:val="left"/>
        <w:rPr>
          <w:b/>
          <w:color w:val="0E4C85"/>
          <w:sz w:val="28"/>
          <w:szCs w:val="28"/>
        </w:rPr>
      </w:pPr>
      <w:r w:rsidRPr="00C745A4">
        <w:rPr>
          <w:b/>
          <w:color w:val="0E4C85"/>
          <w:sz w:val="28"/>
          <w:szCs w:val="28"/>
        </w:rPr>
        <w:t>Typ organizace, IČ, DIČ</w:t>
      </w:r>
    </w:p>
    <w:p w14:paraId="5AE3CBF2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Veřejná výzkumná instituce</w:t>
      </w:r>
    </w:p>
    <w:p w14:paraId="7013F40E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Zřizovatel – Ministerstvo dopravy</w:t>
      </w:r>
    </w:p>
    <w:p w14:paraId="4886A191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IČ: 44994575</w:t>
      </w:r>
    </w:p>
    <w:p w14:paraId="6FF1017A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DIČ: CZ44994575</w:t>
      </w:r>
    </w:p>
    <w:p w14:paraId="0BD2A24E" w14:textId="77777777" w:rsidR="001A4120" w:rsidRPr="00D72186" w:rsidRDefault="001A4120" w:rsidP="001A4120">
      <w:pPr>
        <w:jc w:val="left"/>
        <w:rPr>
          <w:b/>
          <w:color w:val="0E4C85"/>
          <w:sz w:val="24"/>
          <w:szCs w:val="24"/>
        </w:rPr>
      </w:pPr>
    </w:p>
    <w:p w14:paraId="2AA93CEA" w14:textId="77777777" w:rsidR="001A4120" w:rsidRPr="00C745A4" w:rsidRDefault="001A4120" w:rsidP="001A4120">
      <w:pPr>
        <w:jc w:val="left"/>
        <w:rPr>
          <w:b/>
          <w:color w:val="0E4C85"/>
          <w:sz w:val="28"/>
          <w:szCs w:val="28"/>
        </w:rPr>
      </w:pPr>
      <w:r>
        <w:rPr>
          <w:b/>
          <w:color w:val="0E4C85"/>
          <w:sz w:val="28"/>
          <w:szCs w:val="28"/>
        </w:rPr>
        <w:t>Statutární zástupce</w:t>
      </w:r>
    </w:p>
    <w:p w14:paraId="3992A7C9" w14:textId="2F8999CD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Ing. Jindřich Frič, Ph.D.</w:t>
      </w:r>
      <w:r>
        <w:rPr>
          <w:rFonts w:cs="Arial"/>
        </w:rPr>
        <w:t>,</w:t>
      </w:r>
      <w:r w:rsidR="004157DD">
        <w:rPr>
          <w:rFonts w:cs="Arial"/>
        </w:rPr>
        <w:t xml:space="preserve"> MBA,</w:t>
      </w:r>
      <w:r w:rsidRPr="00333A40">
        <w:rPr>
          <w:rFonts w:cs="Arial"/>
        </w:rPr>
        <w:t xml:space="preserve"> ředitel instituce</w:t>
      </w:r>
    </w:p>
    <w:p w14:paraId="4A3BAE80" w14:textId="77777777" w:rsidR="001A4120" w:rsidRPr="00D72186" w:rsidRDefault="001A4120" w:rsidP="001A4120">
      <w:pPr>
        <w:jc w:val="left"/>
        <w:rPr>
          <w:b/>
          <w:color w:val="0E4C85"/>
          <w:sz w:val="24"/>
          <w:szCs w:val="24"/>
        </w:rPr>
      </w:pPr>
    </w:p>
    <w:p w14:paraId="6EA22E3A" w14:textId="77777777" w:rsidR="001A4120" w:rsidRPr="00C745A4" w:rsidRDefault="001A4120" w:rsidP="001A4120">
      <w:pPr>
        <w:jc w:val="left"/>
        <w:rPr>
          <w:b/>
          <w:color w:val="0E4C85"/>
          <w:sz w:val="28"/>
          <w:szCs w:val="28"/>
        </w:rPr>
      </w:pPr>
      <w:r>
        <w:rPr>
          <w:b/>
          <w:color w:val="0E4C85"/>
          <w:sz w:val="28"/>
          <w:szCs w:val="28"/>
        </w:rPr>
        <w:t>Bankovní spojení</w:t>
      </w:r>
    </w:p>
    <w:p w14:paraId="5ED45D15" w14:textId="77777777" w:rsidR="001A4120" w:rsidRPr="00333A40" w:rsidRDefault="001A4120" w:rsidP="001A4120">
      <w:pPr>
        <w:rPr>
          <w:rFonts w:cs="Arial"/>
          <w:b/>
        </w:rPr>
      </w:pPr>
      <w:r w:rsidRPr="00333A40">
        <w:rPr>
          <w:rFonts w:cs="Arial"/>
          <w:b/>
        </w:rPr>
        <w:t xml:space="preserve">Zahraniční platby: </w:t>
      </w:r>
    </w:p>
    <w:p w14:paraId="1403CBC5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Československá obchodní banka, a.s., Milady Horákové 6, 601 79 Brno,</w:t>
      </w:r>
      <w:r w:rsidRPr="00333A40">
        <w:rPr>
          <w:rFonts w:cs="Arial"/>
          <w:b/>
        </w:rPr>
        <w:t xml:space="preserve"> </w:t>
      </w:r>
      <w:r w:rsidRPr="00333A40">
        <w:rPr>
          <w:rFonts w:cs="Arial"/>
        </w:rPr>
        <w:t>Česká republika;</w:t>
      </w:r>
    </w:p>
    <w:p w14:paraId="70ACEF93" w14:textId="77777777" w:rsidR="001A4120" w:rsidRPr="00333A40" w:rsidRDefault="001A4120" w:rsidP="001A4120">
      <w:pPr>
        <w:spacing w:after="120"/>
        <w:rPr>
          <w:rFonts w:cs="Arial"/>
        </w:rPr>
      </w:pPr>
      <w:r w:rsidRPr="00333A40">
        <w:rPr>
          <w:rFonts w:cs="Arial"/>
        </w:rPr>
        <w:t>č. účtu</w:t>
      </w:r>
      <w:r>
        <w:rPr>
          <w:rFonts w:cs="Arial"/>
        </w:rPr>
        <w:t xml:space="preserve"> </w:t>
      </w:r>
      <w:r w:rsidRPr="00333A40">
        <w:rPr>
          <w:rFonts w:cs="Arial"/>
        </w:rPr>
        <w:t>382398463/0300,</w:t>
      </w:r>
      <w:r>
        <w:rPr>
          <w:rFonts w:cs="Arial"/>
        </w:rPr>
        <w:t xml:space="preserve"> </w:t>
      </w:r>
      <w:r w:rsidRPr="00333A40">
        <w:rPr>
          <w:rFonts w:cs="Arial"/>
        </w:rPr>
        <w:t>Swift code: CEKO CZ PP, IBAN: CZ20 0300 0000 0003</w:t>
      </w:r>
      <w:r>
        <w:rPr>
          <w:rFonts w:cs="Arial"/>
        </w:rPr>
        <w:t xml:space="preserve"> </w:t>
      </w:r>
      <w:r w:rsidRPr="00333A40">
        <w:rPr>
          <w:rFonts w:cs="Arial"/>
        </w:rPr>
        <w:t>8239 8463</w:t>
      </w:r>
    </w:p>
    <w:p w14:paraId="356FBE48" w14:textId="77777777" w:rsidR="001A4120" w:rsidRPr="00333A40" w:rsidRDefault="001A4120" w:rsidP="001A4120">
      <w:pPr>
        <w:rPr>
          <w:rFonts w:cs="Arial"/>
          <w:b/>
        </w:rPr>
      </w:pPr>
      <w:r w:rsidRPr="00333A40">
        <w:rPr>
          <w:rFonts w:cs="Arial"/>
          <w:b/>
        </w:rPr>
        <w:t xml:space="preserve">Tuzemské platby: </w:t>
      </w:r>
    </w:p>
    <w:p w14:paraId="1AE3AEF1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Komerční banka, a.s.</w:t>
      </w:r>
    </w:p>
    <w:p w14:paraId="2BBB24C6" w14:textId="77777777" w:rsidR="001A4120" w:rsidRPr="00333A40" w:rsidRDefault="001A4120" w:rsidP="001A4120">
      <w:pPr>
        <w:rPr>
          <w:rFonts w:cs="Arial"/>
        </w:rPr>
      </w:pPr>
      <w:r w:rsidRPr="00333A40">
        <w:rPr>
          <w:rFonts w:cs="Arial"/>
        </w:rPr>
        <w:t>č. účtu 100736621/0100</w:t>
      </w:r>
    </w:p>
    <w:p w14:paraId="457E95DF" w14:textId="77777777" w:rsidR="001A4120" w:rsidRPr="00D72186" w:rsidRDefault="001A4120" w:rsidP="001A4120">
      <w:pPr>
        <w:jc w:val="left"/>
        <w:rPr>
          <w:b/>
          <w:color w:val="0E4C85"/>
          <w:sz w:val="24"/>
          <w:szCs w:val="24"/>
        </w:rPr>
      </w:pPr>
    </w:p>
    <w:p w14:paraId="244872F7" w14:textId="77777777" w:rsidR="001A4120" w:rsidRPr="00C745A4" w:rsidRDefault="001A4120" w:rsidP="001A4120">
      <w:pPr>
        <w:jc w:val="left"/>
        <w:rPr>
          <w:b/>
          <w:color w:val="0E4C85"/>
          <w:sz w:val="28"/>
          <w:szCs w:val="28"/>
        </w:rPr>
      </w:pPr>
      <w:r>
        <w:rPr>
          <w:b/>
          <w:color w:val="0E4C85"/>
          <w:sz w:val="28"/>
          <w:szCs w:val="28"/>
        </w:rPr>
        <w:t>Předmět činnosti</w:t>
      </w:r>
    </w:p>
    <w:p w14:paraId="0A6F373D" w14:textId="77777777" w:rsidR="001A4120" w:rsidRPr="00333A40" w:rsidRDefault="001A4120" w:rsidP="001A4120">
      <w:pPr>
        <w:spacing w:after="120"/>
        <w:rPr>
          <w:rFonts w:cs="Arial"/>
        </w:rPr>
      </w:pPr>
      <w:r w:rsidRPr="00333A40">
        <w:rPr>
          <w:rFonts w:cs="Arial"/>
        </w:rPr>
        <w:t>Základním účelem organizace je dle její zřizovací listiny výzkumná a vývojová činnost s celostátní působností pro všechny obory dopravy.</w:t>
      </w:r>
    </w:p>
    <w:p w14:paraId="67A6D9E7" w14:textId="77777777" w:rsidR="001A4120" w:rsidRPr="00333A40" w:rsidRDefault="001A4120" w:rsidP="001A4120">
      <w:pPr>
        <w:spacing w:after="60"/>
        <w:rPr>
          <w:rFonts w:cs="Arial"/>
        </w:rPr>
      </w:pPr>
      <w:r w:rsidRPr="00333A40">
        <w:rPr>
          <w:rFonts w:cs="Arial"/>
        </w:rPr>
        <w:t>V definici základního předmětu činnosti se mj. uvádí:</w:t>
      </w:r>
    </w:p>
    <w:p w14:paraId="07025C59" w14:textId="77777777" w:rsidR="001A4120" w:rsidRPr="00333A40" w:rsidRDefault="001A4120" w:rsidP="001A4120">
      <w:pPr>
        <w:pStyle w:val="Zkladntextodsazen21"/>
        <w:numPr>
          <w:ilvl w:val="0"/>
          <w:numId w:val="1"/>
        </w:numPr>
        <w:spacing w:after="6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333A40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vědecká, výzkumná a vývojová činnost pro potřeby rozvoje a optimalizace dopravní soustavy jako jednotného celku tak i pro potřeby jednotlivých druhů doprav, t.j.: železniční, silniční, městské, kombinované a vodní dopravy, civilního letectví a pozemních komunikací,</w:t>
      </w:r>
    </w:p>
    <w:p w14:paraId="009D6541" w14:textId="77777777" w:rsidR="001A4120" w:rsidRPr="00361A81" w:rsidRDefault="001A4120" w:rsidP="001A4120">
      <w:pPr>
        <w:pStyle w:val="Zkladntextodsazen21"/>
        <w:numPr>
          <w:ilvl w:val="0"/>
          <w:numId w:val="1"/>
        </w:numPr>
        <w:spacing w:after="6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333A40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řešení úkolů rozvoje techniky a technologie v dopravě, bezpečnosti dopravy, ekologie, informačních systémů dopravy, automatizace a optimalizace řízení dopravy </w:t>
      </w:r>
      <w:r w:rsidRPr="00361A81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a meziodvětvových vztahů,</w:t>
      </w:r>
    </w:p>
    <w:p w14:paraId="31421474" w14:textId="77777777" w:rsidR="001A4120" w:rsidRPr="00361A81" w:rsidRDefault="001A4120" w:rsidP="001A4120">
      <w:pPr>
        <w:pStyle w:val="Zkladntextodsazen21"/>
        <w:numPr>
          <w:ilvl w:val="0"/>
          <w:numId w:val="1"/>
        </w:numPr>
        <w:spacing w:after="6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333A40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řešení projektů výzkumu a vývoje v rámci mezinárodních organizací a úkolů vyplývajících </w:t>
      </w:r>
      <w:r w:rsidRPr="00361A81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z</w:t>
      </w:r>
      <w:r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 </w:t>
      </w:r>
      <w:r w:rsidRPr="00361A81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mezinárodních smluv a členství ČR v mezinárodních organizacích.</w:t>
      </w:r>
    </w:p>
    <w:p w14:paraId="4F177591" w14:textId="77777777" w:rsidR="001A4120" w:rsidRPr="000F41A3" w:rsidRDefault="001A4120" w:rsidP="001A4120">
      <w:pPr>
        <w:jc w:val="left"/>
        <w:rPr>
          <w:b/>
          <w:color w:val="0E4C85"/>
          <w:sz w:val="24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A4120" w14:paraId="524A3578" w14:textId="77777777" w:rsidTr="00175794">
        <w:tc>
          <w:tcPr>
            <w:tcW w:w="2500" w:type="pct"/>
          </w:tcPr>
          <w:p w14:paraId="52060F55" w14:textId="77777777" w:rsidR="001A4120" w:rsidRPr="00BC3BDB" w:rsidRDefault="001A4120" w:rsidP="00175794">
            <w:pPr>
              <w:jc w:val="left"/>
              <w:rPr>
                <w:b/>
                <w:color w:val="0E4C85"/>
                <w:sz w:val="28"/>
                <w:szCs w:val="28"/>
              </w:rPr>
            </w:pPr>
            <w:bookmarkStart w:id="1" w:name="_Hlk123566247"/>
            <w:r w:rsidRPr="00BC3BDB">
              <w:rPr>
                <w:b/>
                <w:color w:val="0E4C85"/>
                <w:sz w:val="28"/>
                <w:szCs w:val="28"/>
              </w:rPr>
              <w:t>Kontaktní osoba ve věcech technických</w:t>
            </w:r>
          </w:p>
        </w:tc>
        <w:tc>
          <w:tcPr>
            <w:tcW w:w="2500" w:type="pct"/>
          </w:tcPr>
          <w:p w14:paraId="4D871555" w14:textId="77777777" w:rsidR="001A4120" w:rsidRPr="00595543" w:rsidRDefault="001A4120" w:rsidP="00175794">
            <w:pPr>
              <w:jc w:val="left"/>
              <w:rPr>
                <w:b/>
                <w:color w:val="0E4C85"/>
                <w:sz w:val="28"/>
                <w:szCs w:val="28"/>
              </w:rPr>
            </w:pPr>
            <w:r w:rsidRPr="00361A81">
              <w:rPr>
                <w:b/>
                <w:color w:val="0E4C85"/>
                <w:sz w:val="28"/>
                <w:szCs w:val="28"/>
              </w:rPr>
              <w:t>Kontaktní osoba ve věcech obchodních</w:t>
            </w:r>
          </w:p>
        </w:tc>
      </w:tr>
      <w:tr w:rsidR="001A4120" w14:paraId="15C0E12A" w14:textId="77777777" w:rsidTr="00BC3BDB">
        <w:trPr>
          <w:trHeight w:val="1289"/>
        </w:trPr>
        <w:tc>
          <w:tcPr>
            <w:tcW w:w="2500" w:type="pct"/>
          </w:tcPr>
          <w:p w14:paraId="7B44BB9F" w14:textId="1F33CA85" w:rsidR="001A4120" w:rsidRPr="00BC3BDB" w:rsidRDefault="004A3B32" w:rsidP="00175794">
            <w:pPr>
              <w:pStyle w:val="Zkladntextodsazen21"/>
              <w:ind w:left="0" w:firstLine="0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xxxxxx</w:t>
            </w:r>
            <w:proofErr w:type="spellEnd"/>
          </w:p>
          <w:p w14:paraId="16DEAC1D" w14:textId="77777777" w:rsidR="001A4120" w:rsidRPr="00BC3BDB" w:rsidRDefault="001A4120" w:rsidP="00175794">
            <w:pPr>
              <w:pStyle w:val="Zkladntextodsazen21"/>
              <w:ind w:left="0" w:firstLine="0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BC3BD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Líšeňská </w:t>
            </w:r>
            <w:proofErr w:type="gramStart"/>
            <w:r w:rsidRPr="00BC3BD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33a</w:t>
            </w:r>
            <w:proofErr w:type="gramEnd"/>
            <w:r w:rsidRPr="00BC3BD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, 636 00 Brno</w:t>
            </w:r>
          </w:p>
          <w:p w14:paraId="777D96FE" w14:textId="1FF2CBCF" w:rsidR="001A4120" w:rsidRPr="00BC3BDB" w:rsidRDefault="001A4120" w:rsidP="00175794">
            <w:pPr>
              <w:pStyle w:val="Zkladntextodsazen21"/>
              <w:ind w:left="0" w:firstLine="0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BC3BD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tel.: </w:t>
            </w:r>
            <w:proofErr w:type="spellStart"/>
            <w:r w:rsidR="004A3B32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xxxx</w:t>
            </w:r>
            <w:proofErr w:type="spellEnd"/>
            <w:r w:rsidR="00BC3BDB" w:rsidRPr="00BC3BD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,</w:t>
            </w:r>
            <w:r w:rsidRPr="00BC3BD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mobil: </w:t>
            </w:r>
            <w:proofErr w:type="spellStart"/>
            <w:r w:rsidR="004A3B32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xxxx</w:t>
            </w:r>
            <w:proofErr w:type="spellEnd"/>
          </w:p>
          <w:p w14:paraId="281692E6" w14:textId="18968375" w:rsidR="001A4120" w:rsidRPr="00BC3BDB" w:rsidRDefault="001A4120" w:rsidP="00175794">
            <w:pPr>
              <w:pStyle w:val="Zkladntextodsazen21"/>
              <w:ind w:left="0" w:firstLine="0"/>
              <w:rPr>
                <w:rFonts w:asciiTheme="minorHAnsi" w:eastAsiaTheme="minorHAnsi" w:hAnsiTheme="minorHAnsi" w:cs="Arial"/>
                <w:color w:val="auto"/>
                <w:sz w:val="22"/>
                <w:szCs w:val="22"/>
                <w:lang w:eastAsia="en-US"/>
              </w:rPr>
            </w:pPr>
            <w:r w:rsidRPr="00BC3BD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e-mail: </w:t>
            </w:r>
            <w:hyperlink r:id="rId14" w:history="1">
              <w:r w:rsidR="004A3B32">
                <w:rPr>
                  <w:rStyle w:val="Hypertextovodkaz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x</w:t>
              </w:r>
              <w:r w:rsidR="004A3B32">
                <w:rPr>
                  <w:rStyle w:val="Hypertextovodkaz"/>
                  <w:rFonts w:eastAsiaTheme="minorHAnsi"/>
                </w:rPr>
                <w:t>xxx</w:t>
              </w:r>
            </w:hyperlink>
          </w:p>
        </w:tc>
        <w:tc>
          <w:tcPr>
            <w:tcW w:w="2500" w:type="pct"/>
          </w:tcPr>
          <w:p w14:paraId="050E4884" w14:textId="5B506695" w:rsidR="001A4120" w:rsidRPr="001A4120" w:rsidRDefault="004A3B32" w:rsidP="00175794">
            <w:pPr>
              <w:pStyle w:val="Zkladntextodsazen21"/>
              <w:ind w:left="0" w:firstLine="0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xx</w:t>
            </w:r>
            <w:proofErr w:type="spellEnd"/>
          </w:p>
          <w:p w14:paraId="039EA3BB" w14:textId="77777777" w:rsidR="001A4120" w:rsidRPr="001A4120" w:rsidRDefault="001A4120" w:rsidP="00175794">
            <w:pPr>
              <w:pStyle w:val="Zkladntextodsazen21"/>
              <w:ind w:left="0" w:firstLine="0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A4120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Líšeňská </w:t>
            </w:r>
            <w:proofErr w:type="gramStart"/>
            <w:r w:rsidRPr="001A4120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33a</w:t>
            </w:r>
            <w:proofErr w:type="gramEnd"/>
            <w:r w:rsidRPr="001A4120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, 636 00 Brno</w:t>
            </w:r>
          </w:p>
          <w:p w14:paraId="77FBF979" w14:textId="29D6D854" w:rsidR="001A4120" w:rsidRPr="001A4120" w:rsidRDefault="001A4120" w:rsidP="00175794">
            <w:pPr>
              <w:pStyle w:val="Zkladntextodsazen21"/>
              <w:ind w:left="0" w:firstLine="0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A4120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tel.: </w:t>
            </w:r>
            <w:proofErr w:type="spellStart"/>
            <w:r w:rsidR="004A3B32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xxxxx</w:t>
            </w:r>
            <w:proofErr w:type="spellEnd"/>
            <w:r w:rsidRPr="001A4120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mobil: </w:t>
            </w:r>
            <w:proofErr w:type="spellStart"/>
            <w:r w:rsidR="004A3B32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xxxx</w:t>
            </w:r>
            <w:proofErr w:type="spellEnd"/>
          </w:p>
          <w:p w14:paraId="189E8E2C" w14:textId="0B373D6D" w:rsidR="001A4120" w:rsidRDefault="001A4120" w:rsidP="00175794">
            <w:pPr>
              <w:pStyle w:val="Zkladntextodsazen21"/>
              <w:ind w:left="0" w:firstLine="0"/>
              <w:rPr>
                <w:rFonts w:asciiTheme="minorHAnsi" w:eastAsiaTheme="minorHAnsi" w:hAnsiTheme="minorHAnsi" w:cs="Arial"/>
                <w:color w:val="auto"/>
                <w:sz w:val="22"/>
                <w:szCs w:val="22"/>
                <w:lang w:eastAsia="en-US"/>
              </w:rPr>
            </w:pPr>
            <w:r w:rsidRPr="001A4120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e-mail: </w:t>
            </w:r>
            <w:hyperlink r:id="rId15" w:history="1">
              <w:proofErr w:type="spellStart"/>
              <w:r w:rsidR="004A3B32">
                <w:rPr>
                  <w:rStyle w:val="Hypertextovodkaz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x</w:t>
              </w:r>
              <w:r w:rsidR="004A3B32">
                <w:rPr>
                  <w:rStyle w:val="Hypertextovodkaz"/>
                  <w:rFonts w:eastAsiaTheme="minorHAnsi"/>
                </w:rPr>
                <w:t>xxxxx</w:t>
              </w:r>
              <w:proofErr w:type="spellEnd"/>
            </w:hyperlink>
            <w:r>
              <w:rPr>
                <w:rFonts w:asciiTheme="minorHAnsi" w:eastAsiaTheme="minorHAnsi" w:hAnsiTheme="minorHAnsi" w:cs="Arial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</w:tbl>
    <w:bookmarkEnd w:id="1"/>
    <w:p w14:paraId="238ABE0F" w14:textId="77777777" w:rsidR="001A4120" w:rsidRDefault="001A4120" w:rsidP="001A4120">
      <w:pPr>
        <w:pStyle w:val="Nadpis1"/>
      </w:pPr>
      <w:r>
        <w:lastRenderedPageBreak/>
        <w:t>VĚCNÁ ČÁST</w:t>
      </w:r>
    </w:p>
    <w:p w14:paraId="1CAA08F6" w14:textId="01D823C0" w:rsidR="001A4120" w:rsidRDefault="005261B1" w:rsidP="001A4120">
      <w:r w:rsidRPr="00CA10CD">
        <w:t xml:space="preserve">Předmětem nabídky je zpracování bezpečnostního auditu pro stavbu I/4 </w:t>
      </w:r>
      <w:r w:rsidR="008C4F27">
        <w:t>Strunkovice na Volyňkou – Zlešice</w:t>
      </w:r>
      <w:r w:rsidR="00052C83" w:rsidRPr="00CA10CD">
        <w:t>. Začátek stavby je</w:t>
      </w:r>
      <w:r w:rsidR="00052C83">
        <w:t xml:space="preserve"> mezi obcemi Přechovice a městem Volyní, stavba má celkovou délku 7,0 km. </w:t>
      </w:r>
    </w:p>
    <w:p w14:paraId="3439F9E9" w14:textId="77777777" w:rsidR="00052C83" w:rsidRDefault="00052C83" w:rsidP="001A4120">
      <w:r>
        <w:t>Nabídka se skládá ze dvou samostatných částí:</w:t>
      </w:r>
    </w:p>
    <w:p w14:paraId="46DACFEE" w14:textId="06A1BDC0" w:rsidR="00052C83" w:rsidRDefault="00052C83" w:rsidP="00052C83">
      <w:pPr>
        <w:pStyle w:val="Odstavecseseznamem"/>
        <w:numPr>
          <w:ilvl w:val="0"/>
          <w:numId w:val="1"/>
        </w:numPr>
      </w:pPr>
      <w:r>
        <w:t>Část A: Audit bezpečnosti projektové dokumentace před vydáním technického řešení DUSP na stavbu.</w:t>
      </w:r>
      <w:r w:rsidR="00DE0CD7">
        <w:t xml:space="preserve"> V rámci této části bude sepsán koncept zprávy auditu bezpečnosti na dodanou projektovou dokumentace a veškeré položky budou na on-line jednání prokonzultovány.</w:t>
      </w:r>
    </w:p>
    <w:p w14:paraId="45F0E38A" w14:textId="7F34EA2A" w:rsidR="00CA10CD" w:rsidRPr="00DE0CD7" w:rsidRDefault="00052C83" w:rsidP="00DE0CD7">
      <w:pPr>
        <w:pStyle w:val="Odstavecseseznamem"/>
        <w:numPr>
          <w:ilvl w:val="0"/>
          <w:numId w:val="1"/>
        </w:numPr>
      </w:pPr>
      <w:r>
        <w:t xml:space="preserve">Část B: Audit bezpečnosti před vydáním projektové dokumentace </w:t>
      </w:r>
      <w:r w:rsidR="00837F0A" w:rsidRPr="008C4F27">
        <w:rPr>
          <w:rFonts w:cs="Arial"/>
          <w:bCs/>
        </w:rPr>
        <w:t xml:space="preserve">pro vydání společného povolení </w:t>
      </w:r>
      <w:r>
        <w:t xml:space="preserve">DUSP. </w:t>
      </w:r>
      <w:r w:rsidR="00DE0CD7">
        <w:t>V rámci této části</w:t>
      </w:r>
      <w:r w:rsidR="00CA10CD">
        <w:t xml:space="preserve"> bude proveden </w:t>
      </w:r>
      <w:r w:rsidR="00DE0CD7">
        <w:t xml:space="preserve">standardní audit bezpečnosti </w:t>
      </w:r>
      <w:r w:rsidR="00CA10CD">
        <w:t xml:space="preserve">na </w:t>
      </w:r>
      <w:r w:rsidR="00CA10CD" w:rsidRPr="008C4F27">
        <w:rPr>
          <w:rFonts w:cs="Arial"/>
          <w:bCs/>
        </w:rPr>
        <w:t xml:space="preserve">základě projektové dokumentace dodané </w:t>
      </w:r>
      <w:r w:rsidR="00DE0CD7">
        <w:rPr>
          <w:rFonts w:cs="Arial"/>
          <w:bCs/>
        </w:rPr>
        <w:t>zadavatelem</w:t>
      </w:r>
      <w:r w:rsidR="00837F0A">
        <w:rPr>
          <w:rFonts w:cs="Arial"/>
          <w:bCs/>
        </w:rPr>
        <w:t>.</w:t>
      </w:r>
    </w:p>
    <w:p w14:paraId="40F581B1" w14:textId="77777777" w:rsidR="00CA10CD" w:rsidRDefault="00CA10CD" w:rsidP="00CA10CD">
      <w:pPr>
        <w:spacing w:before="240" w:after="120" w:line="240" w:lineRule="auto"/>
      </w:pPr>
      <w:r>
        <w:t>Audit bude zpracován v souladu s metodikou provádění vydanou CDV v souladu se směrnicí EU 2008/96/EC, schválenou Ministerstvem dopravy ČR a §18 a násl. zákona č. 13/1997Sb., o pozemních komunikacích, ve znění pozdějších předpisů.</w:t>
      </w:r>
    </w:p>
    <w:p w14:paraId="508580EA" w14:textId="77777777" w:rsidR="00CA10CD" w:rsidRPr="005E38F6" w:rsidRDefault="00CA10CD" w:rsidP="00CA10CD">
      <w:pPr>
        <w:spacing w:before="240" w:after="120"/>
        <w:rPr>
          <w:rFonts w:cstheme="minorHAnsi"/>
        </w:rPr>
      </w:pPr>
      <w:r w:rsidRPr="00FF44AE">
        <w:t xml:space="preserve">Výsledkem </w:t>
      </w:r>
      <w:r>
        <w:t>cílené</w:t>
      </w:r>
      <w:r w:rsidRPr="00FF44AE">
        <w:t xml:space="preserve"> bezpečnostní inspekce </w:t>
      </w:r>
      <w:r>
        <w:t>budou</w:t>
      </w:r>
      <w:r w:rsidRPr="00FF44AE">
        <w:t xml:space="preserve"> </w:t>
      </w:r>
      <w:r w:rsidRPr="005E38F6">
        <w:rPr>
          <w:b/>
          <w:bCs/>
        </w:rPr>
        <w:t>zpráv</w:t>
      </w:r>
      <w:r>
        <w:rPr>
          <w:b/>
          <w:bCs/>
        </w:rPr>
        <w:t xml:space="preserve">y </w:t>
      </w:r>
      <w:r w:rsidRPr="005E38F6">
        <w:rPr>
          <w:b/>
          <w:bCs/>
        </w:rPr>
        <w:t>s popisem bezpečnostních rizik</w:t>
      </w:r>
      <w:r w:rsidRPr="00860F15">
        <w:t xml:space="preserve">, jejich </w:t>
      </w:r>
      <w:r w:rsidRPr="005E38F6">
        <w:rPr>
          <w:b/>
          <w:bCs/>
        </w:rPr>
        <w:t>závažností a návrhem na jejich odstranění</w:t>
      </w:r>
      <w:r w:rsidRPr="00860F15">
        <w:t xml:space="preserve"> nebo zmírnění</w:t>
      </w:r>
      <w:r w:rsidRPr="00524B0A">
        <w:t xml:space="preserve">. </w:t>
      </w:r>
      <w:r w:rsidRPr="005E38F6">
        <w:rPr>
          <w:rFonts w:cstheme="minorHAnsi"/>
        </w:rPr>
        <w:t>Pro stanovení závažnosti rizika je používána třístupňová škála:</w:t>
      </w:r>
    </w:p>
    <w:p w14:paraId="2CAF6920" w14:textId="77777777" w:rsidR="00CA10CD" w:rsidRPr="009B1D84" w:rsidRDefault="00CA10CD" w:rsidP="00CA10CD">
      <w:pPr>
        <w:pStyle w:val="Odstavecseseznamem"/>
        <w:numPr>
          <w:ilvl w:val="0"/>
          <w:numId w:val="6"/>
        </w:numPr>
        <w:spacing w:before="120" w:after="120"/>
      </w:pPr>
      <w:r w:rsidRPr="005E38F6">
        <w:rPr>
          <w:b/>
        </w:rPr>
        <w:t>Nízká</w:t>
      </w:r>
      <w:r w:rsidRPr="009B1D84">
        <w:t xml:space="preserve"> – </w:t>
      </w:r>
      <w:r>
        <w:t>R</w:t>
      </w:r>
      <w:r w:rsidRPr="009B1D84">
        <w:t>iziko má vliv na</w:t>
      </w:r>
      <w:r>
        <w:t> </w:t>
      </w:r>
      <w:r w:rsidRPr="009B1D84">
        <w:t>vznik kolizních situací, popřípadě zvyšuje subjektivní riziko účastníků silničního provozu. Vznik nehod s osobními následky je málo pravděpodobný.</w:t>
      </w:r>
    </w:p>
    <w:p w14:paraId="6060BB7A" w14:textId="77777777" w:rsidR="00CA10CD" w:rsidRPr="009B1D84" w:rsidRDefault="00CA10CD" w:rsidP="00CA10CD">
      <w:pPr>
        <w:pStyle w:val="Odstavecseseznamem"/>
        <w:numPr>
          <w:ilvl w:val="0"/>
          <w:numId w:val="6"/>
        </w:numPr>
        <w:spacing w:before="120" w:after="120"/>
      </w:pPr>
      <w:r w:rsidRPr="005E38F6">
        <w:rPr>
          <w:b/>
        </w:rPr>
        <w:t>Střední</w:t>
      </w:r>
      <w:r w:rsidRPr="009B1D84">
        <w:t xml:space="preserve"> – </w:t>
      </w:r>
      <w:r>
        <w:t>R</w:t>
      </w:r>
      <w:r w:rsidRPr="009B1D84">
        <w:t>iziko má vliv na</w:t>
      </w:r>
      <w:r>
        <w:t> </w:t>
      </w:r>
      <w:r w:rsidRPr="009B1D84">
        <w:t>vznik nehody s osobními následky. Jeho odstranění je důležité.</w:t>
      </w:r>
    </w:p>
    <w:p w14:paraId="7A0522C4" w14:textId="77777777" w:rsidR="00CA10CD" w:rsidRDefault="00CA10CD" w:rsidP="00CA10CD">
      <w:pPr>
        <w:pStyle w:val="Odstavecseseznamem"/>
        <w:numPr>
          <w:ilvl w:val="0"/>
          <w:numId w:val="6"/>
        </w:numPr>
        <w:spacing w:before="120" w:after="120"/>
      </w:pPr>
      <w:r w:rsidRPr="005E38F6">
        <w:rPr>
          <w:b/>
        </w:rPr>
        <w:t>Vysoká</w:t>
      </w:r>
      <w:r w:rsidRPr="005E38F6">
        <w:rPr>
          <w:bCs/>
        </w:rPr>
        <w:t xml:space="preserve"> </w:t>
      </w:r>
      <w:r w:rsidRPr="009B1D84">
        <w:t xml:space="preserve">– </w:t>
      </w:r>
      <w:r>
        <w:t>P</w:t>
      </w:r>
      <w:r w:rsidRPr="009B1D84">
        <w:t>ři neodstranění rizika existuje značná pravděpodobnost vzniku dopravních nehod s osobními následky. Jeho odstranění je považováno za</w:t>
      </w:r>
      <w:r>
        <w:t> </w:t>
      </w:r>
      <w:r w:rsidRPr="009B1D84">
        <w:t>prioritní a</w:t>
      </w:r>
      <w:r>
        <w:t> </w:t>
      </w:r>
      <w:r w:rsidRPr="009B1D84">
        <w:t>nezbytné.</w:t>
      </w:r>
    </w:p>
    <w:p w14:paraId="3213A52D" w14:textId="57CAA21D" w:rsidR="00CA10CD" w:rsidRPr="00463CA8" w:rsidRDefault="00CA10CD" w:rsidP="00CA10CD">
      <w:pPr>
        <w:spacing w:before="120"/>
        <w:rPr>
          <w:b/>
          <w:bCs/>
        </w:rPr>
      </w:pPr>
      <w:r w:rsidRPr="00463CA8">
        <w:rPr>
          <w:b/>
          <w:bCs/>
        </w:rPr>
        <w:t xml:space="preserve">Závěrečná zpráva bude vyhotovena </w:t>
      </w:r>
      <w:r>
        <w:rPr>
          <w:b/>
          <w:bCs/>
        </w:rPr>
        <w:t>a</w:t>
      </w:r>
      <w:r w:rsidRPr="00464732">
        <w:rPr>
          <w:b/>
          <w:bCs/>
        </w:rPr>
        <w:t xml:space="preserve"> odevzdán</w:t>
      </w:r>
      <w:r>
        <w:rPr>
          <w:b/>
          <w:bCs/>
        </w:rPr>
        <w:t>a</w:t>
      </w:r>
      <w:r w:rsidRPr="00464732">
        <w:rPr>
          <w:b/>
          <w:bCs/>
        </w:rPr>
        <w:t xml:space="preserve"> </w:t>
      </w:r>
      <w:r>
        <w:rPr>
          <w:b/>
          <w:bCs/>
        </w:rPr>
        <w:t>zadavateli</w:t>
      </w:r>
      <w:r w:rsidRPr="00464732">
        <w:rPr>
          <w:b/>
          <w:bCs/>
        </w:rPr>
        <w:t xml:space="preserve"> 1x </w:t>
      </w:r>
      <w:r>
        <w:rPr>
          <w:b/>
          <w:bCs/>
        </w:rPr>
        <w:t>elektronicky na výše uvedený email</w:t>
      </w:r>
      <w:r w:rsidRPr="00464732">
        <w:rPr>
          <w:b/>
          <w:bCs/>
        </w:rPr>
        <w:t>.</w:t>
      </w:r>
    </w:p>
    <w:p w14:paraId="40D3EC27" w14:textId="118BF2FD" w:rsidR="001A4120" w:rsidRDefault="001A4120" w:rsidP="001A4120"/>
    <w:p w14:paraId="1D176265" w14:textId="77777777" w:rsidR="001A4120" w:rsidRDefault="001A4120" w:rsidP="001A4120"/>
    <w:p w14:paraId="25268872" w14:textId="66A714F9" w:rsidR="001A4120" w:rsidRPr="00230A8F" w:rsidRDefault="00CA10CD" w:rsidP="00CA10CD">
      <w:pPr>
        <w:pStyle w:val="obrzekobjekt"/>
        <w:numPr>
          <w:ilvl w:val="0"/>
          <w:numId w:val="0"/>
        </w:numPr>
        <w:rPr>
          <w:szCs w:val="24"/>
        </w:rPr>
      </w:pPr>
      <w:r>
        <w:drawing>
          <wp:inline distT="0" distB="0" distL="0" distR="0" wp14:anchorId="61EFCD58" wp14:editId="47A59E75">
            <wp:extent cx="6120130" cy="2083435"/>
            <wp:effectExtent l="0" t="0" r="0" b="0"/>
            <wp:docPr id="1417763966" name="Obrázek 1" descr="Obsah obrázku mapa, ve vzduch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763966" name="Obrázek 1" descr="Obsah obrázku mapa, ve vzduchu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56235" w14:textId="3A239CDA" w:rsidR="001A4120" w:rsidRPr="00CA10CD" w:rsidRDefault="00CA10CD" w:rsidP="00CA10CD">
      <w:pPr>
        <w:pStyle w:val="obrzekobjekt"/>
      </w:pPr>
      <w:r w:rsidRPr="00CA10CD">
        <w:t>Přehledná situace stavby</w:t>
      </w:r>
    </w:p>
    <w:p w14:paraId="54E8AB39" w14:textId="77777777" w:rsidR="00CA10CD" w:rsidRDefault="00CA10CD">
      <w:pPr>
        <w:spacing w:after="160" w:line="259" w:lineRule="auto"/>
        <w:jc w:val="left"/>
        <w:rPr>
          <w:rFonts w:eastAsiaTheme="majorEastAsia" w:cstheme="majorBidi"/>
          <w:b/>
          <w:bCs/>
          <w:caps/>
          <w:color w:val="297DC1"/>
          <w:sz w:val="32"/>
          <w:szCs w:val="28"/>
        </w:rPr>
      </w:pPr>
      <w:r>
        <w:br w:type="page"/>
      </w:r>
    </w:p>
    <w:p w14:paraId="5ADEA191" w14:textId="026E1A04" w:rsidR="001A4120" w:rsidRDefault="001A4120" w:rsidP="001A4120">
      <w:pPr>
        <w:pStyle w:val="Nadpis1"/>
      </w:pPr>
      <w:r>
        <w:lastRenderedPageBreak/>
        <w:t>FINANČNÍ ČÁST</w:t>
      </w:r>
    </w:p>
    <w:p w14:paraId="6D156957" w14:textId="49267EE8" w:rsidR="001A4120" w:rsidRPr="001D317A" w:rsidRDefault="001A4120" w:rsidP="00837F0A">
      <w:r>
        <w:t>ČÁST A</w:t>
      </w:r>
    </w:p>
    <w:tbl>
      <w:tblPr>
        <w:tblStyle w:val="Svtlmk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23"/>
        <w:gridCol w:w="2469"/>
      </w:tblGrid>
      <w:tr w:rsidR="001A4120" w:rsidRPr="000055B4" w14:paraId="721F862B" w14:textId="77777777" w:rsidTr="0017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EED03EB" w14:textId="77777777" w:rsidR="001A4120" w:rsidRPr="00A10779" w:rsidRDefault="001A4120" w:rsidP="00175794">
            <w:pPr>
              <w:jc w:val="left"/>
              <w:rPr>
                <w:rFonts w:eastAsia="Times New Roman" w:cstheme="minorHAnsi"/>
                <w:b w:val="0"/>
                <w:lang w:eastAsia="cs-CZ"/>
              </w:rPr>
            </w:pPr>
            <w:bookmarkStart w:id="2" w:name="_Hlk123566447"/>
            <w:r w:rsidRPr="00A10779">
              <w:rPr>
                <w:rFonts w:asciiTheme="minorHAnsi" w:hAnsiTheme="minorHAnsi" w:cstheme="minorHAnsi"/>
              </w:rPr>
              <w:t>Cena celkem bez DPH</w:t>
            </w:r>
          </w:p>
        </w:tc>
        <w:tc>
          <w:tcPr>
            <w:tcW w:w="12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5BC413D" w14:textId="0EAC022A" w:rsidR="001A4120" w:rsidRPr="000F41A3" w:rsidRDefault="00DE0CD7" w:rsidP="0017579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highlight w:val="yellow"/>
                <w:lang w:eastAsia="cs-CZ"/>
              </w:rPr>
            </w:pPr>
            <w:r w:rsidRPr="0005305E">
              <w:t>38 000</w:t>
            </w:r>
            <w:r w:rsidR="001A4120" w:rsidRPr="0005305E">
              <w:t>,00 Kč</w:t>
            </w:r>
          </w:p>
        </w:tc>
      </w:tr>
      <w:tr w:rsidR="001A4120" w:rsidRPr="000055B4" w14:paraId="6E042A3B" w14:textId="77777777" w:rsidTr="0017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E6B04A0" w14:textId="77777777" w:rsidR="001A4120" w:rsidRPr="00A10779" w:rsidRDefault="001A4120" w:rsidP="00175794">
            <w:pPr>
              <w:jc w:val="left"/>
              <w:rPr>
                <w:rFonts w:eastAsia="Times New Roman" w:cstheme="minorHAnsi"/>
                <w:b w:val="0"/>
                <w:lang w:eastAsia="cs-CZ"/>
              </w:rPr>
            </w:pPr>
            <w:r w:rsidRPr="00A10779">
              <w:rPr>
                <w:rFonts w:asciiTheme="minorHAnsi" w:hAnsiTheme="minorHAnsi" w:cstheme="minorHAnsi"/>
              </w:rPr>
              <w:t>Sazba a výše DPH (21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10779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2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9D4245" w14:textId="46B1CEC8" w:rsidR="001A4120" w:rsidRPr="000F41A3" w:rsidRDefault="00DE0CD7" w:rsidP="001757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highlight w:val="yellow"/>
                <w:lang w:eastAsia="cs-CZ"/>
              </w:rPr>
            </w:pPr>
            <w:r w:rsidRPr="0005305E">
              <w:t xml:space="preserve"> 7 980</w:t>
            </w:r>
            <w:r w:rsidR="001A4120" w:rsidRPr="0005305E">
              <w:t>,00 Kč</w:t>
            </w:r>
            <w:r w:rsidRPr="0005305E">
              <w:t xml:space="preserve"> </w:t>
            </w:r>
          </w:p>
        </w:tc>
      </w:tr>
      <w:tr w:rsidR="001A4120" w:rsidRPr="000055B4" w14:paraId="5D53602D" w14:textId="77777777" w:rsidTr="001757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0D4F91E" w14:textId="77777777" w:rsidR="001A4120" w:rsidRPr="00A10779" w:rsidRDefault="001A4120" w:rsidP="00175794">
            <w:pPr>
              <w:jc w:val="left"/>
              <w:rPr>
                <w:rFonts w:eastAsia="Times New Roman" w:cstheme="minorHAnsi"/>
                <w:b w:val="0"/>
                <w:lang w:eastAsia="cs-CZ"/>
              </w:rPr>
            </w:pPr>
            <w:r w:rsidRPr="00A10779">
              <w:rPr>
                <w:rFonts w:asciiTheme="minorHAnsi" w:hAnsiTheme="minorHAnsi" w:cstheme="minorHAnsi"/>
              </w:rPr>
              <w:t xml:space="preserve">Cena celkem vč. DPH </w:t>
            </w:r>
          </w:p>
        </w:tc>
        <w:tc>
          <w:tcPr>
            <w:tcW w:w="12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565CC16" w14:textId="50148495" w:rsidR="001A4120" w:rsidRPr="000F41A3" w:rsidRDefault="00DE0CD7" w:rsidP="0017579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highlight w:val="yellow"/>
                <w:lang w:eastAsia="cs-CZ"/>
              </w:rPr>
            </w:pPr>
            <w:r w:rsidRPr="0005305E">
              <w:t xml:space="preserve"> 45 980</w:t>
            </w:r>
            <w:r w:rsidR="001A4120" w:rsidRPr="0005305E">
              <w:t>,00 Kč</w:t>
            </w:r>
            <w:r w:rsidRPr="0005305E">
              <w:t xml:space="preserve"> </w:t>
            </w:r>
          </w:p>
        </w:tc>
      </w:tr>
      <w:bookmarkEnd w:id="2"/>
    </w:tbl>
    <w:p w14:paraId="629D85AC" w14:textId="77777777" w:rsidR="001A4120" w:rsidRPr="00CF62F0" w:rsidRDefault="001A4120" w:rsidP="001A4120"/>
    <w:p w14:paraId="501E03D4" w14:textId="64DF5788" w:rsidR="001A4120" w:rsidRPr="001D317A" w:rsidRDefault="001A4120" w:rsidP="00837F0A">
      <w:pPr>
        <w:rPr>
          <w:rFonts w:cs="Arial"/>
        </w:rPr>
      </w:pPr>
      <w:r>
        <w:t>ČÁST B</w:t>
      </w:r>
    </w:p>
    <w:tbl>
      <w:tblPr>
        <w:tblStyle w:val="Svtlmk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23"/>
        <w:gridCol w:w="2469"/>
      </w:tblGrid>
      <w:tr w:rsidR="0077230B" w:rsidRPr="000055B4" w14:paraId="2683E3CA" w14:textId="77777777" w:rsidTr="00772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24417E1" w14:textId="77777777" w:rsidR="0077230B" w:rsidRPr="00A10779" w:rsidRDefault="0077230B" w:rsidP="0077230B">
            <w:pPr>
              <w:jc w:val="left"/>
              <w:rPr>
                <w:rFonts w:eastAsia="Times New Roman" w:cstheme="minorHAnsi"/>
                <w:b w:val="0"/>
                <w:lang w:eastAsia="cs-CZ"/>
              </w:rPr>
            </w:pPr>
            <w:r w:rsidRPr="00A10779">
              <w:rPr>
                <w:rFonts w:asciiTheme="minorHAnsi" w:hAnsiTheme="minorHAnsi" w:cstheme="minorHAnsi"/>
              </w:rPr>
              <w:t>Cena celkem bez DPH</w:t>
            </w:r>
          </w:p>
        </w:tc>
        <w:tc>
          <w:tcPr>
            <w:tcW w:w="12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954D533" w14:textId="59C43CBF" w:rsidR="0077230B" w:rsidRPr="000F41A3" w:rsidRDefault="0077230B" w:rsidP="0077230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highlight w:val="yellow"/>
                <w:lang w:eastAsia="cs-CZ"/>
              </w:rPr>
            </w:pPr>
            <w:r w:rsidRPr="00097CEB">
              <w:t>41 000,00 Kč</w:t>
            </w:r>
          </w:p>
        </w:tc>
      </w:tr>
      <w:tr w:rsidR="0077230B" w:rsidRPr="000055B4" w14:paraId="62528466" w14:textId="77777777" w:rsidTr="00772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CC68331" w14:textId="77777777" w:rsidR="0077230B" w:rsidRPr="00A10779" w:rsidRDefault="0077230B" w:rsidP="0077230B">
            <w:pPr>
              <w:jc w:val="left"/>
              <w:rPr>
                <w:rFonts w:eastAsia="Times New Roman" w:cstheme="minorHAnsi"/>
                <w:b w:val="0"/>
                <w:lang w:eastAsia="cs-CZ"/>
              </w:rPr>
            </w:pPr>
            <w:r w:rsidRPr="00A10779">
              <w:rPr>
                <w:rFonts w:asciiTheme="minorHAnsi" w:hAnsiTheme="minorHAnsi" w:cstheme="minorHAnsi"/>
              </w:rPr>
              <w:t>Sazba a výše DPH (21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10779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2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6A3BB3A" w14:textId="4438C8AD" w:rsidR="0077230B" w:rsidRPr="000F41A3" w:rsidRDefault="0077230B" w:rsidP="007723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highlight w:val="yellow"/>
                <w:lang w:eastAsia="cs-CZ"/>
              </w:rPr>
            </w:pPr>
            <w:r w:rsidRPr="00097CEB">
              <w:t xml:space="preserve"> 8 610,00 Kč </w:t>
            </w:r>
          </w:p>
        </w:tc>
      </w:tr>
      <w:tr w:rsidR="0077230B" w:rsidRPr="000055B4" w14:paraId="65CE8189" w14:textId="77777777" w:rsidTr="007723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2AE1F37" w14:textId="77777777" w:rsidR="0077230B" w:rsidRPr="00A10779" w:rsidRDefault="0077230B" w:rsidP="0077230B">
            <w:pPr>
              <w:jc w:val="left"/>
              <w:rPr>
                <w:rFonts w:eastAsia="Times New Roman" w:cstheme="minorHAnsi"/>
                <w:b w:val="0"/>
                <w:lang w:eastAsia="cs-CZ"/>
              </w:rPr>
            </w:pPr>
            <w:r w:rsidRPr="00A10779">
              <w:rPr>
                <w:rFonts w:asciiTheme="minorHAnsi" w:hAnsiTheme="minorHAnsi" w:cstheme="minorHAnsi"/>
              </w:rPr>
              <w:t xml:space="preserve">Cena celkem vč. DPH </w:t>
            </w:r>
          </w:p>
        </w:tc>
        <w:tc>
          <w:tcPr>
            <w:tcW w:w="12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CF03282" w14:textId="6F1D3940" w:rsidR="0077230B" w:rsidRPr="000F41A3" w:rsidRDefault="0077230B" w:rsidP="007723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highlight w:val="yellow"/>
                <w:lang w:eastAsia="cs-CZ"/>
              </w:rPr>
            </w:pPr>
            <w:r w:rsidRPr="00097CEB">
              <w:t xml:space="preserve"> 49 610,00 Kč </w:t>
            </w:r>
          </w:p>
        </w:tc>
      </w:tr>
    </w:tbl>
    <w:p w14:paraId="0CF589DE" w14:textId="77777777" w:rsidR="001A4120" w:rsidRDefault="001A4120" w:rsidP="001A4120">
      <w:pPr>
        <w:rPr>
          <w:b/>
        </w:rPr>
      </w:pPr>
    </w:p>
    <w:p w14:paraId="1288849E" w14:textId="1FFB7649" w:rsidR="001A4120" w:rsidRPr="00837F0A" w:rsidRDefault="001A4120" w:rsidP="00837F0A">
      <w:pPr>
        <w:rPr>
          <w:b/>
          <w:bCs/>
        </w:rPr>
      </w:pPr>
      <w:r w:rsidRPr="00837F0A">
        <w:rPr>
          <w:b/>
          <w:bCs/>
        </w:rPr>
        <w:t>CELKOVÁ CENA NABÍDKY</w:t>
      </w:r>
    </w:p>
    <w:tbl>
      <w:tblPr>
        <w:tblStyle w:val="Mkatabulky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062"/>
        <w:gridCol w:w="2530"/>
      </w:tblGrid>
      <w:tr w:rsidR="005F3C43" w:rsidRPr="000055B4" w14:paraId="4694B3A8" w14:textId="77777777" w:rsidTr="005F3C43">
        <w:trPr>
          <w:trHeight w:val="567"/>
        </w:trPr>
        <w:tc>
          <w:tcPr>
            <w:tcW w:w="3681" w:type="pct"/>
            <w:vAlign w:val="center"/>
            <w:hideMark/>
          </w:tcPr>
          <w:p w14:paraId="1A5455A0" w14:textId="7E5A003B" w:rsidR="005F3C43" w:rsidRPr="000055B4" w:rsidRDefault="005F3C43" w:rsidP="005F3C43">
            <w:pPr>
              <w:autoSpaceDE w:val="0"/>
              <w:autoSpaceDN w:val="0"/>
              <w:adjustRightInd w:val="0"/>
              <w:jc w:val="left"/>
              <w:rPr>
                <w:rFonts w:cs="Arial,Bold"/>
                <w:b/>
                <w:bCs/>
              </w:rPr>
            </w:pPr>
            <w:r w:rsidRPr="000055B4">
              <w:rPr>
                <w:rFonts w:cs="Arial"/>
                <w:b/>
                <w:bCs/>
              </w:rPr>
              <w:t>Cena</w:t>
            </w:r>
            <w:r>
              <w:rPr>
                <w:rFonts w:cs="Arial"/>
                <w:b/>
                <w:bCs/>
              </w:rPr>
              <w:t xml:space="preserve"> celkem</w:t>
            </w:r>
            <w:r w:rsidRPr="000055B4">
              <w:rPr>
                <w:rFonts w:cs="Arial"/>
                <w:b/>
                <w:bCs/>
              </w:rPr>
              <w:t xml:space="preserve"> bez DPH</w:t>
            </w:r>
          </w:p>
        </w:tc>
        <w:tc>
          <w:tcPr>
            <w:tcW w:w="1319" w:type="pct"/>
            <w:vAlign w:val="center"/>
          </w:tcPr>
          <w:p w14:paraId="3065A5C1" w14:textId="2705C626" w:rsidR="005F3C43" w:rsidRPr="005F3C43" w:rsidRDefault="005F3C43" w:rsidP="005F3C43">
            <w:pPr>
              <w:jc w:val="right"/>
              <w:rPr>
                <w:rFonts w:cstheme="minorHAnsi"/>
                <w:b/>
                <w:bCs/>
                <w:highlight w:val="yellow"/>
              </w:rPr>
            </w:pPr>
            <w:r w:rsidRPr="005F3C43">
              <w:rPr>
                <w:b/>
                <w:bCs/>
              </w:rPr>
              <w:t>79 000,00 Kč</w:t>
            </w:r>
          </w:p>
        </w:tc>
      </w:tr>
      <w:tr w:rsidR="005F3C43" w:rsidRPr="000055B4" w14:paraId="1001A573" w14:textId="77777777" w:rsidTr="005F3C43">
        <w:trPr>
          <w:trHeight w:val="567"/>
        </w:trPr>
        <w:tc>
          <w:tcPr>
            <w:tcW w:w="3681" w:type="pct"/>
            <w:vAlign w:val="center"/>
            <w:hideMark/>
          </w:tcPr>
          <w:p w14:paraId="51BD0601" w14:textId="2E91D1ED" w:rsidR="005F3C43" w:rsidRPr="000055B4" w:rsidRDefault="005F3C43" w:rsidP="005F3C43">
            <w:pPr>
              <w:autoSpaceDE w:val="0"/>
              <w:autoSpaceDN w:val="0"/>
              <w:adjustRightInd w:val="0"/>
              <w:jc w:val="left"/>
              <w:rPr>
                <w:rFonts w:cs="Arial,Bold"/>
                <w:b/>
                <w:bCs/>
              </w:rPr>
            </w:pPr>
            <w:r w:rsidRPr="000055B4">
              <w:rPr>
                <w:rFonts w:cs="Arial"/>
                <w:b/>
              </w:rPr>
              <w:t>Sazba a výše DPH (21</w:t>
            </w:r>
            <w:r>
              <w:rPr>
                <w:rFonts w:cs="Arial"/>
                <w:b/>
              </w:rPr>
              <w:t xml:space="preserve"> </w:t>
            </w:r>
            <w:r w:rsidRPr="000055B4">
              <w:rPr>
                <w:rFonts w:cs="Arial"/>
                <w:b/>
              </w:rPr>
              <w:t>%)</w:t>
            </w:r>
          </w:p>
        </w:tc>
        <w:tc>
          <w:tcPr>
            <w:tcW w:w="1319" w:type="pct"/>
            <w:vAlign w:val="center"/>
          </w:tcPr>
          <w:p w14:paraId="5B9C2343" w14:textId="4EFEA5DC" w:rsidR="005F3C43" w:rsidRPr="00DE0CD7" w:rsidRDefault="005F3C43" w:rsidP="005F3C43">
            <w:pPr>
              <w:jc w:val="right"/>
              <w:rPr>
                <w:rFonts w:cstheme="minorHAnsi"/>
                <w:highlight w:val="yellow"/>
              </w:rPr>
            </w:pPr>
            <w:r w:rsidRPr="007F6ADB">
              <w:t>16 590,00 Kč</w:t>
            </w:r>
          </w:p>
        </w:tc>
      </w:tr>
      <w:tr w:rsidR="005F3C43" w:rsidRPr="000055B4" w14:paraId="3A321F47" w14:textId="77777777" w:rsidTr="005F3C43">
        <w:trPr>
          <w:trHeight w:val="567"/>
        </w:trPr>
        <w:tc>
          <w:tcPr>
            <w:tcW w:w="3681" w:type="pct"/>
            <w:vAlign w:val="center"/>
            <w:hideMark/>
          </w:tcPr>
          <w:p w14:paraId="2A34D3AB" w14:textId="2E47D3CD" w:rsidR="005F3C43" w:rsidRPr="000055B4" w:rsidRDefault="005F3C43" w:rsidP="005F3C43">
            <w:pPr>
              <w:autoSpaceDE w:val="0"/>
              <w:autoSpaceDN w:val="0"/>
              <w:adjustRightInd w:val="0"/>
              <w:jc w:val="left"/>
              <w:rPr>
                <w:rFonts w:cs="Arial,Bold"/>
                <w:b/>
                <w:bCs/>
              </w:rPr>
            </w:pPr>
            <w:r w:rsidRPr="000055B4">
              <w:rPr>
                <w:rFonts w:cs="Arial"/>
                <w:b/>
                <w:bCs/>
              </w:rPr>
              <w:t>Cena</w:t>
            </w:r>
            <w:r>
              <w:rPr>
                <w:rFonts w:cs="Arial"/>
                <w:b/>
                <w:bCs/>
              </w:rPr>
              <w:t xml:space="preserve"> celkem</w:t>
            </w:r>
            <w:r w:rsidRPr="000055B4">
              <w:rPr>
                <w:rFonts w:cs="Arial"/>
                <w:b/>
                <w:bCs/>
              </w:rPr>
              <w:t xml:space="preserve"> vč. DPH </w:t>
            </w:r>
          </w:p>
        </w:tc>
        <w:tc>
          <w:tcPr>
            <w:tcW w:w="1319" w:type="pct"/>
            <w:vAlign w:val="center"/>
          </w:tcPr>
          <w:p w14:paraId="47A90503" w14:textId="6828496D" w:rsidR="005F3C43" w:rsidRPr="00DE0CD7" w:rsidRDefault="005F3C43" w:rsidP="005F3C43">
            <w:pPr>
              <w:jc w:val="right"/>
              <w:rPr>
                <w:rFonts w:cstheme="minorHAnsi"/>
                <w:highlight w:val="yellow"/>
              </w:rPr>
            </w:pPr>
            <w:r w:rsidRPr="007F6ADB">
              <w:t>95 590,00 Kč</w:t>
            </w:r>
          </w:p>
        </w:tc>
      </w:tr>
    </w:tbl>
    <w:p w14:paraId="2FE6C2CE" w14:textId="77777777" w:rsidR="001A4120" w:rsidRPr="00470A6D" w:rsidRDefault="001A4120" w:rsidP="001A4120">
      <w:pPr>
        <w:rPr>
          <w:rFonts w:cs="Arial"/>
          <w:b/>
          <w:bCs/>
          <w:sz w:val="24"/>
          <w:szCs w:val="24"/>
        </w:rPr>
      </w:pPr>
    </w:p>
    <w:p w14:paraId="0DC2BAD1" w14:textId="76EB4842" w:rsidR="00D504A4" w:rsidRPr="00D504A4" w:rsidRDefault="00D504A4" w:rsidP="00D504A4">
      <w:pPr>
        <w:autoSpaceDE w:val="0"/>
        <w:autoSpaceDN w:val="0"/>
        <w:adjustRightInd w:val="0"/>
        <w:spacing w:line="240" w:lineRule="auto"/>
        <w:jc w:val="left"/>
        <w:rPr>
          <w:rFonts w:cs="Arial"/>
        </w:rPr>
      </w:pPr>
      <w:r>
        <w:rPr>
          <w:rFonts w:cs="Arial"/>
          <w:b/>
          <w:bCs/>
        </w:rPr>
        <w:t xml:space="preserve">* </w:t>
      </w:r>
      <w:r w:rsidRPr="00D504A4">
        <w:rPr>
          <w:rFonts w:cs="Arial"/>
        </w:rPr>
        <w:t xml:space="preserve">Cena části B i celková cena </w:t>
      </w:r>
      <w:r>
        <w:rPr>
          <w:rFonts w:cs="Arial"/>
        </w:rPr>
        <w:t>jsou platné pouze při realizaci části A.</w:t>
      </w:r>
      <w:r w:rsidR="005F3C43" w:rsidRPr="00D504A4">
        <w:rPr>
          <w:rFonts w:cs="Arial"/>
        </w:rPr>
        <w:t xml:space="preserve"> </w:t>
      </w:r>
    </w:p>
    <w:p w14:paraId="00FEF716" w14:textId="77777777" w:rsidR="00D504A4" w:rsidRPr="00D504A4" w:rsidRDefault="00D504A4" w:rsidP="00D504A4">
      <w:pPr>
        <w:autoSpaceDE w:val="0"/>
        <w:autoSpaceDN w:val="0"/>
        <w:adjustRightInd w:val="0"/>
        <w:spacing w:line="240" w:lineRule="auto"/>
        <w:jc w:val="left"/>
        <w:rPr>
          <w:rFonts w:cs="Arial"/>
        </w:rPr>
      </w:pPr>
    </w:p>
    <w:p w14:paraId="2F1164E6" w14:textId="5D6C271A" w:rsidR="001A4120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</w:rPr>
      </w:pPr>
      <w:r w:rsidRPr="00EA48CE">
        <w:rPr>
          <w:rFonts w:cs="Arial"/>
          <w:b/>
          <w:bCs/>
        </w:rPr>
        <w:t xml:space="preserve">Platební podmínky: </w:t>
      </w:r>
      <w:r w:rsidR="004157DD">
        <w:rPr>
          <w:rFonts w:cs="Arial"/>
        </w:rPr>
        <w:t>N</w:t>
      </w:r>
      <w:r w:rsidRPr="00EA48CE">
        <w:rPr>
          <w:rFonts w:cs="Arial"/>
        </w:rPr>
        <w:t>a základě vystavené faktury se splatností 14 dnů po realizaci.</w:t>
      </w:r>
      <w:r w:rsidR="00FB4DCD">
        <w:rPr>
          <w:rFonts w:cs="Arial"/>
        </w:rPr>
        <w:t xml:space="preserve"> </w:t>
      </w:r>
      <w:r w:rsidR="00837F0A">
        <w:rPr>
          <w:rFonts w:cs="Arial"/>
        </w:rPr>
        <w:t>Fakturace proběhne po dokončení jednotlivých částí.</w:t>
      </w:r>
    </w:p>
    <w:p w14:paraId="78FF709B" w14:textId="77777777" w:rsidR="00D504A4" w:rsidRDefault="00D504A4">
      <w:pPr>
        <w:spacing w:after="160" w:line="259" w:lineRule="auto"/>
        <w:jc w:val="left"/>
        <w:rPr>
          <w:rFonts w:eastAsiaTheme="majorEastAsia" w:cstheme="majorBidi"/>
          <w:b/>
          <w:bCs/>
          <w:caps/>
          <w:color w:val="297DC1"/>
          <w:sz w:val="32"/>
          <w:szCs w:val="28"/>
        </w:rPr>
      </w:pPr>
      <w:r>
        <w:br w:type="page"/>
      </w:r>
    </w:p>
    <w:p w14:paraId="68B126A8" w14:textId="61684A83" w:rsidR="001A4120" w:rsidRPr="00944B2E" w:rsidRDefault="001A4120" w:rsidP="001A4120">
      <w:pPr>
        <w:pStyle w:val="Nadpis1"/>
      </w:pPr>
      <w:r w:rsidRPr="00944B2E">
        <w:lastRenderedPageBreak/>
        <w:t>TERMÍNY</w:t>
      </w:r>
    </w:p>
    <w:p w14:paraId="243AC625" w14:textId="00E6033D" w:rsidR="00837F0A" w:rsidRDefault="00837F0A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</w:rPr>
      </w:pPr>
      <w:r w:rsidRPr="00837F0A">
        <w:rPr>
          <w:rFonts w:cs="Arial"/>
          <w:b/>
          <w:bCs/>
        </w:rPr>
        <w:t>ČÁST</w:t>
      </w:r>
      <w:r>
        <w:rPr>
          <w:rFonts w:cs="Arial"/>
          <w:b/>
          <w:bCs/>
        </w:rPr>
        <w:t xml:space="preserve"> A</w:t>
      </w:r>
    </w:p>
    <w:p w14:paraId="6E64FBEA" w14:textId="48E57840" w:rsidR="00837F0A" w:rsidRDefault="00837F0A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 xml:space="preserve">Termín plnění: </w:t>
      </w:r>
      <w:r w:rsidRPr="00837F0A">
        <w:rPr>
          <w:rFonts w:cs="Arial"/>
        </w:rPr>
        <w:t>31. 8. 2024 při dodání podkladů nejpozději do 31. 7. 2024</w:t>
      </w:r>
    </w:p>
    <w:p w14:paraId="36A8816C" w14:textId="77777777" w:rsidR="00837F0A" w:rsidRDefault="00837F0A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</w:rPr>
      </w:pPr>
    </w:p>
    <w:p w14:paraId="01506024" w14:textId="77777777" w:rsidR="00837F0A" w:rsidRDefault="00837F0A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</w:rPr>
      </w:pPr>
      <w:r w:rsidRPr="00837F0A">
        <w:rPr>
          <w:rFonts w:cs="Arial"/>
          <w:b/>
          <w:bCs/>
        </w:rPr>
        <w:t>ČÁST B</w:t>
      </w:r>
    </w:p>
    <w:p w14:paraId="6F24D744" w14:textId="34BAE783" w:rsidR="001A4120" w:rsidRPr="00CF62F0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  <w:r w:rsidRPr="00CF62F0">
        <w:rPr>
          <w:rFonts w:cs="Arial"/>
          <w:b/>
          <w:bCs/>
        </w:rPr>
        <w:t xml:space="preserve">Termín plnění: </w:t>
      </w:r>
      <w:r w:rsidR="00837F0A">
        <w:rPr>
          <w:rFonts w:cs="Arial"/>
          <w:bCs/>
        </w:rPr>
        <w:t>2026 – po odsouhlasení obou stran, při dodání podkladů nejpozději 30 před odevzdáním</w:t>
      </w:r>
    </w:p>
    <w:p w14:paraId="73633C8B" w14:textId="77777777" w:rsidR="001A4120" w:rsidRPr="00CF62F0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</w:rPr>
      </w:pPr>
    </w:p>
    <w:p w14:paraId="41168F9D" w14:textId="2CAE2DCF" w:rsidR="001A4120" w:rsidRPr="00CF62F0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  <w:r w:rsidRPr="00CF62F0">
        <w:rPr>
          <w:rFonts w:cs="Arial"/>
          <w:b/>
          <w:bCs/>
        </w:rPr>
        <w:t xml:space="preserve">Časová vázanost nabídky: </w:t>
      </w:r>
      <w:r w:rsidR="004157DD">
        <w:rPr>
          <w:rFonts w:cs="Arial"/>
          <w:bCs/>
        </w:rPr>
        <w:t>T</w:t>
      </w:r>
      <w:r w:rsidRPr="00CF62F0">
        <w:rPr>
          <w:rFonts w:cs="Arial"/>
          <w:bCs/>
        </w:rPr>
        <w:t xml:space="preserve">ato nabídka je platná do </w:t>
      </w:r>
      <w:r w:rsidR="00D504A4">
        <w:rPr>
          <w:rFonts w:cs="Arial"/>
          <w:bCs/>
        </w:rPr>
        <w:t>19. 4. 2024</w:t>
      </w:r>
    </w:p>
    <w:p w14:paraId="19906243" w14:textId="77777777" w:rsidR="001A4120" w:rsidRPr="00CF62F0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53167137" w14:textId="77777777" w:rsidR="001A4120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1F0232C2" w14:textId="2B160680" w:rsidR="001A4120" w:rsidRPr="00CF62F0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  <w:r w:rsidRPr="00CF62F0">
        <w:rPr>
          <w:rFonts w:cs="Arial"/>
          <w:bCs/>
        </w:rPr>
        <w:t xml:space="preserve">V Brně dne </w:t>
      </w:r>
      <w:r w:rsidRPr="00CF62F0">
        <w:rPr>
          <w:rFonts w:cs="Arial"/>
          <w:bCs/>
        </w:rPr>
        <w:fldChar w:fldCharType="begin"/>
      </w:r>
      <w:r w:rsidRPr="00CF62F0">
        <w:rPr>
          <w:rFonts w:cs="Arial"/>
          <w:bCs/>
        </w:rPr>
        <w:instrText xml:space="preserve"> DATE  \@ "d.M.yyyy"  \* MERGEFORMAT </w:instrText>
      </w:r>
      <w:r w:rsidRPr="00CF62F0">
        <w:rPr>
          <w:rFonts w:cs="Arial"/>
          <w:bCs/>
        </w:rPr>
        <w:fldChar w:fldCharType="separate"/>
      </w:r>
      <w:r w:rsidR="004A3B32">
        <w:rPr>
          <w:rFonts w:cs="Arial"/>
          <w:bCs/>
          <w:noProof/>
        </w:rPr>
        <w:t>14.5.2024</w:t>
      </w:r>
      <w:r w:rsidRPr="00CF62F0">
        <w:rPr>
          <w:rFonts w:cs="Arial"/>
          <w:bCs/>
        </w:rPr>
        <w:fldChar w:fldCharType="end"/>
      </w:r>
    </w:p>
    <w:p w14:paraId="326205E8" w14:textId="77777777" w:rsidR="001A4120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47B9866E" w14:textId="77777777" w:rsidR="002F6E6F" w:rsidRPr="00CF62F0" w:rsidRDefault="002F6E6F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75896F6B" w14:textId="77777777" w:rsidR="001A4120" w:rsidRPr="00CF62F0" w:rsidRDefault="001A4120" w:rsidP="001A4120">
      <w:pPr>
        <w:spacing w:after="60" w:line="240" w:lineRule="auto"/>
        <w:ind w:left="4253"/>
        <w:jc w:val="center"/>
        <w:rPr>
          <w:rFonts w:eastAsia="Calibri" w:cstheme="minorHAnsi"/>
        </w:rPr>
      </w:pPr>
      <w:r w:rsidRPr="00CF62F0">
        <w:rPr>
          <w:rFonts w:eastAsia="Calibri" w:cstheme="minorHAnsi"/>
        </w:rPr>
        <w:t>____________________________________</w:t>
      </w:r>
    </w:p>
    <w:p w14:paraId="3484496B" w14:textId="77777777" w:rsidR="001A4120" w:rsidRPr="00CF62F0" w:rsidRDefault="001A4120" w:rsidP="001A4120">
      <w:pPr>
        <w:spacing w:after="60" w:line="240" w:lineRule="auto"/>
        <w:ind w:left="4253"/>
        <w:jc w:val="center"/>
        <w:rPr>
          <w:rFonts w:eastAsia="Calibri" w:cstheme="minorHAnsi"/>
        </w:rPr>
      </w:pPr>
      <w:r w:rsidRPr="00CF62F0">
        <w:rPr>
          <w:rFonts w:eastAsia="Calibri" w:cstheme="minorHAnsi"/>
        </w:rPr>
        <w:t>Centrum dopravního výzkumu, v. v. i.</w:t>
      </w:r>
    </w:p>
    <w:p w14:paraId="520156ED" w14:textId="2408239E" w:rsidR="001A4120" w:rsidRPr="00CF62F0" w:rsidRDefault="001A4120" w:rsidP="001A4120">
      <w:pPr>
        <w:spacing w:after="60" w:line="240" w:lineRule="auto"/>
        <w:ind w:left="4253"/>
        <w:jc w:val="center"/>
        <w:rPr>
          <w:rFonts w:eastAsia="Calibri" w:cstheme="minorHAnsi"/>
        </w:rPr>
      </w:pPr>
      <w:r w:rsidRPr="00CF62F0">
        <w:rPr>
          <w:rFonts w:eastAsia="Calibri" w:cstheme="minorHAnsi"/>
        </w:rPr>
        <w:t>Ing. Jindřich Frič, Ph.D.,</w:t>
      </w:r>
      <w:r w:rsidR="004157DD">
        <w:rPr>
          <w:rFonts w:eastAsia="Calibri" w:cstheme="minorHAnsi"/>
        </w:rPr>
        <w:t xml:space="preserve"> MBA,</w:t>
      </w:r>
      <w:r w:rsidRPr="00CF62F0">
        <w:rPr>
          <w:rFonts w:eastAsia="Calibri" w:cstheme="minorHAnsi"/>
        </w:rPr>
        <w:t xml:space="preserve"> ředitel instituce</w:t>
      </w:r>
    </w:p>
    <w:p w14:paraId="53E91ED1" w14:textId="77777777" w:rsidR="005F0469" w:rsidRDefault="005F0469"/>
    <w:sectPr w:rsidR="005F0469" w:rsidSect="005F2C1C">
      <w:headerReference w:type="default" r:id="rId17"/>
      <w:footerReference w:type="default" r:id="rId18"/>
      <w:pgSz w:w="11906" w:h="16838"/>
      <w:pgMar w:top="709" w:right="1134" w:bottom="1134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E17AB" w14:textId="77777777" w:rsidR="005F2C1C" w:rsidRDefault="005F2C1C" w:rsidP="001A4120">
      <w:pPr>
        <w:spacing w:line="240" w:lineRule="auto"/>
      </w:pPr>
      <w:r>
        <w:separator/>
      </w:r>
    </w:p>
  </w:endnote>
  <w:endnote w:type="continuationSeparator" w:id="0">
    <w:p w14:paraId="4A8939EF" w14:textId="77777777" w:rsidR="005F2C1C" w:rsidRDefault="005F2C1C" w:rsidP="001A4120">
      <w:pPr>
        <w:spacing w:line="240" w:lineRule="auto"/>
      </w:pPr>
      <w:r>
        <w:continuationSeparator/>
      </w:r>
    </w:p>
  </w:endnote>
  <w:endnote w:type="continuationNotice" w:id="1">
    <w:p w14:paraId="10BD701D" w14:textId="77777777" w:rsidR="005F2C1C" w:rsidRDefault="005F2C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19140"/>
      <w:docPartObj>
        <w:docPartGallery w:val="Page Numbers (Bottom of Page)"/>
        <w:docPartUnique/>
      </w:docPartObj>
    </w:sdtPr>
    <w:sdtEndPr/>
    <w:sdtContent>
      <w:p w14:paraId="31F4549B" w14:textId="77777777" w:rsidR="005F0469" w:rsidRDefault="008346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55E8EA3" w14:textId="77777777" w:rsidR="005F0469" w:rsidRDefault="005F04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3D769" w14:textId="77777777" w:rsidR="005F2C1C" w:rsidRDefault="005F2C1C" w:rsidP="001A4120">
      <w:pPr>
        <w:spacing w:line="240" w:lineRule="auto"/>
      </w:pPr>
      <w:r>
        <w:separator/>
      </w:r>
    </w:p>
  </w:footnote>
  <w:footnote w:type="continuationSeparator" w:id="0">
    <w:p w14:paraId="57689910" w14:textId="77777777" w:rsidR="005F2C1C" w:rsidRDefault="005F2C1C" w:rsidP="001A4120">
      <w:pPr>
        <w:spacing w:line="240" w:lineRule="auto"/>
      </w:pPr>
      <w:r>
        <w:continuationSeparator/>
      </w:r>
    </w:p>
  </w:footnote>
  <w:footnote w:type="continuationNotice" w:id="1">
    <w:p w14:paraId="369A1FC2" w14:textId="77777777" w:rsidR="005F2C1C" w:rsidRDefault="005F2C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4E99B" w14:textId="0B9B3D51" w:rsidR="005F0469" w:rsidRDefault="004157DD" w:rsidP="00FE4E77">
    <w:pPr>
      <w:pStyle w:val="Zhlav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00B1C13" wp14:editId="34ADBBB4">
          <wp:simplePos x="0" y="0"/>
          <wp:positionH relativeFrom="margin">
            <wp:posOffset>-62230</wp:posOffset>
          </wp:positionH>
          <wp:positionV relativeFrom="paragraph">
            <wp:posOffset>-69850</wp:posOffset>
          </wp:positionV>
          <wp:extent cx="2838450" cy="860842"/>
          <wp:effectExtent l="0" t="0" r="0" b="0"/>
          <wp:wrapNone/>
          <wp:docPr id="357240493" name="Obrázek 2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240493" name="Obrázek 2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860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120">
      <w:rPr>
        <w:noProof/>
      </w:rPr>
      <w:drawing>
        <wp:anchor distT="0" distB="0" distL="114300" distR="114300" simplePos="0" relativeHeight="251658241" behindDoc="0" locked="1" layoutInCell="1" allowOverlap="1" wp14:anchorId="70D98898" wp14:editId="795CE8E6">
          <wp:simplePos x="0" y="0"/>
          <wp:positionH relativeFrom="page">
            <wp:posOffset>5904865</wp:posOffset>
          </wp:positionH>
          <wp:positionV relativeFrom="page">
            <wp:posOffset>288290</wp:posOffset>
          </wp:positionV>
          <wp:extent cx="1339200" cy="946800"/>
          <wp:effectExtent l="0" t="0" r="0" b="0"/>
          <wp:wrapTopAndBottom/>
          <wp:docPr id="7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4120">
      <w:rPr>
        <w:rFonts w:ascii="Myriad Pro" w:hAnsi="Myriad Pro"/>
        <w:noProof/>
        <w:sz w:val="12"/>
        <w:szCs w:val="12"/>
      </w:rPr>
      <mc:AlternateContent>
        <mc:Choice Requires="wps">
          <w:drawing>
            <wp:anchor distT="4294967293" distB="4294967293" distL="114300" distR="114300" simplePos="0" relativeHeight="251658240" behindDoc="0" locked="1" layoutInCell="1" allowOverlap="1" wp14:anchorId="4067DA3B" wp14:editId="74576A81">
              <wp:simplePos x="0" y="0"/>
              <wp:positionH relativeFrom="margin">
                <wp:align>left</wp:align>
              </wp:positionH>
              <wp:positionV relativeFrom="page">
                <wp:posOffset>1275715</wp:posOffset>
              </wp:positionV>
              <wp:extent cx="6119495" cy="0"/>
              <wp:effectExtent l="0" t="19050" r="3365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039A7" id="Přímá spojnice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page;mso-width-percent:0;mso-height-percent:0;mso-width-relative:margin;mso-height-relative:page" from="0,100.45pt" to="481.8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" strokecolor="#4472c4 [3204]" strokeweight="2.25pt">
              <v:stroke joinstyle="miter"/>
              <o:lock v:ext="edit" shapetype="f"/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61CF5"/>
    <w:multiLevelType w:val="hybridMultilevel"/>
    <w:tmpl w:val="59848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070F2"/>
    <w:multiLevelType w:val="hybridMultilevel"/>
    <w:tmpl w:val="CBFC3ABA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51067"/>
    <w:multiLevelType w:val="hybridMultilevel"/>
    <w:tmpl w:val="F3FA85CC"/>
    <w:lvl w:ilvl="0" w:tplc="16143A98">
      <w:start w:val="1"/>
      <w:numFmt w:val="decimal"/>
      <w:pStyle w:val="tabulkapopis"/>
      <w:lvlText w:val="tab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9D3"/>
    <w:multiLevelType w:val="hybridMultilevel"/>
    <w:tmpl w:val="7C58BAB4"/>
    <w:lvl w:ilvl="0" w:tplc="0A246F0C">
      <w:start w:val="1"/>
      <w:numFmt w:val="decimal"/>
      <w:pStyle w:val="obrzekobjekt"/>
      <w:lvlText w:val="Obr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F1F69"/>
    <w:multiLevelType w:val="multilevel"/>
    <w:tmpl w:val="96F812E6"/>
    <w:lvl w:ilvl="0">
      <w:start w:val="1"/>
      <w:numFmt w:val="decimal"/>
      <w:pStyle w:val="Nadpis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1800C31"/>
    <w:multiLevelType w:val="hybridMultilevel"/>
    <w:tmpl w:val="079EAA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6252F"/>
    <w:multiLevelType w:val="hybridMultilevel"/>
    <w:tmpl w:val="BB5C3C76"/>
    <w:lvl w:ilvl="0" w:tplc="FFDC5BCA">
      <w:start w:val="1"/>
      <w:numFmt w:val="decimal"/>
      <w:pStyle w:val="Obrzekpopis"/>
      <w:lvlText w:val="obr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53321">
    <w:abstractNumId w:val="1"/>
  </w:num>
  <w:num w:numId="2" w16cid:durableId="1733848236">
    <w:abstractNumId w:val="4"/>
  </w:num>
  <w:num w:numId="3" w16cid:durableId="1469978971">
    <w:abstractNumId w:val="6"/>
  </w:num>
  <w:num w:numId="4" w16cid:durableId="1869367198">
    <w:abstractNumId w:val="2"/>
  </w:num>
  <w:num w:numId="5" w16cid:durableId="2019885312">
    <w:abstractNumId w:val="5"/>
  </w:num>
  <w:num w:numId="6" w16cid:durableId="735670610">
    <w:abstractNumId w:val="0"/>
  </w:num>
  <w:num w:numId="7" w16cid:durableId="606350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3B"/>
    <w:rsid w:val="00033F2A"/>
    <w:rsid w:val="00052C83"/>
    <w:rsid w:val="000A0959"/>
    <w:rsid w:val="000A1D23"/>
    <w:rsid w:val="0012493C"/>
    <w:rsid w:val="001A4120"/>
    <w:rsid w:val="001E3085"/>
    <w:rsid w:val="002B1FD6"/>
    <w:rsid w:val="002F6E6F"/>
    <w:rsid w:val="004157DD"/>
    <w:rsid w:val="004A3B32"/>
    <w:rsid w:val="004F683B"/>
    <w:rsid w:val="005261B1"/>
    <w:rsid w:val="005F0469"/>
    <w:rsid w:val="005F2C1C"/>
    <w:rsid w:val="005F3C43"/>
    <w:rsid w:val="0077230B"/>
    <w:rsid w:val="007C005D"/>
    <w:rsid w:val="007E720F"/>
    <w:rsid w:val="00832EB6"/>
    <w:rsid w:val="008346B4"/>
    <w:rsid w:val="00837F0A"/>
    <w:rsid w:val="008C4F27"/>
    <w:rsid w:val="00913D1D"/>
    <w:rsid w:val="00930409"/>
    <w:rsid w:val="00AC0E7E"/>
    <w:rsid w:val="00AE2802"/>
    <w:rsid w:val="00AF42F6"/>
    <w:rsid w:val="00B66A2E"/>
    <w:rsid w:val="00BB03D0"/>
    <w:rsid w:val="00BC3BDB"/>
    <w:rsid w:val="00CA10CD"/>
    <w:rsid w:val="00D504A4"/>
    <w:rsid w:val="00DA1B22"/>
    <w:rsid w:val="00DE0CD7"/>
    <w:rsid w:val="00DE412A"/>
    <w:rsid w:val="00E55605"/>
    <w:rsid w:val="00EB2E40"/>
    <w:rsid w:val="00F67CA5"/>
    <w:rsid w:val="00FB4DCD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FBC62"/>
  <w15:chartTrackingRefBased/>
  <w15:docId w15:val="{10D05F31-35FC-4C06-BBE4-D883FEF2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120"/>
    <w:pPr>
      <w:spacing w:after="0" w:line="23" w:lineRule="atLeast"/>
      <w:jc w:val="both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A4120"/>
    <w:pPr>
      <w:keepNext/>
      <w:numPr>
        <w:numId w:val="2"/>
      </w:numPr>
      <w:spacing w:after="240"/>
      <w:ind w:left="431" w:hanging="431"/>
      <w:outlineLvl w:val="0"/>
    </w:pPr>
    <w:rPr>
      <w:rFonts w:eastAsiaTheme="majorEastAsia" w:cstheme="majorBidi"/>
      <w:b/>
      <w:bCs/>
      <w:caps/>
      <w:color w:val="297DC1"/>
      <w:sz w:val="32"/>
      <w:szCs w:val="28"/>
    </w:rPr>
  </w:style>
  <w:style w:type="paragraph" w:styleId="Nadpis2">
    <w:name w:val="heading 2"/>
    <w:basedOn w:val="Zkladntext3"/>
    <w:next w:val="Normln"/>
    <w:link w:val="Nadpis2Char"/>
    <w:autoRedefine/>
    <w:uiPriority w:val="9"/>
    <w:unhideWhenUsed/>
    <w:qFormat/>
    <w:rsid w:val="001A4120"/>
    <w:pPr>
      <w:keepNext/>
      <w:keepLines/>
      <w:numPr>
        <w:ilvl w:val="1"/>
        <w:numId w:val="2"/>
      </w:numPr>
      <w:spacing w:before="180" w:line="240" w:lineRule="auto"/>
      <w:ind w:left="578" w:hanging="578"/>
      <w:outlineLvl w:val="1"/>
    </w:pPr>
    <w:rPr>
      <w:rFonts w:eastAsiaTheme="majorEastAsia" w:cstheme="majorBidi"/>
      <w:b/>
      <w:bCs/>
      <w:caps/>
      <w:color w:val="2F5496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4120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4120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4120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412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412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412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412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4120"/>
    <w:rPr>
      <w:rFonts w:eastAsiaTheme="majorEastAsia" w:cstheme="majorBidi"/>
      <w:b/>
      <w:bCs/>
      <w:caps/>
      <w:color w:val="297DC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4120"/>
    <w:rPr>
      <w:rFonts w:eastAsiaTheme="majorEastAsia" w:cstheme="majorBidi"/>
      <w:b/>
      <w:bCs/>
      <w:caps/>
      <w:color w:val="2F5496" w:themeColor="accent1" w:themeShade="B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4120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412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41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41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41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41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41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aliases w:val="hd"/>
    <w:basedOn w:val="Normln"/>
    <w:link w:val="ZhlavChar"/>
    <w:uiPriority w:val="99"/>
    <w:rsid w:val="001A4120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d Char"/>
    <w:basedOn w:val="Standardnpsmoodstavce"/>
    <w:link w:val="Zhlav"/>
    <w:uiPriority w:val="99"/>
    <w:rsid w:val="001A41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412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120"/>
  </w:style>
  <w:style w:type="table" w:styleId="Mkatabulky">
    <w:name w:val="Table Grid"/>
    <w:basedOn w:val="Normlntabulka"/>
    <w:uiPriority w:val="59"/>
    <w:rsid w:val="001A412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1A4120"/>
    <w:rPr>
      <w:rFonts w:ascii="Times New Roman" w:hAnsi="Times New Roman" w:cs="Times New Roman" w:hint="default"/>
      <w:color w:val="000080"/>
      <w:u w:val="single"/>
    </w:rPr>
  </w:style>
  <w:style w:type="paragraph" w:customStyle="1" w:styleId="Zkladntextodsazen21">
    <w:name w:val="Základní text odsazený 21"/>
    <w:basedOn w:val="Normln"/>
    <w:rsid w:val="001A4120"/>
    <w:pPr>
      <w:widowControl w:val="0"/>
      <w:suppressAutoHyphens/>
      <w:autoSpaceDE w:val="0"/>
      <w:spacing w:line="240" w:lineRule="auto"/>
      <w:ind w:left="540" w:hanging="177"/>
    </w:pPr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table" w:styleId="Svtlmka">
    <w:name w:val="Light Grid"/>
    <w:basedOn w:val="Normlntabulka"/>
    <w:uiPriority w:val="62"/>
    <w:rsid w:val="001A4120"/>
    <w:pPr>
      <w:spacing w:after="0" w:line="240" w:lineRule="auto"/>
      <w:ind w:left="357" w:hanging="357"/>
      <w:jc w:val="both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Obrzekpopis">
    <w:name w:val="Obrázek popis"/>
    <w:basedOn w:val="Normln"/>
    <w:next w:val="Normln"/>
    <w:autoRedefine/>
    <w:qFormat/>
    <w:rsid w:val="001A4120"/>
    <w:pPr>
      <w:numPr>
        <w:numId w:val="3"/>
      </w:numPr>
      <w:spacing w:after="120" w:line="240" w:lineRule="auto"/>
      <w:ind w:left="0" w:firstLine="0"/>
      <w:jc w:val="center"/>
    </w:pPr>
    <w:rPr>
      <w:i/>
    </w:rPr>
  </w:style>
  <w:style w:type="paragraph" w:customStyle="1" w:styleId="obrzekobjekt">
    <w:name w:val="obrázek objekt"/>
    <w:basedOn w:val="Normln"/>
    <w:autoRedefine/>
    <w:qFormat/>
    <w:rsid w:val="00CA10CD"/>
    <w:pPr>
      <w:keepNext/>
      <w:numPr>
        <w:numId w:val="7"/>
      </w:numPr>
      <w:spacing w:line="240" w:lineRule="auto"/>
      <w:jc w:val="center"/>
    </w:pPr>
    <w:rPr>
      <w:i/>
      <w:iCs/>
      <w:noProof/>
      <w:sz w:val="24"/>
      <w:lang w:eastAsia="cs-CZ"/>
    </w:rPr>
  </w:style>
  <w:style w:type="paragraph" w:customStyle="1" w:styleId="tabulkapopis">
    <w:name w:val="tabulka popis"/>
    <w:basedOn w:val="Normln"/>
    <w:autoRedefine/>
    <w:qFormat/>
    <w:rsid w:val="001A4120"/>
    <w:pPr>
      <w:numPr>
        <w:numId w:val="4"/>
      </w:numPr>
      <w:spacing w:before="120" w:after="20" w:line="240" w:lineRule="auto"/>
      <w:ind w:left="0" w:firstLine="0"/>
      <w:jc w:val="left"/>
    </w:pPr>
    <w:rPr>
      <w:i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A41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A4120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42F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C3BD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13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3D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3D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dv@cdv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petr.zlesak@cdv.cz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va.ksicova@cdv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f11a4-5080-444f-bd67-21fb3d76fb22">
      <Terms xmlns="http://schemas.microsoft.com/office/infopath/2007/PartnerControls"/>
    </lcf76f155ced4ddcb4097134ff3c332f>
    <TaxCatchAll xmlns="09f2950f-7bdd-4ad9-bc9d-95be8243dc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B36EE9B75D045BB2FA571D732D8BA" ma:contentTypeVersion="15" ma:contentTypeDescription="Vytvoří nový dokument" ma:contentTypeScope="" ma:versionID="eb4e97151852f34ef75c4ee98636ae3b">
  <xsd:schema xmlns:xsd="http://www.w3.org/2001/XMLSchema" xmlns:xs="http://www.w3.org/2001/XMLSchema" xmlns:p="http://schemas.microsoft.com/office/2006/metadata/properties" xmlns:ns2="9c4f11a4-5080-444f-bd67-21fb3d76fb22" xmlns:ns3="09f2950f-7bdd-4ad9-bc9d-95be8243dc76" targetNamespace="http://schemas.microsoft.com/office/2006/metadata/properties" ma:root="true" ma:fieldsID="e8710a82c065fa6f7d01818a368398da" ns2:_="" ns3:_="">
    <xsd:import namespace="9c4f11a4-5080-444f-bd67-21fb3d76fb22"/>
    <xsd:import namespace="09f2950f-7bdd-4ad9-bc9d-95be8243d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f11a4-5080-444f-bd67-21fb3d76f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7c3f5fa4-6919-444b-b110-a55e4fda43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950f-7bdd-4ad9-bc9d-95be8243dc7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c93b861-89b3-4b6c-a1ed-d52279874bdf}" ma:internalName="TaxCatchAll" ma:showField="CatchAllData" ma:web="09f2950f-7bdd-4ad9-bc9d-95be8243d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2AB7C-D4AA-4E8B-9BD7-3D8E5195E2ED}">
  <ds:schemaRefs>
    <ds:schemaRef ds:uri="http://schemas.microsoft.com/office/2006/metadata/properties"/>
    <ds:schemaRef ds:uri="http://schemas.microsoft.com/office/infopath/2007/PartnerControls"/>
    <ds:schemaRef ds:uri="9c4f11a4-5080-444f-bd67-21fb3d76fb22"/>
    <ds:schemaRef ds:uri="09f2950f-7bdd-4ad9-bc9d-95be8243dc76"/>
  </ds:schemaRefs>
</ds:datastoreItem>
</file>

<file path=customXml/itemProps2.xml><?xml version="1.0" encoding="utf-8"?>
<ds:datastoreItem xmlns:ds="http://schemas.openxmlformats.org/officeDocument/2006/customXml" ds:itemID="{30D7D087-8278-45E7-BF35-4E1D1529F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C1C2D-17AF-48A3-915B-E168DF982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f11a4-5080-444f-bd67-21fb3d76fb22"/>
    <ds:schemaRef ds:uri="09f2950f-7bdd-4ad9-bc9d-95be8243d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702</Words>
  <Characters>4148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Sládková</dc:creator>
  <cp:keywords/>
  <dc:description/>
  <cp:lastModifiedBy>Klára Ibrmajerová</cp:lastModifiedBy>
  <cp:revision>2</cp:revision>
  <cp:lastPrinted>2024-04-09T06:03:00Z</cp:lastPrinted>
  <dcterms:created xsi:type="dcterms:W3CDTF">2024-05-14T11:45:00Z</dcterms:created>
  <dcterms:modified xsi:type="dcterms:W3CDTF">2024-05-14T11:45:00Z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0x0101001F7B36EE9B75D045BB2FA571D732D8BA</vt:lpwstr>
  </property>
  <property fmtid="{D5CDD505-2E9C-101B-9397-08002B2CF9AE}" pid="3" name="MediaServiceImageTags">
    <vt:lpwstr/>
  </property>
</Properties>
</file>