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933" w:rsidRPr="000A22FB" w:rsidRDefault="00C92287" w:rsidP="003F6D0A">
      <w:pPr>
        <w:pStyle w:val="Bezmezer"/>
        <w:jc w:val="both"/>
        <w:outlineLvl w:val="0"/>
        <w:rPr>
          <w:b/>
          <w:sz w:val="28"/>
          <w:lang w:val="en-US"/>
        </w:rPr>
      </w:pPr>
      <w:r w:rsidRPr="000A22FB">
        <w:rPr>
          <w:b/>
          <w:sz w:val="28"/>
          <w:lang w:val="en-US"/>
        </w:rPr>
        <w:t>AGREEMENT ON COOPERATION IN THE PREPARATION OF THE CONFERENCE</w:t>
      </w:r>
    </w:p>
    <w:p w:rsidR="00C92287" w:rsidRPr="000A22FB" w:rsidRDefault="00C92287" w:rsidP="003F6D0A">
      <w:pPr>
        <w:pStyle w:val="Bezmezer"/>
        <w:jc w:val="both"/>
        <w:outlineLvl w:val="0"/>
        <w:rPr>
          <w:lang w:val="en-US"/>
        </w:rPr>
      </w:pPr>
    </w:p>
    <w:p w:rsidR="00EE5B37" w:rsidRDefault="00C92287" w:rsidP="00FB290F">
      <w:pPr>
        <w:pStyle w:val="Bezmezer"/>
        <w:jc w:val="center"/>
        <w:outlineLvl w:val="0"/>
        <w:rPr>
          <w:b/>
          <w:lang w:val="en-US"/>
        </w:rPr>
      </w:pPr>
      <w:r w:rsidRPr="000A22FB">
        <w:rPr>
          <w:b/>
          <w:lang w:val="en-US"/>
        </w:rPr>
        <w:t>with the title “Comenius: education, anthropology, and cosmology”</w:t>
      </w:r>
      <w:r w:rsidR="008F30BA" w:rsidRPr="000A22FB">
        <w:rPr>
          <w:b/>
          <w:lang w:val="en-US"/>
        </w:rPr>
        <w:t xml:space="preserve"> </w:t>
      </w:r>
    </w:p>
    <w:p w:rsidR="00305575" w:rsidRPr="000A22FB" w:rsidRDefault="00305575" w:rsidP="00FB290F">
      <w:pPr>
        <w:pStyle w:val="Bezmezer"/>
        <w:jc w:val="center"/>
        <w:outlineLvl w:val="0"/>
        <w:rPr>
          <w:b/>
          <w:lang w:val="en-US"/>
        </w:rPr>
      </w:pPr>
      <w:r>
        <w:rPr>
          <w:b/>
          <w:lang w:val="en-US"/>
        </w:rPr>
        <w:t>2024/17/ÚŘ</w:t>
      </w:r>
      <w:bookmarkStart w:id="0" w:name="_GoBack"/>
      <w:bookmarkEnd w:id="0"/>
    </w:p>
    <w:p w:rsidR="003B06BE" w:rsidRPr="000A22FB" w:rsidRDefault="003B06BE" w:rsidP="00FB290F">
      <w:pPr>
        <w:pStyle w:val="Bezmezer"/>
        <w:jc w:val="center"/>
        <w:outlineLvl w:val="0"/>
        <w:rPr>
          <w:lang w:val="en-US"/>
        </w:rPr>
      </w:pPr>
    </w:p>
    <w:p w:rsidR="00C92287" w:rsidRPr="000A22FB" w:rsidRDefault="00D04EB4" w:rsidP="00C92287">
      <w:pPr>
        <w:pStyle w:val="Bezmezer"/>
        <w:jc w:val="center"/>
        <w:rPr>
          <w:lang w:val="en-US"/>
        </w:rPr>
      </w:pPr>
      <w:r w:rsidRPr="000A22FB">
        <w:rPr>
          <w:lang w:val="en-US"/>
        </w:rPr>
        <w:t xml:space="preserve">taking place </w:t>
      </w:r>
      <w:r w:rsidR="00C92287" w:rsidRPr="000A22FB">
        <w:rPr>
          <w:lang w:val="en-US"/>
        </w:rPr>
        <w:t>in the Netherlands (Naarden, Amsterdam), from 14 to 16 November 2024</w:t>
      </w:r>
    </w:p>
    <w:p w:rsidR="00C92287" w:rsidRPr="000A22FB" w:rsidRDefault="00C92287" w:rsidP="00C92287">
      <w:pPr>
        <w:pStyle w:val="Bezmezer"/>
        <w:jc w:val="both"/>
        <w:rPr>
          <w:lang w:val="en-US"/>
        </w:rPr>
      </w:pPr>
    </w:p>
    <w:p w:rsidR="00D84EDD" w:rsidRPr="000A22FB" w:rsidRDefault="00D84EDD" w:rsidP="00062165">
      <w:pPr>
        <w:pStyle w:val="Bezmezer"/>
        <w:jc w:val="center"/>
        <w:outlineLvl w:val="0"/>
        <w:rPr>
          <w:b/>
          <w:sz w:val="24"/>
          <w:lang w:val="en-US"/>
        </w:rPr>
      </w:pPr>
      <w:r w:rsidRPr="000A22FB">
        <w:rPr>
          <w:b/>
          <w:sz w:val="24"/>
          <w:lang w:val="en-US"/>
        </w:rPr>
        <w:t>I.</w:t>
      </w:r>
    </w:p>
    <w:p w:rsidR="00D84EDD" w:rsidRPr="000A22FB" w:rsidRDefault="00C92287" w:rsidP="00062165">
      <w:pPr>
        <w:pStyle w:val="Bezmezer"/>
        <w:jc w:val="center"/>
        <w:outlineLvl w:val="0"/>
        <w:rPr>
          <w:b/>
          <w:u w:val="single"/>
          <w:lang w:val="en-US"/>
        </w:rPr>
      </w:pPr>
      <w:r w:rsidRPr="000A22FB">
        <w:rPr>
          <w:b/>
          <w:u w:val="single"/>
          <w:lang w:val="en-US"/>
        </w:rPr>
        <w:t>Parties</w:t>
      </w:r>
    </w:p>
    <w:p w:rsidR="00C41F7B" w:rsidRPr="000A22FB" w:rsidRDefault="00C41F7B" w:rsidP="003F6D0A">
      <w:pPr>
        <w:pStyle w:val="Bezmezer"/>
        <w:jc w:val="both"/>
        <w:rPr>
          <w:lang w:val="en-US"/>
        </w:rPr>
      </w:pPr>
    </w:p>
    <w:p w:rsidR="00C41F7B" w:rsidRPr="000A22FB" w:rsidRDefault="00C41F7B" w:rsidP="00D04EB4">
      <w:pPr>
        <w:pStyle w:val="Bezmezer"/>
        <w:jc w:val="center"/>
        <w:outlineLvl w:val="0"/>
        <w:rPr>
          <w:lang w:val="en-US"/>
        </w:rPr>
      </w:pPr>
      <w:r w:rsidRPr="000A22FB">
        <w:rPr>
          <w:lang w:val="en-US"/>
        </w:rPr>
        <w:t>Muzeum Jana Amose Komenského v Uherském Brodě</w:t>
      </w:r>
    </w:p>
    <w:p w:rsidR="00D04EB4" w:rsidRPr="000A22FB" w:rsidRDefault="00D04EB4" w:rsidP="00D04EB4">
      <w:pPr>
        <w:pStyle w:val="Bezmezer"/>
        <w:jc w:val="center"/>
        <w:rPr>
          <w:rFonts w:ascii="Calibri" w:eastAsia="Calibri" w:hAnsi="Calibri" w:cs="Calibri"/>
          <w:lang w:val="en-US"/>
        </w:rPr>
      </w:pPr>
      <w:r w:rsidRPr="000A22FB">
        <w:rPr>
          <w:rFonts w:ascii="Calibri" w:eastAsia="Calibri" w:hAnsi="Calibri" w:cs="Calibri"/>
          <w:lang w:val="en-US"/>
        </w:rPr>
        <w:t xml:space="preserve">state-funded institution founded by the Ministry of Culture of the Czech Republic, founding treaty </w:t>
      </w:r>
      <w:r w:rsidRPr="000A22FB">
        <w:rPr>
          <w:rFonts w:ascii="Calibri" w:eastAsia="Calibri" w:hAnsi="Calibri" w:cs="Calibri"/>
          <w:lang w:val="en-US"/>
        </w:rPr>
        <w:br/>
        <w:t>No. 17.466/2000, from 27. 12. 2000</w:t>
      </w:r>
    </w:p>
    <w:p w:rsidR="00D04EB4" w:rsidRPr="000A22FB" w:rsidRDefault="00D04EB4" w:rsidP="00D04EB4">
      <w:pPr>
        <w:pStyle w:val="Bezmezer"/>
        <w:jc w:val="center"/>
        <w:rPr>
          <w:rFonts w:ascii="Calibri" w:eastAsia="Calibri" w:hAnsi="Calibri" w:cs="Calibri"/>
          <w:lang w:val="en-US"/>
        </w:rPr>
      </w:pPr>
      <w:r w:rsidRPr="000A22FB">
        <w:rPr>
          <w:rFonts w:ascii="Calibri" w:eastAsia="Calibri" w:hAnsi="Calibri" w:cs="Calibri"/>
          <w:lang w:val="en-US"/>
        </w:rPr>
        <w:t>represented by its Director Mgr. Miroslav Vaškových, Ph.D.</w:t>
      </w:r>
    </w:p>
    <w:p w:rsidR="00D04EB4" w:rsidRPr="000A22FB" w:rsidRDefault="00D04EB4" w:rsidP="00D04EB4">
      <w:pPr>
        <w:pStyle w:val="Bezmezer"/>
        <w:jc w:val="center"/>
        <w:rPr>
          <w:lang w:val="en-US"/>
        </w:rPr>
      </w:pPr>
      <w:r w:rsidRPr="000A22FB">
        <w:rPr>
          <w:lang w:val="en-US"/>
        </w:rPr>
        <w:t>based in:  Přemysla Otakara II. 37, 688 12 UHERSKÝ BROD, Czech Republic</w:t>
      </w:r>
    </w:p>
    <w:p w:rsidR="00D04EB4" w:rsidRPr="000A22FB" w:rsidRDefault="00D04EB4" w:rsidP="00D04EB4">
      <w:pPr>
        <w:pStyle w:val="Bezmezer"/>
        <w:jc w:val="center"/>
        <w:rPr>
          <w:lang w:val="en-US"/>
        </w:rPr>
      </w:pPr>
      <w:r w:rsidRPr="000A22FB">
        <w:rPr>
          <w:lang w:val="en-US"/>
        </w:rPr>
        <w:t>company registration number:  00092142</w:t>
      </w:r>
    </w:p>
    <w:p w:rsidR="002079C2" w:rsidRPr="000A22FB" w:rsidRDefault="00D04EB4" w:rsidP="00D04EB4">
      <w:pPr>
        <w:pStyle w:val="Bezmezer"/>
        <w:jc w:val="center"/>
        <w:rPr>
          <w:rFonts w:ascii="Calibri" w:eastAsia="Calibri" w:hAnsi="Calibri" w:cs="Calibri"/>
          <w:lang w:val="en-US"/>
        </w:rPr>
      </w:pPr>
      <w:r w:rsidRPr="000A22FB">
        <w:rPr>
          <w:rFonts w:ascii="Calibri" w:eastAsia="Calibri" w:hAnsi="Calibri" w:cs="Calibri"/>
          <w:lang w:val="en-US"/>
        </w:rPr>
        <w:t>bank</w:t>
      </w:r>
      <w:r w:rsidR="002079C2" w:rsidRPr="000A22FB">
        <w:rPr>
          <w:rFonts w:ascii="Calibri" w:eastAsia="Calibri" w:hAnsi="Calibri" w:cs="Calibri"/>
          <w:lang w:val="en-US"/>
        </w:rPr>
        <w:t xml:space="preserve">: ČNB, </w:t>
      </w:r>
      <w:r w:rsidR="00CF0C60" w:rsidRPr="000A22FB">
        <w:rPr>
          <w:rFonts w:ascii="Calibri" w:eastAsia="Calibri" w:hAnsi="Calibri" w:cs="Calibri"/>
          <w:lang w:val="en-US"/>
        </w:rPr>
        <w:t>bank account</w:t>
      </w:r>
      <w:r w:rsidR="00744B73" w:rsidRPr="000A22FB">
        <w:rPr>
          <w:rFonts w:ascii="Calibri" w:eastAsia="Calibri" w:hAnsi="Calibri" w:cs="Calibri"/>
          <w:lang w:val="en-US"/>
        </w:rPr>
        <w:t xml:space="preserve">, IBAN: </w:t>
      </w:r>
      <w:r w:rsidR="00305575">
        <w:rPr>
          <w:rFonts w:ascii="Calibri" w:eastAsia="Calibri" w:hAnsi="Calibri" w:cs="Calibri"/>
          <w:lang w:val="en-US"/>
        </w:rPr>
        <w:t>xxxxxxxxxxxxxxxxxx</w:t>
      </w:r>
    </w:p>
    <w:p w:rsidR="00C41F7B" w:rsidRPr="000A22FB" w:rsidRDefault="00D60094" w:rsidP="00D04EB4">
      <w:pPr>
        <w:pStyle w:val="Bezmezer"/>
        <w:jc w:val="center"/>
        <w:rPr>
          <w:lang w:val="en-US"/>
        </w:rPr>
      </w:pPr>
      <w:r w:rsidRPr="000A22FB">
        <w:rPr>
          <w:lang w:val="en-US"/>
        </w:rPr>
        <w:t>(</w:t>
      </w:r>
      <w:r w:rsidR="00D04EB4" w:rsidRPr="000A22FB">
        <w:rPr>
          <w:lang w:val="en-US"/>
        </w:rPr>
        <w:t>further referred to as “</w:t>
      </w:r>
      <w:r w:rsidR="00B7180D" w:rsidRPr="000A22FB">
        <w:rPr>
          <w:lang w:val="en-US"/>
        </w:rPr>
        <w:t>The Museum</w:t>
      </w:r>
      <w:r w:rsidR="00D04EB4" w:rsidRPr="000A22FB">
        <w:rPr>
          <w:lang w:val="en-US"/>
        </w:rPr>
        <w:t>”</w:t>
      </w:r>
      <w:r w:rsidRPr="000A22FB">
        <w:rPr>
          <w:lang w:val="en-US"/>
        </w:rPr>
        <w:t>)</w:t>
      </w:r>
    </w:p>
    <w:p w:rsidR="00D60094" w:rsidRPr="000A22FB" w:rsidRDefault="00D60094" w:rsidP="00D04EB4">
      <w:pPr>
        <w:pStyle w:val="Bezmezer"/>
        <w:jc w:val="center"/>
        <w:rPr>
          <w:lang w:val="en-US"/>
        </w:rPr>
      </w:pPr>
    </w:p>
    <w:p w:rsidR="00D84EDD" w:rsidRPr="000A22FB" w:rsidRDefault="00D04EB4" w:rsidP="00D04EB4">
      <w:pPr>
        <w:pStyle w:val="Bezmezer"/>
        <w:jc w:val="center"/>
        <w:rPr>
          <w:lang w:val="en-US"/>
        </w:rPr>
      </w:pPr>
      <w:r w:rsidRPr="000A22FB">
        <w:rPr>
          <w:lang w:val="en-US"/>
        </w:rPr>
        <w:t>and</w:t>
      </w:r>
    </w:p>
    <w:p w:rsidR="00D84EDD" w:rsidRPr="000A22FB" w:rsidRDefault="00D84EDD" w:rsidP="00D04EB4">
      <w:pPr>
        <w:pStyle w:val="Bezmezer"/>
        <w:jc w:val="center"/>
        <w:rPr>
          <w:lang w:val="en-US"/>
        </w:rPr>
      </w:pPr>
    </w:p>
    <w:p w:rsidR="00D84EDD" w:rsidRPr="000A22FB" w:rsidRDefault="003B06BE" w:rsidP="00D04EB4">
      <w:pPr>
        <w:pStyle w:val="Bezmezer"/>
        <w:jc w:val="center"/>
        <w:rPr>
          <w:lang w:val="en-US"/>
        </w:rPr>
      </w:pPr>
      <w:r w:rsidRPr="000A22FB">
        <w:rPr>
          <w:lang w:val="en-US"/>
        </w:rPr>
        <w:t>Stichting Comenius Museum Naarden</w:t>
      </w:r>
    </w:p>
    <w:p w:rsidR="00F1683D" w:rsidRPr="000A22FB" w:rsidRDefault="00D04EB4" w:rsidP="00D04EB4">
      <w:pPr>
        <w:pStyle w:val="Bezmezer"/>
        <w:jc w:val="center"/>
        <w:rPr>
          <w:lang w:val="en-US"/>
        </w:rPr>
      </w:pPr>
      <w:r w:rsidRPr="000A22FB">
        <w:rPr>
          <w:lang w:val="en-US"/>
        </w:rPr>
        <w:t>a foundation</w:t>
      </w:r>
    </w:p>
    <w:p w:rsidR="00D04EB4" w:rsidRPr="000A22FB" w:rsidRDefault="00D04EB4" w:rsidP="00D04EB4">
      <w:pPr>
        <w:pStyle w:val="Bezmezer"/>
        <w:jc w:val="center"/>
        <w:rPr>
          <w:lang w:val="en-US"/>
        </w:rPr>
      </w:pPr>
      <w:r w:rsidRPr="000A22FB">
        <w:rPr>
          <w:lang w:val="en-US"/>
        </w:rPr>
        <w:t xml:space="preserve">represented by </w:t>
      </w:r>
      <w:r w:rsidR="00CF0C60" w:rsidRPr="000A22FB">
        <w:rPr>
          <w:lang w:val="en-US"/>
        </w:rPr>
        <w:t>its</w:t>
      </w:r>
      <w:r w:rsidRPr="000A22FB">
        <w:rPr>
          <w:lang w:val="en-US"/>
        </w:rPr>
        <w:t xml:space="preserve"> Chairman, Dr. John Exalto</w:t>
      </w:r>
    </w:p>
    <w:p w:rsidR="00CF327C" w:rsidRPr="000A22FB" w:rsidRDefault="003B06BE" w:rsidP="00D04EB4">
      <w:pPr>
        <w:pStyle w:val="Bezmezer"/>
        <w:jc w:val="center"/>
        <w:rPr>
          <w:lang w:val="en-US"/>
        </w:rPr>
      </w:pPr>
      <w:r w:rsidRPr="000A22FB">
        <w:rPr>
          <w:lang w:val="en-US"/>
        </w:rPr>
        <w:t>Kloosterstraat 33</w:t>
      </w:r>
    </w:p>
    <w:p w:rsidR="003B06BE" w:rsidRPr="000A22FB" w:rsidRDefault="003B06BE" w:rsidP="00D04EB4">
      <w:pPr>
        <w:pStyle w:val="Bezmezer"/>
        <w:jc w:val="center"/>
        <w:rPr>
          <w:lang w:val="en-US"/>
        </w:rPr>
      </w:pPr>
      <w:r w:rsidRPr="000A22FB">
        <w:rPr>
          <w:lang w:val="en-US"/>
        </w:rPr>
        <w:t xml:space="preserve">1411 RS </w:t>
      </w:r>
      <w:r w:rsidR="00CF0C60" w:rsidRPr="000A22FB">
        <w:rPr>
          <w:lang w:val="en-US"/>
        </w:rPr>
        <w:t>NAARDEN</w:t>
      </w:r>
    </w:p>
    <w:p w:rsidR="003B06BE" w:rsidRPr="000A22FB" w:rsidRDefault="00CF0C60" w:rsidP="00D04EB4">
      <w:pPr>
        <w:pStyle w:val="Bezmezer"/>
        <w:jc w:val="center"/>
        <w:rPr>
          <w:lang w:val="en-US"/>
        </w:rPr>
      </w:pPr>
      <w:r w:rsidRPr="000A22FB">
        <w:rPr>
          <w:lang w:val="en-US"/>
        </w:rPr>
        <w:t>Netherlands</w:t>
      </w:r>
    </w:p>
    <w:p w:rsidR="00EE244C" w:rsidRPr="000A22FB" w:rsidRDefault="00CF0C60" w:rsidP="00D04EB4">
      <w:pPr>
        <w:pStyle w:val="Bezmezer"/>
        <w:jc w:val="center"/>
        <w:rPr>
          <w:color w:val="000000" w:themeColor="text1"/>
          <w:lang w:val="en-US"/>
        </w:rPr>
      </w:pPr>
      <w:r w:rsidRPr="000A22FB">
        <w:rPr>
          <w:lang w:val="en-US"/>
        </w:rPr>
        <w:t>bank account</w:t>
      </w:r>
      <w:r w:rsidR="00744B73" w:rsidRPr="000A22FB">
        <w:rPr>
          <w:lang w:val="en-US"/>
        </w:rPr>
        <w:t>, IBAN</w:t>
      </w:r>
      <w:r w:rsidR="00EE244C" w:rsidRPr="000A22FB">
        <w:rPr>
          <w:lang w:val="en-US"/>
        </w:rPr>
        <w:t xml:space="preserve">: </w:t>
      </w:r>
      <w:r w:rsidR="00305575">
        <w:rPr>
          <w:lang w:val="en-US"/>
        </w:rPr>
        <w:t>xxxxxxxxxxxxxxxxxxx</w:t>
      </w:r>
    </w:p>
    <w:p w:rsidR="00D84EDD" w:rsidRPr="000A22FB" w:rsidRDefault="00D60094" w:rsidP="00D04EB4">
      <w:pPr>
        <w:pStyle w:val="Bezmezer"/>
        <w:jc w:val="center"/>
        <w:rPr>
          <w:lang w:val="en-US"/>
        </w:rPr>
      </w:pPr>
      <w:r w:rsidRPr="000A22FB">
        <w:rPr>
          <w:lang w:val="en-US"/>
        </w:rPr>
        <w:t>(</w:t>
      </w:r>
      <w:r w:rsidR="00CF0C60" w:rsidRPr="000A22FB">
        <w:rPr>
          <w:lang w:val="en-US"/>
        </w:rPr>
        <w:t>further referred to as “</w:t>
      </w:r>
      <w:r w:rsidR="00B7180D" w:rsidRPr="000A22FB">
        <w:rPr>
          <w:lang w:val="en-US"/>
        </w:rPr>
        <w:t>The Foundation</w:t>
      </w:r>
      <w:r w:rsidR="00CF0C60" w:rsidRPr="000A22FB">
        <w:rPr>
          <w:lang w:val="en-US"/>
        </w:rPr>
        <w:t>”</w:t>
      </w:r>
      <w:r w:rsidRPr="000A22FB">
        <w:rPr>
          <w:lang w:val="en-US"/>
        </w:rPr>
        <w:t>)</w:t>
      </w:r>
    </w:p>
    <w:p w:rsidR="00D60094" w:rsidRPr="000A22FB" w:rsidRDefault="00D60094" w:rsidP="00D04EB4">
      <w:pPr>
        <w:pStyle w:val="Bezmezer"/>
        <w:jc w:val="center"/>
        <w:rPr>
          <w:lang w:val="en-US"/>
        </w:rPr>
      </w:pPr>
    </w:p>
    <w:p w:rsidR="00D84EDD" w:rsidRPr="000A22FB" w:rsidRDefault="00B7180D" w:rsidP="00D04EB4">
      <w:pPr>
        <w:pStyle w:val="Bezmezer"/>
        <w:jc w:val="center"/>
        <w:rPr>
          <w:lang w:val="en-US"/>
        </w:rPr>
      </w:pPr>
      <w:r w:rsidRPr="000A22FB">
        <w:rPr>
          <w:lang w:val="en-US"/>
        </w:rPr>
        <w:t>are entering into the following Agreement</w:t>
      </w:r>
    </w:p>
    <w:p w:rsidR="00D84EDD" w:rsidRPr="000A22FB" w:rsidRDefault="00D84EDD" w:rsidP="003F6D0A">
      <w:pPr>
        <w:pStyle w:val="Bezmezer"/>
        <w:jc w:val="both"/>
        <w:rPr>
          <w:lang w:val="en-US"/>
        </w:rPr>
      </w:pPr>
    </w:p>
    <w:p w:rsidR="00D84EDD" w:rsidRPr="000A22FB" w:rsidRDefault="00D84EDD" w:rsidP="00062165">
      <w:pPr>
        <w:pStyle w:val="Bezmezer"/>
        <w:jc w:val="center"/>
        <w:outlineLvl w:val="0"/>
        <w:rPr>
          <w:b/>
          <w:sz w:val="24"/>
          <w:lang w:val="en-US"/>
        </w:rPr>
      </w:pPr>
      <w:r w:rsidRPr="000A22FB">
        <w:rPr>
          <w:b/>
          <w:sz w:val="24"/>
          <w:lang w:val="en-US"/>
        </w:rPr>
        <w:t>II.</w:t>
      </w:r>
    </w:p>
    <w:p w:rsidR="00D84EDD" w:rsidRPr="000A22FB" w:rsidRDefault="00C92287" w:rsidP="00062165">
      <w:pPr>
        <w:pStyle w:val="Bezmezer"/>
        <w:jc w:val="center"/>
        <w:outlineLvl w:val="0"/>
        <w:rPr>
          <w:b/>
          <w:u w:val="single"/>
          <w:lang w:val="en-US"/>
        </w:rPr>
      </w:pPr>
      <w:r w:rsidRPr="000A22FB">
        <w:rPr>
          <w:b/>
          <w:u w:val="single"/>
          <w:lang w:val="en-US"/>
        </w:rPr>
        <w:t xml:space="preserve">Subject </w:t>
      </w:r>
      <w:r w:rsidR="008A1F65" w:rsidRPr="000A22FB">
        <w:rPr>
          <w:b/>
          <w:u w:val="single"/>
          <w:lang w:val="en-US"/>
        </w:rPr>
        <w:t xml:space="preserve">Matter </w:t>
      </w:r>
      <w:r w:rsidRPr="000A22FB">
        <w:rPr>
          <w:b/>
          <w:u w:val="single"/>
          <w:lang w:val="en-US"/>
        </w:rPr>
        <w:t xml:space="preserve">of the </w:t>
      </w:r>
      <w:r w:rsidR="008A1F65" w:rsidRPr="000A22FB">
        <w:rPr>
          <w:b/>
          <w:u w:val="single"/>
          <w:lang w:val="en-US"/>
        </w:rPr>
        <w:t>Agreement</w:t>
      </w:r>
    </w:p>
    <w:p w:rsidR="00D84EDD" w:rsidRPr="000A22FB" w:rsidRDefault="00D84EDD" w:rsidP="003F6D0A">
      <w:pPr>
        <w:pStyle w:val="Bezmezer"/>
        <w:jc w:val="both"/>
        <w:rPr>
          <w:lang w:val="en-US"/>
        </w:rPr>
      </w:pPr>
    </w:p>
    <w:p w:rsidR="00AD5E9B" w:rsidRPr="000A22FB" w:rsidRDefault="001E64E9" w:rsidP="00C92287">
      <w:pPr>
        <w:pStyle w:val="Bezmezer"/>
        <w:jc w:val="both"/>
        <w:outlineLvl w:val="0"/>
        <w:rPr>
          <w:lang w:val="en-US"/>
        </w:rPr>
      </w:pPr>
      <w:r w:rsidRPr="000A22FB">
        <w:rPr>
          <w:lang w:val="en-US"/>
        </w:rPr>
        <w:t xml:space="preserve">2.1. </w:t>
      </w:r>
      <w:r w:rsidR="00C92287" w:rsidRPr="000A22FB">
        <w:rPr>
          <w:lang w:val="en-US"/>
        </w:rPr>
        <w:t xml:space="preserve">The subject </w:t>
      </w:r>
      <w:r w:rsidR="00526F00" w:rsidRPr="000A22FB">
        <w:rPr>
          <w:lang w:val="en-US"/>
        </w:rPr>
        <w:t xml:space="preserve">matter </w:t>
      </w:r>
      <w:r w:rsidR="00C92287" w:rsidRPr="000A22FB">
        <w:rPr>
          <w:lang w:val="en-US"/>
        </w:rPr>
        <w:t xml:space="preserve">of </w:t>
      </w:r>
      <w:r w:rsidR="00526F00" w:rsidRPr="000A22FB">
        <w:rPr>
          <w:lang w:val="en-US"/>
        </w:rPr>
        <w:t>this Agreement</w:t>
      </w:r>
      <w:r w:rsidR="00C92287" w:rsidRPr="000A22FB">
        <w:rPr>
          <w:lang w:val="en-US"/>
        </w:rPr>
        <w:t xml:space="preserve"> is cooperation in the preparation and organi</w:t>
      </w:r>
      <w:r w:rsidR="005F0664" w:rsidRPr="000A22FB">
        <w:rPr>
          <w:lang w:val="en-US"/>
        </w:rPr>
        <w:t>z</w:t>
      </w:r>
      <w:r w:rsidR="00C92287" w:rsidRPr="000A22FB">
        <w:rPr>
          <w:lang w:val="en-US"/>
        </w:rPr>
        <w:t xml:space="preserve">ation of the conference </w:t>
      </w:r>
      <w:r w:rsidR="005F0664" w:rsidRPr="000A22FB">
        <w:rPr>
          <w:lang w:val="en-US"/>
        </w:rPr>
        <w:t>“</w:t>
      </w:r>
      <w:r w:rsidR="00C92287" w:rsidRPr="000A22FB">
        <w:rPr>
          <w:lang w:val="en-US"/>
        </w:rPr>
        <w:t>Comenius: educati</w:t>
      </w:r>
      <w:r w:rsidR="005F0664" w:rsidRPr="000A22FB">
        <w:rPr>
          <w:lang w:val="en-US"/>
        </w:rPr>
        <w:t>on, anthropology, and cosmology”</w:t>
      </w:r>
      <w:r w:rsidR="00C92287" w:rsidRPr="000A22FB">
        <w:rPr>
          <w:lang w:val="en-US"/>
        </w:rPr>
        <w:t xml:space="preserve">. The conference, which is </w:t>
      </w:r>
      <w:r w:rsidR="0097090B" w:rsidRPr="000A22FB">
        <w:rPr>
          <w:lang w:val="en-US"/>
        </w:rPr>
        <w:t>also</w:t>
      </w:r>
      <w:r w:rsidR="006E12A9" w:rsidRPr="000A22FB">
        <w:rPr>
          <w:lang w:val="en-US"/>
        </w:rPr>
        <w:t xml:space="preserve"> regarded as th</w:t>
      </w:r>
      <w:r w:rsidR="00C92287" w:rsidRPr="000A22FB">
        <w:rPr>
          <w:lang w:val="en-US"/>
        </w:rPr>
        <w:t xml:space="preserve">e 34th </w:t>
      </w:r>
      <w:r w:rsidR="006E12A9" w:rsidRPr="000A22FB">
        <w:rPr>
          <w:lang w:val="en-US"/>
        </w:rPr>
        <w:t xml:space="preserve">International Comeniological Colloquium, will take place from 14 to 16 </w:t>
      </w:r>
      <w:r w:rsidR="00C92287" w:rsidRPr="000A22FB">
        <w:rPr>
          <w:lang w:val="en-US"/>
        </w:rPr>
        <w:t xml:space="preserve">November 2024 in Naarden and Amsterdam, the Netherlands. </w:t>
      </w:r>
    </w:p>
    <w:p w:rsidR="003B5933" w:rsidRPr="000A22FB" w:rsidRDefault="00AD5E9B" w:rsidP="00C92287">
      <w:pPr>
        <w:pStyle w:val="Bezmezer"/>
        <w:jc w:val="both"/>
        <w:outlineLvl w:val="0"/>
        <w:rPr>
          <w:lang w:val="en-US"/>
        </w:rPr>
      </w:pPr>
      <w:r w:rsidRPr="000A22FB">
        <w:rPr>
          <w:lang w:val="en-US"/>
        </w:rPr>
        <w:t>2.2</w:t>
      </w:r>
      <w:r w:rsidR="008B1B38">
        <w:rPr>
          <w:lang w:val="en-US"/>
        </w:rPr>
        <w:t>.</w:t>
      </w:r>
      <w:r w:rsidRPr="000A22FB">
        <w:rPr>
          <w:lang w:val="en-US"/>
        </w:rPr>
        <w:t xml:space="preserve"> </w:t>
      </w:r>
      <w:r w:rsidR="00C92287" w:rsidRPr="000A22FB">
        <w:rPr>
          <w:lang w:val="en-US"/>
        </w:rPr>
        <w:t>The main venues in Naarden will be the Comenius Museum (Kloosterstraat 33, 1411 RS, Naarden)</w:t>
      </w:r>
      <w:r w:rsidR="008F49A3" w:rsidRPr="000A22FB">
        <w:rPr>
          <w:lang w:val="en-US"/>
        </w:rPr>
        <w:t>,</w:t>
      </w:r>
      <w:r w:rsidR="00C92287" w:rsidRPr="000A22FB">
        <w:rPr>
          <w:lang w:val="en-US"/>
        </w:rPr>
        <w:t xml:space="preserve"> and the Old Town Hall (Marktstraat 22, 1411 EA, Naarden), while the conference </w:t>
      </w:r>
      <w:r w:rsidR="00650F32" w:rsidRPr="000A22FB">
        <w:rPr>
          <w:lang w:val="en-US"/>
        </w:rPr>
        <w:t>shall be concluded</w:t>
      </w:r>
      <w:r w:rsidR="00C92287" w:rsidRPr="000A22FB">
        <w:rPr>
          <w:lang w:val="en-US"/>
        </w:rPr>
        <w:t xml:space="preserve"> in Amsterdam (Embassy of the Free Mind, Keizersgracht 123, 1015 CJ Amsterdam, Netherlands).</w:t>
      </w:r>
    </w:p>
    <w:p w:rsidR="00C92287" w:rsidRPr="000A22FB" w:rsidRDefault="00C92287" w:rsidP="00C92287">
      <w:pPr>
        <w:pStyle w:val="Bezmezer"/>
        <w:jc w:val="both"/>
        <w:outlineLvl w:val="0"/>
        <w:rPr>
          <w:lang w:val="en-US"/>
        </w:rPr>
      </w:pPr>
    </w:p>
    <w:p w:rsidR="00D84EDD" w:rsidRPr="000A22FB" w:rsidRDefault="00D84EDD" w:rsidP="00062165">
      <w:pPr>
        <w:pStyle w:val="Bezmezer"/>
        <w:jc w:val="center"/>
        <w:outlineLvl w:val="0"/>
        <w:rPr>
          <w:b/>
          <w:sz w:val="24"/>
          <w:lang w:val="en-US"/>
        </w:rPr>
      </w:pPr>
      <w:r w:rsidRPr="000A22FB">
        <w:rPr>
          <w:b/>
          <w:sz w:val="24"/>
          <w:lang w:val="en-US"/>
        </w:rPr>
        <w:t>III.</w:t>
      </w:r>
    </w:p>
    <w:p w:rsidR="00D84EDD" w:rsidRPr="000A22FB" w:rsidRDefault="008A1F65" w:rsidP="00062165">
      <w:pPr>
        <w:pStyle w:val="Bezmezer"/>
        <w:jc w:val="center"/>
        <w:outlineLvl w:val="0"/>
        <w:rPr>
          <w:b/>
          <w:u w:val="single"/>
          <w:lang w:val="en-US"/>
        </w:rPr>
      </w:pPr>
      <w:r w:rsidRPr="000A22FB">
        <w:rPr>
          <w:b/>
          <w:u w:val="single"/>
          <w:lang w:val="en-US"/>
        </w:rPr>
        <w:t>Rights</w:t>
      </w:r>
      <w:r w:rsidR="008B1B38">
        <w:rPr>
          <w:b/>
          <w:u w:val="single"/>
          <w:lang w:val="en-US"/>
        </w:rPr>
        <w:t xml:space="preserve"> and Obligations of the Parties</w:t>
      </w:r>
    </w:p>
    <w:p w:rsidR="00D84EDD" w:rsidRPr="000A22FB" w:rsidRDefault="00D84EDD" w:rsidP="003F6D0A">
      <w:pPr>
        <w:pStyle w:val="Bezmezer"/>
        <w:jc w:val="both"/>
        <w:rPr>
          <w:lang w:val="en-US"/>
        </w:rPr>
      </w:pPr>
    </w:p>
    <w:p w:rsidR="00C92287" w:rsidRPr="000A22FB" w:rsidRDefault="00C92287" w:rsidP="00C92287">
      <w:pPr>
        <w:pStyle w:val="Bezmezer"/>
        <w:jc w:val="both"/>
        <w:rPr>
          <w:lang w:val="en-US"/>
        </w:rPr>
      </w:pPr>
      <w:r w:rsidRPr="000A22FB">
        <w:rPr>
          <w:lang w:val="en-US"/>
        </w:rPr>
        <w:t xml:space="preserve">3.1. </w:t>
      </w:r>
      <w:r w:rsidR="00AF4861" w:rsidRPr="000A22FB">
        <w:rPr>
          <w:lang w:val="en-US"/>
        </w:rPr>
        <w:t xml:space="preserve">The Museum </w:t>
      </w:r>
    </w:p>
    <w:p w:rsidR="00AF4861" w:rsidRPr="000A22FB" w:rsidRDefault="00AF4861" w:rsidP="00C92287">
      <w:pPr>
        <w:pStyle w:val="Bezmezer"/>
        <w:jc w:val="both"/>
        <w:rPr>
          <w:lang w:val="en-US"/>
        </w:rPr>
      </w:pPr>
    </w:p>
    <w:p w:rsidR="00C92287" w:rsidRPr="000A22FB" w:rsidRDefault="00C92287" w:rsidP="00C92287">
      <w:pPr>
        <w:pStyle w:val="Bezmezer"/>
        <w:jc w:val="both"/>
        <w:rPr>
          <w:lang w:val="en-US"/>
        </w:rPr>
      </w:pPr>
      <w:r w:rsidRPr="000A22FB">
        <w:rPr>
          <w:lang w:val="en-US"/>
        </w:rPr>
        <w:t xml:space="preserve">1) </w:t>
      </w:r>
      <w:r w:rsidR="00BE4463" w:rsidRPr="000A22FB">
        <w:rPr>
          <w:lang w:val="en-US"/>
        </w:rPr>
        <w:t>Shall</w:t>
      </w:r>
      <w:r w:rsidRPr="000A22FB">
        <w:rPr>
          <w:lang w:val="en-US"/>
        </w:rPr>
        <w:t xml:space="preserve"> cover the costs incurred in connection with the prepara</w:t>
      </w:r>
      <w:r w:rsidR="00BE4463" w:rsidRPr="000A22FB">
        <w:rPr>
          <w:lang w:val="en-US"/>
        </w:rPr>
        <w:t>tion and organiz</w:t>
      </w:r>
      <w:r w:rsidRPr="000A22FB">
        <w:rPr>
          <w:lang w:val="en-US"/>
        </w:rPr>
        <w:t>ation of the conference. Conference preparation costs include, but are not limited to</w:t>
      </w:r>
      <w:r w:rsidR="001438A4" w:rsidRPr="000A22FB">
        <w:rPr>
          <w:lang w:val="en-US"/>
        </w:rPr>
        <w:t>,</w:t>
      </w:r>
      <w:r w:rsidR="008F6403" w:rsidRPr="000A22FB">
        <w:rPr>
          <w:lang w:val="en-US"/>
        </w:rPr>
        <w:t xml:space="preserve"> the following </w:t>
      </w:r>
      <w:r w:rsidR="003624C5" w:rsidRPr="000A22FB">
        <w:rPr>
          <w:lang w:val="en-US"/>
        </w:rPr>
        <w:t>items</w:t>
      </w:r>
      <w:r w:rsidRPr="000A22FB">
        <w:rPr>
          <w:lang w:val="en-US"/>
        </w:rPr>
        <w:t xml:space="preserve">: rental of conference facilities, refreshments for the duration of the conference, production of promotional materials, gifts for conference participants, transportation of participants to Amsterdam on the last </w:t>
      </w:r>
      <w:r w:rsidRPr="000A22FB">
        <w:rPr>
          <w:lang w:val="en-US"/>
        </w:rPr>
        <w:lastRenderedPageBreak/>
        <w:t>day of the conference. The costs for the preparation of the conference also include the travel and subsistence expenses of the three keynote speakers who were invited by resolution of the Organi</w:t>
      </w:r>
      <w:r w:rsidR="0028318B" w:rsidRPr="000A22FB">
        <w:rPr>
          <w:lang w:val="en-US"/>
        </w:rPr>
        <w:t>z</w:t>
      </w:r>
      <w:r w:rsidRPr="000A22FB">
        <w:rPr>
          <w:lang w:val="en-US"/>
        </w:rPr>
        <w:t xml:space="preserve">ing Committee. </w:t>
      </w:r>
    </w:p>
    <w:p w:rsidR="003F6D0A" w:rsidRPr="000A22FB" w:rsidRDefault="00C92287" w:rsidP="00C92287">
      <w:pPr>
        <w:pStyle w:val="Bezmezer"/>
        <w:jc w:val="both"/>
        <w:rPr>
          <w:lang w:val="en-US"/>
        </w:rPr>
      </w:pPr>
      <w:r w:rsidRPr="000A22FB">
        <w:rPr>
          <w:lang w:val="en-US"/>
        </w:rPr>
        <w:t xml:space="preserve">2) </w:t>
      </w:r>
      <w:r w:rsidR="00460C02" w:rsidRPr="000A22FB">
        <w:rPr>
          <w:lang w:val="en-US"/>
        </w:rPr>
        <w:t xml:space="preserve">In order to cover these costs, </w:t>
      </w:r>
      <w:r w:rsidRPr="000A22FB">
        <w:rPr>
          <w:lang w:val="en-US"/>
        </w:rPr>
        <w:t xml:space="preserve">the Museum </w:t>
      </w:r>
      <w:r w:rsidR="00460C02" w:rsidRPr="000A22FB">
        <w:rPr>
          <w:lang w:val="en-US"/>
        </w:rPr>
        <w:t>shall</w:t>
      </w:r>
      <w:r w:rsidRPr="000A22FB">
        <w:rPr>
          <w:lang w:val="en-US"/>
        </w:rPr>
        <w:t xml:space="preserve"> provide an amount of EUR 11 000.</w:t>
      </w:r>
    </w:p>
    <w:p w:rsidR="007F244D" w:rsidRPr="000A22FB" w:rsidRDefault="007F244D" w:rsidP="003F6D0A">
      <w:pPr>
        <w:pStyle w:val="Bezmezer"/>
        <w:jc w:val="both"/>
        <w:rPr>
          <w:lang w:val="en-US"/>
        </w:rPr>
      </w:pPr>
    </w:p>
    <w:p w:rsidR="00C92287" w:rsidRPr="000A22FB" w:rsidRDefault="00C92287" w:rsidP="00C92287">
      <w:pPr>
        <w:pStyle w:val="Bezmezer"/>
        <w:jc w:val="both"/>
        <w:rPr>
          <w:lang w:val="en-US"/>
        </w:rPr>
      </w:pPr>
      <w:r w:rsidRPr="000A22FB">
        <w:rPr>
          <w:lang w:val="en-US"/>
        </w:rPr>
        <w:t xml:space="preserve">3.2. </w:t>
      </w:r>
      <w:r w:rsidR="00F31C86" w:rsidRPr="000A22FB">
        <w:rPr>
          <w:lang w:val="en-US"/>
        </w:rPr>
        <w:t xml:space="preserve">The </w:t>
      </w:r>
      <w:r w:rsidRPr="000A22FB">
        <w:rPr>
          <w:lang w:val="en-US"/>
        </w:rPr>
        <w:t xml:space="preserve">Foundation </w:t>
      </w:r>
    </w:p>
    <w:p w:rsidR="00C92287" w:rsidRPr="000A22FB" w:rsidRDefault="00C92287" w:rsidP="00C92287">
      <w:pPr>
        <w:pStyle w:val="Bezmezer"/>
        <w:jc w:val="both"/>
        <w:rPr>
          <w:lang w:val="en-US"/>
        </w:rPr>
      </w:pPr>
    </w:p>
    <w:p w:rsidR="000451EF" w:rsidRPr="000A22FB" w:rsidRDefault="00C92287" w:rsidP="00C92287">
      <w:pPr>
        <w:pStyle w:val="Bezmezer"/>
        <w:jc w:val="both"/>
        <w:rPr>
          <w:lang w:val="en-US"/>
        </w:rPr>
      </w:pPr>
      <w:r w:rsidRPr="000A22FB">
        <w:rPr>
          <w:lang w:val="en-US"/>
        </w:rPr>
        <w:t xml:space="preserve">1) </w:t>
      </w:r>
      <w:r w:rsidR="000451EF" w:rsidRPr="000A22FB">
        <w:rPr>
          <w:lang w:val="en-US"/>
        </w:rPr>
        <w:t>Shall secure</w:t>
      </w:r>
      <w:r w:rsidRPr="000A22FB">
        <w:rPr>
          <w:lang w:val="en-US"/>
        </w:rPr>
        <w:t xml:space="preserve"> the facilities and materials for the conference at the conference venue, as well as transport</w:t>
      </w:r>
      <w:r w:rsidR="000F2191" w:rsidRPr="000A22FB">
        <w:rPr>
          <w:lang w:val="en-US"/>
        </w:rPr>
        <w:t>ation</w:t>
      </w:r>
      <w:r w:rsidRPr="000A22FB">
        <w:rPr>
          <w:lang w:val="en-US"/>
        </w:rPr>
        <w:t>, materials for participants, refreshments, etc. The individual items are at the discretion of the Foundation</w:t>
      </w:r>
      <w:r w:rsidR="000451EF" w:rsidRPr="000A22FB">
        <w:rPr>
          <w:lang w:val="en-US"/>
        </w:rPr>
        <w:t xml:space="preserve">, </w:t>
      </w:r>
      <w:r w:rsidRPr="000A22FB">
        <w:rPr>
          <w:lang w:val="en-US"/>
        </w:rPr>
        <w:t xml:space="preserve">or </w:t>
      </w:r>
      <w:r w:rsidR="000451EF" w:rsidRPr="000A22FB">
        <w:rPr>
          <w:lang w:val="en-US"/>
        </w:rPr>
        <w:t xml:space="preserve">should be resolved by the Organizing Committee. </w:t>
      </w:r>
    </w:p>
    <w:p w:rsidR="00D84EDD" w:rsidRPr="000A22FB" w:rsidRDefault="00C92287" w:rsidP="00C92287">
      <w:pPr>
        <w:pStyle w:val="Bezmezer"/>
        <w:jc w:val="both"/>
        <w:rPr>
          <w:lang w:val="en-US"/>
        </w:rPr>
      </w:pPr>
      <w:r w:rsidRPr="000A22FB">
        <w:rPr>
          <w:lang w:val="en-US"/>
        </w:rPr>
        <w:t>2) No later than 30 November</w:t>
      </w:r>
      <w:r w:rsidR="000F2191" w:rsidRPr="000A22FB">
        <w:rPr>
          <w:lang w:val="en-US"/>
        </w:rPr>
        <w:t xml:space="preserve"> 2024</w:t>
      </w:r>
      <w:r w:rsidRPr="000A22FB">
        <w:rPr>
          <w:lang w:val="en-US"/>
        </w:rPr>
        <w:t>, the Foundation shall send the Museum one invoice listing the costs of arranging and preparing the conference, together with the amounts belonging to each item on the list. The invoice shall be payable within 14 days.</w:t>
      </w:r>
    </w:p>
    <w:p w:rsidR="00F13FEE" w:rsidRPr="000A22FB" w:rsidRDefault="00F13FEE" w:rsidP="003F6D0A">
      <w:pPr>
        <w:pStyle w:val="Bezmezer"/>
        <w:jc w:val="both"/>
        <w:rPr>
          <w:lang w:val="en-US"/>
        </w:rPr>
      </w:pPr>
    </w:p>
    <w:p w:rsidR="003F6D0A" w:rsidRPr="000A22FB" w:rsidRDefault="003F6D0A" w:rsidP="003F6D0A">
      <w:pPr>
        <w:pStyle w:val="Bezmezer"/>
        <w:jc w:val="both"/>
        <w:rPr>
          <w:lang w:val="en-US"/>
        </w:rPr>
      </w:pPr>
    </w:p>
    <w:p w:rsidR="00D84EDD" w:rsidRPr="000A22FB" w:rsidRDefault="00D84EDD" w:rsidP="00062165">
      <w:pPr>
        <w:pStyle w:val="Bezmezer"/>
        <w:jc w:val="center"/>
        <w:outlineLvl w:val="0"/>
        <w:rPr>
          <w:b/>
          <w:sz w:val="24"/>
          <w:lang w:val="en-US"/>
        </w:rPr>
      </w:pPr>
      <w:r w:rsidRPr="000A22FB">
        <w:rPr>
          <w:b/>
          <w:sz w:val="24"/>
          <w:lang w:val="en-US"/>
        </w:rPr>
        <w:t>IV.</w:t>
      </w:r>
    </w:p>
    <w:p w:rsidR="00D84EDD" w:rsidRPr="000A22FB" w:rsidRDefault="008A1F65" w:rsidP="00062165">
      <w:pPr>
        <w:pStyle w:val="Bezmezer"/>
        <w:jc w:val="center"/>
        <w:outlineLvl w:val="0"/>
        <w:rPr>
          <w:b/>
          <w:u w:val="single"/>
          <w:lang w:val="en-US"/>
        </w:rPr>
      </w:pPr>
      <w:r w:rsidRPr="000A22FB">
        <w:rPr>
          <w:b/>
          <w:u w:val="single"/>
          <w:lang w:val="en-US"/>
        </w:rPr>
        <w:t>Final Provisions</w:t>
      </w:r>
    </w:p>
    <w:p w:rsidR="00D84EDD" w:rsidRPr="000A22FB" w:rsidRDefault="00D84EDD" w:rsidP="003F6D0A">
      <w:pPr>
        <w:pStyle w:val="Bezmezer"/>
        <w:jc w:val="both"/>
        <w:rPr>
          <w:lang w:val="en-US"/>
        </w:rPr>
      </w:pPr>
    </w:p>
    <w:p w:rsidR="008A1F65" w:rsidRPr="000A22FB" w:rsidRDefault="008A1F65" w:rsidP="008A1F65">
      <w:pPr>
        <w:pStyle w:val="Bezmezer"/>
        <w:tabs>
          <w:tab w:val="left" w:leader="dot" w:pos="0"/>
          <w:tab w:val="left" w:leader="dot" w:pos="3119"/>
          <w:tab w:val="left" w:pos="4962"/>
          <w:tab w:val="left" w:leader="dot" w:pos="8080"/>
        </w:tabs>
        <w:jc w:val="both"/>
        <w:rPr>
          <w:lang w:val="en-US"/>
        </w:rPr>
      </w:pPr>
      <w:r w:rsidRPr="000A22FB">
        <w:rPr>
          <w:lang w:val="en-US"/>
        </w:rPr>
        <w:t>4.1. This Agreement has been made in two copies, each of which shall have the force of an original. Each of the Parties shall receive one copy.</w:t>
      </w:r>
    </w:p>
    <w:p w:rsidR="001753D4" w:rsidRPr="000A22FB" w:rsidRDefault="001753D4" w:rsidP="008A1F65">
      <w:pPr>
        <w:pStyle w:val="Bezmezer"/>
        <w:tabs>
          <w:tab w:val="left" w:leader="dot" w:pos="0"/>
          <w:tab w:val="left" w:leader="dot" w:pos="3119"/>
          <w:tab w:val="left" w:pos="4962"/>
          <w:tab w:val="left" w:leader="dot" w:pos="8080"/>
        </w:tabs>
        <w:jc w:val="both"/>
        <w:rPr>
          <w:lang w:val="en-US"/>
        </w:rPr>
      </w:pPr>
    </w:p>
    <w:p w:rsidR="008A1F65" w:rsidRPr="000A22FB" w:rsidRDefault="001753D4" w:rsidP="003F6D0A">
      <w:pPr>
        <w:pStyle w:val="Bezmezer"/>
        <w:tabs>
          <w:tab w:val="left" w:leader="dot" w:pos="0"/>
          <w:tab w:val="left" w:leader="dot" w:pos="3119"/>
          <w:tab w:val="left" w:pos="4962"/>
          <w:tab w:val="left" w:leader="dot" w:pos="8080"/>
        </w:tabs>
        <w:jc w:val="both"/>
        <w:rPr>
          <w:lang w:val="en-US"/>
        </w:rPr>
      </w:pPr>
      <w:r w:rsidRPr="000A22FB">
        <w:rPr>
          <w:lang w:val="en-US"/>
        </w:rPr>
        <w:t>4.2. This Agr</w:t>
      </w:r>
      <w:r w:rsidR="000333CA" w:rsidRPr="000A22FB">
        <w:rPr>
          <w:lang w:val="en-US"/>
        </w:rPr>
        <w:t>eement shall be binding on the P</w:t>
      </w:r>
      <w:r w:rsidRPr="000A22FB">
        <w:rPr>
          <w:lang w:val="en-US"/>
        </w:rPr>
        <w:t xml:space="preserve">arties represented and </w:t>
      </w:r>
      <w:r w:rsidR="000333CA" w:rsidRPr="000A22FB">
        <w:rPr>
          <w:lang w:val="en-US"/>
        </w:rPr>
        <w:t>comes into effect as of the moment, in which it has been signed by each of the Parties.</w:t>
      </w:r>
    </w:p>
    <w:p w:rsidR="000333CA" w:rsidRPr="000A22FB" w:rsidRDefault="000333CA" w:rsidP="003F6D0A">
      <w:pPr>
        <w:pStyle w:val="Bezmezer"/>
        <w:tabs>
          <w:tab w:val="left" w:leader="dot" w:pos="0"/>
          <w:tab w:val="left" w:leader="dot" w:pos="3119"/>
          <w:tab w:val="left" w:pos="4962"/>
          <w:tab w:val="left" w:leader="dot" w:pos="8080"/>
        </w:tabs>
        <w:jc w:val="both"/>
        <w:rPr>
          <w:lang w:val="en-US"/>
        </w:rPr>
      </w:pPr>
    </w:p>
    <w:p w:rsidR="001753D4" w:rsidRPr="000A22FB" w:rsidRDefault="001753D4" w:rsidP="000035B7">
      <w:pPr>
        <w:pStyle w:val="Bezmezer"/>
        <w:tabs>
          <w:tab w:val="left" w:leader="dot" w:pos="0"/>
          <w:tab w:val="left" w:leader="dot" w:pos="3119"/>
          <w:tab w:val="left" w:pos="4962"/>
          <w:tab w:val="left" w:leader="dot" w:pos="8080"/>
        </w:tabs>
        <w:jc w:val="both"/>
        <w:rPr>
          <w:lang w:val="en-US"/>
        </w:rPr>
      </w:pPr>
      <w:r w:rsidRPr="000A22FB">
        <w:rPr>
          <w:lang w:val="en-US"/>
        </w:rPr>
        <w:t xml:space="preserve">4.3. </w:t>
      </w:r>
      <w:r w:rsidR="000035B7" w:rsidRPr="000A22FB">
        <w:rPr>
          <w:lang w:val="en-US"/>
        </w:rPr>
        <w:t>Amendments or changes to this Agreement shall be valid and effective only if made in writing and signed by each of the Parties.</w:t>
      </w:r>
    </w:p>
    <w:p w:rsidR="001753D4" w:rsidRPr="000A22FB" w:rsidRDefault="001753D4" w:rsidP="003F6D0A">
      <w:pPr>
        <w:pStyle w:val="Bezmezer"/>
        <w:tabs>
          <w:tab w:val="left" w:leader="dot" w:pos="0"/>
          <w:tab w:val="left" w:leader="dot" w:pos="3119"/>
          <w:tab w:val="left" w:pos="4962"/>
          <w:tab w:val="left" w:leader="dot" w:pos="8080"/>
        </w:tabs>
        <w:jc w:val="both"/>
        <w:rPr>
          <w:lang w:val="en-US"/>
        </w:rPr>
      </w:pPr>
    </w:p>
    <w:p w:rsidR="003F6D0A" w:rsidRPr="000A22FB" w:rsidRDefault="001753D4" w:rsidP="00721F8F">
      <w:pPr>
        <w:pStyle w:val="Bezmezer"/>
        <w:tabs>
          <w:tab w:val="left" w:leader="dot" w:pos="0"/>
          <w:tab w:val="left" w:leader="dot" w:pos="3119"/>
          <w:tab w:val="left" w:pos="4962"/>
          <w:tab w:val="left" w:leader="dot" w:pos="8080"/>
        </w:tabs>
        <w:jc w:val="both"/>
        <w:rPr>
          <w:lang w:val="en-US"/>
        </w:rPr>
      </w:pPr>
      <w:r w:rsidRPr="000A22FB">
        <w:rPr>
          <w:lang w:val="en-US"/>
        </w:rPr>
        <w:t xml:space="preserve">4.4. </w:t>
      </w:r>
      <w:r w:rsidR="00C92287" w:rsidRPr="000A22FB">
        <w:rPr>
          <w:lang w:val="en-US"/>
        </w:rPr>
        <w:t xml:space="preserve">Each Party shall be liable for damages caused by </w:t>
      </w:r>
      <w:r w:rsidR="00721F8F" w:rsidRPr="000A22FB">
        <w:rPr>
          <w:lang w:val="en-US"/>
        </w:rPr>
        <w:t xml:space="preserve">breach of </w:t>
      </w:r>
      <w:r w:rsidR="00C92287" w:rsidRPr="000A22FB">
        <w:rPr>
          <w:lang w:val="en-US"/>
        </w:rPr>
        <w:t>ob</w:t>
      </w:r>
      <w:r w:rsidRPr="000A22FB">
        <w:rPr>
          <w:lang w:val="en-US"/>
        </w:rPr>
        <w:t xml:space="preserve">ligations under this Agreement. </w:t>
      </w:r>
      <w:r w:rsidR="00721F8F" w:rsidRPr="000A22FB">
        <w:rPr>
          <w:lang w:val="en-US"/>
        </w:rPr>
        <w:t>Disputes, unless they are settled by way of an amicable arrangement, shall be heard and decided by the courts with subject-matter and territorial jurisdiction.</w:t>
      </w:r>
    </w:p>
    <w:p w:rsidR="002E6524" w:rsidRPr="000A22FB" w:rsidRDefault="002E6524" w:rsidP="003F6D0A">
      <w:pPr>
        <w:pStyle w:val="Bezmezer"/>
        <w:tabs>
          <w:tab w:val="left" w:leader="dot" w:pos="0"/>
          <w:tab w:val="left" w:leader="dot" w:pos="3119"/>
          <w:tab w:val="left" w:pos="4962"/>
          <w:tab w:val="left" w:leader="dot" w:pos="8080"/>
        </w:tabs>
        <w:jc w:val="both"/>
        <w:rPr>
          <w:lang w:val="en-US"/>
        </w:rPr>
      </w:pPr>
    </w:p>
    <w:p w:rsidR="002E6524" w:rsidRPr="000A22FB" w:rsidRDefault="002E6524" w:rsidP="002E6524">
      <w:pPr>
        <w:pStyle w:val="Bezmezer"/>
        <w:tabs>
          <w:tab w:val="left" w:leader="dot" w:pos="0"/>
          <w:tab w:val="left" w:leader="dot" w:pos="3119"/>
          <w:tab w:val="left" w:pos="4962"/>
          <w:tab w:val="left" w:leader="dot" w:pos="8080"/>
        </w:tabs>
        <w:jc w:val="both"/>
        <w:rPr>
          <w:lang w:val="en-US"/>
        </w:rPr>
      </w:pPr>
      <w:r w:rsidRPr="000A22FB">
        <w:rPr>
          <w:lang w:val="en-US"/>
        </w:rPr>
        <w:t>4.5. The Parties confirm that they have familiarized themselves with, and understand, the contents hereof.</w:t>
      </w:r>
    </w:p>
    <w:p w:rsidR="008E781D" w:rsidRPr="000A22FB" w:rsidRDefault="008E781D" w:rsidP="003F6D0A">
      <w:pPr>
        <w:pStyle w:val="Bezmezer"/>
        <w:tabs>
          <w:tab w:val="left" w:leader="dot" w:pos="0"/>
          <w:tab w:val="left" w:leader="dot" w:pos="3119"/>
          <w:tab w:val="left" w:pos="4962"/>
          <w:tab w:val="left" w:leader="dot" w:pos="8080"/>
        </w:tabs>
        <w:jc w:val="both"/>
        <w:rPr>
          <w:lang w:val="en-US"/>
        </w:rPr>
      </w:pPr>
    </w:p>
    <w:p w:rsidR="008E781D" w:rsidRPr="000A22FB" w:rsidRDefault="008E781D" w:rsidP="003F6D0A">
      <w:pPr>
        <w:pStyle w:val="Bezmezer"/>
        <w:tabs>
          <w:tab w:val="left" w:leader="dot" w:pos="0"/>
          <w:tab w:val="left" w:leader="dot" w:pos="3119"/>
          <w:tab w:val="left" w:pos="4962"/>
          <w:tab w:val="left" w:leader="dot" w:pos="8080"/>
        </w:tabs>
        <w:jc w:val="both"/>
        <w:rPr>
          <w:lang w:val="en-US"/>
        </w:rPr>
      </w:pPr>
    </w:p>
    <w:p w:rsidR="003F6D0A" w:rsidRPr="000A22FB" w:rsidRDefault="00305575" w:rsidP="003F6D0A">
      <w:pPr>
        <w:pStyle w:val="Bezmezer"/>
        <w:tabs>
          <w:tab w:val="left" w:leader="dot" w:pos="0"/>
          <w:tab w:val="left" w:leader="dot" w:pos="3119"/>
          <w:tab w:val="left" w:pos="4962"/>
          <w:tab w:val="left" w:leader="dot" w:pos="8080"/>
        </w:tabs>
        <w:jc w:val="both"/>
        <w:rPr>
          <w:lang w:val="en-US"/>
        </w:rPr>
      </w:pPr>
      <w:r>
        <w:rPr>
          <w:lang w:val="en-US"/>
        </w:rPr>
        <w:t>Uherský Brod               2.5.2024</w:t>
      </w:r>
    </w:p>
    <w:p w:rsidR="003F6D0A" w:rsidRPr="000A22FB" w:rsidRDefault="001753D4" w:rsidP="003F6D0A">
      <w:pPr>
        <w:pStyle w:val="Bezmezer"/>
        <w:tabs>
          <w:tab w:val="left" w:leader="dot" w:pos="0"/>
          <w:tab w:val="left" w:leader="dot" w:pos="3119"/>
          <w:tab w:val="left" w:pos="4962"/>
          <w:tab w:val="left" w:leader="dot" w:pos="8080"/>
        </w:tabs>
        <w:jc w:val="both"/>
        <w:rPr>
          <w:lang w:val="en-US"/>
        </w:rPr>
      </w:pPr>
      <w:r w:rsidRPr="000A22FB">
        <w:rPr>
          <w:lang w:val="en-US"/>
        </w:rPr>
        <w:t xml:space="preserve">In </w:t>
      </w:r>
      <w:r w:rsidR="003F6D0A" w:rsidRPr="000A22FB">
        <w:rPr>
          <w:lang w:val="en-US"/>
        </w:rPr>
        <w:t xml:space="preserve">………………………  </w:t>
      </w:r>
      <w:r w:rsidRPr="000A22FB">
        <w:rPr>
          <w:lang w:val="en-US"/>
        </w:rPr>
        <w:t>Date</w:t>
      </w:r>
      <w:r w:rsidR="003F6D0A" w:rsidRPr="000A22FB">
        <w:rPr>
          <w:lang w:val="en-US"/>
        </w:rPr>
        <w:t xml:space="preserve"> ……………………</w:t>
      </w:r>
      <w:r w:rsidR="003F6D0A" w:rsidRPr="000A22FB">
        <w:rPr>
          <w:lang w:val="en-US"/>
        </w:rPr>
        <w:tab/>
      </w:r>
      <w:r w:rsidRPr="000A22FB">
        <w:rPr>
          <w:lang w:val="en-US"/>
        </w:rPr>
        <w:t xml:space="preserve">In </w:t>
      </w:r>
      <w:r w:rsidR="003F6D0A" w:rsidRPr="000A22FB">
        <w:rPr>
          <w:lang w:val="en-US"/>
        </w:rPr>
        <w:t xml:space="preserve">………………………… </w:t>
      </w:r>
      <w:r w:rsidRPr="000A22FB">
        <w:rPr>
          <w:lang w:val="en-US"/>
        </w:rPr>
        <w:t xml:space="preserve">Date </w:t>
      </w:r>
      <w:r w:rsidR="003F6D0A" w:rsidRPr="000A22FB">
        <w:rPr>
          <w:lang w:val="en-US"/>
        </w:rPr>
        <w:t>…………………..</w:t>
      </w:r>
    </w:p>
    <w:p w:rsidR="003F6D0A" w:rsidRPr="000A22FB" w:rsidRDefault="003F6D0A" w:rsidP="003F6D0A">
      <w:pPr>
        <w:pStyle w:val="Bezmezer"/>
        <w:tabs>
          <w:tab w:val="left" w:leader="dot" w:pos="0"/>
          <w:tab w:val="left" w:leader="dot" w:pos="3119"/>
          <w:tab w:val="left" w:pos="4962"/>
          <w:tab w:val="left" w:leader="dot" w:pos="8080"/>
        </w:tabs>
        <w:jc w:val="both"/>
        <w:rPr>
          <w:lang w:val="en-US"/>
        </w:rPr>
      </w:pPr>
    </w:p>
    <w:p w:rsidR="003F6D0A" w:rsidRPr="000A22FB" w:rsidRDefault="003F6D0A" w:rsidP="003F6D0A">
      <w:pPr>
        <w:pStyle w:val="Bezmezer"/>
        <w:tabs>
          <w:tab w:val="left" w:leader="dot" w:pos="0"/>
          <w:tab w:val="left" w:leader="dot" w:pos="3119"/>
          <w:tab w:val="left" w:pos="4962"/>
          <w:tab w:val="left" w:leader="dot" w:pos="8080"/>
        </w:tabs>
        <w:jc w:val="both"/>
        <w:rPr>
          <w:lang w:val="en-US"/>
        </w:rPr>
      </w:pPr>
    </w:p>
    <w:p w:rsidR="003F6D0A" w:rsidRPr="000A22FB" w:rsidRDefault="003F6D0A" w:rsidP="003F6D0A">
      <w:pPr>
        <w:pStyle w:val="Bezmezer"/>
        <w:tabs>
          <w:tab w:val="left" w:leader="dot" w:pos="0"/>
          <w:tab w:val="left" w:leader="dot" w:pos="3119"/>
          <w:tab w:val="left" w:pos="4962"/>
          <w:tab w:val="left" w:leader="dot" w:pos="8080"/>
        </w:tabs>
        <w:jc w:val="both"/>
        <w:rPr>
          <w:lang w:val="en-US"/>
        </w:rPr>
      </w:pPr>
    </w:p>
    <w:p w:rsidR="003F6D0A" w:rsidRPr="000A22FB" w:rsidRDefault="003F6D0A" w:rsidP="003F6D0A">
      <w:pPr>
        <w:pStyle w:val="Bezmezer"/>
        <w:tabs>
          <w:tab w:val="left" w:leader="dot" w:pos="0"/>
          <w:tab w:val="left" w:leader="dot" w:pos="3119"/>
          <w:tab w:val="left" w:pos="4962"/>
          <w:tab w:val="left" w:leader="dot" w:pos="8080"/>
        </w:tabs>
        <w:jc w:val="both"/>
        <w:rPr>
          <w:lang w:val="en-US"/>
        </w:rPr>
      </w:pPr>
    </w:p>
    <w:p w:rsidR="003F6D0A" w:rsidRPr="000A22FB" w:rsidRDefault="003F6D0A" w:rsidP="003F6D0A">
      <w:pPr>
        <w:pStyle w:val="Bezmezer"/>
        <w:tabs>
          <w:tab w:val="left" w:leader="dot" w:pos="0"/>
          <w:tab w:val="left" w:leader="dot" w:pos="3119"/>
          <w:tab w:val="left" w:pos="4962"/>
          <w:tab w:val="left" w:leader="dot" w:pos="8080"/>
        </w:tabs>
        <w:jc w:val="both"/>
        <w:rPr>
          <w:lang w:val="en-US"/>
        </w:rPr>
      </w:pPr>
    </w:p>
    <w:p w:rsidR="00AD536F" w:rsidRPr="000A22FB" w:rsidRDefault="00AD536F" w:rsidP="003F6D0A">
      <w:pPr>
        <w:pStyle w:val="Bezmezer"/>
        <w:tabs>
          <w:tab w:val="left" w:leader="dot" w:pos="0"/>
          <w:tab w:val="left" w:leader="dot" w:pos="3119"/>
          <w:tab w:val="left" w:pos="4962"/>
          <w:tab w:val="left" w:leader="dot" w:pos="8080"/>
        </w:tabs>
        <w:jc w:val="both"/>
        <w:rPr>
          <w:lang w:val="en-US"/>
        </w:rPr>
      </w:pPr>
      <w:r w:rsidRPr="000A22FB">
        <w:rPr>
          <w:lang w:val="en-US"/>
        </w:rPr>
        <w:tab/>
      </w:r>
      <w:r w:rsidRPr="000A22FB">
        <w:rPr>
          <w:lang w:val="en-US"/>
        </w:rPr>
        <w:tab/>
      </w:r>
      <w:r w:rsidRPr="000A22FB">
        <w:rPr>
          <w:lang w:val="en-US"/>
        </w:rPr>
        <w:tab/>
      </w:r>
    </w:p>
    <w:p w:rsidR="001836F7" w:rsidRPr="000A22FB" w:rsidRDefault="001836F7" w:rsidP="003F6D0A">
      <w:pPr>
        <w:pStyle w:val="Bezmezer"/>
        <w:tabs>
          <w:tab w:val="left" w:pos="4962"/>
        </w:tabs>
        <w:jc w:val="both"/>
        <w:rPr>
          <w:lang w:val="en-US"/>
        </w:rPr>
      </w:pPr>
      <w:r w:rsidRPr="000A22FB">
        <w:rPr>
          <w:lang w:val="en-US"/>
        </w:rPr>
        <w:t>Mgr. Miroslav Vaškových</w:t>
      </w:r>
      <w:r w:rsidR="00AD536F" w:rsidRPr="000A22FB">
        <w:rPr>
          <w:lang w:val="en-US"/>
        </w:rPr>
        <w:t>, Ph.D.</w:t>
      </w:r>
      <w:r w:rsidR="00AD536F" w:rsidRPr="000A22FB">
        <w:rPr>
          <w:lang w:val="en-US"/>
        </w:rPr>
        <w:tab/>
      </w:r>
      <w:r w:rsidR="00AD536F" w:rsidRPr="000A22FB">
        <w:rPr>
          <w:lang w:val="en-US"/>
        </w:rPr>
        <w:tab/>
      </w:r>
      <w:r w:rsidR="00F13FEE" w:rsidRPr="000A22FB">
        <w:rPr>
          <w:lang w:val="en-US"/>
        </w:rPr>
        <w:t>Dr. John Exalto</w:t>
      </w:r>
      <w:r w:rsidR="003F6D0A" w:rsidRPr="000A22FB">
        <w:rPr>
          <w:lang w:val="en-US"/>
        </w:rPr>
        <w:t xml:space="preserve"> </w:t>
      </w:r>
    </w:p>
    <w:p w:rsidR="00F13FEE" w:rsidRPr="000A22FB" w:rsidRDefault="001836F7" w:rsidP="00F13FEE">
      <w:pPr>
        <w:pStyle w:val="Bezmezer"/>
        <w:tabs>
          <w:tab w:val="left" w:pos="4962"/>
        </w:tabs>
        <w:ind w:left="4962" w:hanging="4962"/>
        <w:jc w:val="both"/>
        <w:rPr>
          <w:lang w:val="en-US"/>
        </w:rPr>
      </w:pPr>
      <w:r w:rsidRPr="000A22FB">
        <w:rPr>
          <w:lang w:val="en-US"/>
        </w:rPr>
        <w:t>Muzeum Jana Amose Komenského</w:t>
      </w:r>
      <w:r w:rsidR="00F13FEE" w:rsidRPr="000A22FB">
        <w:rPr>
          <w:lang w:val="en-US"/>
        </w:rPr>
        <w:tab/>
        <w:t>Stichting Comenius Museum</w:t>
      </w:r>
      <w:r w:rsidR="00401E60" w:rsidRPr="000A22FB">
        <w:rPr>
          <w:lang w:val="en-US"/>
        </w:rPr>
        <w:t xml:space="preserve"> Naarden,</w:t>
      </w:r>
    </w:p>
    <w:p w:rsidR="00F13FEE" w:rsidRPr="00C92287" w:rsidRDefault="00401E60" w:rsidP="00F13FEE">
      <w:pPr>
        <w:pStyle w:val="Bezmezer"/>
        <w:jc w:val="both"/>
        <w:rPr>
          <w:lang w:val="en-US"/>
        </w:rPr>
      </w:pPr>
      <w:r w:rsidRPr="000A22FB">
        <w:rPr>
          <w:lang w:val="en-US"/>
        </w:rPr>
        <w:t>v</w:t>
      </w:r>
      <w:r w:rsidR="00F13FEE" w:rsidRPr="000A22FB">
        <w:rPr>
          <w:lang w:val="en-US"/>
        </w:rPr>
        <w:t> Uherském Brodě</w:t>
      </w:r>
      <w:r w:rsidRPr="000A22FB">
        <w:rPr>
          <w:lang w:val="en-US"/>
        </w:rPr>
        <w:t>, Director</w:t>
      </w:r>
      <w:r w:rsidR="00F13FEE" w:rsidRPr="000A22FB">
        <w:rPr>
          <w:lang w:val="en-US"/>
        </w:rPr>
        <w:tab/>
      </w:r>
      <w:r w:rsidR="00F13FEE" w:rsidRPr="000A22FB">
        <w:rPr>
          <w:lang w:val="en-US"/>
        </w:rPr>
        <w:tab/>
      </w:r>
      <w:r w:rsidR="00F13FEE" w:rsidRPr="000A22FB">
        <w:rPr>
          <w:lang w:val="en-US"/>
        </w:rPr>
        <w:tab/>
      </w:r>
      <w:r w:rsidR="00F13FEE" w:rsidRPr="000A22FB">
        <w:rPr>
          <w:lang w:val="en-US"/>
        </w:rPr>
        <w:tab/>
      </w:r>
      <w:r w:rsidRPr="000A22FB">
        <w:rPr>
          <w:lang w:val="en-US"/>
        </w:rPr>
        <w:t>Chairman</w:t>
      </w:r>
    </w:p>
    <w:p w:rsidR="00AE738D" w:rsidRPr="00C92287" w:rsidRDefault="00AD536F" w:rsidP="00F13FEE">
      <w:pPr>
        <w:pStyle w:val="Bezmezer"/>
        <w:tabs>
          <w:tab w:val="left" w:pos="4962"/>
        </w:tabs>
        <w:ind w:left="4962" w:hanging="4962"/>
        <w:jc w:val="both"/>
        <w:rPr>
          <w:lang w:val="en-US"/>
        </w:rPr>
      </w:pPr>
      <w:r w:rsidRPr="00C92287">
        <w:rPr>
          <w:lang w:val="en-US"/>
        </w:rPr>
        <w:tab/>
      </w:r>
      <w:r w:rsidRPr="00C92287">
        <w:rPr>
          <w:lang w:val="en-US"/>
        </w:rPr>
        <w:tab/>
      </w:r>
    </w:p>
    <w:p w:rsidR="003F5569" w:rsidRPr="00C92287" w:rsidRDefault="003F5569" w:rsidP="003F6D0A">
      <w:pPr>
        <w:pStyle w:val="Bezmezer"/>
        <w:jc w:val="both"/>
        <w:rPr>
          <w:lang w:val="en-US"/>
        </w:rPr>
      </w:pPr>
    </w:p>
    <w:sectPr w:rsidR="003F5569" w:rsidRPr="00C92287" w:rsidSect="003F37F1">
      <w:footerReference w:type="default" r:id="rId6"/>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269" w:rsidRDefault="00C50269" w:rsidP="008B72EC">
      <w:pPr>
        <w:spacing w:after="0" w:line="240" w:lineRule="auto"/>
      </w:pPr>
      <w:r>
        <w:separator/>
      </w:r>
    </w:p>
  </w:endnote>
  <w:endnote w:type="continuationSeparator" w:id="0">
    <w:p w:rsidR="00C50269" w:rsidRDefault="00C50269" w:rsidP="008B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878954"/>
      <w:docPartObj>
        <w:docPartGallery w:val="Page Numbers (Bottom of Page)"/>
        <w:docPartUnique/>
      </w:docPartObj>
    </w:sdtPr>
    <w:sdtEndPr/>
    <w:sdtContent>
      <w:p w:rsidR="008B72EC" w:rsidRDefault="008B72EC">
        <w:pPr>
          <w:pStyle w:val="Zpat"/>
          <w:jc w:val="center"/>
        </w:pPr>
        <w:r>
          <w:fldChar w:fldCharType="begin"/>
        </w:r>
        <w:r>
          <w:instrText>PAGE   \* MERGEFORMAT</w:instrText>
        </w:r>
        <w:r>
          <w:fldChar w:fldCharType="separate"/>
        </w:r>
        <w:r w:rsidR="00305575">
          <w:rPr>
            <w:noProof/>
          </w:rPr>
          <w:t>2</w:t>
        </w:r>
        <w:r>
          <w:fldChar w:fldCharType="end"/>
        </w:r>
      </w:p>
    </w:sdtContent>
  </w:sdt>
  <w:p w:rsidR="008B72EC" w:rsidRDefault="008B72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269" w:rsidRDefault="00C50269" w:rsidP="008B72EC">
      <w:pPr>
        <w:spacing w:after="0" w:line="240" w:lineRule="auto"/>
      </w:pPr>
      <w:r>
        <w:separator/>
      </w:r>
    </w:p>
  </w:footnote>
  <w:footnote w:type="continuationSeparator" w:id="0">
    <w:p w:rsidR="00C50269" w:rsidRDefault="00C50269" w:rsidP="008B72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83"/>
    <w:rsid w:val="000035B7"/>
    <w:rsid w:val="00004208"/>
    <w:rsid w:val="000333CA"/>
    <w:rsid w:val="000451EF"/>
    <w:rsid w:val="00062165"/>
    <w:rsid w:val="000A22FB"/>
    <w:rsid w:val="000A2F20"/>
    <w:rsid w:val="000B54B7"/>
    <w:rsid w:val="000B6DDA"/>
    <w:rsid w:val="000D2482"/>
    <w:rsid w:val="000F2191"/>
    <w:rsid w:val="00100B24"/>
    <w:rsid w:val="001030C3"/>
    <w:rsid w:val="001438A4"/>
    <w:rsid w:val="00150F5C"/>
    <w:rsid w:val="00162B1B"/>
    <w:rsid w:val="00163D8B"/>
    <w:rsid w:val="001753D4"/>
    <w:rsid w:val="001836F7"/>
    <w:rsid w:val="001E64E9"/>
    <w:rsid w:val="001E6811"/>
    <w:rsid w:val="002079C2"/>
    <w:rsid w:val="00214A84"/>
    <w:rsid w:val="002370D9"/>
    <w:rsid w:val="002414C0"/>
    <w:rsid w:val="0028318B"/>
    <w:rsid w:val="002915F0"/>
    <w:rsid w:val="002978BD"/>
    <w:rsid w:val="002D5FA5"/>
    <w:rsid w:val="002E5DAF"/>
    <w:rsid w:val="002E6524"/>
    <w:rsid w:val="002F005E"/>
    <w:rsid w:val="00300AEE"/>
    <w:rsid w:val="00305575"/>
    <w:rsid w:val="003208B1"/>
    <w:rsid w:val="00344BA6"/>
    <w:rsid w:val="003624C5"/>
    <w:rsid w:val="00370848"/>
    <w:rsid w:val="003B06BE"/>
    <w:rsid w:val="003B5933"/>
    <w:rsid w:val="003C4D83"/>
    <w:rsid w:val="003D5579"/>
    <w:rsid w:val="003F0B3F"/>
    <w:rsid w:val="003F37F1"/>
    <w:rsid w:val="003F5569"/>
    <w:rsid w:val="003F6D0A"/>
    <w:rsid w:val="003F6F17"/>
    <w:rsid w:val="00401E60"/>
    <w:rsid w:val="00460C02"/>
    <w:rsid w:val="004674AB"/>
    <w:rsid w:val="004915E5"/>
    <w:rsid w:val="00493F86"/>
    <w:rsid w:val="004B5AA4"/>
    <w:rsid w:val="004C4A83"/>
    <w:rsid w:val="004D3528"/>
    <w:rsid w:val="004D3E78"/>
    <w:rsid w:val="00504364"/>
    <w:rsid w:val="00510E2A"/>
    <w:rsid w:val="00526F00"/>
    <w:rsid w:val="00552954"/>
    <w:rsid w:val="00584DD5"/>
    <w:rsid w:val="005920A3"/>
    <w:rsid w:val="005A053E"/>
    <w:rsid w:val="005A544C"/>
    <w:rsid w:val="005B27F5"/>
    <w:rsid w:val="005C09C9"/>
    <w:rsid w:val="005E4E3A"/>
    <w:rsid w:val="005E58E5"/>
    <w:rsid w:val="005F0664"/>
    <w:rsid w:val="00617023"/>
    <w:rsid w:val="00650F32"/>
    <w:rsid w:val="00652288"/>
    <w:rsid w:val="006959EB"/>
    <w:rsid w:val="006A19D4"/>
    <w:rsid w:val="006B05FA"/>
    <w:rsid w:val="006C4281"/>
    <w:rsid w:val="006D08CE"/>
    <w:rsid w:val="006E12A9"/>
    <w:rsid w:val="00721F8F"/>
    <w:rsid w:val="00744B73"/>
    <w:rsid w:val="00756AEA"/>
    <w:rsid w:val="007667D5"/>
    <w:rsid w:val="007711BE"/>
    <w:rsid w:val="00771DCB"/>
    <w:rsid w:val="007E3D9E"/>
    <w:rsid w:val="007F244D"/>
    <w:rsid w:val="00846925"/>
    <w:rsid w:val="00883CF5"/>
    <w:rsid w:val="00887312"/>
    <w:rsid w:val="008917AC"/>
    <w:rsid w:val="008957E2"/>
    <w:rsid w:val="00895AB8"/>
    <w:rsid w:val="008A1F65"/>
    <w:rsid w:val="008B1B38"/>
    <w:rsid w:val="008B72EC"/>
    <w:rsid w:val="008C2134"/>
    <w:rsid w:val="008E781D"/>
    <w:rsid w:val="008F26C6"/>
    <w:rsid w:val="008F30BA"/>
    <w:rsid w:val="008F49A3"/>
    <w:rsid w:val="008F54D7"/>
    <w:rsid w:val="008F6403"/>
    <w:rsid w:val="00944A34"/>
    <w:rsid w:val="00944ED4"/>
    <w:rsid w:val="009465F4"/>
    <w:rsid w:val="00964C4C"/>
    <w:rsid w:val="0097090B"/>
    <w:rsid w:val="009A0E61"/>
    <w:rsid w:val="009C252D"/>
    <w:rsid w:val="00A30370"/>
    <w:rsid w:val="00A370C2"/>
    <w:rsid w:val="00A47AF8"/>
    <w:rsid w:val="00A65312"/>
    <w:rsid w:val="00AD536F"/>
    <w:rsid w:val="00AD5E9B"/>
    <w:rsid w:val="00AE738D"/>
    <w:rsid w:val="00AF4861"/>
    <w:rsid w:val="00B22F05"/>
    <w:rsid w:val="00B452C6"/>
    <w:rsid w:val="00B543EE"/>
    <w:rsid w:val="00B7180D"/>
    <w:rsid w:val="00BB38B7"/>
    <w:rsid w:val="00BE4463"/>
    <w:rsid w:val="00C41F7B"/>
    <w:rsid w:val="00C50269"/>
    <w:rsid w:val="00C61BCC"/>
    <w:rsid w:val="00C87294"/>
    <w:rsid w:val="00C92287"/>
    <w:rsid w:val="00C94E9D"/>
    <w:rsid w:val="00CB61EF"/>
    <w:rsid w:val="00CF0C60"/>
    <w:rsid w:val="00CF327C"/>
    <w:rsid w:val="00CF42BB"/>
    <w:rsid w:val="00D04EB4"/>
    <w:rsid w:val="00D1345F"/>
    <w:rsid w:val="00D60094"/>
    <w:rsid w:val="00D77C04"/>
    <w:rsid w:val="00D835C5"/>
    <w:rsid w:val="00D84EDD"/>
    <w:rsid w:val="00E05E34"/>
    <w:rsid w:val="00E17085"/>
    <w:rsid w:val="00E90306"/>
    <w:rsid w:val="00ED79C4"/>
    <w:rsid w:val="00EE244C"/>
    <w:rsid w:val="00EE5B37"/>
    <w:rsid w:val="00F06A3A"/>
    <w:rsid w:val="00F13FEE"/>
    <w:rsid w:val="00F1683D"/>
    <w:rsid w:val="00F26AEC"/>
    <w:rsid w:val="00F31C86"/>
    <w:rsid w:val="00F416B1"/>
    <w:rsid w:val="00F440D1"/>
    <w:rsid w:val="00F5161D"/>
    <w:rsid w:val="00F561DA"/>
    <w:rsid w:val="00F6218C"/>
    <w:rsid w:val="00F81C7E"/>
    <w:rsid w:val="00FA46E6"/>
    <w:rsid w:val="00FB0671"/>
    <w:rsid w:val="00FB2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BB15"/>
  <w15:docId w15:val="{71E5DF94-BC34-494A-BFE9-AB1D40EE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7AF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836F7"/>
    <w:pPr>
      <w:spacing w:after="0" w:line="240" w:lineRule="auto"/>
    </w:pPr>
  </w:style>
  <w:style w:type="character" w:styleId="Odkaznakoment">
    <w:name w:val="annotation reference"/>
    <w:basedOn w:val="Standardnpsmoodstavce"/>
    <w:uiPriority w:val="99"/>
    <w:semiHidden/>
    <w:unhideWhenUsed/>
    <w:rsid w:val="00F81C7E"/>
    <w:rPr>
      <w:sz w:val="16"/>
      <w:szCs w:val="16"/>
    </w:rPr>
  </w:style>
  <w:style w:type="paragraph" w:styleId="Textkomente">
    <w:name w:val="annotation text"/>
    <w:basedOn w:val="Normln"/>
    <w:link w:val="TextkomenteChar"/>
    <w:uiPriority w:val="99"/>
    <w:semiHidden/>
    <w:unhideWhenUsed/>
    <w:rsid w:val="00F81C7E"/>
    <w:pPr>
      <w:spacing w:line="240" w:lineRule="auto"/>
    </w:pPr>
    <w:rPr>
      <w:sz w:val="20"/>
      <w:szCs w:val="20"/>
    </w:rPr>
  </w:style>
  <w:style w:type="character" w:customStyle="1" w:styleId="TextkomenteChar">
    <w:name w:val="Text komentáře Char"/>
    <w:basedOn w:val="Standardnpsmoodstavce"/>
    <w:link w:val="Textkomente"/>
    <w:uiPriority w:val="99"/>
    <w:semiHidden/>
    <w:rsid w:val="00F81C7E"/>
    <w:rPr>
      <w:sz w:val="20"/>
      <w:szCs w:val="20"/>
    </w:rPr>
  </w:style>
  <w:style w:type="paragraph" w:styleId="Pedmtkomente">
    <w:name w:val="annotation subject"/>
    <w:basedOn w:val="Textkomente"/>
    <w:next w:val="Textkomente"/>
    <w:link w:val="PedmtkomenteChar"/>
    <w:uiPriority w:val="99"/>
    <w:semiHidden/>
    <w:unhideWhenUsed/>
    <w:rsid w:val="00F81C7E"/>
    <w:rPr>
      <w:b/>
      <w:bCs/>
    </w:rPr>
  </w:style>
  <w:style w:type="character" w:customStyle="1" w:styleId="PedmtkomenteChar">
    <w:name w:val="Předmět komentáře Char"/>
    <w:basedOn w:val="TextkomenteChar"/>
    <w:link w:val="Pedmtkomente"/>
    <w:uiPriority w:val="99"/>
    <w:semiHidden/>
    <w:rsid w:val="00F81C7E"/>
    <w:rPr>
      <w:b/>
      <w:bCs/>
      <w:sz w:val="20"/>
      <w:szCs w:val="20"/>
    </w:rPr>
  </w:style>
  <w:style w:type="paragraph" w:styleId="Textbubliny">
    <w:name w:val="Balloon Text"/>
    <w:basedOn w:val="Normln"/>
    <w:link w:val="TextbublinyChar"/>
    <w:uiPriority w:val="99"/>
    <w:semiHidden/>
    <w:unhideWhenUsed/>
    <w:rsid w:val="00F81C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1C7E"/>
    <w:rPr>
      <w:rFonts w:ascii="Tahoma" w:hAnsi="Tahoma" w:cs="Tahoma"/>
      <w:sz w:val="16"/>
      <w:szCs w:val="16"/>
    </w:rPr>
  </w:style>
  <w:style w:type="paragraph" w:styleId="Rozloendokumentu">
    <w:name w:val="Document Map"/>
    <w:basedOn w:val="Normln"/>
    <w:link w:val="RozloendokumentuChar"/>
    <w:uiPriority w:val="99"/>
    <w:semiHidden/>
    <w:unhideWhenUsed/>
    <w:rsid w:val="00AD536F"/>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D536F"/>
    <w:rPr>
      <w:rFonts w:ascii="Tahoma" w:hAnsi="Tahoma" w:cs="Tahoma"/>
      <w:sz w:val="16"/>
      <w:szCs w:val="16"/>
    </w:rPr>
  </w:style>
  <w:style w:type="paragraph" w:styleId="Zhlav">
    <w:name w:val="header"/>
    <w:basedOn w:val="Normln"/>
    <w:link w:val="ZhlavChar"/>
    <w:uiPriority w:val="99"/>
    <w:unhideWhenUsed/>
    <w:rsid w:val="008B72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72EC"/>
  </w:style>
  <w:style w:type="paragraph" w:styleId="Zpat">
    <w:name w:val="footer"/>
    <w:basedOn w:val="Normln"/>
    <w:link w:val="ZpatChar"/>
    <w:uiPriority w:val="99"/>
    <w:unhideWhenUsed/>
    <w:rsid w:val="008B72EC"/>
    <w:pPr>
      <w:tabs>
        <w:tab w:val="center" w:pos="4536"/>
        <w:tab w:val="right" w:pos="9072"/>
      </w:tabs>
      <w:spacing w:after="0" w:line="240" w:lineRule="auto"/>
    </w:pPr>
  </w:style>
  <w:style w:type="character" w:customStyle="1" w:styleId="ZpatChar">
    <w:name w:val="Zápatí Char"/>
    <w:basedOn w:val="Standardnpsmoodstavce"/>
    <w:link w:val="Zpat"/>
    <w:uiPriority w:val="99"/>
    <w:rsid w:val="008B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4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3428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 systému Windows</cp:lastModifiedBy>
  <cp:revision>2</cp:revision>
  <cp:lastPrinted>2024-04-28T15:56:00Z</cp:lastPrinted>
  <dcterms:created xsi:type="dcterms:W3CDTF">2024-05-14T12:32:00Z</dcterms:created>
  <dcterms:modified xsi:type="dcterms:W3CDTF">2024-05-14T12:32:00Z</dcterms:modified>
</cp:coreProperties>
</file>