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Anenská Studánka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směna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16 674,00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1 232,70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Damníkov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7 216,15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14 476,00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1 886,91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22 462,00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2 927,86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2 069,78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1 833,60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26.09.2018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129 829,00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16 340,73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Helvíkov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2 046,27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27 203,00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2 497,97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Třešňovec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2 303,80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20 105,00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2 303,80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Krasíkov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43 656,00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6 378,38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2 861,48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21 151,00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3 090,27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87 154,00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12 330,13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Lanškroun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18 714,00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2 737,86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1 164,99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18 938,00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2 770,63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59 466,00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8 699,87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Lubník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1 411,47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13 773,00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2 183,80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1 108,58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39 011,00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4 938,34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Luková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11.11.2021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30 320,00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4 164,47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46 416,00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5 338,40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České Třebové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Sázava u Lanškrouna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9 234,00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1 135,36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Strážná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Tatenice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2 218,55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25 989,00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2 861,75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47 939,00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5 692,98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Trpík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75 884,00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29.02.2016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3 402,75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3 776,17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56 493,00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6 946,05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2 620,77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1 936,21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17 939,00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31.03.2023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1 102,77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3 358,99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1 376,34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33 891,00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4 167,04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4 248,14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25 640,00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1 669,27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1 095,69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2 502,73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487 056,00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41 165,63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Žichlínek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36 863,00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48 495,00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1 498,79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1 094 688,00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103 198,12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103 198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170N14/50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14.05.2024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