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20F7F68B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F1717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850AA0">
        <w:rPr>
          <w:rFonts w:cstheme="minorHAnsi"/>
          <w:b/>
          <w:sz w:val="28"/>
        </w:rPr>
        <w:t>VW</w:t>
      </w:r>
      <w:r w:rsidR="002767DD">
        <w:rPr>
          <w:rFonts w:cstheme="minorHAnsi"/>
          <w:b/>
          <w:sz w:val="28"/>
        </w:rPr>
        <w:t>/0</w:t>
      </w:r>
      <w:r w:rsidR="007E60A4">
        <w:rPr>
          <w:rFonts w:cstheme="minorHAnsi"/>
          <w:b/>
          <w:sz w:val="28"/>
        </w:rPr>
        <w:t>1</w:t>
      </w:r>
      <w:r w:rsidR="00CD75EF">
        <w:rPr>
          <w:rFonts w:cstheme="minorHAnsi"/>
          <w:b/>
          <w:sz w:val="28"/>
        </w:rPr>
        <w:t>7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478F39FC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 xml:space="preserve">na zajištění mimozáručního a pozáručního servisu vozidel značky </w:t>
      </w:r>
      <w:r w:rsidR="00850AA0">
        <w:rPr>
          <w:rFonts w:ascii="Calibri" w:hAnsi="Calibri" w:cs="Calibri"/>
          <w:b/>
          <w:bCs/>
          <w:color w:val="000000"/>
          <w:sz w:val="22"/>
        </w:rPr>
        <w:t>Volkswagen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2AD738AC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</w:t>
      </w:r>
      <w:r w:rsidR="00850AA0">
        <w:rPr>
          <w:rFonts w:asciiTheme="minorHAnsi" w:hAnsiTheme="minorHAnsi" w:cstheme="minorHAnsi"/>
          <w:szCs w:val="22"/>
        </w:rPr>
        <w:t>3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004B04E0" w:rsidR="00C5002B" w:rsidRDefault="00D12D9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VW </w:t>
      </w:r>
      <w:proofErr w:type="spellStart"/>
      <w:r w:rsidR="007E60A4">
        <w:rPr>
          <w:rFonts w:cstheme="minorHAnsi"/>
          <w:sz w:val="22"/>
        </w:rPr>
        <w:t>C</w:t>
      </w:r>
      <w:r w:rsidR="00747A99">
        <w:rPr>
          <w:rFonts w:cstheme="minorHAnsi"/>
          <w:sz w:val="22"/>
        </w:rPr>
        <w:t>addy</w:t>
      </w:r>
      <w:proofErr w:type="spellEnd"/>
      <w:r w:rsidR="007E60A4">
        <w:rPr>
          <w:rFonts w:cstheme="minorHAnsi"/>
          <w:sz w:val="22"/>
        </w:rPr>
        <w:t xml:space="preserve"> </w:t>
      </w:r>
      <w:r w:rsidR="004955C4">
        <w:rPr>
          <w:rFonts w:cstheme="minorHAnsi"/>
          <w:sz w:val="22"/>
        </w:rPr>
        <w:t>7AS</w:t>
      </w:r>
      <w:r w:rsidR="00EE159E">
        <w:rPr>
          <w:rFonts w:cstheme="minorHAnsi"/>
          <w:sz w:val="22"/>
        </w:rPr>
        <w:t>3</w:t>
      </w:r>
      <w:r w:rsidR="00CD75EF">
        <w:rPr>
          <w:rFonts w:cstheme="minorHAnsi"/>
          <w:sz w:val="22"/>
        </w:rPr>
        <w:t>035</w:t>
      </w:r>
      <w:r w:rsidR="009F2893">
        <w:rPr>
          <w:rFonts w:cstheme="minorHAnsi"/>
          <w:sz w:val="22"/>
        </w:rPr>
        <w:t xml:space="preserve">– </w:t>
      </w:r>
      <w:r w:rsidR="00CD75EF">
        <w:rPr>
          <w:rFonts w:cstheme="minorHAnsi"/>
          <w:sz w:val="22"/>
        </w:rPr>
        <w:t>oprava PZ světla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47C87C94" w:rsidR="00EE18F3" w:rsidRDefault="00EE159E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4.4</w:t>
      </w:r>
      <w:r w:rsidR="00CD75EF">
        <w:rPr>
          <w:rFonts w:cstheme="minorHAnsi"/>
          <w:sz w:val="22"/>
        </w:rPr>
        <w:t>85</w:t>
      </w:r>
      <w:r w:rsidR="00F3727D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4DE61642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9B4931">
        <w:rPr>
          <w:rFonts w:cstheme="minorHAnsi"/>
          <w:sz w:val="22"/>
        </w:rPr>
        <w:t>3</w:t>
      </w:r>
      <w:r w:rsidR="00CD75EF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9F2893">
        <w:rPr>
          <w:rFonts w:cstheme="minorHAnsi"/>
          <w:sz w:val="22"/>
        </w:rPr>
        <w:t>0</w:t>
      </w:r>
      <w:r w:rsidR="00CD75EF">
        <w:rPr>
          <w:rFonts w:cstheme="minorHAnsi"/>
          <w:sz w:val="22"/>
        </w:rPr>
        <w:t>5</w:t>
      </w:r>
      <w:r w:rsidR="003463B5">
        <w:rPr>
          <w:rFonts w:cstheme="minorHAnsi"/>
          <w:sz w:val="22"/>
        </w:rPr>
        <w:t>.202</w:t>
      </w:r>
      <w:r w:rsidR="00F1717D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4F065764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DF7CEE">
        <w:rPr>
          <w:rFonts w:cstheme="minorHAnsi"/>
          <w:b/>
          <w:sz w:val="22"/>
        </w:rPr>
        <w:t>xxxx</w:t>
      </w:r>
      <w:proofErr w:type="spellEnd"/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7BC59E1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CD75EF">
        <w:rPr>
          <w:rFonts w:cstheme="minorHAnsi"/>
          <w:sz w:val="22"/>
        </w:rPr>
        <w:t>10</w:t>
      </w:r>
      <w:r w:rsidR="00CE7D14">
        <w:rPr>
          <w:rFonts w:cstheme="minorHAnsi"/>
          <w:sz w:val="22"/>
        </w:rPr>
        <w:t>.0</w:t>
      </w:r>
      <w:r w:rsidR="00CD75EF">
        <w:rPr>
          <w:rFonts w:cstheme="minorHAnsi"/>
          <w:sz w:val="22"/>
        </w:rPr>
        <w:t>5</w:t>
      </w:r>
      <w:r w:rsidR="00F150A0">
        <w:rPr>
          <w:rFonts w:cstheme="minorHAnsi"/>
          <w:sz w:val="22"/>
        </w:rPr>
        <w:t>.</w:t>
      </w:r>
      <w:r w:rsidR="00797233">
        <w:rPr>
          <w:rFonts w:cstheme="minorHAnsi"/>
          <w:sz w:val="22"/>
        </w:rPr>
        <w:t>202</w:t>
      </w:r>
      <w:r w:rsidR="00F1717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577E7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5108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933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D5F6C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57704"/>
    <w:rsid w:val="00263FA8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4AAD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2316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5C4"/>
    <w:rsid w:val="00495AC9"/>
    <w:rsid w:val="004A24BD"/>
    <w:rsid w:val="004A470B"/>
    <w:rsid w:val="004C1DEE"/>
    <w:rsid w:val="004C679E"/>
    <w:rsid w:val="004C6B08"/>
    <w:rsid w:val="004D09FE"/>
    <w:rsid w:val="004D29F1"/>
    <w:rsid w:val="004E5469"/>
    <w:rsid w:val="004F3DD4"/>
    <w:rsid w:val="00500A28"/>
    <w:rsid w:val="00513FDD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2C2E"/>
    <w:rsid w:val="0057336E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C591C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365A2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2195"/>
    <w:rsid w:val="006E3195"/>
    <w:rsid w:val="006E3219"/>
    <w:rsid w:val="006E78B1"/>
    <w:rsid w:val="006E7B9E"/>
    <w:rsid w:val="006F0867"/>
    <w:rsid w:val="006F2169"/>
    <w:rsid w:val="006F4246"/>
    <w:rsid w:val="006F607D"/>
    <w:rsid w:val="00701868"/>
    <w:rsid w:val="00704003"/>
    <w:rsid w:val="007051E3"/>
    <w:rsid w:val="007212AC"/>
    <w:rsid w:val="00723ECD"/>
    <w:rsid w:val="00731CF4"/>
    <w:rsid w:val="007475DC"/>
    <w:rsid w:val="00747A99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220F"/>
    <w:rsid w:val="007D33C3"/>
    <w:rsid w:val="007D5A24"/>
    <w:rsid w:val="007D6E77"/>
    <w:rsid w:val="007D75B9"/>
    <w:rsid w:val="007E60A4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0AA0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1791"/>
    <w:rsid w:val="00947899"/>
    <w:rsid w:val="00951903"/>
    <w:rsid w:val="00954650"/>
    <w:rsid w:val="009547E1"/>
    <w:rsid w:val="009575C6"/>
    <w:rsid w:val="00964E98"/>
    <w:rsid w:val="00970ADC"/>
    <w:rsid w:val="009738AC"/>
    <w:rsid w:val="00980485"/>
    <w:rsid w:val="00985A43"/>
    <w:rsid w:val="00986461"/>
    <w:rsid w:val="00986D52"/>
    <w:rsid w:val="00994C99"/>
    <w:rsid w:val="00997824"/>
    <w:rsid w:val="009A7808"/>
    <w:rsid w:val="009B4931"/>
    <w:rsid w:val="009B5762"/>
    <w:rsid w:val="009C5530"/>
    <w:rsid w:val="009C72ED"/>
    <w:rsid w:val="009D2505"/>
    <w:rsid w:val="009D47B9"/>
    <w:rsid w:val="009D73A9"/>
    <w:rsid w:val="009E631D"/>
    <w:rsid w:val="009F2893"/>
    <w:rsid w:val="00A05F3D"/>
    <w:rsid w:val="00A07AE9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375ED"/>
    <w:rsid w:val="00A407D1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945AC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051C0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121B"/>
    <w:rsid w:val="00BC5562"/>
    <w:rsid w:val="00BC6B25"/>
    <w:rsid w:val="00BE7AC7"/>
    <w:rsid w:val="00BF44DA"/>
    <w:rsid w:val="00BF7751"/>
    <w:rsid w:val="00C0723A"/>
    <w:rsid w:val="00C1229D"/>
    <w:rsid w:val="00C13D42"/>
    <w:rsid w:val="00C1517D"/>
    <w:rsid w:val="00C16E68"/>
    <w:rsid w:val="00C23E42"/>
    <w:rsid w:val="00C2411A"/>
    <w:rsid w:val="00C262F4"/>
    <w:rsid w:val="00C308BE"/>
    <w:rsid w:val="00C35962"/>
    <w:rsid w:val="00C36742"/>
    <w:rsid w:val="00C37677"/>
    <w:rsid w:val="00C4074D"/>
    <w:rsid w:val="00C42AD1"/>
    <w:rsid w:val="00C44664"/>
    <w:rsid w:val="00C44C65"/>
    <w:rsid w:val="00C46B67"/>
    <w:rsid w:val="00C5002B"/>
    <w:rsid w:val="00C50431"/>
    <w:rsid w:val="00C52077"/>
    <w:rsid w:val="00C61FE2"/>
    <w:rsid w:val="00C6547C"/>
    <w:rsid w:val="00C6726A"/>
    <w:rsid w:val="00C709DC"/>
    <w:rsid w:val="00C71EE3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5EF"/>
    <w:rsid w:val="00CD7A79"/>
    <w:rsid w:val="00CE3795"/>
    <w:rsid w:val="00CE4299"/>
    <w:rsid w:val="00CE7D14"/>
    <w:rsid w:val="00CF01D4"/>
    <w:rsid w:val="00D00850"/>
    <w:rsid w:val="00D04C87"/>
    <w:rsid w:val="00D04D3A"/>
    <w:rsid w:val="00D066E5"/>
    <w:rsid w:val="00D073EF"/>
    <w:rsid w:val="00D12D92"/>
    <w:rsid w:val="00D23E86"/>
    <w:rsid w:val="00D3597D"/>
    <w:rsid w:val="00D448F3"/>
    <w:rsid w:val="00D5242C"/>
    <w:rsid w:val="00D55AAE"/>
    <w:rsid w:val="00D620CC"/>
    <w:rsid w:val="00D6504F"/>
    <w:rsid w:val="00D80F3A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408D"/>
    <w:rsid w:val="00DF65A8"/>
    <w:rsid w:val="00DF7CEE"/>
    <w:rsid w:val="00E0171D"/>
    <w:rsid w:val="00E0293A"/>
    <w:rsid w:val="00E03FCB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A659D"/>
    <w:rsid w:val="00EB706A"/>
    <w:rsid w:val="00EC38A3"/>
    <w:rsid w:val="00EC5F3C"/>
    <w:rsid w:val="00EC72BE"/>
    <w:rsid w:val="00ED1AD4"/>
    <w:rsid w:val="00ED2874"/>
    <w:rsid w:val="00ED6F1A"/>
    <w:rsid w:val="00ED7548"/>
    <w:rsid w:val="00EE159E"/>
    <w:rsid w:val="00EE18F3"/>
    <w:rsid w:val="00EE3326"/>
    <w:rsid w:val="00EE44F1"/>
    <w:rsid w:val="00EE517B"/>
    <w:rsid w:val="00EF3494"/>
    <w:rsid w:val="00EF642F"/>
    <w:rsid w:val="00F032A5"/>
    <w:rsid w:val="00F150A0"/>
    <w:rsid w:val="00F1717D"/>
    <w:rsid w:val="00F2237E"/>
    <w:rsid w:val="00F232D8"/>
    <w:rsid w:val="00F3036E"/>
    <w:rsid w:val="00F3727D"/>
    <w:rsid w:val="00F372E3"/>
    <w:rsid w:val="00F5425A"/>
    <w:rsid w:val="00F617DF"/>
    <w:rsid w:val="00F638D2"/>
    <w:rsid w:val="00F65202"/>
    <w:rsid w:val="00F6661E"/>
    <w:rsid w:val="00F66958"/>
    <w:rsid w:val="00F704A8"/>
    <w:rsid w:val="00F70EB2"/>
    <w:rsid w:val="00F71D63"/>
    <w:rsid w:val="00F831DB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2024-04-03T11:05:00Z</cp:lastPrinted>
  <dcterms:created xsi:type="dcterms:W3CDTF">2024-05-14T08:10:00Z</dcterms:created>
  <dcterms:modified xsi:type="dcterms:W3CDTF">2024-05-14T08:10:00Z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