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ZAJIŠTĚNÍ SLUŽEB V OBLASTI </w:t>
      </w:r>
    </w:p>
    <w:p w14:paraId="00000002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UBYTOVÁNÍ A </w:t>
      </w:r>
      <w:r>
        <w:rPr>
          <w:rFonts w:ascii="Calibri" w:eastAsia="Calibri" w:hAnsi="Calibri" w:cs="Calibri"/>
          <w:b/>
          <w:sz w:val="22"/>
          <w:szCs w:val="22"/>
        </w:rPr>
        <w:t>STRAVOVÁNÍ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ŽÁKŮ </w:t>
      </w:r>
    </w:p>
    <w:p w14:paraId="00000003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uzavřená mezi:</w:t>
      </w:r>
    </w:p>
    <w:p w14:paraId="00000006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Základní škola Petřiny - sever</w:t>
      </w:r>
    </w:p>
    <w:p w14:paraId="00000007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48133795</w:t>
      </w:r>
    </w:p>
    <w:p w14:paraId="00000008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Na Okraji 43/305, Praha 6, 162 00</w:t>
      </w:r>
    </w:p>
    <w:p w14:paraId="00000009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Email: skola@zspetriny.cz</w:t>
      </w:r>
    </w:p>
    <w:p w14:paraId="0000000A" w14:textId="5541201F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</w:p>
    <w:p w14:paraId="0000000B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Zastoupená Mgr. Janou Kindlovou, </w:t>
      </w:r>
    </w:p>
    <w:p w14:paraId="0000000C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Objednatel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000000D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000000E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Univerzita Karlova</w:t>
      </w:r>
    </w:p>
    <w:p w14:paraId="0000000F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Fakulta tělesné výchovy a sportu </w:t>
      </w:r>
    </w:p>
    <w:p w14:paraId="00000010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José Martího 269/31, 162 52 Praha 6</w:t>
      </w:r>
    </w:p>
    <w:p w14:paraId="00000011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002 16 208</w:t>
      </w:r>
    </w:p>
    <w:p w14:paraId="00000012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DIČ: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CZ00216208</w:t>
      </w:r>
    </w:p>
    <w:p w14:paraId="00000013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zastoupená: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Kateřinou Ševčíkovou, na základě oprávnění</w:t>
      </w:r>
    </w:p>
    <w:p w14:paraId="00000014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DS: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piyj9b4</w:t>
      </w:r>
    </w:p>
    <w:p w14:paraId="00000015" w14:textId="3E7A2AB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6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Poskytovatel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0000017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(společně též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0000019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v rámci své podnikatelské činnosti prohlašuje, že má k tomu veškerá potřebná oprávnění.</w:t>
      </w:r>
    </w:p>
    <w:p w14:paraId="0000001B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B727D3" w:rsidRDefault="00000000">
      <w:pPr>
        <w:keepNext/>
        <w:numPr>
          <w:ilvl w:val="0"/>
          <w:numId w:val="2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0000001D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pro Objednatele zorganizovat a zajistit dodávku specifikovanou v této Smlouvě a Objednatel se zavazuje Poskytovateli za zajištění kurzu uhradit sjednanou odměnu.</w:t>
      </w:r>
    </w:p>
    <w:p w14:paraId="0000001E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B727D3" w:rsidRDefault="00000000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Popis objednávky </w:t>
      </w:r>
    </w:p>
    <w:p w14:paraId="00000020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zajistit pro Objednatele následující:</w:t>
      </w:r>
    </w:p>
    <w:p w14:paraId="00000021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ubytování a stravu pro Žáky a Doprovodné osoby.</w:t>
      </w:r>
    </w:p>
    <w:p w14:paraId="00000022" w14:textId="020CF223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termín konání: </w:t>
      </w:r>
      <w:r>
        <w:rPr>
          <w:rFonts w:ascii="Calibri" w:eastAsia="Calibri" w:hAnsi="Calibri" w:cs="Calibri"/>
          <w:sz w:val="22"/>
          <w:szCs w:val="22"/>
        </w:rPr>
        <w:t xml:space="preserve">od </w:t>
      </w:r>
      <w:r w:rsidR="005A731B">
        <w:rPr>
          <w:rFonts w:ascii="Calibri" w:eastAsia="Calibri" w:hAnsi="Calibri" w:cs="Calibri"/>
          <w:sz w:val="22"/>
          <w:szCs w:val="22"/>
        </w:rPr>
        <w:t>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„Termín kurzu“)</w:t>
      </w:r>
    </w:p>
    <w:p w14:paraId="00000023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počet žáků: </w:t>
      </w:r>
      <w:r>
        <w:rPr>
          <w:rFonts w:ascii="Calibri" w:eastAsia="Calibri" w:hAnsi="Calibri" w:cs="Calibri"/>
          <w:sz w:val="22"/>
          <w:szCs w:val="22"/>
        </w:rPr>
        <w:t>23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Objednatele (dále jen „Žáci“)</w:t>
      </w:r>
    </w:p>
    <w:p w14:paraId="00000024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počet doprovodných osob: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Objednatele (dále jen „Doprovodné osoby“)</w:t>
      </w:r>
    </w:p>
    <w:p w14:paraId="00000025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stravování: plná penze zahrnující snídani, dopolední svačinu, teplý oběd, odpolední svačinu a teplou večeři a zajištění pitného režimu přístupného 24 hod./denně na místě přístupném Žákům a Doprovodným osobám. Dle dohody pro jednu </w:t>
      </w:r>
      <w:r>
        <w:rPr>
          <w:rFonts w:ascii="Calibri" w:eastAsia="Calibri" w:hAnsi="Calibri" w:cs="Calibri"/>
          <w:sz w:val="22"/>
          <w:szCs w:val="22"/>
        </w:rPr>
        <w:t>žákyní vegetariánská strava.</w:t>
      </w:r>
    </w:p>
    <w:p w14:paraId="00000026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zahájení stravování: </w:t>
      </w:r>
      <w:r>
        <w:rPr>
          <w:rFonts w:ascii="Calibri" w:eastAsia="Calibri" w:hAnsi="Calibri" w:cs="Calibri"/>
          <w:sz w:val="22"/>
          <w:szCs w:val="22"/>
        </w:rPr>
        <w:t>první den Termínu kurzu stravování začíná večeří, poslední den Termínu kurzu končí obědem.</w:t>
      </w:r>
    </w:p>
    <w:p w14:paraId="00000027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je oprávněn </w:t>
      </w:r>
      <w:r>
        <w:rPr>
          <w:rFonts w:ascii="Calibri" w:eastAsia="Calibri" w:hAnsi="Calibri" w:cs="Calibri"/>
          <w:sz w:val="22"/>
          <w:szCs w:val="22"/>
        </w:rPr>
        <w:t>nejpozději 10 dní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před zahájením Termínu kurzu upřesnit Poskytovateli závazně přihlášený počet Žáků a Doprovodných osob.</w:t>
      </w:r>
    </w:p>
    <w:p w14:paraId="00000028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/>
        <w:jc w:val="both"/>
        <w:rPr>
          <w:rFonts w:ascii="Calibri" w:eastAsia="Calibri" w:hAnsi="Calibri" w:cs="Calibri"/>
          <w:sz w:val="22"/>
          <w:szCs w:val="22"/>
        </w:rPr>
      </w:pPr>
    </w:p>
    <w:p w14:paraId="00000029" w14:textId="77777777" w:rsidR="00B727D3" w:rsidRDefault="00000000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Cena kurzu</w:t>
      </w:r>
    </w:p>
    <w:p w14:paraId="0000002A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 na ceně tak, že Objednatel uhradí podle </w:t>
      </w:r>
      <w:r>
        <w:rPr>
          <w:rFonts w:ascii="Calibri" w:eastAsia="Calibri" w:hAnsi="Calibri" w:cs="Calibri"/>
          <w:sz w:val="22"/>
          <w:szCs w:val="22"/>
        </w:rPr>
        <w:t xml:space="preserve">aktuálního </w:t>
      </w:r>
      <w:r>
        <w:rPr>
          <w:rFonts w:ascii="Calibri" w:eastAsia="Calibri" w:hAnsi="Calibri" w:cs="Calibri"/>
          <w:color w:val="000000"/>
          <w:sz w:val="22"/>
          <w:szCs w:val="22"/>
        </w:rPr>
        <w:t>počtu přihlášených Žáků a Doprovodných osob celkovou cenu stanovenou takto:</w:t>
      </w:r>
    </w:p>
    <w:p w14:paraId="0000002B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částkou ve výši 80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,- Kč vč. DPH za každého přihlášeného Žáka. </w:t>
      </w:r>
    </w:p>
    <w:p w14:paraId="0000002C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částkou ve výši 800,- Kč vč. DPH za každou přihlášenou Doprovodnou osobu.</w:t>
      </w:r>
    </w:p>
    <w:p w14:paraId="0000002D" w14:textId="77777777" w:rsidR="00B727D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  <w:t>(dále jen „Cena kurzu“).</w:t>
      </w:r>
    </w:p>
    <w:p w14:paraId="0000002E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Cena kurzu bude Objednatelem uhrazena</w:t>
      </w:r>
      <w:r>
        <w:rPr>
          <w:rFonts w:ascii="Calibri" w:eastAsia="Calibri" w:hAnsi="Calibri" w:cs="Calibri"/>
          <w:sz w:val="22"/>
          <w:szCs w:val="22"/>
        </w:rPr>
        <w:t xml:space="preserve"> na základě faktury vystavené Poskytovatelem po skončení Termínu kurzu se lhůtou splatnosti 14 dnů a se zasláním na email: </w:t>
      </w:r>
      <w:hyperlink r:id="rId6">
        <w:r>
          <w:rPr>
            <w:rFonts w:ascii="Calibri" w:eastAsia="Calibri" w:hAnsi="Calibri" w:cs="Calibri"/>
            <w:sz w:val="22"/>
            <w:szCs w:val="22"/>
            <w:u w:val="single"/>
          </w:rPr>
          <w:t>skola@zspetriny.cz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0000002F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Daňové doklady vystavované Poskytovatelem dle této Smlouvy budou splňovat veškeré náležitosti platného daňového dokladu v souladu se zák. č. 563/1991 Sb., o účetnictví, a zák. č. 235/2004 Sb., o dani z přidané hodnoty, případně dle jiných právních předpisů. Lhůta splatnosti minimálně 14 dnů.</w:t>
      </w:r>
    </w:p>
    <w:p w14:paraId="00000030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31" w14:textId="77777777" w:rsidR="00B727D3" w:rsidRDefault="00000000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Povinnosti Smluvních stran</w:t>
      </w:r>
    </w:p>
    <w:p w14:paraId="00000032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zavazuje:</w:t>
      </w:r>
    </w:p>
    <w:p w14:paraId="00000033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zajistit ubytování a stravu, dle podmínek stanovených touto Smlouvou,</w:t>
      </w:r>
    </w:p>
    <w:p w14:paraId="00000034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poskytnout Objednateli kopii ubytovacího řádu, popř. jiných předpisů, ubytovacího či sportovního zařízení.</w:t>
      </w:r>
    </w:p>
    <w:p w14:paraId="00000035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se zavazuje:</w:t>
      </w:r>
    </w:p>
    <w:p w14:paraId="00000036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seznámit Žáky a Doprovodné osoby s ubytovacím řádem a jinými předpisy ubytovacího zařízení a zajistit, aby Žáci a Doprovodné osoby dodržovaly tyto předpisy,</w:t>
      </w:r>
    </w:p>
    <w:p w14:paraId="00000037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zajistit, aby Žáci a Doprovodné osoby udržovaly pořádek a osobní hygienu a dodržovaly pokyny ubytovacího zařízení,</w:t>
      </w:r>
    </w:p>
    <w:p w14:paraId="00000038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jsou povinny poskytnout si vzájemnou součinnost při plnění této Smlouvy tak, aby Poskytovatel mohl poskytnout služby řádně a včas, s dostatečnou odbornou péčí a bez vad a byl naplněn účel Smlouvy. </w:t>
      </w:r>
    </w:p>
    <w:p w14:paraId="00000039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A" w14:textId="77777777" w:rsidR="00B727D3" w:rsidRDefault="00000000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ukončení Smlouvy /STORNO PODMÍNKY</w:t>
      </w:r>
    </w:p>
    <w:p w14:paraId="0000003B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v případě, že Objednatel zruší pobyt m</w:t>
      </w:r>
      <w:r>
        <w:rPr>
          <w:rFonts w:ascii="Calibri" w:eastAsia="Calibri" w:hAnsi="Calibri" w:cs="Calibri"/>
          <w:sz w:val="22"/>
          <w:szCs w:val="22"/>
        </w:rPr>
        <w:t xml:space="preserve">éně než 30 dnů před plánovaným nástupem, bude poskytovateli náležet storno poplatek ve výši 100% ceny pobytu. </w:t>
      </w:r>
    </w:p>
    <w:p w14:paraId="0000003C" w14:textId="77777777" w:rsidR="00B727D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storna z důvodu neodvratitelných událostí (hospitalizace ubytovaného, onemocnění, živelné pohromy) se storno polatek neúčtuje. Výše uvedené skutečnosti je ubytovaný povinen doložit písemným dokladem (např. lékařským potvrzením) ubytovateli nejpozději do 3 dnů od jejich vzniku. </w:t>
      </w:r>
    </w:p>
    <w:p w14:paraId="0000003D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E" w14:textId="77777777" w:rsidR="00B727D3" w:rsidRDefault="00000000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000003F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se řídí právním řádem České republiky, konkrétně zák. č. 89/2012 Sb., občanským zákoníkem, v platném znění.</w:t>
      </w:r>
    </w:p>
    <w:p w14:paraId="00000040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Objednavatele.</w:t>
      </w:r>
    </w:p>
    <w:p w14:paraId="00000041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00000042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00000043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 a svým podpisem stvrzují, že se žádná z nich necítí a nepovažuje za slabší stranu v porovnání s druhou stranou, že měly možnost seznámit se s textem Smlouvy a že obsahu 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00000044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Tato Smlouva se vyhotovuje ve dvou stejnopisech, z nichž každá Smluvní strana obdrží jeden stejnopis. </w:t>
      </w:r>
    </w:p>
    <w:p w14:paraId="00000045" w14:textId="77777777" w:rsidR="00B727D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jejího podpisu oběma Smluvními stranami.</w:t>
      </w:r>
    </w:p>
    <w:p w14:paraId="00000046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7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8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9" w14:textId="77777777" w:rsidR="00B727D3" w:rsidRDefault="00B727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A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B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Praze, dne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 ____________ , dne ____________</w:t>
      </w:r>
    </w:p>
    <w:p w14:paraId="0000004C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D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E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F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______________________________ </w:t>
      </w:r>
    </w:p>
    <w:p w14:paraId="00000050" w14:textId="77777777" w:rsidR="00B727D3" w:rsidRDefault="00000000">
      <w:pPr>
        <w:keepNext/>
        <w:keepLines/>
        <w:spacing w:before="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Základní škola Petřiny – sever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Kateřina Ševčíková</w:t>
      </w:r>
    </w:p>
    <w:p w14:paraId="00000051" w14:textId="77777777" w:rsidR="00B727D3" w:rsidRDefault="00000000">
      <w:pPr>
        <w:ind w:left="50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pronájmy prostor, sportovišť a    rekreačních středisek</w:t>
      </w:r>
    </w:p>
    <w:p w14:paraId="00000052" w14:textId="77777777" w:rsidR="00B727D3" w:rsidRDefault="00000000">
      <w:pPr>
        <w:keepNext/>
        <w:keepLines/>
        <w:spacing w:before="20"/>
        <w:ind w:left="43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FTVS UK</w:t>
      </w:r>
    </w:p>
    <w:p w14:paraId="00000053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0000054" w14:textId="77777777" w:rsidR="00B727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Mgr. Jana Kindlová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</w:t>
      </w:r>
    </w:p>
    <w:p w14:paraId="00000055" w14:textId="77777777" w:rsidR="00B727D3" w:rsidRDefault="00B727D3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00000056" w14:textId="77777777" w:rsidR="00B727D3" w:rsidRDefault="00B727D3"/>
    <w:sectPr w:rsidR="00B727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05554"/>
    <w:multiLevelType w:val="multilevel"/>
    <w:tmpl w:val="9BB28B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738806FB"/>
    <w:multiLevelType w:val="multilevel"/>
    <w:tmpl w:val="17904B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465314487">
    <w:abstractNumId w:val="0"/>
  </w:num>
  <w:num w:numId="2" w16cid:durableId="8194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D3"/>
    <w:rsid w:val="005A731B"/>
    <w:rsid w:val="005D5219"/>
    <w:rsid w:val="005F3228"/>
    <w:rsid w:val="00B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0DA8"/>
  <w15:docId w15:val="{970DCEF7-1EF4-4273-8385-AE534D3A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0B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E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zspetri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ftv6drigf7wgPyXPaM39nUBcw==">CgMxLjA4AHIhMTJTMHc1OV9hR2NYN1Q4TEJSYTdNTld2U3pqVDBfNzRm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Šarochová Tatiana</dc:creator>
  <cp:lastModifiedBy>Šarochová Tatiana</cp:lastModifiedBy>
  <cp:revision>3</cp:revision>
  <dcterms:created xsi:type="dcterms:W3CDTF">2024-04-25T05:05:00Z</dcterms:created>
  <dcterms:modified xsi:type="dcterms:W3CDTF">2024-05-14T05:32:00Z</dcterms:modified>
</cp:coreProperties>
</file>