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14ED9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5314EDA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35314EDB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35314EDC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35314EDD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35314EDE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35314EDF" w14:textId="77777777" w:rsidR="00605F71" w:rsidRPr="00512944" w:rsidRDefault="00F43ACD" w:rsidP="00605F71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512944">
        <w:rPr>
          <w:rFonts w:ascii="Arial" w:hAnsi="Arial" w:cs="Arial"/>
          <w:b/>
          <w:sz w:val="23"/>
          <w:szCs w:val="23"/>
        </w:rPr>
        <w:t>ENPRAG, s.r.o.</w:t>
      </w:r>
    </w:p>
    <w:p w14:paraId="35314EE0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F43ACD">
        <w:rPr>
          <w:rFonts w:ascii="Arial" w:hAnsi="Arial" w:cs="Arial"/>
          <w:sz w:val="23"/>
          <w:szCs w:val="23"/>
        </w:rPr>
        <w:t>62743741</w:t>
      </w:r>
    </w:p>
    <w:p w14:paraId="35314EE1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F43ACD">
        <w:rPr>
          <w:rStyle w:val="platne1"/>
          <w:rFonts w:ascii="Arial" w:hAnsi="Arial" w:cs="Arial"/>
          <w:sz w:val="23"/>
          <w:szCs w:val="23"/>
        </w:rPr>
        <w:t>CZ62743741</w:t>
      </w:r>
    </w:p>
    <w:p w14:paraId="35314EE2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F43ACD">
        <w:rPr>
          <w:rStyle w:val="platne1"/>
          <w:rFonts w:ascii="Arial" w:hAnsi="Arial" w:cs="Arial"/>
          <w:sz w:val="23"/>
          <w:szCs w:val="23"/>
        </w:rPr>
        <w:t>K Holyni 833/42, 154 00 Praha 5</w:t>
      </w:r>
    </w:p>
    <w:p w14:paraId="35314EE3" w14:textId="77777777" w:rsidR="00605F71" w:rsidRPr="00A67AE8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 w:rsidR="007157D9"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F43ACD">
        <w:rPr>
          <w:rStyle w:val="platne1"/>
          <w:rFonts w:ascii="Arial" w:hAnsi="Arial" w:cs="Arial"/>
          <w:sz w:val="23"/>
          <w:szCs w:val="23"/>
        </w:rPr>
        <w:t>Městským</w:t>
      </w:r>
      <w:r w:rsidR="008645D8"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</w:t>
      </w:r>
      <w:r w:rsidR="00F43ACD">
        <w:rPr>
          <w:rStyle w:val="platne1"/>
          <w:rFonts w:ascii="Arial" w:hAnsi="Arial" w:cs="Arial"/>
          <w:sz w:val="23"/>
          <w:szCs w:val="23"/>
        </w:rPr>
        <w:t> Praze,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 oddíl </w:t>
      </w:r>
      <w:r w:rsidR="00F43ACD">
        <w:rPr>
          <w:rStyle w:val="platne1"/>
          <w:rFonts w:ascii="Arial" w:hAnsi="Arial" w:cs="Arial"/>
          <w:sz w:val="23"/>
          <w:szCs w:val="23"/>
        </w:rPr>
        <w:t>C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F43ACD">
        <w:rPr>
          <w:rStyle w:val="platne1"/>
          <w:rFonts w:ascii="Arial" w:hAnsi="Arial" w:cs="Arial"/>
          <w:sz w:val="23"/>
          <w:szCs w:val="23"/>
        </w:rPr>
        <w:t>40956</w:t>
      </w:r>
    </w:p>
    <w:p w14:paraId="35314EE4" w14:textId="77777777" w:rsidR="00605F71" w:rsidRPr="00A67AE8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 w:rsidR="00F43ACD">
        <w:rPr>
          <w:rStyle w:val="platne1"/>
          <w:rFonts w:ascii="Arial" w:hAnsi="Arial" w:cs="Arial"/>
          <w:sz w:val="23"/>
          <w:szCs w:val="23"/>
        </w:rPr>
        <w:t>Ladislavem Kroupou, jednatelem</w:t>
      </w:r>
    </w:p>
    <w:p w14:paraId="35314EE5" w14:textId="77777777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F43ACD">
        <w:rPr>
          <w:rStyle w:val="platne1"/>
          <w:rFonts w:ascii="Arial" w:hAnsi="Arial" w:cs="Arial"/>
          <w:sz w:val="23"/>
          <w:szCs w:val="23"/>
        </w:rPr>
        <w:t>ČSOB Praha 1</w:t>
      </w:r>
    </w:p>
    <w:p w14:paraId="35314EE6" w14:textId="54A33CB2"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</w:p>
    <w:p w14:paraId="35314EE7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5314EE8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35314EE9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5314EEA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35314EE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5314EEC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35314EED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35314EEE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35314EEF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35314EF0" w14:textId="77777777" w:rsidR="007C7279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35314EF1" w14:textId="1ADA3EB1" w:rsidR="0048614D" w:rsidRPr="0048614D" w:rsidRDefault="0048614D" w:rsidP="0048614D">
      <w:pPr>
        <w:spacing w:after="60"/>
        <w:jc w:val="both"/>
        <w:rPr>
          <w:rFonts w:ascii="Arial" w:hAnsi="Arial" w:cs="Arial"/>
          <w:sz w:val="23"/>
          <w:szCs w:val="23"/>
        </w:rPr>
      </w:pPr>
      <w:r w:rsidRPr="0048614D">
        <w:rPr>
          <w:rFonts w:ascii="Arial" w:hAnsi="Arial" w:cs="Arial"/>
          <w:sz w:val="23"/>
          <w:szCs w:val="23"/>
        </w:rPr>
        <w:t>bankovn</w:t>
      </w:r>
      <w:r w:rsidR="00487CC0">
        <w:rPr>
          <w:rFonts w:ascii="Arial" w:hAnsi="Arial" w:cs="Arial"/>
          <w:sz w:val="23"/>
          <w:szCs w:val="23"/>
        </w:rPr>
        <w:t>í spojení: Česká národní banka</w:t>
      </w:r>
    </w:p>
    <w:p w14:paraId="35314EF2" w14:textId="155C6D68" w:rsidR="0048614D" w:rsidRPr="0048614D" w:rsidRDefault="0048614D" w:rsidP="0048614D">
      <w:pPr>
        <w:spacing w:after="60"/>
        <w:jc w:val="both"/>
        <w:rPr>
          <w:rFonts w:ascii="Arial" w:hAnsi="Arial" w:cs="Arial"/>
          <w:sz w:val="23"/>
          <w:szCs w:val="23"/>
        </w:rPr>
      </w:pPr>
      <w:r w:rsidRPr="0048614D">
        <w:rPr>
          <w:rFonts w:ascii="Arial" w:hAnsi="Arial" w:cs="Arial"/>
          <w:sz w:val="23"/>
          <w:szCs w:val="23"/>
        </w:rPr>
        <w:t xml:space="preserve">číslo bankovního účtu: </w:t>
      </w:r>
    </w:p>
    <w:p w14:paraId="35314EF3" w14:textId="6FCB057C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</w:t>
      </w:r>
      <w:r w:rsidR="00487CC0">
        <w:rPr>
          <w:rFonts w:ascii="Arial" w:eastAsia="Times New Roman" w:hAnsi="Arial" w:cs="Arial"/>
          <w:i/>
          <w:sz w:val="23"/>
          <w:szCs w:val="23"/>
          <w:lang w:eastAsia="cs-CZ"/>
        </w:rPr>
        <w:t>hodního rejstříku, je zapsána v živnostenském rejstříku vedeném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35314EF4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5314EF5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35314EF6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5314EF7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35314EF8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5314EF9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5314EFA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5314EFB" w14:textId="77777777" w:rsidR="0075225A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5314EFC" w14:textId="77777777" w:rsidR="0075225A" w:rsidRPr="008D17FE" w:rsidRDefault="0075225A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5314EFD" w14:textId="77777777" w:rsidR="008D17FE" w:rsidRP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5314EFE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I.</w:t>
      </w:r>
    </w:p>
    <w:p w14:paraId="35314EFF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35314F00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5314F01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35314F02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35314F03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35314F04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35314F05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5314F06" w14:textId="77777777" w:rsidR="00D86891" w:rsidRPr="008D17FE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ED3A3E" w:rsidRPr="008D17FE">
        <w:rPr>
          <w:rFonts w:ascii="Arial" w:hAnsi="Arial" w:cs="Arial"/>
          <w:b/>
          <w:sz w:val="23"/>
          <w:szCs w:val="23"/>
        </w:rPr>
        <w:t xml:space="preserve"> </w:t>
      </w:r>
      <w:r w:rsidR="00F43ACD">
        <w:rPr>
          <w:rFonts w:ascii="Arial" w:hAnsi="Arial" w:cs="Arial"/>
          <w:i/>
          <w:sz w:val="23"/>
          <w:szCs w:val="23"/>
          <w:lang w:val="cs-CZ"/>
        </w:rPr>
        <w:t>35 ks kartoték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 xml:space="preserve"> typ: </w:t>
      </w:r>
      <w:r w:rsidR="00F43ACD">
        <w:rPr>
          <w:rFonts w:ascii="Arial" w:hAnsi="Arial" w:cs="Arial"/>
          <w:i/>
          <w:sz w:val="23"/>
          <w:szCs w:val="23"/>
          <w:lang w:val="cs-CZ"/>
        </w:rPr>
        <w:t xml:space="preserve">viz katalogové listy </w:t>
      </w:r>
      <w:r w:rsidRPr="008D17FE">
        <w:rPr>
          <w:rFonts w:ascii="Arial" w:hAnsi="Arial" w:cs="Arial"/>
          <w:sz w:val="23"/>
          <w:szCs w:val="23"/>
        </w:rPr>
        <w:t xml:space="preserve">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35314F07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5314F08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35314F0D" w14:textId="77777777" w:rsidR="00B9193B" w:rsidRPr="006C4F70" w:rsidRDefault="00B9193B" w:rsidP="006C4F70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35314F0E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35314F0F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35314F10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5314F11" w14:textId="77777777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B02DCA">
        <w:rPr>
          <w:rFonts w:ascii="Arial" w:hAnsi="Arial" w:cs="Arial"/>
          <w:b/>
          <w:sz w:val="23"/>
          <w:szCs w:val="23"/>
          <w:lang w:val="cs-CZ"/>
        </w:rPr>
        <w:t>6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uzavření 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35314F12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35314F13" w14:textId="77777777" w:rsidR="00BE2371" w:rsidRPr="008D17FE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Místem dodání Zboží </w:t>
      </w:r>
      <w:r w:rsidR="00190DB7">
        <w:rPr>
          <w:rFonts w:ascii="Arial" w:hAnsi="Arial" w:cs="Arial"/>
          <w:sz w:val="23"/>
          <w:szCs w:val="23"/>
          <w:lang w:val="cs-CZ"/>
        </w:rPr>
        <w:t xml:space="preserve">je </w:t>
      </w:r>
      <w:r w:rsidR="00B03F0B">
        <w:rPr>
          <w:rFonts w:ascii="Arial" w:hAnsi="Arial" w:cs="Arial"/>
          <w:sz w:val="23"/>
          <w:szCs w:val="23"/>
          <w:lang w:val="cs-CZ"/>
        </w:rPr>
        <w:t>sklad MTZ</w:t>
      </w:r>
      <w:r w:rsidR="00190DB7">
        <w:rPr>
          <w:rFonts w:ascii="Arial" w:hAnsi="Arial" w:cs="Arial"/>
          <w:sz w:val="23"/>
          <w:szCs w:val="23"/>
          <w:lang w:val="cs-CZ"/>
        </w:rPr>
        <w:t xml:space="preserve">, Pracoviště medicíny dospělého věku, Jihlavská 20, 625 00 </w:t>
      </w:r>
    </w:p>
    <w:p w14:paraId="35314F14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35314F15" w14:textId="643C8A0E" w:rsidR="009A3D16" w:rsidRPr="008D17FE" w:rsidRDefault="009A3D16" w:rsidP="00A131FD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8D17FE">
        <w:rPr>
          <w:rFonts w:ascii="Arial" w:hAnsi="Arial" w:cs="Arial"/>
          <w:sz w:val="23"/>
          <w:szCs w:val="23"/>
        </w:rPr>
        <w:t xml:space="preserve">Kupujícímu </w:t>
      </w:r>
      <w:r w:rsidRPr="008D17FE">
        <w:rPr>
          <w:rFonts w:ascii="Arial" w:hAnsi="Arial" w:cs="Arial"/>
          <w:sz w:val="23"/>
          <w:szCs w:val="23"/>
        </w:rPr>
        <w:t xml:space="preserve">konkrétní termín dodání Zboží </w:t>
      </w:r>
      <w:r w:rsidR="00372AF0" w:rsidRPr="002C5E49">
        <w:rPr>
          <w:rFonts w:ascii="Arial" w:hAnsi="Arial" w:cs="Arial"/>
          <w:sz w:val="23"/>
          <w:szCs w:val="23"/>
          <w:lang w:val="cs-CZ"/>
        </w:rPr>
        <w:t>pět</w:t>
      </w:r>
      <w:r w:rsidRPr="002C5E49">
        <w:rPr>
          <w:rFonts w:ascii="Arial" w:hAnsi="Arial" w:cs="Arial"/>
          <w:sz w:val="23"/>
          <w:szCs w:val="23"/>
        </w:rPr>
        <w:t xml:space="preserve"> pracovní</w:t>
      </w:r>
      <w:r w:rsidR="00372AF0" w:rsidRPr="002C5E49">
        <w:rPr>
          <w:rFonts w:ascii="Arial" w:hAnsi="Arial" w:cs="Arial"/>
          <w:sz w:val="23"/>
          <w:szCs w:val="23"/>
          <w:lang w:val="cs-CZ"/>
        </w:rPr>
        <w:t>ch</w:t>
      </w:r>
      <w:r w:rsidRPr="002C5E49">
        <w:rPr>
          <w:rFonts w:ascii="Arial" w:hAnsi="Arial" w:cs="Arial"/>
          <w:sz w:val="23"/>
          <w:szCs w:val="23"/>
        </w:rPr>
        <w:t xml:space="preserve"> dn</w:t>
      </w:r>
      <w:r w:rsidR="00372AF0" w:rsidRPr="002C5E49">
        <w:rPr>
          <w:rFonts w:ascii="Arial" w:hAnsi="Arial" w:cs="Arial"/>
          <w:sz w:val="23"/>
          <w:szCs w:val="23"/>
          <w:lang w:val="cs-CZ"/>
        </w:rPr>
        <w:t>ů</w:t>
      </w:r>
      <w:r w:rsidRPr="002C5E49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2C5E49">
        <w:rPr>
          <w:rFonts w:ascii="Arial" w:hAnsi="Arial" w:cs="Arial"/>
          <w:sz w:val="23"/>
          <w:szCs w:val="23"/>
        </w:rPr>
        <w:t xml:space="preserve">dodání </w:t>
      </w:r>
      <w:r w:rsidRPr="008D17FE">
        <w:rPr>
          <w:rFonts w:ascii="Arial" w:hAnsi="Arial" w:cs="Arial"/>
          <w:sz w:val="23"/>
          <w:szCs w:val="23"/>
        </w:rPr>
        <w:t xml:space="preserve">na </w:t>
      </w:r>
      <w:r w:rsidR="0079183D">
        <w:rPr>
          <w:rFonts w:ascii="Arial" w:hAnsi="Arial" w:cs="Arial"/>
          <w:sz w:val="23"/>
          <w:szCs w:val="23"/>
          <w:lang w:val="cs-CZ"/>
        </w:rPr>
        <w:t xml:space="preserve">sklad MTZ paní     </w:t>
      </w:r>
      <w:r w:rsidR="00B03F0B">
        <w:rPr>
          <w:rFonts w:ascii="Arial" w:hAnsi="Arial" w:cs="Arial"/>
          <w:sz w:val="23"/>
          <w:szCs w:val="23"/>
          <w:lang w:val="cs-CZ"/>
        </w:rPr>
        <w:t xml:space="preserve"> </w:t>
      </w:r>
      <w:r w:rsidR="00190DB7">
        <w:rPr>
          <w:rFonts w:ascii="Arial" w:hAnsi="Arial" w:cs="Arial"/>
          <w:sz w:val="23"/>
          <w:szCs w:val="23"/>
        </w:rPr>
        <w:t>tel:</w:t>
      </w:r>
      <w:r w:rsidR="0079183D">
        <w:rPr>
          <w:rFonts w:ascii="Arial" w:hAnsi="Arial" w:cs="Arial"/>
          <w:sz w:val="23"/>
          <w:szCs w:val="23"/>
          <w:lang w:val="cs-CZ"/>
        </w:rPr>
        <w:t xml:space="preserve">     </w:t>
      </w:r>
      <w:r w:rsidR="00B02DCA" w:rsidRPr="00B02DCA">
        <w:rPr>
          <w:rFonts w:ascii="Arial" w:hAnsi="Arial" w:cs="Arial"/>
          <w:sz w:val="23"/>
          <w:szCs w:val="23"/>
        </w:rPr>
        <w:t xml:space="preserve">, </w:t>
      </w:r>
      <w:r w:rsidR="00190DB7">
        <w:rPr>
          <w:rFonts w:ascii="Arial" w:hAnsi="Arial" w:cs="Arial"/>
          <w:sz w:val="23"/>
          <w:szCs w:val="23"/>
        </w:rPr>
        <w:t>a písemně n</w:t>
      </w:r>
      <w:r w:rsidR="00190DB7">
        <w:rPr>
          <w:rFonts w:ascii="Arial" w:hAnsi="Arial" w:cs="Arial"/>
          <w:sz w:val="23"/>
          <w:szCs w:val="23"/>
          <w:lang w:val="cs-CZ"/>
        </w:rPr>
        <w:t>a</w:t>
      </w:r>
      <w:r w:rsidR="00B41494">
        <w:rPr>
          <w:rFonts w:ascii="Arial" w:hAnsi="Arial" w:cs="Arial"/>
          <w:sz w:val="23"/>
          <w:szCs w:val="23"/>
        </w:rPr>
        <w:t xml:space="preserve"> </w:t>
      </w:r>
      <w:r w:rsidR="00A131FD" w:rsidRPr="00A131FD">
        <w:rPr>
          <w:rFonts w:ascii="Arial" w:hAnsi="Arial" w:cs="Arial"/>
          <w:sz w:val="23"/>
          <w:szCs w:val="23"/>
          <w:lang w:val="cs-CZ"/>
        </w:rPr>
        <w:t xml:space="preserve">e-mail: </w:t>
      </w:r>
      <w:r w:rsidR="0079183D">
        <w:rPr>
          <w:rFonts w:ascii="Arial" w:hAnsi="Arial" w:cs="Arial"/>
          <w:sz w:val="23"/>
          <w:szCs w:val="23"/>
          <w:lang w:val="cs-CZ"/>
        </w:rPr>
        <w:t xml:space="preserve">     </w:t>
      </w:r>
      <w:bookmarkStart w:id="0" w:name="_GoBack"/>
      <w:bookmarkEnd w:id="0"/>
      <w:r w:rsidRPr="008D17FE">
        <w:rPr>
          <w:rFonts w:ascii="Arial" w:hAnsi="Arial" w:cs="Arial"/>
          <w:sz w:val="23"/>
          <w:szCs w:val="23"/>
        </w:rPr>
        <w:t>. Bez tohoto oznámení není Kupující povinen Zboží převzít.</w:t>
      </w:r>
    </w:p>
    <w:p w14:paraId="35314F16" w14:textId="77777777" w:rsidR="009A3D16" w:rsidRPr="008D17FE" w:rsidRDefault="009A3D16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35314F17" w14:textId="41E2C57A" w:rsidR="00E826DA" w:rsidRPr="006C4F70" w:rsidRDefault="006C4F70" w:rsidP="006C4F70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5D1B08">
        <w:rPr>
          <w:rFonts w:ascii="Arial" w:hAnsi="Arial" w:cs="Arial"/>
          <w:sz w:val="22"/>
          <w:szCs w:val="22"/>
        </w:rPr>
        <w:t>Prodávající se zavazuje dodat spolu se zbožím veškeré doklady nutné k převzetí a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užívání zboží.</w:t>
      </w:r>
    </w:p>
    <w:p w14:paraId="35314F18" w14:textId="77777777" w:rsidR="00250E90" w:rsidRPr="008D17FE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35314F19" w14:textId="77777777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35314F1A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35314F1B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35314F1C" w14:textId="77777777"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35314F1E" w14:textId="77777777" w:rsidR="00BB16E5" w:rsidRPr="006C4F70" w:rsidRDefault="00BB16E5" w:rsidP="006C4F70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35314F1F" w14:textId="77777777" w:rsidR="005F5EEB" w:rsidRPr="008D17FE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5314F20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IV.</w:t>
      </w:r>
    </w:p>
    <w:p w14:paraId="35314F21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35314F22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5314F23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35314F24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14:paraId="35314F29" w14:textId="77777777" w:rsidTr="002F4EDA">
        <w:tc>
          <w:tcPr>
            <w:tcW w:w="2977" w:type="dxa"/>
            <w:shd w:val="clear" w:color="auto" w:fill="auto"/>
          </w:tcPr>
          <w:p w14:paraId="35314F25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5314F26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35314F27" w14:textId="77777777" w:rsidR="00FC6465" w:rsidRPr="00415B16" w:rsidRDefault="00512944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223 994,00</w:t>
            </w:r>
            <w:r w:rsidR="00F43AC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,- 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Kč</w:t>
            </w:r>
          </w:p>
          <w:p w14:paraId="35314F28" w14:textId="77777777" w:rsidR="00FC6465" w:rsidRPr="00415B16" w:rsidRDefault="00FC6465" w:rsidP="00512944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proofErr w:type="spellStart"/>
            <w:r w:rsidR="00F43ACD">
              <w:rPr>
                <w:rFonts w:ascii="Arial" w:hAnsi="Arial" w:cs="Arial"/>
                <w:b/>
                <w:sz w:val="23"/>
                <w:szCs w:val="23"/>
                <w:lang w:val="cs-CZ"/>
              </w:rPr>
              <w:t>dvěstě</w:t>
            </w:r>
            <w:r w:rsidR="00512944">
              <w:rPr>
                <w:rFonts w:ascii="Arial" w:hAnsi="Arial" w:cs="Arial"/>
                <w:b/>
                <w:sz w:val="23"/>
                <w:szCs w:val="23"/>
                <w:lang w:val="cs-CZ"/>
              </w:rPr>
              <w:t>dvacettřitisícdevětsetdevadesátčtyři</w:t>
            </w:r>
            <w:proofErr w:type="spellEnd"/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35314F2E" w14:textId="77777777" w:rsidTr="002F4EDA">
        <w:tc>
          <w:tcPr>
            <w:tcW w:w="2977" w:type="dxa"/>
            <w:shd w:val="clear" w:color="auto" w:fill="auto"/>
          </w:tcPr>
          <w:p w14:paraId="35314F2A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5314F2B" w14:textId="77777777" w:rsidR="00FC6465" w:rsidRPr="00415B16" w:rsidRDefault="00FC6465" w:rsidP="00F43ACD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F43AC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21 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35314F2C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5314F2D" w14:textId="77777777" w:rsidR="00FC6465" w:rsidRPr="00415B16" w:rsidRDefault="00512944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 47 038,74</w:t>
            </w:r>
            <w:r w:rsidR="00F43ACD">
              <w:rPr>
                <w:rFonts w:ascii="Arial" w:hAnsi="Arial" w:cs="Arial"/>
                <w:b/>
                <w:sz w:val="23"/>
                <w:szCs w:val="23"/>
                <w:lang w:val="cs-CZ"/>
              </w:rPr>
              <w:t>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35314F34" w14:textId="77777777" w:rsidTr="002F4EDA">
        <w:tc>
          <w:tcPr>
            <w:tcW w:w="2977" w:type="dxa"/>
            <w:shd w:val="clear" w:color="auto" w:fill="auto"/>
          </w:tcPr>
          <w:p w14:paraId="35314F2F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5314F30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35314F31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35314F32" w14:textId="77777777" w:rsidR="00FC6465" w:rsidRPr="00415B16" w:rsidRDefault="00512944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271 032</w:t>
            </w:r>
            <w:r w:rsidR="00F43ACD">
              <w:rPr>
                <w:rFonts w:ascii="Arial" w:hAnsi="Arial" w:cs="Arial"/>
                <w:b/>
                <w:sz w:val="23"/>
                <w:szCs w:val="23"/>
                <w:lang w:val="cs-CZ"/>
              </w:rPr>
              <w:t>,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74</w:t>
            </w:r>
            <w:r w:rsidR="00F43AC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,- 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Kč</w:t>
            </w:r>
          </w:p>
          <w:p w14:paraId="35314F33" w14:textId="77777777" w:rsidR="00FC6465" w:rsidRPr="00415B16" w:rsidRDefault="00FC6465" w:rsidP="00512944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proofErr w:type="spellStart"/>
            <w:r w:rsidR="00512944">
              <w:rPr>
                <w:rFonts w:ascii="Arial" w:hAnsi="Arial" w:cs="Arial"/>
                <w:b/>
                <w:sz w:val="23"/>
                <w:szCs w:val="23"/>
                <w:lang w:val="cs-CZ"/>
              </w:rPr>
              <w:t>dvěstěsedmdesátjednatisíctřicetdva</w:t>
            </w:r>
            <w:proofErr w:type="spellEnd"/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</w:t>
            </w:r>
            <w:r w:rsidR="00F43AC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, </w:t>
            </w:r>
            <w:proofErr w:type="spellStart"/>
            <w:r w:rsidR="00512944">
              <w:rPr>
                <w:rFonts w:ascii="Arial" w:hAnsi="Arial" w:cs="Arial"/>
                <w:b/>
                <w:sz w:val="23"/>
                <w:szCs w:val="23"/>
                <w:lang w:val="cs-CZ"/>
              </w:rPr>
              <w:t>sedmdesátčtyři</w:t>
            </w:r>
            <w:proofErr w:type="spellEnd"/>
            <w:r w:rsidR="00F43ACD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haléřů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</w:tbl>
    <w:p w14:paraId="35314F35" w14:textId="77777777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5314F36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5314F38" w14:textId="4477C582" w:rsidR="00B436FD" w:rsidRPr="006C4F70" w:rsidRDefault="00D927B5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6C4F70">
        <w:rPr>
          <w:rFonts w:ascii="Arial" w:hAnsi="Arial" w:cs="Arial"/>
          <w:sz w:val="23"/>
          <w:szCs w:val="23"/>
        </w:rPr>
        <w:t>Sjednaná celková cena plnění zahrnuje kromě Zboží, zejména náklady na dopravu do místa plnění, obaly, naložení, složení, pojištění během dopravy, případné clo, instalaci recyklační poplatek (pouze u Zboží, které tomuto poplatku podle zákona č. 185/2001 Sb., o odpadech, ve znění</w:t>
      </w:r>
      <w:r w:rsidR="006C4F70">
        <w:rPr>
          <w:rFonts w:ascii="Arial" w:hAnsi="Arial" w:cs="Arial"/>
          <w:sz w:val="23"/>
          <w:szCs w:val="23"/>
        </w:rPr>
        <w:t xml:space="preserve"> pozdějších předpisů, podléhá)</w:t>
      </w:r>
      <w:r w:rsidR="006C4F70">
        <w:rPr>
          <w:rFonts w:ascii="Arial" w:hAnsi="Arial" w:cs="Arial"/>
          <w:sz w:val="23"/>
          <w:szCs w:val="23"/>
          <w:lang w:val="cs-CZ"/>
        </w:rPr>
        <w:t>.</w:t>
      </w:r>
    </w:p>
    <w:p w14:paraId="35314F3A" w14:textId="77777777" w:rsidR="002E1388" w:rsidRPr="006C4F70" w:rsidRDefault="002E1388" w:rsidP="006C4F70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35314F3B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35314F3C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5314F3D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35314F3E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5314F3F" w14:textId="77777777" w:rsidR="00F25BC8" w:rsidRPr="006B0F97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Kupující se zavazuje uhradit kupní cenu na základě faktury – daňového dokladu. </w:t>
      </w:r>
      <w:r w:rsidR="00C95CF2">
        <w:rPr>
          <w:rFonts w:ascii="Arial" w:hAnsi="Arial" w:cs="Arial"/>
          <w:sz w:val="22"/>
          <w:szCs w:val="22"/>
          <w:lang w:val="cs-CZ"/>
        </w:rPr>
        <w:t xml:space="preserve">Fakturu – </w:t>
      </w:r>
      <w:r w:rsidR="00C95CF2" w:rsidRPr="007C5DBF">
        <w:rPr>
          <w:rFonts w:ascii="Arial" w:hAnsi="Arial" w:cs="Arial"/>
          <w:sz w:val="22"/>
          <w:szCs w:val="22"/>
          <w:lang w:val="cs-CZ"/>
        </w:rPr>
        <w:t>daňový doklad vystaví prodávající po splnění dodávky a předání předmětu plnění kupujícímu</w:t>
      </w:r>
      <w:r w:rsidRPr="007C5DBF">
        <w:rPr>
          <w:rFonts w:ascii="Arial" w:hAnsi="Arial" w:cs="Arial"/>
          <w:sz w:val="22"/>
          <w:szCs w:val="22"/>
        </w:rPr>
        <w:t>.</w:t>
      </w:r>
      <w:r w:rsidR="007C5DBF" w:rsidRPr="007C5DBF">
        <w:rPr>
          <w:rFonts w:ascii="Arial" w:hAnsi="Arial" w:cs="Arial"/>
          <w:color w:val="444444"/>
          <w:sz w:val="22"/>
          <w:szCs w:val="22"/>
          <w:lang w:val="cs-CZ"/>
        </w:rPr>
        <w:t xml:space="preserve"> </w:t>
      </w:r>
      <w:r w:rsidR="00B03F0B" w:rsidRPr="008D02EA">
        <w:rPr>
          <w:rFonts w:ascii="Arial" w:hAnsi="Arial" w:cs="Arial"/>
          <w:sz w:val="22"/>
          <w:szCs w:val="22"/>
        </w:rPr>
        <w:t>Splatnost faktury je 60 dnů od data vystavení faktury</w:t>
      </w:r>
      <w:r w:rsidR="00B03F0B">
        <w:rPr>
          <w:rFonts w:ascii="Arial" w:hAnsi="Arial" w:cs="Arial"/>
          <w:color w:val="444444"/>
          <w:sz w:val="22"/>
          <w:szCs w:val="22"/>
          <w:lang w:val="cs-CZ"/>
        </w:rPr>
        <w:t xml:space="preserve">. </w:t>
      </w:r>
      <w:r w:rsidR="007C5DBF" w:rsidRPr="006B0F97">
        <w:rPr>
          <w:rFonts w:ascii="Arial" w:hAnsi="Arial" w:cs="Arial"/>
          <w:sz w:val="22"/>
          <w:szCs w:val="22"/>
        </w:rPr>
        <w:t>Datum uskutečnění zdanitelného plnění bude shodné s datem předání předmětu plnění kupujícímu, tj. datem podpisu předávacího protokolu.</w:t>
      </w:r>
      <w:r w:rsidR="00F25BC8" w:rsidRPr="006B0F97">
        <w:rPr>
          <w:rFonts w:ascii="Arial" w:hAnsi="Arial" w:cs="Arial"/>
          <w:sz w:val="23"/>
          <w:szCs w:val="23"/>
        </w:rPr>
        <w:t xml:space="preserve"> </w:t>
      </w:r>
    </w:p>
    <w:p w14:paraId="35314F40" w14:textId="77777777" w:rsidR="00A74BD6" w:rsidRPr="006B0F97" w:rsidRDefault="00A74BD6" w:rsidP="00A74BD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35314F41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35314F42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35314F43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35314F44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5314F45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35314F46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35314F47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35314F48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35314F49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uskutečnění zdanitelného plnění bude prodávající zapsán v registru plátců daně z přidané hodnoty jako nespolehlivý plátce, má kupující právo uhradit za prodávajícího D</w:t>
      </w:r>
      <w:r w:rsidRPr="00CC0F64">
        <w:rPr>
          <w:rFonts w:ascii="Arial" w:hAnsi="Arial" w:cs="Arial"/>
          <w:color w:val="000000"/>
          <w:sz w:val="22"/>
          <w:szCs w:val="22"/>
        </w:rPr>
        <w:t>PH z tohoto zdanitelného plnění, aniž by byl vyzván jako ručitel správcem daně prodávajícího, postupem v souladu s § 109a zák. č. 235/2004 Sb., o dani z přidané hodnoty, ve znění pozdějších předpisů.</w:t>
      </w:r>
    </w:p>
    <w:p w14:paraId="35314F4A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35314F4B" w14:textId="77777777" w:rsidR="009A4F9F" w:rsidRPr="009A4F9F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ab/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35314F4C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35314F4D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35314F4E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35314F4F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35314F50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35314F51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5314F52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35314F53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5314F54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35314F55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5314F56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35314F57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5314F58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35314F59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5314F5A" w14:textId="77777777" w:rsidR="001A3D28" w:rsidRPr="008D17FE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lastRenderedPageBreak/>
        <w:t xml:space="preserve">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133D10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35314F5B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35314F5C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35314F5D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35314F5E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5314F5F" w14:textId="77777777" w:rsidR="00A32CC4" w:rsidRDefault="00A32CC4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5314F60" w14:textId="77777777" w:rsidR="00A32CC4" w:rsidRDefault="00A32CC4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5314F61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35314F62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35314F63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5314F64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35314F65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35314F66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35314F67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35314F68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5314F69" w14:textId="41E0EC5C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="006C4F70">
        <w:rPr>
          <w:rFonts w:ascii="Arial" w:hAnsi="Arial" w:cs="Arial"/>
          <w:sz w:val="23"/>
          <w:szCs w:val="23"/>
          <w:lang w:val="cs-CZ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35314F6A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5314F6B" w14:textId="6CD860FB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6C4F70">
        <w:rPr>
          <w:rFonts w:ascii="Arial" w:hAnsi="Arial" w:cs="Arial"/>
          <w:sz w:val="23"/>
          <w:szCs w:val="23"/>
          <w:lang w:val="cs-CZ"/>
        </w:rPr>
        <w:t xml:space="preserve"> 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35314F6C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5314F6D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35314F6E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5314F6F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35314F70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35314F71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35314F72" w14:textId="77777777" w:rsidR="009547FF" w:rsidRPr="008D17FE" w:rsidRDefault="009547F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40D7C0A" w14:textId="77777777" w:rsidR="006C4F70" w:rsidRDefault="006C4F70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45C530A" w14:textId="77777777" w:rsidR="006C4F70" w:rsidRDefault="006C4F70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4EA8471" w14:textId="77777777" w:rsidR="006C4F70" w:rsidRDefault="006C4F70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3E7CCC6" w14:textId="77777777" w:rsidR="006C4F70" w:rsidRDefault="006C4F70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5314F73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VIII.</w:t>
      </w:r>
    </w:p>
    <w:p w14:paraId="35314F74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35314F75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5314F76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35314F77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5314F78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35314F79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5314F7A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35314F7B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5314F7C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35314F7D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5314F7E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35314F7F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5314F80" w14:textId="77777777"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35314F81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5314F82" w14:textId="77777777"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35314F84" w14:textId="77777777" w:rsidR="00D039A9" w:rsidRPr="008D17FE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35314F9B" w14:textId="77777777" w:rsidTr="00330DC4">
        <w:tc>
          <w:tcPr>
            <w:tcW w:w="4889" w:type="dxa"/>
          </w:tcPr>
          <w:p w14:paraId="35314F85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35314F8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5314F8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F43ACD">
              <w:rPr>
                <w:rFonts w:ascii="Arial" w:hAnsi="Arial" w:cs="Arial"/>
                <w:sz w:val="23"/>
                <w:szCs w:val="23"/>
                <w:lang w:val="cs-CZ"/>
              </w:rPr>
              <w:t xml:space="preserve"> Praze 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dne </w:t>
            </w:r>
            <w:r w:rsidR="00512944">
              <w:rPr>
                <w:rFonts w:ascii="Arial" w:hAnsi="Arial" w:cs="Arial"/>
                <w:sz w:val="23"/>
                <w:szCs w:val="23"/>
                <w:lang w:val="cs-CZ"/>
              </w:rPr>
              <w:t>…………………….</w:t>
            </w:r>
          </w:p>
          <w:p w14:paraId="35314F8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5314F8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5314F8A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5314F8B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5314F8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35314F8D" w14:textId="77777777" w:rsidR="007157D9" w:rsidRPr="003E0DE8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highlight w:val="yellow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</w:t>
            </w:r>
            <w:r w:rsidR="00F43ACD">
              <w:rPr>
                <w:rFonts w:ascii="Arial" w:hAnsi="Arial" w:cs="Arial"/>
                <w:sz w:val="23"/>
                <w:szCs w:val="23"/>
                <w:lang w:val="cs-CZ"/>
              </w:rPr>
              <w:t xml:space="preserve">    </w:t>
            </w:r>
            <w:r w:rsidR="00F43ACD" w:rsidRPr="00512944">
              <w:rPr>
                <w:rFonts w:ascii="Arial" w:hAnsi="Arial" w:cs="Arial"/>
                <w:b/>
                <w:sz w:val="23"/>
                <w:szCs w:val="23"/>
                <w:lang w:val="cs-CZ"/>
              </w:rPr>
              <w:t>ENPRAG, s.r.o.</w:t>
            </w:r>
          </w:p>
          <w:p w14:paraId="35314F8E" w14:textId="77777777" w:rsidR="007157D9" w:rsidRPr="003E0DE8" w:rsidRDefault="00F43ACD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highlight w:val="yellow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   Ladislav Kroupa</w:t>
            </w:r>
          </w:p>
          <w:p w14:paraId="35314F8F" w14:textId="77777777" w:rsidR="00A51741" w:rsidRPr="00415B16" w:rsidRDefault="00F43ACD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jednatel</w:t>
            </w:r>
          </w:p>
        </w:tc>
        <w:tc>
          <w:tcPr>
            <w:tcW w:w="4889" w:type="dxa"/>
          </w:tcPr>
          <w:p w14:paraId="35314F9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35314F9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5314F92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</w:t>
            </w:r>
            <w:proofErr w:type="gramStart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proofErr w:type="gramEnd"/>
          </w:p>
          <w:p w14:paraId="35314F9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5314F9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5314F95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5314F96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35314F9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35314F9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35314F9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14:paraId="35314F9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35314FA6" w14:textId="4EA7AD28" w:rsidR="00E82279" w:rsidRPr="00E82279" w:rsidRDefault="00190DB7" w:rsidP="00E82279">
      <w:pPr>
        <w:rPr>
          <w:rFonts w:ascii="Arial" w:hAnsi="Arial" w:cs="Arial"/>
          <w:sz w:val="23"/>
          <w:szCs w:val="23"/>
          <w:lang w:eastAsia="cs-CZ"/>
        </w:rPr>
      </w:pPr>
      <w:r w:rsidRPr="00190DB7">
        <w:rPr>
          <w:rFonts w:ascii="Arial" w:hAnsi="Arial" w:cs="Arial"/>
          <w:sz w:val="23"/>
          <w:szCs w:val="23"/>
          <w:lang w:eastAsia="cs-CZ"/>
        </w:rPr>
        <w:lastRenderedPageBreak/>
        <w:t xml:space="preserve">Příloha </w:t>
      </w:r>
      <w:proofErr w:type="gramStart"/>
      <w:r w:rsidRPr="00190DB7">
        <w:rPr>
          <w:rFonts w:ascii="Arial" w:hAnsi="Arial" w:cs="Arial"/>
          <w:sz w:val="23"/>
          <w:szCs w:val="23"/>
          <w:lang w:eastAsia="cs-CZ"/>
        </w:rPr>
        <w:t>č.1 kupní</w:t>
      </w:r>
      <w:proofErr w:type="gramEnd"/>
      <w:r w:rsidRPr="00190DB7">
        <w:rPr>
          <w:rFonts w:ascii="Arial" w:hAnsi="Arial" w:cs="Arial"/>
          <w:sz w:val="23"/>
          <w:szCs w:val="23"/>
          <w:lang w:eastAsia="cs-CZ"/>
        </w:rPr>
        <w:t xml:space="preserve"> smlouvy – technická specifikace</w:t>
      </w:r>
    </w:p>
    <w:p w14:paraId="35314FBB" w14:textId="77777777" w:rsidR="00E82279" w:rsidRPr="00DA149D" w:rsidRDefault="00E82279" w:rsidP="00E82279">
      <w:pPr>
        <w:tabs>
          <w:tab w:val="left" w:pos="321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Kovová kartotéka pro formát A5 (KUČOCH)</w:t>
      </w:r>
    </w:p>
    <w:p w14:paraId="35314FBC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>
        <w:t>svařovaný korpus</w:t>
      </w:r>
    </w:p>
    <w:p w14:paraId="35314FBD" w14:textId="77777777" w:rsidR="00E82279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>
        <w:t>6 dvojitých zásuvek</w:t>
      </w:r>
    </w:p>
    <w:p w14:paraId="35314FBE" w14:textId="77777777" w:rsidR="00E82279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>
        <w:t>štítky pro popisky</w:t>
      </w:r>
    </w:p>
    <w:p w14:paraId="35314FBF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 xml:space="preserve">nosnost jedné </w:t>
      </w:r>
      <w:r>
        <w:t>zásuvky 40</w:t>
      </w:r>
      <w:r w:rsidRPr="005D2FC2">
        <w:t xml:space="preserve"> kg</w:t>
      </w:r>
    </w:p>
    <w:p w14:paraId="35314FC0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 xml:space="preserve">centrální </w:t>
      </w:r>
      <w:r>
        <w:t xml:space="preserve">cylindrický </w:t>
      </w:r>
      <w:r w:rsidRPr="005D2FC2">
        <w:t>zámek</w:t>
      </w:r>
    </w:p>
    <w:p w14:paraId="35314FC1" w14:textId="77777777" w:rsidR="00E82279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>100% výsuv zásuvek</w:t>
      </w:r>
    </w:p>
    <w:p w14:paraId="35314FC2" w14:textId="77777777" w:rsidR="00E82279" w:rsidRPr="00227C14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227C14">
        <w:t>teleskopické vedení s kuličkovými ložisky pro lehký a tichý chod</w:t>
      </w:r>
    </w:p>
    <w:p w14:paraId="35314FC3" w14:textId="77777777" w:rsidR="00E82279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>zařízení proti převážení (nelze vysunout víc zásuvek najednou)</w:t>
      </w:r>
    </w:p>
    <w:p w14:paraId="35314FC4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227C14">
        <w:t>každé oddělení je standardně vybaveno dělící příčkou pro případ, že není zcela naplněno dokumenty</w:t>
      </w:r>
    </w:p>
    <w:p w14:paraId="35314FC5" w14:textId="77777777" w:rsidR="00E82279" w:rsidRDefault="00E82279" w:rsidP="00E82279">
      <w:pPr>
        <w:shd w:val="clear" w:color="auto" w:fill="FFFFFF"/>
        <w:spacing w:before="100" w:beforeAutospacing="1" w:after="100" w:afterAutospacing="1" w:line="336" w:lineRule="atLeast"/>
        <w:jc w:val="both"/>
      </w:pPr>
      <w:r>
        <w:rPr>
          <w:u w:val="single"/>
        </w:rPr>
        <w:t xml:space="preserve">Povrchová úprava práškovým strukturovaným lakem </w:t>
      </w:r>
      <w:r w:rsidRPr="00DE0036">
        <w:t>–</w:t>
      </w:r>
      <w:r>
        <w:t xml:space="preserve"> béžová RAL 1015</w:t>
      </w:r>
    </w:p>
    <w:p w14:paraId="35314FC6" w14:textId="77777777" w:rsidR="00E82279" w:rsidRDefault="00E82279" w:rsidP="00E82279">
      <w:pPr>
        <w:spacing w:after="0" w:line="240" w:lineRule="auto"/>
      </w:pPr>
      <w:r>
        <w:rPr>
          <w:u w:val="single"/>
        </w:rPr>
        <w:t>Celkový r</w:t>
      </w:r>
      <w:r w:rsidRPr="001D3877">
        <w:rPr>
          <w:u w:val="single"/>
        </w:rPr>
        <w:t>ozměr</w:t>
      </w:r>
      <w:r>
        <w:t xml:space="preserve"> – 1320x610x620 mm (</w:t>
      </w:r>
      <w:proofErr w:type="spellStart"/>
      <w:r>
        <w:t>vxšxh</w:t>
      </w:r>
      <w:proofErr w:type="spellEnd"/>
      <w:r>
        <w:t>)</w:t>
      </w:r>
    </w:p>
    <w:p w14:paraId="35314FC7" w14:textId="77777777" w:rsidR="00E82279" w:rsidRDefault="00E82279" w:rsidP="00E82279">
      <w:pPr>
        <w:spacing w:after="0" w:line="240" w:lineRule="auto"/>
      </w:pPr>
      <w:r>
        <w:rPr>
          <w:u w:val="single"/>
        </w:rPr>
        <w:t>Vnitřní rozměr zásuvky</w:t>
      </w:r>
      <w:r w:rsidRPr="005D2FC2">
        <w:t xml:space="preserve"> – </w:t>
      </w:r>
      <w:r>
        <w:t>190x254x500</w:t>
      </w:r>
      <w:r w:rsidRPr="005D2FC2">
        <w:t xml:space="preserve"> mm (</w:t>
      </w:r>
      <w:proofErr w:type="spellStart"/>
      <w:r w:rsidRPr="005D2FC2">
        <w:t>vxšxh</w:t>
      </w:r>
      <w:proofErr w:type="spellEnd"/>
      <w:r w:rsidRPr="005D2FC2">
        <w:t>)</w:t>
      </w:r>
    </w:p>
    <w:p w14:paraId="35314FC8" w14:textId="77777777" w:rsidR="00E82279" w:rsidRPr="00313A8F" w:rsidRDefault="00E82279" w:rsidP="00E82279">
      <w:pPr>
        <w:spacing w:after="0" w:line="240" w:lineRule="auto"/>
      </w:pPr>
    </w:p>
    <w:p w14:paraId="35314FC9" w14:textId="77777777" w:rsidR="00E82279" w:rsidRDefault="00E82279" w:rsidP="00E82279">
      <w:pPr>
        <w:spacing w:after="0" w:line="240" w:lineRule="auto"/>
      </w:pPr>
      <w:r w:rsidRPr="00791475">
        <w:rPr>
          <w:u w:val="single"/>
        </w:rPr>
        <w:t>Záruční doba</w:t>
      </w:r>
      <w:r>
        <w:t xml:space="preserve"> – 24 měsíců</w:t>
      </w:r>
    </w:p>
    <w:p w14:paraId="35314FCA" w14:textId="77777777" w:rsidR="00E82279" w:rsidRPr="00995E79" w:rsidRDefault="00E82279" w:rsidP="00E82279">
      <w:pPr>
        <w:tabs>
          <w:tab w:val="left" w:pos="3210"/>
        </w:tabs>
        <w:rPr>
          <w:b/>
          <w:u w:val="single"/>
        </w:rPr>
      </w:pPr>
    </w:p>
    <w:p w14:paraId="35314FCB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4FCC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4FCD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3531503F" wp14:editId="35315040">
            <wp:simplePos x="0" y="0"/>
            <wp:positionH relativeFrom="column">
              <wp:posOffset>3717290</wp:posOffset>
            </wp:positionH>
            <wp:positionV relativeFrom="paragraph">
              <wp:posOffset>83185</wp:posOffset>
            </wp:positionV>
            <wp:extent cx="1907540" cy="3351530"/>
            <wp:effectExtent l="0" t="0" r="0" b="1270"/>
            <wp:wrapTight wrapText="bothSides">
              <wp:wrapPolygon edited="0">
                <wp:start x="1941" y="0"/>
                <wp:lineTo x="1941" y="21485"/>
                <wp:lineTo x="19846" y="21485"/>
                <wp:lineTo x="19846" y="0"/>
                <wp:lineTo x="1941" y="0"/>
              </wp:wrapPolygon>
            </wp:wrapTight>
            <wp:docPr id="15" name="Obrázek 15" descr="LK - A5 -  atyp,  kartotéka A5, béž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K - A5 -  atyp,  kartotéka A5, béžová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02" r="29333"/>
                    <a:stretch/>
                  </pic:blipFill>
                  <pic:spPr bwMode="auto">
                    <a:xfrm>
                      <a:off x="0" y="0"/>
                      <a:ext cx="1907540" cy="33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14FCE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4FCF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4FD0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4FD1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4FD2" w14:textId="77777777" w:rsidR="00E82279" w:rsidRPr="00227C14" w:rsidRDefault="00E82279" w:rsidP="00E82279">
      <w:pPr>
        <w:tabs>
          <w:tab w:val="left" w:pos="3210"/>
        </w:tabs>
        <w:rPr>
          <w:b/>
        </w:rPr>
      </w:pPr>
    </w:p>
    <w:p w14:paraId="35314FD3" w14:textId="77777777" w:rsidR="00E82279" w:rsidRDefault="00E82279" w:rsidP="00E82279">
      <w:pPr>
        <w:pStyle w:val="Default"/>
      </w:pPr>
    </w:p>
    <w:p w14:paraId="35314FD4" w14:textId="77777777" w:rsidR="00E82279" w:rsidRDefault="00E82279" w:rsidP="00E82279">
      <w:pPr>
        <w:pStyle w:val="Default"/>
      </w:pPr>
    </w:p>
    <w:p w14:paraId="35314FD5" w14:textId="77777777" w:rsidR="00E82279" w:rsidRDefault="00E82279" w:rsidP="00E82279">
      <w:pPr>
        <w:pStyle w:val="Default"/>
      </w:pPr>
    </w:p>
    <w:p w14:paraId="35314FD6" w14:textId="77777777" w:rsidR="00E82279" w:rsidRDefault="00E82279" w:rsidP="00E82279">
      <w:pPr>
        <w:pStyle w:val="Default"/>
      </w:pPr>
    </w:p>
    <w:p w14:paraId="35314FD7" w14:textId="77777777" w:rsidR="00E82279" w:rsidRDefault="00E82279" w:rsidP="00E82279">
      <w:pPr>
        <w:pStyle w:val="Default"/>
        <w:rPr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 xml:space="preserve">Kartotéka kovová pro formát A4 - 5 zásuvek (PAČ) </w:t>
      </w:r>
    </w:p>
    <w:p w14:paraId="35314FD8" w14:textId="77777777" w:rsidR="00E82279" w:rsidRDefault="00E82279" w:rsidP="00E82279">
      <w:pPr>
        <w:pStyle w:val="Default"/>
        <w:rPr>
          <w:sz w:val="23"/>
          <w:szCs w:val="23"/>
        </w:rPr>
      </w:pPr>
    </w:p>
    <w:p w14:paraId="35314FD9" w14:textId="77777777" w:rsidR="00E82279" w:rsidRPr="00775DB1" w:rsidRDefault="00E82279" w:rsidP="00E8227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Pr="00775DB1">
        <w:rPr>
          <w:sz w:val="23"/>
          <w:szCs w:val="23"/>
        </w:rPr>
        <w:t xml:space="preserve">vařovaná konstrukce z kvalitního ocelového plechu se zařízením proti převážení (nelze vysunout více zásuvek najednou). Zásuvky mají 100% kuličkový výsuv a nosnost 40 kg. Kartotéka je opatřena centrálním cylindrickým zámkem. </w:t>
      </w:r>
    </w:p>
    <w:p w14:paraId="35314FDA" w14:textId="77777777" w:rsidR="00E82279" w:rsidRDefault="00E82279" w:rsidP="00E82279">
      <w:pPr>
        <w:pStyle w:val="Default"/>
        <w:rPr>
          <w:sz w:val="23"/>
          <w:szCs w:val="23"/>
        </w:rPr>
      </w:pPr>
    </w:p>
    <w:p w14:paraId="35314FDB" w14:textId="77777777" w:rsidR="00E82279" w:rsidRDefault="00E82279" w:rsidP="00E822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případě potřeby lze do zásuvek doobjednat dělící příčky pro ukládání dokumentů bez použití závěsných desek. </w:t>
      </w:r>
    </w:p>
    <w:p w14:paraId="35314FDC" w14:textId="77777777" w:rsidR="00E82279" w:rsidRDefault="00E82279" w:rsidP="00E82279">
      <w:pPr>
        <w:pStyle w:val="Default"/>
        <w:rPr>
          <w:sz w:val="23"/>
          <w:szCs w:val="23"/>
        </w:rPr>
      </w:pPr>
    </w:p>
    <w:p w14:paraId="35314FDD" w14:textId="77777777" w:rsidR="00E82279" w:rsidRDefault="00E82279" w:rsidP="00E82279">
      <w:pPr>
        <w:pStyle w:val="Default"/>
        <w:rPr>
          <w:sz w:val="22"/>
          <w:szCs w:val="22"/>
        </w:rPr>
      </w:pPr>
      <w:r w:rsidRPr="002B39B5">
        <w:rPr>
          <w:sz w:val="22"/>
          <w:szCs w:val="22"/>
          <w:u w:val="single"/>
        </w:rPr>
        <w:t>Povrchová úprava práškovým lakem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– korpus světle šedá RAL 7035 </w:t>
      </w:r>
    </w:p>
    <w:p w14:paraId="35314FDE" w14:textId="77777777" w:rsidR="00E82279" w:rsidRDefault="00E82279" w:rsidP="00E82279">
      <w:pPr>
        <w:pStyle w:val="Default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– zásuvky modrá RAL 5005 </w:t>
      </w:r>
    </w:p>
    <w:p w14:paraId="35314FDF" w14:textId="77777777" w:rsidR="00E82279" w:rsidRDefault="00E82279" w:rsidP="00E82279">
      <w:pPr>
        <w:pStyle w:val="Default"/>
        <w:rPr>
          <w:sz w:val="22"/>
          <w:szCs w:val="22"/>
        </w:rPr>
      </w:pPr>
    </w:p>
    <w:p w14:paraId="35314FE0" w14:textId="77777777" w:rsidR="00E82279" w:rsidRDefault="00E82279" w:rsidP="00E82279">
      <w:pPr>
        <w:pStyle w:val="Default"/>
        <w:rPr>
          <w:sz w:val="22"/>
          <w:szCs w:val="22"/>
        </w:rPr>
      </w:pPr>
      <w:r w:rsidRPr="002B39B5">
        <w:rPr>
          <w:sz w:val="22"/>
          <w:szCs w:val="22"/>
          <w:u w:val="single"/>
        </w:rPr>
        <w:t>Vnější rozměr</w:t>
      </w:r>
      <w:r>
        <w:rPr>
          <w:sz w:val="22"/>
          <w:szCs w:val="22"/>
        </w:rPr>
        <w:t xml:space="preserve"> – 1628x405x623 mm (</w:t>
      </w:r>
      <w:proofErr w:type="spellStart"/>
      <w:r>
        <w:rPr>
          <w:sz w:val="22"/>
          <w:szCs w:val="22"/>
        </w:rPr>
        <w:t>vxšxh</w:t>
      </w:r>
      <w:proofErr w:type="spellEnd"/>
      <w:r>
        <w:rPr>
          <w:sz w:val="22"/>
          <w:szCs w:val="22"/>
        </w:rPr>
        <w:t xml:space="preserve">) </w:t>
      </w:r>
    </w:p>
    <w:p w14:paraId="35314FE1" w14:textId="77777777" w:rsidR="00E82279" w:rsidRDefault="00E82279" w:rsidP="00E82279">
      <w:pPr>
        <w:pStyle w:val="Default"/>
        <w:rPr>
          <w:sz w:val="22"/>
          <w:szCs w:val="22"/>
        </w:rPr>
      </w:pPr>
      <w:r w:rsidRPr="002B39B5">
        <w:rPr>
          <w:sz w:val="22"/>
          <w:szCs w:val="22"/>
          <w:u w:val="single"/>
        </w:rPr>
        <w:t>Vnitřní rozměr zásuvky</w:t>
      </w:r>
      <w:r>
        <w:rPr>
          <w:sz w:val="22"/>
          <w:szCs w:val="22"/>
        </w:rPr>
        <w:t xml:space="preserve"> – 250x330x500 mm (</w:t>
      </w:r>
      <w:proofErr w:type="spellStart"/>
      <w:r>
        <w:rPr>
          <w:sz w:val="22"/>
          <w:szCs w:val="22"/>
        </w:rPr>
        <w:t>vxšxh</w:t>
      </w:r>
      <w:proofErr w:type="spellEnd"/>
      <w:r>
        <w:rPr>
          <w:sz w:val="22"/>
          <w:szCs w:val="22"/>
        </w:rPr>
        <w:t xml:space="preserve">) </w:t>
      </w:r>
    </w:p>
    <w:p w14:paraId="35314FE2" w14:textId="77777777" w:rsidR="00E82279" w:rsidRDefault="00E82279" w:rsidP="00E82279">
      <w:pPr>
        <w:pStyle w:val="Default"/>
        <w:rPr>
          <w:sz w:val="22"/>
          <w:szCs w:val="22"/>
        </w:rPr>
      </w:pPr>
    </w:p>
    <w:p w14:paraId="35314FE3" w14:textId="77777777" w:rsidR="00E82279" w:rsidRDefault="00E82279" w:rsidP="00E82279">
      <w:pPr>
        <w:pStyle w:val="Default"/>
        <w:rPr>
          <w:sz w:val="22"/>
          <w:szCs w:val="22"/>
        </w:rPr>
      </w:pPr>
      <w:r w:rsidRPr="002B39B5">
        <w:rPr>
          <w:sz w:val="22"/>
          <w:szCs w:val="22"/>
          <w:u w:val="single"/>
        </w:rPr>
        <w:t>Záruční doba</w:t>
      </w:r>
      <w:r>
        <w:rPr>
          <w:sz w:val="22"/>
          <w:szCs w:val="22"/>
        </w:rPr>
        <w:t xml:space="preserve"> – 60 měsíců </w:t>
      </w:r>
    </w:p>
    <w:p w14:paraId="35314FE4" w14:textId="77777777" w:rsidR="00E82279" w:rsidRDefault="00E82279" w:rsidP="00E82279">
      <w:pPr>
        <w:tabs>
          <w:tab w:val="left" w:pos="3210"/>
        </w:tabs>
      </w:pPr>
      <w:r>
        <w:t xml:space="preserve"> </w:t>
      </w:r>
    </w:p>
    <w:p w14:paraId="35314FE5" w14:textId="77777777" w:rsidR="00E82279" w:rsidRDefault="00E82279" w:rsidP="00E82279">
      <w:pPr>
        <w:tabs>
          <w:tab w:val="left" w:pos="3210"/>
        </w:tabs>
      </w:pPr>
    </w:p>
    <w:p w14:paraId="35314FE6" w14:textId="77777777" w:rsidR="00E82279" w:rsidRDefault="00E82279" w:rsidP="00E82279">
      <w:pPr>
        <w:tabs>
          <w:tab w:val="left" w:pos="3210"/>
        </w:tabs>
      </w:pPr>
    </w:p>
    <w:p w14:paraId="35314FE7" w14:textId="77777777" w:rsidR="00E82279" w:rsidRDefault="00E82279" w:rsidP="00E82279">
      <w:pPr>
        <w:tabs>
          <w:tab w:val="left" w:pos="3210"/>
        </w:tabs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35315041" wp14:editId="35315042">
            <wp:simplePos x="0" y="0"/>
            <wp:positionH relativeFrom="column">
              <wp:posOffset>3955415</wp:posOffset>
            </wp:positionH>
            <wp:positionV relativeFrom="paragraph">
              <wp:posOffset>266700</wp:posOffset>
            </wp:positionV>
            <wp:extent cx="1649730" cy="4382770"/>
            <wp:effectExtent l="0" t="0" r="7620" b="0"/>
            <wp:wrapTight wrapText="bothSides">
              <wp:wrapPolygon edited="0">
                <wp:start x="0" y="0"/>
                <wp:lineTo x="0" y="21500"/>
                <wp:lineTo x="21450" y="21500"/>
                <wp:lineTo x="21450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3" b="4320"/>
                    <a:stretch/>
                  </pic:blipFill>
                  <pic:spPr bwMode="auto">
                    <a:xfrm>
                      <a:off x="0" y="0"/>
                      <a:ext cx="1649730" cy="438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14FE8" w14:textId="77777777" w:rsidR="00E82279" w:rsidRDefault="00E82279" w:rsidP="00E82279">
      <w:pPr>
        <w:tabs>
          <w:tab w:val="left" w:pos="3210"/>
        </w:tabs>
      </w:pPr>
    </w:p>
    <w:p w14:paraId="35314FE9" w14:textId="77777777" w:rsidR="00E82279" w:rsidRDefault="00E82279" w:rsidP="00E82279">
      <w:pPr>
        <w:tabs>
          <w:tab w:val="left" w:pos="3210"/>
        </w:tabs>
      </w:pPr>
    </w:p>
    <w:p w14:paraId="35314FEA" w14:textId="77777777" w:rsidR="00E82279" w:rsidRDefault="00E82279" w:rsidP="00E82279">
      <w:pPr>
        <w:tabs>
          <w:tab w:val="left" w:pos="3210"/>
        </w:tabs>
      </w:pPr>
    </w:p>
    <w:p w14:paraId="35314FEB" w14:textId="77777777" w:rsidR="00E82279" w:rsidRDefault="00E82279" w:rsidP="00E82279">
      <w:pPr>
        <w:tabs>
          <w:tab w:val="left" w:pos="3210"/>
        </w:tabs>
      </w:pPr>
    </w:p>
    <w:p w14:paraId="35314FEC" w14:textId="77777777" w:rsidR="00E82279" w:rsidRDefault="00E82279" w:rsidP="00E82279">
      <w:pPr>
        <w:tabs>
          <w:tab w:val="left" w:pos="3210"/>
        </w:tabs>
      </w:pPr>
    </w:p>
    <w:p w14:paraId="35314FED" w14:textId="77777777" w:rsidR="00E82279" w:rsidRDefault="00E82279" w:rsidP="00E82279">
      <w:pPr>
        <w:tabs>
          <w:tab w:val="left" w:pos="3210"/>
        </w:tabs>
      </w:pPr>
    </w:p>
    <w:p w14:paraId="35314FEE" w14:textId="77777777" w:rsidR="00E82279" w:rsidRDefault="00E82279" w:rsidP="00E82279">
      <w:pPr>
        <w:tabs>
          <w:tab w:val="left" w:pos="3210"/>
        </w:tabs>
      </w:pPr>
    </w:p>
    <w:p w14:paraId="35314FEF" w14:textId="77777777" w:rsidR="00E82279" w:rsidRDefault="00E82279" w:rsidP="00E82279">
      <w:pPr>
        <w:tabs>
          <w:tab w:val="left" w:pos="3210"/>
        </w:tabs>
      </w:pPr>
    </w:p>
    <w:p w14:paraId="35314FF0" w14:textId="77777777" w:rsidR="00E82279" w:rsidRDefault="00E82279" w:rsidP="00E82279">
      <w:pPr>
        <w:tabs>
          <w:tab w:val="left" w:pos="3210"/>
        </w:tabs>
      </w:pPr>
    </w:p>
    <w:p w14:paraId="35314FF1" w14:textId="77777777" w:rsidR="00E82279" w:rsidRDefault="00E82279" w:rsidP="00E82279">
      <w:pPr>
        <w:tabs>
          <w:tab w:val="left" w:pos="3210"/>
        </w:tabs>
      </w:pPr>
    </w:p>
    <w:p w14:paraId="35314FF2" w14:textId="77777777" w:rsidR="00E82279" w:rsidRDefault="00E82279" w:rsidP="00E82279">
      <w:pPr>
        <w:tabs>
          <w:tab w:val="left" w:pos="3210"/>
        </w:tabs>
      </w:pPr>
    </w:p>
    <w:p w14:paraId="35314FF3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4FF4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4FF5" w14:textId="77777777" w:rsidR="00E82279" w:rsidRPr="00DA149D" w:rsidRDefault="00E82279" w:rsidP="00E82279">
      <w:pPr>
        <w:tabs>
          <w:tab w:val="left" w:pos="321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Kovová kartotéka pro formát A4 (DTC 5, DTC 6, IGEK)</w:t>
      </w:r>
    </w:p>
    <w:p w14:paraId="35314FF6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>
        <w:t>svařovaný korpus</w:t>
      </w:r>
    </w:p>
    <w:p w14:paraId="35314FF7" w14:textId="77777777" w:rsidR="00E82279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>
        <w:t xml:space="preserve">4 zásuvky, </w:t>
      </w:r>
      <w:r w:rsidRPr="005D2FC2">
        <w:t xml:space="preserve">každá zásuvka má </w:t>
      </w:r>
      <w:r>
        <w:t>rámeček na popisovací štítek</w:t>
      </w:r>
    </w:p>
    <w:p w14:paraId="35314FF8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 xml:space="preserve">nosnost jedné </w:t>
      </w:r>
      <w:r>
        <w:t>zásuvky 40</w:t>
      </w:r>
      <w:r w:rsidRPr="005D2FC2">
        <w:t xml:space="preserve"> kg</w:t>
      </w:r>
    </w:p>
    <w:p w14:paraId="35314FF9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 xml:space="preserve">centrální </w:t>
      </w:r>
      <w:r>
        <w:t xml:space="preserve">cylindrický </w:t>
      </w:r>
      <w:r w:rsidRPr="005D2FC2">
        <w:t>zámek</w:t>
      </w:r>
    </w:p>
    <w:p w14:paraId="35314FFA" w14:textId="77777777" w:rsidR="00E82279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>100% výsuv zásuvek</w:t>
      </w:r>
    </w:p>
    <w:p w14:paraId="35314FFB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>
        <w:t>zásuvky na kuličkových výsuvech</w:t>
      </w:r>
    </w:p>
    <w:p w14:paraId="35314FFC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>zařízení proti převážení (nelze vysunout víc zásuvek najednou)</w:t>
      </w:r>
    </w:p>
    <w:p w14:paraId="35314FFD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>možnost doplnění dělícími příčkami</w:t>
      </w:r>
    </w:p>
    <w:p w14:paraId="35314FFE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 xml:space="preserve">váha </w:t>
      </w:r>
      <w:r>
        <w:t>40 kg</w:t>
      </w:r>
    </w:p>
    <w:p w14:paraId="35314FFF" w14:textId="77777777" w:rsidR="00E82279" w:rsidRDefault="00E82279" w:rsidP="00E82279">
      <w:pPr>
        <w:shd w:val="clear" w:color="auto" w:fill="FFFFFF"/>
        <w:spacing w:before="100" w:beforeAutospacing="1" w:after="100" w:afterAutospacing="1" w:line="336" w:lineRule="atLeast"/>
        <w:jc w:val="both"/>
      </w:pPr>
      <w:r>
        <w:rPr>
          <w:u w:val="single"/>
        </w:rPr>
        <w:t xml:space="preserve">Povrchová úprava práškovým strukturovaným lakem </w:t>
      </w:r>
      <w:r w:rsidRPr="00DE0036">
        <w:t>–</w:t>
      </w:r>
      <w:r>
        <w:t xml:space="preserve"> světle šedá RAL 7035 nebo kombinace RAL 7035 světle šedá (korpus) + RAL 5013 modrá (zásuvky)</w:t>
      </w:r>
    </w:p>
    <w:p w14:paraId="35315000" w14:textId="77777777" w:rsidR="00E82279" w:rsidRDefault="00E82279" w:rsidP="00E82279">
      <w:pPr>
        <w:spacing w:after="0" w:line="240" w:lineRule="auto"/>
      </w:pPr>
      <w:r>
        <w:rPr>
          <w:u w:val="single"/>
        </w:rPr>
        <w:t>Celkový r</w:t>
      </w:r>
      <w:r w:rsidRPr="001D3877">
        <w:rPr>
          <w:u w:val="single"/>
        </w:rPr>
        <w:t>ozměr</w:t>
      </w:r>
      <w:r>
        <w:t xml:space="preserve"> – 1321x413x622 mm (</w:t>
      </w:r>
      <w:proofErr w:type="spellStart"/>
      <w:r>
        <w:t>vxšxh</w:t>
      </w:r>
      <w:proofErr w:type="spellEnd"/>
      <w:r>
        <w:t>)</w:t>
      </w:r>
    </w:p>
    <w:p w14:paraId="35315001" w14:textId="77777777" w:rsidR="00E82279" w:rsidRDefault="00E82279" w:rsidP="00E82279">
      <w:pPr>
        <w:spacing w:after="0" w:line="240" w:lineRule="auto"/>
      </w:pPr>
      <w:r>
        <w:rPr>
          <w:u w:val="single"/>
        </w:rPr>
        <w:t>Vnitřní rozměr zásuvky</w:t>
      </w:r>
      <w:r w:rsidRPr="005D2FC2">
        <w:t xml:space="preserve"> – </w:t>
      </w:r>
      <w:r>
        <w:t>267x330x540</w:t>
      </w:r>
      <w:r w:rsidRPr="005D2FC2">
        <w:t xml:space="preserve"> mm (</w:t>
      </w:r>
      <w:proofErr w:type="spellStart"/>
      <w:r w:rsidRPr="005D2FC2">
        <w:t>vxšxh</w:t>
      </w:r>
      <w:proofErr w:type="spellEnd"/>
      <w:r w:rsidRPr="005D2FC2">
        <w:t>)</w:t>
      </w:r>
    </w:p>
    <w:p w14:paraId="35315002" w14:textId="77777777" w:rsidR="00E82279" w:rsidRPr="00313A8F" w:rsidRDefault="00E82279" w:rsidP="00E82279">
      <w:pPr>
        <w:spacing w:after="0" w:line="240" w:lineRule="auto"/>
      </w:pPr>
    </w:p>
    <w:p w14:paraId="35315003" w14:textId="77777777" w:rsidR="00E82279" w:rsidRDefault="00E82279" w:rsidP="00E82279">
      <w:pPr>
        <w:spacing w:after="0" w:line="240" w:lineRule="auto"/>
      </w:pPr>
      <w:r w:rsidRPr="00791475">
        <w:rPr>
          <w:u w:val="single"/>
        </w:rPr>
        <w:t>Záruční doba</w:t>
      </w:r>
      <w:r>
        <w:t xml:space="preserve"> – 60 měsíců</w:t>
      </w:r>
    </w:p>
    <w:p w14:paraId="35315004" w14:textId="77777777" w:rsidR="00E82279" w:rsidRDefault="00E82279" w:rsidP="00E82279">
      <w:pPr>
        <w:spacing w:after="0" w:line="240" w:lineRule="auto"/>
      </w:pPr>
    </w:p>
    <w:p w14:paraId="35315005" w14:textId="77777777" w:rsidR="00E82279" w:rsidRPr="00E16B74" w:rsidRDefault="00E82279" w:rsidP="00E82279"/>
    <w:p w14:paraId="35315006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5315043" wp14:editId="35315044">
            <wp:simplePos x="0" y="0"/>
            <wp:positionH relativeFrom="column">
              <wp:posOffset>3860800</wp:posOffset>
            </wp:positionH>
            <wp:positionV relativeFrom="paragraph">
              <wp:posOffset>389255</wp:posOffset>
            </wp:positionV>
            <wp:extent cx="1731645" cy="3638550"/>
            <wp:effectExtent l="0" t="0" r="1905" b="0"/>
            <wp:wrapTight wrapText="bothSides">
              <wp:wrapPolygon edited="0">
                <wp:start x="0" y="0"/>
                <wp:lineTo x="0" y="21487"/>
                <wp:lineTo x="21386" y="21487"/>
                <wp:lineTo x="2138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CCA14_45_L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5" t="4509" r="13185"/>
                    <a:stretch/>
                  </pic:blipFill>
                  <pic:spPr bwMode="auto">
                    <a:xfrm>
                      <a:off x="0" y="0"/>
                      <a:ext cx="1731645" cy="363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15007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5008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5009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500A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500B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500C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500D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500E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500F" w14:textId="77777777" w:rsidR="00E82279" w:rsidRPr="005D2FC2" w:rsidRDefault="00E82279" w:rsidP="00E82279">
      <w:pPr>
        <w:tabs>
          <w:tab w:val="left" w:pos="3210"/>
        </w:tabs>
      </w:pPr>
      <w:r>
        <w:rPr>
          <w:b/>
          <w:sz w:val="36"/>
          <w:szCs w:val="36"/>
        </w:rPr>
        <w:t>Kovová kartotéka pro formát A5 (DTC 1, 2, 3, 4)</w:t>
      </w:r>
    </w:p>
    <w:p w14:paraId="35315010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>
        <w:t>svařovaný korpus</w:t>
      </w:r>
    </w:p>
    <w:p w14:paraId="35315011" w14:textId="77777777" w:rsidR="00E82279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>
        <w:t xml:space="preserve">6 zásuvek, </w:t>
      </w:r>
      <w:r w:rsidRPr="005D2FC2">
        <w:t>každá zásuvka má dvě oddělení</w:t>
      </w:r>
      <w:r>
        <w:t xml:space="preserve"> a dva štítky pro popisku</w:t>
      </w:r>
    </w:p>
    <w:p w14:paraId="35315012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9C0D4C">
        <w:t>archivovaný doklad</w:t>
      </w:r>
      <w:r>
        <w:t xml:space="preserve"> (obálka)</w:t>
      </w:r>
      <w:r w:rsidRPr="009C0D4C">
        <w:t xml:space="preserve"> může mít šířku až 235 mm</w:t>
      </w:r>
    </w:p>
    <w:p w14:paraId="35315013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>nosnost jedné zásuvky 26 kg</w:t>
      </w:r>
    </w:p>
    <w:p w14:paraId="35315014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 xml:space="preserve">centrální </w:t>
      </w:r>
      <w:r>
        <w:t xml:space="preserve">cylindrický </w:t>
      </w:r>
      <w:r w:rsidRPr="005D2FC2">
        <w:t>zámek</w:t>
      </w:r>
    </w:p>
    <w:p w14:paraId="35315015" w14:textId="77777777" w:rsidR="00E82279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>100% výsuv zásuvek</w:t>
      </w:r>
    </w:p>
    <w:p w14:paraId="35315016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>
        <w:t>zásuvky na kuličkových výsuvech</w:t>
      </w:r>
    </w:p>
    <w:p w14:paraId="35315017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>zařízení proti převážení (nelze vysunout víc zásuvek najednou)</w:t>
      </w:r>
    </w:p>
    <w:p w14:paraId="35315018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>možnost doplnění dělícími příčkami</w:t>
      </w:r>
    </w:p>
    <w:p w14:paraId="35315019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>váha 80,4 kg</w:t>
      </w:r>
    </w:p>
    <w:p w14:paraId="3531501A" w14:textId="77777777" w:rsidR="00E82279" w:rsidRDefault="00E82279" w:rsidP="00E82279">
      <w:pPr>
        <w:shd w:val="clear" w:color="auto" w:fill="FFFFFF"/>
        <w:spacing w:after="0" w:line="240" w:lineRule="auto"/>
        <w:jc w:val="both"/>
      </w:pPr>
      <w:r>
        <w:rPr>
          <w:u w:val="single"/>
        </w:rPr>
        <w:t xml:space="preserve">Povrchová úprava práškovým strukturovaným lakem </w:t>
      </w:r>
      <w:r w:rsidRPr="00DE0036">
        <w:t>–</w:t>
      </w:r>
      <w:r>
        <w:t xml:space="preserve"> světle šedá RAL 7035 </w:t>
      </w:r>
    </w:p>
    <w:p w14:paraId="3531501B" w14:textId="77777777" w:rsidR="00E82279" w:rsidRDefault="00E82279" w:rsidP="00E82279">
      <w:pPr>
        <w:shd w:val="clear" w:color="auto" w:fill="FFFFFF"/>
        <w:spacing w:after="0" w:line="240" w:lineRule="auto"/>
        <w:jc w:val="both"/>
      </w:pPr>
      <w:r>
        <w:t xml:space="preserve">nebo stříbrná RAL 9006 </w:t>
      </w:r>
    </w:p>
    <w:p w14:paraId="3531501C" w14:textId="77777777" w:rsidR="00E82279" w:rsidRDefault="00E82279" w:rsidP="00E82279">
      <w:pPr>
        <w:spacing w:after="0" w:line="240" w:lineRule="auto"/>
      </w:pPr>
    </w:p>
    <w:p w14:paraId="3531501D" w14:textId="77777777" w:rsidR="00E82279" w:rsidRDefault="00E82279" w:rsidP="00E82279">
      <w:pPr>
        <w:spacing w:after="0" w:line="240" w:lineRule="auto"/>
      </w:pPr>
      <w:r>
        <w:rPr>
          <w:u w:val="single"/>
        </w:rPr>
        <w:t>Celkový r</w:t>
      </w:r>
      <w:r w:rsidRPr="001D3877">
        <w:rPr>
          <w:u w:val="single"/>
        </w:rPr>
        <w:t>ozměr</w:t>
      </w:r>
      <w:r>
        <w:t xml:space="preserve"> – 1321x568x622 mm (</w:t>
      </w:r>
      <w:proofErr w:type="spellStart"/>
      <w:r>
        <w:t>vxšxh</w:t>
      </w:r>
      <w:proofErr w:type="spellEnd"/>
      <w:r>
        <w:t>)</w:t>
      </w:r>
    </w:p>
    <w:p w14:paraId="3531501E" w14:textId="77777777" w:rsidR="00E82279" w:rsidRDefault="00E82279" w:rsidP="00E82279">
      <w:pPr>
        <w:spacing w:after="0" w:line="240" w:lineRule="auto"/>
      </w:pPr>
      <w:r>
        <w:rPr>
          <w:u w:val="single"/>
        </w:rPr>
        <w:t>Vnitřní rozměr zásuvky</w:t>
      </w:r>
      <w:r w:rsidRPr="005D2FC2">
        <w:t xml:space="preserve"> – </w:t>
      </w:r>
      <w:r>
        <w:t>192x237x</w:t>
      </w:r>
      <w:r w:rsidRPr="005D2FC2">
        <w:t>560 mm (</w:t>
      </w:r>
      <w:proofErr w:type="spellStart"/>
      <w:r w:rsidRPr="005D2FC2">
        <w:t>vxšxh</w:t>
      </w:r>
      <w:proofErr w:type="spellEnd"/>
      <w:r w:rsidRPr="005D2FC2">
        <w:t>)</w:t>
      </w:r>
    </w:p>
    <w:p w14:paraId="3531501F" w14:textId="77777777" w:rsidR="00E82279" w:rsidRDefault="00E82279" w:rsidP="00E82279">
      <w:pPr>
        <w:spacing w:after="0" w:line="240" w:lineRule="auto"/>
        <w:rPr>
          <w:u w:val="single"/>
        </w:rPr>
      </w:pPr>
      <w:r w:rsidRPr="00DA149D">
        <w:rPr>
          <w:u w:val="single"/>
        </w:rPr>
        <w:t>Kapacita standardních karet</w:t>
      </w:r>
      <w:r>
        <w:t xml:space="preserve"> – 27 600 ks</w:t>
      </w:r>
    </w:p>
    <w:p w14:paraId="35315020" w14:textId="77777777" w:rsidR="00E82279" w:rsidRDefault="00E82279" w:rsidP="00E82279">
      <w:pPr>
        <w:spacing w:after="0" w:line="240" w:lineRule="auto"/>
      </w:pPr>
    </w:p>
    <w:p w14:paraId="35315021" w14:textId="77777777" w:rsidR="00E82279" w:rsidRDefault="00E82279" w:rsidP="00E82279">
      <w:pPr>
        <w:spacing w:after="0" w:line="240" w:lineRule="auto"/>
      </w:pPr>
      <w:r w:rsidRPr="00791475">
        <w:rPr>
          <w:u w:val="single"/>
        </w:rPr>
        <w:t>Záruční doba</w:t>
      </w:r>
      <w:r>
        <w:t xml:space="preserve"> – 60 měsíců</w:t>
      </w:r>
    </w:p>
    <w:p w14:paraId="35315022" w14:textId="77777777" w:rsidR="00E82279" w:rsidRDefault="00E82279" w:rsidP="00E82279">
      <w:pPr>
        <w:spacing w:after="0" w:line="240" w:lineRule="auto"/>
      </w:pPr>
    </w:p>
    <w:p w14:paraId="35315023" w14:textId="77777777" w:rsidR="00E82279" w:rsidRDefault="00E82279" w:rsidP="00E82279"/>
    <w:p w14:paraId="35315024" w14:textId="77777777" w:rsidR="00E82279" w:rsidRDefault="00E82279" w:rsidP="00E82279"/>
    <w:p w14:paraId="35315025" w14:textId="77777777" w:rsidR="00E82279" w:rsidRDefault="00E82279" w:rsidP="00E82279">
      <w:pPr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5315045" wp14:editId="35315046">
            <wp:simplePos x="0" y="0"/>
            <wp:positionH relativeFrom="column">
              <wp:posOffset>3314065</wp:posOffset>
            </wp:positionH>
            <wp:positionV relativeFrom="paragraph">
              <wp:posOffset>80010</wp:posOffset>
            </wp:positionV>
            <wp:extent cx="2379980" cy="3451860"/>
            <wp:effectExtent l="0" t="0" r="1270" b="0"/>
            <wp:wrapTight wrapText="bothSides">
              <wp:wrapPolygon edited="0">
                <wp:start x="0" y="0"/>
                <wp:lineTo x="0" y="21457"/>
                <wp:lineTo x="21439" y="21457"/>
                <wp:lineTo x="21439" y="0"/>
                <wp:lineTo x="0" y="0"/>
              </wp:wrapPolygon>
            </wp:wrapTight>
            <wp:docPr id="9" name="Obrázek 9" descr="Kartotéka A5 - lístkovnice kovová Bisley BCF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otéka A5 - lístkovnice kovová Bisley BCF9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15026" w14:textId="77777777" w:rsidR="00E82279" w:rsidRDefault="00E82279" w:rsidP="00E82279"/>
    <w:p w14:paraId="35315027" w14:textId="77777777" w:rsidR="00E82279" w:rsidRDefault="00E82279" w:rsidP="00E82279"/>
    <w:p w14:paraId="35315028" w14:textId="77777777" w:rsidR="00E82279" w:rsidRDefault="00E82279" w:rsidP="00E82279"/>
    <w:p w14:paraId="35315029" w14:textId="77777777" w:rsidR="00E82279" w:rsidRDefault="00E82279" w:rsidP="00E82279"/>
    <w:p w14:paraId="3531502A" w14:textId="77777777" w:rsidR="00E82279" w:rsidRDefault="00E82279" w:rsidP="00E82279"/>
    <w:p w14:paraId="3531502B" w14:textId="77777777" w:rsidR="00E82279" w:rsidRDefault="00E82279" w:rsidP="00E82279"/>
    <w:p w14:paraId="3531502C" w14:textId="77777777" w:rsidR="00E82279" w:rsidRDefault="00E82279" w:rsidP="00E82279"/>
    <w:p w14:paraId="3531502D" w14:textId="77777777" w:rsidR="00E82279" w:rsidRDefault="00E82279" w:rsidP="00E82279"/>
    <w:p w14:paraId="3531502E" w14:textId="77777777" w:rsidR="00E82279" w:rsidRDefault="00E82279" w:rsidP="00E82279">
      <w:pPr>
        <w:tabs>
          <w:tab w:val="left" w:pos="3210"/>
        </w:tabs>
        <w:rPr>
          <w:b/>
          <w:sz w:val="36"/>
          <w:szCs w:val="36"/>
        </w:rPr>
      </w:pPr>
    </w:p>
    <w:p w14:paraId="35315030" w14:textId="77777777" w:rsidR="00E82279" w:rsidRPr="00DA149D" w:rsidRDefault="00E82279" w:rsidP="00E82279">
      <w:pPr>
        <w:tabs>
          <w:tab w:val="left" w:pos="321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Kovová kartotéka pro formát A4 + FLS (OLV)</w:t>
      </w:r>
    </w:p>
    <w:p w14:paraId="35315031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>
        <w:t>svařovaný korpus</w:t>
      </w:r>
    </w:p>
    <w:p w14:paraId="35315032" w14:textId="77777777" w:rsidR="00E82279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>
        <w:t xml:space="preserve">4 zásuvky, </w:t>
      </w:r>
      <w:r w:rsidRPr="005D2FC2">
        <w:t xml:space="preserve">každá zásuvka má </w:t>
      </w:r>
      <w:r>
        <w:t>štítek pro popisku</w:t>
      </w:r>
    </w:p>
    <w:p w14:paraId="35315033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 xml:space="preserve">nosnost jedné </w:t>
      </w:r>
      <w:r>
        <w:t>zásuvky 45</w:t>
      </w:r>
      <w:r w:rsidRPr="005D2FC2">
        <w:t xml:space="preserve"> kg</w:t>
      </w:r>
    </w:p>
    <w:p w14:paraId="35315034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 xml:space="preserve">centrální </w:t>
      </w:r>
      <w:r>
        <w:t xml:space="preserve">cylindrický </w:t>
      </w:r>
      <w:r w:rsidRPr="005D2FC2">
        <w:t>zámek</w:t>
      </w:r>
    </w:p>
    <w:p w14:paraId="35315035" w14:textId="77777777" w:rsidR="00E82279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>100% výsuv zásuvek</w:t>
      </w:r>
      <w:r>
        <w:t xml:space="preserve"> (lehký chod)</w:t>
      </w:r>
    </w:p>
    <w:p w14:paraId="35315036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>zařízení proti převážení (nelze vysunout víc zásuvek najednou)</w:t>
      </w:r>
    </w:p>
    <w:p w14:paraId="35315037" w14:textId="77777777" w:rsidR="00E82279" w:rsidRPr="005D2FC2" w:rsidRDefault="00E82279" w:rsidP="00E822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36" w:lineRule="atLeast"/>
      </w:pPr>
      <w:r w:rsidRPr="005D2FC2">
        <w:t>možnost doplnění dělícími příčkami</w:t>
      </w:r>
    </w:p>
    <w:p w14:paraId="35315038" w14:textId="77777777" w:rsidR="00E82279" w:rsidRDefault="00E82279" w:rsidP="00E82279">
      <w:pPr>
        <w:shd w:val="clear" w:color="auto" w:fill="FFFFFF"/>
        <w:spacing w:before="100" w:beforeAutospacing="1" w:after="100" w:afterAutospacing="1" w:line="336" w:lineRule="atLeast"/>
        <w:jc w:val="both"/>
      </w:pPr>
      <w:r>
        <w:rPr>
          <w:u w:val="single"/>
        </w:rPr>
        <w:t xml:space="preserve">Povrchová úprava práškovým strukturovaným lakem </w:t>
      </w:r>
      <w:r w:rsidRPr="00DE0036">
        <w:t>–</w:t>
      </w:r>
      <w:r>
        <w:t xml:space="preserve"> světle šedá RAL 7035 nebo kombinace RAL 7035 světle šedá (korpus) + RAL 5013 modrá (zásuvky)</w:t>
      </w:r>
    </w:p>
    <w:p w14:paraId="35315039" w14:textId="77777777" w:rsidR="00E82279" w:rsidRDefault="00E82279" w:rsidP="00E82279">
      <w:pPr>
        <w:spacing w:after="0" w:line="240" w:lineRule="auto"/>
      </w:pPr>
      <w:r>
        <w:rPr>
          <w:u w:val="single"/>
        </w:rPr>
        <w:t>Celkový r</w:t>
      </w:r>
      <w:r w:rsidRPr="001D3877">
        <w:rPr>
          <w:u w:val="single"/>
        </w:rPr>
        <w:t>ozměr</w:t>
      </w:r>
      <w:r>
        <w:t xml:space="preserve"> – 1321x470x622 mm (</w:t>
      </w:r>
      <w:proofErr w:type="spellStart"/>
      <w:r>
        <w:t>vxšxh</w:t>
      </w:r>
      <w:proofErr w:type="spellEnd"/>
      <w:r>
        <w:t>)</w:t>
      </w:r>
    </w:p>
    <w:p w14:paraId="3531503A" w14:textId="77777777" w:rsidR="00E82279" w:rsidRDefault="00E82279" w:rsidP="00E82279">
      <w:pPr>
        <w:spacing w:after="0" w:line="240" w:lineRule="auto"/>
      </w:pPr>
      <w:r>
        <w:rPr>
          <w:u w:val="single"/>
        </w:rPr>
        <w:t>Vnitřní rozměr zásuvky</w:t>
      </w:r>
      <w:r w:rsidRPr="005D2FC2">
        <w:t xml:space="preserve"> – </w:t>
      </w:r>
      <w:r>
        <w:t>267x385x560</w:t>
      </w:r>
      <w:r w:rsidRPr="005D2FC2">
        <w:t xml:space="preserve"> mm (</w:t>
      </w:r>
      <w:proofErr w:type="spellStart"/>
      <w:r w:rsidRPr="005D2FC2">
        <w:t>vxšxh</w:t>
      </w:r>
      <w:proofErr w:type="spellEnd"/>
      <w:r w:rsidRPr="005D2FC2">
        <w:t>)</w:t>
      </w:r>
    </w:p>
    <w:p w14:paraId="3531503B" w14:textId="77777777" w:rsidR="00E82279" w:rsidRPr="00313A8F" w:rsidRDefault="00E82279" w:rsidP="00E82279">
      <w:pPr>
        <w:spacing w:after="0" w:line="240" w:lineRule="auto"/>
      </w:pPr>
    </w:p>
    <w:p w14:paraId="3531503C" w14:textId="77777777" w:rsidR="00E82279" w:rsidRDefault="00E82279" w:rsidP="00E82279">
      <w:pPr>
        <w:spacing w:after="0" w:line="240" w:lineRule="auto"/>
      </w:pPr>
      <w:r w:rsidRPr="00791475">
        <w:rPr>
          <w:u w:val="single"/>
        </w:rPr>
        <w:t>Záruční doba</w:t>
      </w:r>
      <w:r>
        <w:t xml:space="preserve"> – 60 měsíců</w:t>
      </w:r>
    </w:p>
    <w:p w14:paraId="3531503D" w14:textId="77777777" w:rsidR="00E82279" w:rsidRPr="009C0D4C" w:rsidRDefault="00E82279" w:rsidP="00E82279"/>
    <w:p w14:paraId="3531503E" w14:textId="77777777" w:rsidR="00E82279" w:rsidRPr="00E82279" w:rsidRDefault="00E82279" w:rsidP="00E82279">
      <w:pPr>
        <w:tabs>
          <w:tab w:val="left" w:pos="3210"/>
        </w:tabs>
        <w:rPr>
          <w:rFonts w:ascii="Arial" w:hAnsi="Arial" w:cs="Arial"/>
          <w:sz w:val="23"/>
          <w:szCs w:val="23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35315047" wp14:editId="35315048">
            <wp:simplePos x="0" y="0"/>
            <wp:positionH relativeFrom="column">
              <wp:posOffset>3211195</wp:posOffset>
            </wp:positionH>
            <wp:positionV relativeFrom="paragraph">
              <wp:posOffset>953770</wp:posOffset>
            </wp:positionV>
            <wp:extent cx="2630805" cy="3782695"/>
            <wp:effectExtent l="0" t="0" r="0" b="8255"/>
            <wp:wrapTight wrapText="bothSides">
              <wp:wrapPolygon edited="0">
                <wp:start x="0" y="0"/>
                <wp:lineTo x="0" y="21538"/>
                <wp:lineTo x="21428" y="21538"/>
                <wp:lineTo x="21428" y="0"/>
                <wp:lineTo x="0" y="0"/>
              </wp:wrapPolygon>
            </wp:wrapTight>
            <wp:docPr id="10" name="Obrázek 10" descr="https://www.kovovynabytek.cz/image/productgallery/436x436/12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vovynabytek.cz/image/productgallery/436x436/1241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378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279" w:rsidRPr="00E82279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1504B" w14:textId="77777777" w:rsidR="004B740D" w:rsidRDefault="004B740D" w:rsidP="00FF18EB">
      <w:pPr>
        <w:spacing w:after="0" w:line="240" w:lineRule="auto"/>
      </w:pPr>
      <w:r>
        <w:separator/>
      </w:r>
    </w:p>
  </w:endnote>
  <w:endnote w:type="continuationSeparator" w:id="0">
    <w:p w14:paraId="3531504C" w14:textId="77777777" w:rsidR="004B740D" w:rsidRDefault="004B740D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1504D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3531504E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3531504F" w14:textId="77777777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79183D">
      <w:rPr>
        <w:rFonts w:ascii="Arial" w:hAnsi="Arial" w:cs="Arial"/>
        <w:b/>
        <w:bCs/>
        <w:noProof/>
        <w:sz w:val="20"/>
        <w:szCs w:val="20"/>
      </w:rPr>
      <w:t>11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79183D">
      <w:rPr>
        <w:rFonts w:ascii="Arial" w:hAnsi="Arial" w:cs="Arial"/>
        <w:b/>
        <w:bCs/>
        <w:noProof/>
        <w:sz w:val="20"/>
        <w:szCs w:val="20"/>
      </w:rPr>
      <w:t>11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5315050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15049" w14:textId="77777777" w:rsidR="004B740D" w:rsidRDefault="004B740D" w:rsidP="00FF18EB">
      <w:pPr>
        <w:spacing w:after="0" w:line="240" w:lineRule="auto"/>
      </w:pPr>
      <w:r>
        <w:separator/>
      </w:r>
    </w:p>
  </w:footnote>
  <w:footnote w:type="continuationSeparator" w:id="0">
    <w:p w14:paraId="3531504A" w14:textId="77777777" w:rsidR="004B740D" w:rsidRDefault="004B740D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8658D"/>
    <w:multiLevelType w:val="hybridMultilevel"/>
    <w:tmpl w:val="58228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370553"/>
    <w:multiLevelType w:val="multilevel"/>
    <w:tmpl w:val="CB68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6"/>
  </w:num>
  <w:num w:numId="6">
    <w:abstractNumId w:val="4"/>
  </w:num>
  <w:num w:numId="7">
    <w:abstractNumId w:val="18"/>
  </w:num>
  <w:num w:numId="8">
    <w:abstractNumId w:val="24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2"/>
  </w:num>
  <w:num w:numId="17">
    <w:abstractNumId w:val="20"/>
  </w:num>
  <w:num w:numId="18">
    <w:abstractNumId w:val="26"/>
  </w:num>
  <w:num w:numId="19">
    <w:abstractNumId w:val="25"/>
  </w:num>
  <w:num w:numId="20">
    <w:abstractNumId w:val="23"/>
  </w:num>
  <w:num w:numId="21">
    <w:abstractNumId w:val="17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C21E4"/>
    <w:rsid w:val="000C5A3D"/>
    <w:rsid w:val="000D0498"/>
    <w:rsid w:val="000F4C59"/>
    <w:rsid w:val="00113B40"/>
    <w:rsid w:val="00133D10"/>
    <w:rsid w:val="001341A7"/>
    <w:rsid w:val="00134BC1"/>
    <w:rsid w:val="00142BD2"/>
    <w:rsid w:val="001470F0"/>
    <w:rsid w:val="0014717B"/>
    <w:rsid w:val="00154F85"/>
    <w:rsid w:val="00183226"/>
    <w:rsid w:val="00183727"/>
    <w:rsid w:val="001874D4"/>
    <w:rsid w:val="00190DB7"/>
    <w:rsid w:val="00196288"/>
    <w:rsid w:val="001A3D28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616B"/>
    <w:rsid w:val="002575A6"/>
    <w:rsid w:val="002812F7"/>
    <w:rsid w:val="002834BC"/>
    <w:rsid w:val="00283E98"/>
    <w:rsid w:val="0029524D"/>
    <w:rsid w:val="00296488"/>
    <w:rsid w:val="00297406"/>
    <w:rsid w:val="00297EE2"/>
    <w:rsid w:val="002A29DA"/>
    <w:rsid w:val="002C5E49"/>
    <w:rsid w:val="002E1388"/>
    <w:rsid w:val="002E48E0"/>
    <w:rsid w:val="002F4EDA"/>
    <w:rsid w:val="003073CD"/>
    <w:rsid w:val="00327588"/>
    <w:rsid w:val="00330DC4"/>
    <w:rsid w:val="003360BF"/>
    <w:rsid w:val="00341AD8"/>
    <w:rsid w:val="00355E79"/>
    <w:rsid w:val="00372AF0"/>
    <w:rsid w:val="00375955"/>
    <w:rsid w:val="00382D5D"/>
    <w:rsid w:val="003A1056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F76"/>
    <w:rsid w:val="0048614D"/>
    <w:rsid w:val="00487BCE"/>
    <w:rsid w:val="00487CC0"/>
    <w:rsid w:val="00494052"/>
    <w:rsid w:val="004A6335"/>
    <w:rsid w:val="004B52F7"/>
    <w:rsid w:val="004B647F"/>
    <w:rsid w:val="004B740D"/>
    <w:rsid w:val="004B7BE2"/>
    <w:rsid w:val="004C2151"/>
    <w:rsid w:val="004D237F"/>
    <w:rsid w:val="004D6D4B"/>
    <w:rsid w:val="004E74F7"/>
    <w:rsid w:val="004F3A6F"/>
    <w:rsid w:val="005005F7"/>
    <w:rsid w:val="00503008"/>
    <w:rsid w:val="00512944"/>
    <w:rsid w:val="005153A4"/>
    <w:rsid w:val="00521953"/>
    <w:rsid w:val="005371E9"/>
    <w:rsid w:val="00546C21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E149A"/>
    <w:rsid w:val="005E39A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27044"/>
    <w:rsid w:val="00633149"/>
    <w:rsid w:val="006369BD"/>
    <w:rsid w:val="006412CC"/>
    <w:rsid w:val="00656B08"/>
    <w:rsid w:val="0067085F"/>
    <w:rsid w:val="00672FA9"/>
    <w:rsid w:val="006768E4"/>
    <w:rsid w:val="00677234"/>
    <w:rsid w:val="00690BB7"/>
    <w:rsid w:val="0069434E"/>
    <w:rsid w:val="006A6647"/>
    <w:rsid w:val="006B095E"/>
    <w:rsid w:val="006B0F97"/>
    <w:rsid w:val="006C3751"/>
    <w:rsid w:val="006C4F70"/>
    <w:rsid w:val="006C589F"/>
    <w:rsid w:val="006D0F33"/>
    <w:rsid w:val="006D4738"/>
    <w:rsid w:val="006E2FF9"/>
    <w:rsid w:val="006E4EF6"/>
    <w:rsid w:val="006E54D0"/>
    <w:rsid w:val="0071478F"/>
    <w:rsid w:val="007157D9"/>
    <w:rsid w:val="00735D41"/>
    <w:rsid w:val="0073763C"/>
    <w:rsid w:val="00744E5D"/>
    <w:rsid w:val="0075205D"/>
    <w:rsid w:val="0075225A"/>
    <w:rsid w:val="00775695"/>
    <w:rsid w:val="00787C20"/>
    <w:rsid w:val="0079183D"/>
    <w:rsid w:val="007A1854"/>
    <w:rsid w:val="007C2A6B"/>
    <w:rsid w:val="007C5DBF"/>
    <w:rsid w:val="007C7279"/>
    <w:rsid w:val="007D3EE5"/>
    <w:rsid w:val="007D7528"/>
    <w:rsid w:val="007E04AC"/>
    <w:rsid w:val="007E04EC"/>
    <w:rsid w:val="007E0700"/>
    <w:rsid w:val="007E345D"/>
    <w:rsid w:val="007E5FA1"/>
    <w:rsid w:val="007F342E"/>
    <w:rsid w:val="00802C99"/>
    <w:rsid w:val="00807207"/>
    <w:rsid w:val="00821D5C"/>
    <w:rsid w:val="008338EF"/>
    <w:rsid w:val="008342E3"/>
    <w:rsid w:val="00842E4D"/>
    <w:rsid w:val="0085307C"/>
    <w:rsid w:val="008645D8"/>
    <w:rsid w:val="00865A8C"/>
    <w:rsid w:val="008877B1"/>
    <w:rsid w:val="008903ED"/>
    <w:rsid w:val="008A4B00"/>
    <w:rsid w:val="008D0213"/>
    <w:rsid w:val="008D17FE"/>
    <w:rsid w:val="008E5D93"/>
    <w:rsid w:val="008F5230"/>
    <w:rsid w:val="008F6BCC"/>
    <w:rsid w:val="00901F83"/>
    <w:rsid w:val="00916EE4"/>
    <w:rsid w:val="009206F6"/>
    <w:rsid w:val="009220A7"/>
    <w:rsid w:val="0092292F"/>
    <w:rsid w:val="00931C39"/>
    <w:rsid w:val="00932EBD"/>
    <w:rsid w:val="009547FF"/>
    <w:rsid w:val="009571D7"/>
    <w:rsid w:val="00957978"/>
    <w:rsid w:val="009606A3"/>
    <w:rsid w:val="00961803"/>
    <w:rsid w:val="009664E0"/>
    <w:rsid w:val="00971663"/>
    <w:rsid w:val="0097244D"/>
    <w:rsid w:val="00973DFD"/>
    <w:rsid w:val="009A3D16"/>
    <w:rsid w:val="009A4F9F"/>
    <w:rsid w:val="009B2645"/>
    <w:rsid w:val="009B2B19"/>
    <w:rsid w:val="009B48A9"/>
    <w:rsid w:val="009C2784"/>
    <w:rsid w:val="009D3B32"/>
    <w:rsid w:val="009F3BF8"/>
    <w:rsid w:val="00A03BF1"/>
    <w:rsid w:val="00A131FD"/>
    <w:rsid w:val="00A146F1"/>
    <w:rsid w:val="00A17F49"/>
    <w:rsid w:val="00A32CC4"/>
    <w:rsid w:val="00A4060F"/>
    <w:rsid w:val="00A51741"/>
    <w:rsid w:val="00A52F13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3F0B"/>
    <w:rsid w:val="00B0477F"/>
    <w:rsid w:val="00B127BF"/>
    <w:rsid w:val="00B17D06"/>
    <w:rsid w:val="00B2012E"/>
    <w:rsid w:val="00B406E7"/>
    <w:rsid w:val="00B41494"/>
    <w:rsid w:val="00B436FD"/>
    <w:rsid w:val="00B733E1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E2371"/>
    <w:rsid w:val="00BF65B9"/>
    <w:rsid w:val="00BF6761"/>
    <w:rsid w:val="00BF750F"/>
    <w:rsid w:val="00C006A4"/>
    <w:rsid w:val="00C01E80"/>
    <w:rsid w:val="00C142B5"/>
    <w:rsid w:val="00C2727E"/>
    <w:rsid w:val="00C27F0F"/>
    <w:rsid w:val="00C342FE"/>
    <w:rsid w:val="00C40168"/>
    <w:rsid w:val="00C52506"/>
    <w:rsid w:val="00C61C6C"/>
    <w:rsid w:val="00C73746"/>
    <w:rsid w:val="00C75508"/>
    <w:rsid w:val="00C90967"/>
    <w:rsid w:val="00C95CF2"/>
    <w:rsid w:val="00C96CB0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3D1"/>
    <w:rsid w:val="00E13BA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710A0"/>
    <w:rsid w:val="00E80D56"/>
    <w:rsid w:val="00E82279"/>
    <w:rsid w:val="00E826DA"/>
    <w:rsid w:val="00E82FCC"/>
    <w:rsid w:val="00E9244D"/>
    <w:rsid w:val="00E928B3"/>
    <w:rsid w:val="00EA0F46"/>
    <w:rsid w:val="00EB6947"/>
    <w:rsid w:val="00EC1D4F"/>
    <w:rsid w:val="00ED3A3E"/>
    <w:rsid w:val="00EE477D"/>
    <w:rsid w:val="00EF46EE"/>
    <w:rsid w:val="00F01FFB"/>
    <w:rsid w:val="00F06B76"/>
    <w:rsid w:val="00F213A4"/>
    <w:rsid w:val="00F24FF5"/>
    <w:rsid w:val="00F25BC8"/>
    <w:rsid w:val="00F43ACD"/>
    <w:rsid w:val="00F45113"/>
    <w:rsid w:val="00F7334F"/>
    <w:rsid w:val="00F74782"/>
    <w:rsid w:val="00F86F9D"/>
    <w:rsid w:val="00F91A23"/>
    <w:rsid w:val="00FC4F94"/>
    <w:rsid w:val="00FC64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314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E8227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E82279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A90D70A9028428278712FEF3E6D42" ma:contentTypeVersion="0" ma:contentTypeDescription="Vytvoří nový dokument" ma:contentTypeScope="" ma:versionID="03b85da1397ac7150a41949eade3697b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2DWAXVAW3MHF-1061-15</_dlc_DocId>
    <_dlc_DocIdUrl xmlns="a7e37686-00e6-405d-9032-d05dd3ba55a9">
      <Url>http://vis/c012/WebVZ/_layouts/15/DocIdRedir.aspx?ID=2DWAXVAW3MHF-1061-15</Url>
      <Description>2DWAXVAW3MHF-1061-15</Description>
    </_dlc_DocIdUrl>
  </documentManagement>
</p:properties>
</file>

<file path=customXml/itemProps1.xml><?xml version="1.0" encoding="utf-8"?>
<ds:datastoreItem xmlns:ds="http://schemas.openxmlformats.org/officeDocument/2006/customXml" ds:itemID="{AB7F682B-6D35-4B55-B31B-6F72EEAD9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97D7F-6366-42C8-AAD7-E7470B641D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A02FAC-EC4F-4931-9A9F-F90C173BB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4F910-5D33-469C-8A79-65C8117D8682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a7e37686-00e6-405d-9032-d05dd3ba55a9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2302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Oškrdalová Tereza</cp:lastModifiedBy>
  <cp:revision>7</cp:revision>
  <cp:lastPrinted>2017-05-17T13:01:00Z</cp:lastPrinted>
  <dcterms:created xsi:type="dcterms:W3CDTF">2017-06-22T12:51:00Z</dcterms:created>
  <dcterms:modified xsi:type="dcterms:W3CDTF">2017-07-03T06:32:00Z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0x010100294A90D70A9028428278712FEF3E6D42</vt:lpwstr>
  </property>
  <property fmtid="{D5CDD505-2E9C-101B-9397-08002B2CF9AE}" pid="3" name="_dlc_DocIdItemGuid">
    <vt:lpwstr>c0b639b1-a033-4da8-a4db-7fd3cd76de70</vt:lpwstr>
  </property>
</Properties>
</file>