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092D2" w14:textId="77777777" w:rsidR="006418F3" w:rsidRDefault="0031167C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78B09349">
          <v:group id="_x0000_s3026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3028" type="#_x0000_t75" style="position:absolute;left:670;top:89;width:4092;height:2370;v-text-anchor:top">
              <v:stroke color2="black"/>
              <v:imagedata r:id="rId7" o:title="CMYK2"/>
            </v:shape>
            <v:rect id="_x0000_s3027" style="position:absolute;left:1785;top:1811;width:1626;height:408;v-text-anchor:top" stroked="f" strokecolor="#333">
              <v:textbox inset="0,0,2.50014mm,1.3mm"/>
            </v:rect>
          </v:group>
        </w:pict>
      </w:r>
      <w:r w:rsidR="00F510AF">
        <w:rPr>
          <w:noProof/>
        </w:rPr>
        <mc:AlternateContent>
          <mc:Choice Requires="wps">
            <w:drawing>
              <wp:inline distT="0" distB="0" distL="0" distR="0" wp14:anchorId="78B0934A" wp14:editId="78B0934B">
                <wp:extent cx="1746000" cy="666843"/>
                <wp:effectExtent l="0" t="0" r="0" b="0"/>
                <wp:docPr id="2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78B09356" w14:textId="77777777" w:rsidR="006418F3" w:rsidRDefault="00F510AF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MZE-40127/2024-12121</w:t>
                            </w:r>
                          </w:p>
                          <w:p w14:paraId="78B09357" w14:textId="77777777" w:rsidR="006418F3" w:rsidRDefault="00F510A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09359" wp14:editId="78B0935A">
                                  <wp:extent cx="1733550" cy="285750"/>
                                  <wp:effectExtent l="0" t="0" r="0" b="0"/>
                                  <wp:docPr id="3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B09358" w14:textId="77777777" w:rsidR="006418F3" w:rsidRDefault="00F510AF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mzedms027827336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B0934A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78B09356" w14:textId="77777777" w:rsidR="006418F3" w:rsidRDefault="00F510AF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MZE-40127/2024-12121</w:t>
                      </w:r>
                    </w:p>
                    <w:p w14:paraId="78B09357" w14:textId="77777777" w:rsidR="006418F3" w:rsidRDefault="00F510A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09359" wp14:editId="78B0935A">
                            <wp:extent cx="1733550" cy="285750"/>
                            <wp:effectExtent l="0" t="0" r="0" b="0"/>
                            <wp:docPr id="3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B09358" w14:textId="77777777" w:rsidR="006418F3" w:rsidRDefault="00F510AF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mzedms027827336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8B092D3" w14:textId="77777777" w:rsidR="006418F3" w:rsidRDefault="00F510AF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MZE-40127/2024-12121</w:t>
      </w:r>
      <w:r>
        <w:rPr>
          <w:sz w:val="20"/>
          <w:szCs w:val="20"/>
        </w:rPr>
        <w:fldChar w:fldCharType="end"/>
      </w:r>
    </w:p>
    <w:p w14:paraId="78B092D4" w14:textId="77777777" w:rsidR="006418F3" w:rsidRDefault="00F510AF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MZE-40127/2024-12121</w:t>
      </w:r>
      <w:r>
        <w:rPr>
          <w:sz w:val="20"/>
          <w:szCs w:val="20"/>
        </w:rPr>
        <w:fldChar w:fldCharType="end"/>
      </w:r>
    </w:p>
    <w:p w14:paraId="78B092D5" w14:textId="77777777" w:rsidR="006418F3" w:rsidRDefault="006418F3">
      <w:pPr>
        <w:jc w:val="left"/>
        <w:rPr>
          <w:szCs w:val="22"/>
        </w:rPr>
      </w:pPr>
    </w:p>
    <w:p w14:paraId="78B092D6" w14:textId="77777777" w:rsidR="006418F3" w:rsidRDefault="006418F3">
      <w:pPr>
        <w:jc w:val="left"/>
        <w:rPr>
          <w:szCs w:val="22"/>
        </w:rPr>
      </w:pPr>
    </w:p>
    <w:p w14:paraId="78B092D7" w14:textId="77777777" w:rsidR="006418F3" w:rsidRDefault="00F51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PROJEKTOVÝ ZÁPIS  </w:t>
      </w:r>
    </w:p>
    <w:p w14:paraId="78B092D8" w14:textId="77777777" w:rsidR="006418F3" w:rsidRDefault="00F51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PRODLOUŽENÍ TERMÍNŮ PROJEKTU ISVAK</w:t>
      </w:r>
    </w:p>
    <w:p w14:paraId="78B092D9" w14:textId="77777777" w:rsidR="006418F3" w:rsidRDefault="00F510AF">
      <w:pPr>
        <w:jc w:val="left"/>
        <w:rPr>
          <w:sz w:val="28"/>
          <w:szCs w:val="28"/>
        </w:rPr>
      </w:pPr>
      <w:r>
        <w:rPr>
          <w:sz w:val="28"/>
          <w:szCs w:val="28"/>
        </w:rPr>
        <w:t>„</w:t>
      </w:r>
      <w:r>
        <w:rPr>
          <w:rFonts w:ascii="Calibri" w:hAnsi="Calibri" w:cs="Calibri"/>
          <w:sz w:val="28"/>
          <w:szCs w:val="28"/>
        </w:rPr>
        <w:t>Smlouva o dodávce systému IS VAK včetně zajištění rozvoje a provozu</w:t>
      </w:r>
      <w:r>
        <w:rPr>
          <w:sz w:val="28"/>
          <w:szCs w:val="28"/>
        </w:rPr>
        <w:t>“</w:t>
      </w:r>
    </w:p>
    <w:p w14:paraId="78B092DA" w14:textId="77777777" w:rsidR="006418F3" w:rsidRDefault="006418F3">
      <w:pPr>
        <w:jc w:val="left"/>
        <w:rPr>
          <w:sz w:val="28"/>
          <w:szCs w:val="28"/>
        </w:rPr>
      </w:pPr>
    </w:p>
    <w:tbl>
      <w:tblPr>
        <w:tblW w:w="10915" w:type="dxa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5"/>
        <w:gridCol w:w="535"/>
        <w:gridCol w:w="587"/>
        <w:gridCol w:w="5935"/>
        <w:gridCol w:w="923"/>
        <w:gridCol w:w="1264"/>
        <w:gridCol w:w="176"/>
        <w:gridCol w:w="470"/>
      </w:tblGrid>
      <w:tr w:rsidR="006418F3" w14:paraId="78B092DF" w14:textId="77777777">
        <w:trPr>
          <w:gridAfter w:val="1"/>
          <w:wAfter w:w="470" w:type="dxa"/>
          <w:cantSplit/>
          <w:jc w:val="center"/>
        </w:trPr>
        <w:tc>
          <w:tcPr>
            <w:tcW w:w="1560" w:type="dxa"/>
            <w:gridSpan w:val="2"/>
            <w:vAlign w:val="center"/>
          </w:tcPr>
          <w:p w14:paraId="78B092DB" w14:textId="77777777" w:rsidR="006418F3" w:rsidRDefault="00F510AF">
            <w:pPr>
              <w:pStyle w:val="4DNormln"/>
              <w:keepNext/>
              <w:keepLines/>
              <w:spacing w:before="120" w:after="120"/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Místo:</w:t>
            </w:r>
          </w:p>
        </w:tc>
        <w:tc>
          <w:tcPr>
            <w:tcW w:w="6522" w:type="dxa"/>
            <w:gridSpan w:val="2"/>
            <w:vAlign w:val="center"/>
          </w:tcPr>
          <w:p w14:paraId="78B092DC" w14:textId="77777777" w:rsidR="006418F3" w:rsidRDefault="00F510AF">
            <w:pPr>
              <w:pStyle w:val="4DNormln"/>
              <w:keepNext/>
              <w:keepLines/>
              <w:spacing w:before="120" w:after="120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MZe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Těšnov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65/17, 110 00 Praha 1 – Nové Město</w:t>
            </w:r>
          </w:p>
        </w:tc>
        <w:tc>
          <w:tcPr>
            <w:tcW w:w="9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092DD" w14:textId="77777777" w:rsidR="006418F3" w:rsidRDefault="00F510AF">
            <w:pPr>
              <w:pStyle w:val="4DNormln"/>
              <w:keepNext/>
              <w:keepLines/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Datum:</w:t>
            </w:r>
            <w:r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1440" w:type="dxa"/>
            <w:gridSpan w:val="2"/>
            <w:vAlign w:val="center"/>
          </w:tcPr>
          <w:p w14:paraId="78B092DE" w14:textId="77777777" w:rsidR="006418F3" w:rsidRDefault="00F510AF">
            <w:pPr>
              <w:pStyle w:val="4DNormln"/>
              <w:keepNext/>
              <w:keepLines/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09.05.2024</w:t>
            </w:r>
          </w:p>
        </w:tc>
      </w:tr>
      <w:tr w:rsidR="006418F3" w14:paraId="78B092E3" w14:textId="77777777">
        <w:trPr>
          <w:gridAfter w:val="1"/>
          <w:wAfter w:w="470" w:type="dxa"/>
          <w:cantSplit/>
          <w:jc w:val="center"/>
        </w:trPr>
        <w:tc>
          <w:tcPr>
            <w:tcW w:w="1560" w:type="dxa"/>
            <w:gridSpan w:val="2"/>
            <w:vAlign w:val="center"/>
          </w:tcPr>
          <w:p w14:paraId="78B092E0" w14:textId="77777777" w:rsidR="006418F3" w:rsidRDefault="00F510AF">
            <w:pPr>
              <w:pStyle w:val="4DNormln"/>
              <w:keepNext/>
              <w:keepLines/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Zástupci Zadavatele a Dodavatele:</w:t>
            </w:r>
          </w:p>
        </w:tc>
        <w:tc>
          <w:tcPr>
            <w:tcW w:w="8885" w:type="dxa"/>
            <w:gridSpan w:val="5"/>
            <w:vAlign w:val="center"/>
          </w:tcPr>
          <w:p w14:paraId="78B092E1" w14:textId="77777777" w:rsidR="006418F3" w:rsidRDefault="00F510AF">
            <w:pPr>
              <w:pStyle w:val="4DNormln"/>
              <w:keepNext/>
              <w:keepLines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Ministerstvo zemědělství (Zadavatel): Miroslav Rychtařík</w:t>
            </w:r>
          </w:p>
          <w:p w14:paraId="78B092E2" w14:textId="350D9813" w:rsidR="006418F3" w:rsidRDefault="00F510AF">
            <w:pPr>
              <w:pStyle w:val="4DNormln"/>
              <w:keepNext/>
              <w:keepLines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Servodata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(Dodavatel): </w:t>
            </w:r>
            <w:proofErr w:type="spellStart"/>
            <w:r w:rsidR="0031167C">
              <w:rPr>
                <w:rFonts w:cs="Arial"/>
                <w:sz w:val="18"/>
                <w:szCs w:val="18"/>
              </w:rPr>
              <w:t>xxx</w:t>
            </w:r>
            <w:proofErr w:type="spellEnd"/>
          </w:p>
        </w:tc>
      </w:tr>
      <w:tr w:rsidR="006418F3" w14:paraId="78B092E6" w14:textId="77777777">
        <w:trPr>
          <w:gridAfter w:val="1"/>
          <w:wAfter w:w="470" w:type="dxa"/>
          <w:cantSplit/>
          <w:jc w:val="center"/>
        </w:trPr>
        <w:tc>
          <w:tcPr>
            <w:tcW w:w="1560" w:type="dxa"/>
            <w:gridSpan w:val="2"/>
            <w:vAlign w:val="center"/>
          </w:tcPr>
          <w:p w14:paraId="78B092E4" w14:textId="77777777" w:rsidR="006418F3" w:rsidRDefault="00F510AF">
            <w:pPr>
              <w:pStyle w:val="4DNormln"/>
              <w:keepNext/>
              <w:keepLines/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Rozdělovník:</w:t>
            </w:r>
          </w:p>
        </w:tc>
        <w:tc>
          <w:tcPr>
            <w:tcW w:w="8885" w:type="dxa"/>
            <w:gridSpan w:val="5"/>
            <w:vAlign w:val="center"/>
          </w:tcPr>
          <w:p w14:paraId="78B092E5" w14:textId="114FE869" w:rsidR="006418F3" w:rsidRDefault="00F510AF">
            <w:pPr>
              <w:pStyle w:val="4DNormln"/>
              <w:keepNext/>
              <w:keepLines/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Členové ŘV (Miroslav Rychtařík, Jiří Duda, Radek Hospodka, Vladimír Velas, </w:t>
            </w:r>
            <w:proofErr w:type="spellStart"/>
            <w:r w:rsidR="0031167C">
              <w:rPr>
                <w:rFonts w:cs="Arial"/>
                <w:sz w:val="18"/>
                <w:szCs w:val="18"/>
              </w:rPr>
              <w:t>xxx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31167C">
              <w:rPr>
                <w:rFonts w:cs="Arial"/>
                <w:sz w:val="18"/>
                <w:szCs w:val="18"/>
              </w:rPr>
              <w:t>xxx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6418F3" w14:paraId="78B092E9" w14:textId="77777777">
        <w:trPr>
          <w:gridAfter w:val="1"/>
          <w:wAfter w:w="470" w:type="dxa"/>
          <w:cantSplit/>
          <w:jc w:val="center"/>
        </w:trPr>
        <w:tc>
          <w:tcPr>
            <w:tcW w:w="1560" w:type="dxa"/>
            <w:gridSpan w:val="2"/>
            <w:vAlign w:val="center"/>
          </w:tcPr>
          <w:p w14:paraId="78B092E7" w14:textId="77777777" w:rsidR="006418F3" w:rsidRDefault="00F510AF">
            <w:pPr>
              <w:pStyle w:val="4DNormln"/>
              <w:keepNext/>
              <w:keepLines/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Zapsal:</w:t>
            </w:r>
          </w:p>
        </w:tc>
        <w:tc>
          <w:tcPr>
            <w:tcW w:w="8885" w:type="dxa"/>
            <w:gridSpan w:val="5"/>
            <w:vAlign w:val="center"/>
          </w:tcPr>
          <w:p w14:paraId="78B092E8" w14:textId="77777777" w:rsidR="006418F3" w:rsidRDefault="00F510AF">
            <w:pPr>
              <w:pStyle w:val="4DNormln"/>
              <w:keepNext/>
              <w:keepLines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M. Hudáková, V. Velas</w:t>
            </w:r>
          </w:p>
        </w:tc>
      </w:tr>
      <w:tr w:rsidR="006418F3" w14:paraId="78B092EC" w14:textId="77777777">
        <w:tblPrEx>
          <w:tblBorders>
            <w:left w:val="single" w:sz="2" w:space="0" w:color="auto"/>
            <w:right w:val="single" w:sz="2" w:space="0" w:color="auto"/>
          </w:tblBorders>
          <w:tblCellMar>
            <w:left w:w="96" w:type="dxa"/>
            <w:right w:w="96" w:type="dxa"/>
          </w:tblCellMar>
        </w:tblPrEx>
        <w:trPr>
          <w:tblHeader/>
          <w:jc w:val="center"/>
        </w:trPr>
        <w:tc>
          <w:tcPr>
            <w:tcW w:w="2147" w:type="dxa"/>
            <w:gridSpan w:val="3"/>
            <w:shd w:val="clear" w:color="auto" w:fill="B2BC00"/>
          </w:tcPr>
          <w:p w14:paraId="78B092EA" w14:textId="77777777" w:rsidR="006418F3" w:rsidRDefault="00F510AF">
            <w:pPr>
              <w:pStyle w:val="4DTabulkaNadpis"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Úkoly</w:t>
            </w:r>
          </w:p>
        </w:tc>
        <w:tc>
          <w:tcPr>
            <w:tcW w:w="8768" w:type="dxa"/>
            <w:gridSpan w:val="5"/>
            <w:shd w:val="clear" w:color="auto" w:fill="B2BC00"/>
          </w:tcPr>
          <w:p w14:paraId="78B092EB" w14:textId="77777777" w:rsidR="006418F3" w:rsidRDefault="006418F3">
            <w:pPr>
              <w:pStyle w:val="4DTabulkaNadpis"/>
              <w:spacing w:before="60" w:after="60"/>
              <w:rPr>
                <w:color w:val="auto"/>
                <w:sz w:val="18"/>
                <w:szCs w:val="18"/>
              </w:rPr>
            </w:pPr>
          </w:p>
        </w:tc>
      </w:tr>
      <w:tr w:rsidR="006418F3" w14:paraId="78B092F2" w14:textId="77777777">
        <w:tblPrEx>
          <w:tblBorders>
            <w:left w:val="single" w:sz="2" w:space="0" w:color="auto"/>
            <w:right w:val="single" w:sz="2" w:space="0" w:color="auto"/>
          </w:tblBorders>
          <w:tblCellMar>
            <w:left w:w="96" w:type="dxa"/>
            <w:right w:w="96" w:type="dxa"/>
          </w:tblCellMar>
        </w:tblPrEx>
        <w:trPr>
          <w:tblHeader/>
          <w:jc w:val="center"/>
        </w:trPr>
        <w:tc>
          <w:tcPr>
            <w:tcW w:w="1025" w:type="dxa"/>
            <w:shd w:val="clear" w:color="auto" w:fill="D9D9D9"/>
            <w:vAlign w:val="center"/>
          </w:tcPr>
          <w:p w14:paraId="78B092ED" w14:textId="77777777" w:rsidR="006418F3" w:rsidRDefault="00F510AF">
            <w:pPr>
              <w:pStyle w:val="4DTabulkaNadpis"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ID</w:t>
            </w:r>
          </w:p>
        </w:tc>
        <w:tc>
          <w:tcPr>
            <w:tcW w:w="1122" w:type="dxa"/>
            <w:gridSpan w:val="2"/>
            <w:shd w:val="clear" w:color="auto" w:fill="D9D9D9"/>
            <w:vAlign w:val="center"/>
          </w:tcPr>
          <w:p w14:paraId="78B092EE" w14:textId="77777777" w:rsidR="006418F3" w:rsidRDefault="00F510AF">
            <w:pPr>
              <w:pStyle w:val="4DTabulkaNadpis"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Datum založení</w:t>
            </w:r>
          </w:p>
        </w:tc>
        <w:tc>
          <w:tcPr>
            <w:tcW w:w="6858" w:type="dxa"/>
            <w:gridSpan w:val="2"/>
            <w:shd w:val="clear" w:color="auto" w:fill="D9D9D9"/>
            <w:vAlign w:val="center"/>
          </w:tcPr>
          <w:p w14:paraId="78B092EF" w14:textId="77777777" w:rsidR="006418F3" w:rsidRDefault="00F510AF">
            <w:pPr>
              <w:pStyle w:val="4DTabulkaNadpis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Text</w:t>
            </w:r>
          </w:p>
        </w:tc>
        <w:tc>
          <w:tcPr>
            <w:tcW w:w="1264" w:type="dxa"/>
            <w:shd w:val="clear" w:color="auto" w:fill="D9D9D9"/>
          </w:tcPr>
          <w:p w14:paraId="78B092F0" w14:textId="77777777" w:rsidR="006418F3" w:rsidRDefault="00F510AF">
            <w:pPr>
              <w:pStyle w:val="4DTabulkaNadpis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Odpovědnost</w:t>
            </w:r>
          </w:p>
        </w:tc>
        <w:tc>
          <w:tcPr>
            <w:tcW w:w="646" w:type="dxa"/>
            <w:gridSpan w:val="2"/>
            <w:shd w:val="clear" w:color="auto" w:fill="D9D9D9"/>
            <w:vAlign w:val="center"/>
          </w:tcPr>
          <w:p w14:paraId="78B092F1" w14:textId="77777777" w:rsidR="006418F3" w:rsidRDefault="00F510AF">
            <w:pPr>
              <w:pStyle w:val="4DTabulkaNadpis"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Stav/ kontrola</w:t>
            </w:r>
          </w:p>
        </w:tc>
      </w:tr>
    </w:tbl>
    <w:p w14:paraId="78B092F3" w14:textId="77777777" w:rsidR="006418F3" w:rsidRDefault="006418F3">
      <w:pPr>
        <w:rPr>
          <w:sz w:val="16"/>
          <w:szCs w:val="16"/>
        </w:rPr>
      </w:pPr>
    </w:p>
    <w:p w14:paraId="78B092F4" w14:textId="77777777" w:rsidR="006418F3" w:rsidRDefault="006418F3">
      <w:pPr>
        <w:rPr>
          <w:sz w:val="16"/>
          <w:szCs w:val="16"/>
        </w:rPr>
      </w:pPr>
    </w:p>
    <w:p w14:paraId="78B092F5" w14:textId="77777777" w:rsidR="006418F3" w:rsidRDefault="006418F3">
      <w:pPr>
        <w:rPr>
          <w:sz w:val="16"/>
          <w:szCs w:val="16"/>
        </w:rPr>
      </w:pPr>
    </w:p>
    <w:p w14:paraId="78B092F6" w14:textId="77777777" w:rsidR="006418F3" w:rsidRDefault="006418F3">
      <w:pPr>
        <w:rPr>
          <w:sz w:val="16"/>
          <w:szCs w:val="16"/>
        </w:rPr>
      </w:pP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14"/>
        <w:gridCol w:w="1135"/>
        <w:gridCol w:w="6391"/>
        <w:gridCol w:w="1355"/>
        <w:gridCol w:w="992"/>
      </w:tblGrid>
      <w:tr w:rsidR="006418F3" w14:paraId="78B092F9" w14:textId="77777777">
        <w:trPr>
          <w:jc w:val="center"/>
        </w:trPr>
        <w:tc>
          <w:tcPr>
            <w:tcW w:w="1749" w:type="dxa"/>
            <w:gridSpan w:val="2"/>
            <w:shd w:val="clear" w:color="auto" w:fill="B2BC00"/>
          </w:tcPr>
          <w:p w14:paraId="78B092F7" w14:textId="77777777" w:rsidR="006418F3" w:rsidRDefault="00F510AF">
            <w:pPr>
              <w:pStyle w:val="4DTabulkaNadpis"/>
              <w:keepNext/>
              <w:keepLines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Zápis k projednání</w:t>
            </w:r>
          </w:p>
        </w:tc>
        <w:tc>
          <w:tcPr>
            <w:tcW w:w="8738" w:type="dxa"/>
            <w:gridSpan w:val="3"/>
            <w:shd w:val="clear" w:color="auto" w:fill="B2BC00"/>
          </w:tcPr>
          <w:p w14:paraId="78B092F8" w14:textId="77777777" w:rsidR="006418F3" w:rsidRDefault="006418F3">
            <w:pPr>
              <w:pStyle w:val="4DTabulkaNadpis"/>
              <w:keepNext/>
              <w:keepLines/>
              <w:spacing w:before="60" w:after="60"/>
              <w:rPr>
                <w:color w:val="auto"/>
                <w:sz w:val="18"/>
                <w:szCs w:val="18"/>
              </w:rPr>
            </w:pPr>
          </w:p>
        </w:tc>
      </w:tr>
      <w:tr w:rsidR="006418F3" w14:paraId="78B092FF" w14:textId="77777777">
        <w:trPr>
          <w:tblHeader/>
          <w:jc w:val="center"/>
        </w:trPr>
        <w:tc>
          <w:tcPr>
            <w:tcW w:w="614" w:type="dxa"/>
            <w:shd w:val="clear" w:color="auto" w:fill="D9D9D9"/>
            <w:vAlign w:val="center"/>
          </w:tcPr>
          <w:p w14:paraId="78B092FA" w14:textId="77777777" w:rsidR="006418F3" w:rsidRDefault="00F510AF">
            <w:pPr>
              <w:pStyle w:val="4DTabulkaNadpis"/>
              <w:keepNext/>
              <w:keepLines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ID</w:t>
            </w:r>
          </w:p>
        </w:tc>
        <w:tc>
          <w:tcPr>
            <w:tcW w:w="1135" w:type="dxa"/>
            <w:shd w:val="clear" w:color="auto" w:fill="D9D9D9"/>
            <w:vAlign w:val="center"/>
          </w:tcPr>
          <w:p w14:paraId="78B092FB" w14:textId="77777777" w:rsidR="006418F3" w:rsidRDefault="00F510AF">
            <w:pPr>
              <w:pStyle w:val="4DTabulkaNadpis"/>
              <w:keepNext/>
              <w:keepLines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Datum</w:t>
            </w:r>
          </w:p>
        </w:tc>
        <w:tc>
          <w:tcPr>
            <w:tcW w:w="6391" w:type="dxa"/>
            <w:shd w:val="clear" w:color="auto" w:fill="D9D9D9"/>
            <w:vAlign w:val="center"/>
          </w:tcPr>
          <w:p w14:paraId="78B092FC" w14:textId="77777777" w:rsidR="006418F3" w:rsidRDefault="00F510AF">
            <w:pPr>
              <w:pStyle w:val="4DTabulkaNadpis"/>
              <w:keepNext/>
              <w:keepLines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Text</w:t>
            </w:r>
          </w:p>
        </w:tc>
        <w:tc>
          <w:tcPr>
            <w:tcW w:w="1355" w:type="dxa"/>
            <w:shd w:val="clear" w:color="auto" w:fill="D9D9D9"/>
          </w:tcPr>
          <w:p w14:paraId="78B092FD" w14:textId="77777777" w:rsidR="006418F3" w:rsidRDefault="00F510AF">
            <w:pPr>
              <w:pStyle w:val="4DTabulkaNadpis"/>
              <w:keepNext/>
              <w:keepLines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Přednesl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8B092FE" w14:textId="77777777" w:rsidR="006418F3" w:rsidRDefault="00F510AF">
            <w:pPr>
              <w:pStyle w:val="4DTabulkaNadpis"/>
              <w:keepNext/>
              <w:keepLines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Typ</w:t>
            </w:r>
          </w:p>
        </w:tc>
      </w:tr>
      <w:tr w:rsidR="006418F3" w14:paraId="78B09305" w14:textId="77777777">
        <w:trPr>
          <w:trHeight w:val="1028"/>
          <w:tblHeader/>
          <w:jc w:val="center"/>
        </w:trPr>
        <w:tc>
          <w:tcPr>
            <w:tcW w:w="614" w:type="dxa"/>
            <w:shd w:val="clear" w:color="auto" w:fill="auto"/>
            <w:vAlign w:val="center"/>
          </w:tcPr>
          <w:p w14:paraId="78B09300" w14:textId="77777777" w:rsidR="006418F3" w:rsidRDefault="00F510AF">
            <w:pPr>
              <w:pStyle w:val="4DNormln"/>
              <w:tabs>
                <w:tab w:val="center" w:pos="2745"/>
              </w:tabs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B09301" w14:textId="77777777" w:rsidR="006418F3" w:rsidRDefault="00F510AF">
            <w:pPr>
              <w:pStyle w:val="4DNormln"/>
              <w:tabs>
                <w:tab w:val="center" w:pos="2745"/>
              </w:tabs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25.4.2024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78B09302" w14:textId="77777777" w:rsidR="006418F3" w:rsidRDefault="00F510AF">
            <w:pPr>
              <w:tabs>
                <w:tab w:val="num" w:pos="1021"/>
              </w:tabs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důvodu vzniklého problému v projektu ISVAK, týkající se nesprávně oznámené agendy A1045 do RPP ze strany </w:t>
            </w:r>
            <w:proofErr w:type="spellStart"/>
            <w:r>
              <w:rPr>
                <w:sz w:val="18"/>
                <w:szCs w:val="18"/>
              </w:rPr>
              <w:t>MZe</w:t>
            </w:r>
            <w:proofErr w:type="spellEnd"/>
            <w:r>
              <w:rPr>
                <w:sz w:val="18"/>
                <w:szCs w:val="18"/>
              </w:rPr>
              <w:t xml:space="preserve">, a průtahů spojených s nově ohlášenou agendou A1045 na straně DIA je nutné projednat prodloužení termínu dodání jednotlivých fází díla IS VAK, jak jsou fáze uvedeny ve smlouvě čl. 4, odst. 4.3. 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8B09303" w14:textId="77777777" w:rsidR="006418F3" w:rsidRDefault="00F510AF">
            <w:pPr>
              <w:pStyle w:val="4DNormln"/>
              <w:tabs>
                <w:tab w:val="center" w:pos="2745"/>
              </w:tabs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MZe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8B09304" w14:textId="77777777" w:rsidR="006418F3" w:rsidRDefault="00F510AF">
            <w:pPr>
              <w:pStyle w:val="4DNormln"/>
              <w:tabs>
                <w:tab w:val="center" w:pos="2745"/>
              </w:tabs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</w:p>
        </w:tc>
      </w:tr>
      <w:tr w:rsidR="006418F3" w14:paraId="78B09326" w14:textId="77777777">
        <w:trPr>
          <w:trHeight w:val="1028"/>
          <w:tblHeader/>
          <w:jc w:val="center"/>
        </w:trPr>
        <w:tc>
          <w:tcPr>
            <w:tcW w:w="614" w:type="dxa"/>
            <w:shd w:val="clear" w:color="auto" w:fill="auto"/>
            <w:vAlign w:val="center"/>
          </w:tcPr>
          <w:p w14:paraId="78B09306" w14:textId="77777777" w:rsidR="006418F3" w:rsidRDefault="00F510AF">
            <w:pPr>
              <w:pStyle w:val="4DNormln"/>
              <w:tabs>
                <w:tab w:val="center" w:pos="2745"/>
              </w:tabs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B09307" w14:textId="77777777" w:rsidR="006418F3" w:rsidRDefault="00F510AF">
            <w:pPr>
              <w:pStyle w:val="4DNormln"/>
              <w:tabs>
                <w:tab w:val="center" w:pos="2745"/>
              </w:tabs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25.4.2024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78B09308" w14:textId="77777777" w:rsidR="006418F3" w:rsidRDefault="00F5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podrobné kontrole termínů a vzájemném projednání je navrženo prodloužit termíny projektu ISVAK o 56 dní což je prodlení, které vzniklo na straně </w:t>
            </w:r>
            <w:proofErr w:type="spellStart"/>
            <w:r>
              <w:rPr>
                <w:sz w:val="18"/>
                <w:szCs w:val="18"/>
              </w:rPr>
              <w:t>MZe</w:t>
            </w:r>
            <w:proofErr w:type="spellEnd"/>
            <w:r>
              <w:rPr>
                <w:sz w:val="18"/>
                <w:szCs w:val="18"/>
              </w:rPr>
              <w:t xml:space="preserve"> při opětovném schválení agendy A1045, aby bylo možné čerpat data ze základních registrů pro IS VAK. </w:t>
            </w:r>
          </w:p>
          <w:p w14:paraId="78B09309" w14:textId="77777777" w:rsidR="006418F3" w:rsidRDefault="00F510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MZe</w:t>
            </w:r>
            <w:proofErr w:type="spellEnd"/>
            <w:r>
              <w:rPr>
                <w:sz w:val="18"/>
                <w:szCs w:val="18"/>
              </w:rPr>
              <w:t xml:space="preserve"> / Zadavatel na základě projednání ŘV schvaluje prodloužení o 56 kalendářních dnů, přičemž u Fáze 3 je uvedeno 58 kalendářních dnů, tak, aby bylo možné předání této fáze uskutečnit v pracovní den.  </w:t>
            </w:r>
          </w:p>
          <w:p w14:paraId="78B0930A" w14:textId="77777777" w:rsidR="006418F3" w:rsidRDefault="006418F3">
            <w:pPr>
              <w:rPr>
                <w:sz w:val="18"/>
                <w:szCs w:val="18"/>
              </w:rPr>
            </w:pPr>
          </w:p>
          <w:p w14:paraId="78B0930B" w14:textId="77777777" w:rsidR="006418F3" w:rsidRDefault="00F5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Rozpad termínů pro předání jednotlivých fází projektu a dílčích modulů je uveden níže. Finální akceptované termíny jsou zvýrazněny </w:t>
            </w:r>
            <w:r>
              <w:rPr>
                <w:b/>
                <w:sz w:val="18"/>
                <w:szCs w:val="18"/>
              </w:rPr>
              <w:t>tučně</w:t>
            </w:r>
            <w:r>
              <w:rPr>
                <w:sz w:val="18"/>
                <w:szCs w:val="18"/>
              </w:rPr>
              <w:t xml:space="preserve">. </w:t>
            </w:r>
          </w:p>
          <w:p w14:paraId="78B0930C" w14:textId="77777777" w:rsidR="006418F3" w:rsidRDefault="006418F3">
            <w:pPr>
              <w:rPr>
                <w:sz w:val="18"/>
                <w:szCs w:val="18"/>
              </w:rPr>
            </w:pPr>
          </w:p>
          <w:p w14:paraId="78B0930D" w14:textId="77777777" w:rsidR="006418F3" w:rsidRDefault="00F510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Fáze 2</w:t>
            </w:r>
            <w:r>
              <w:rPr>
                <w:sz w:val="18"/>
                <w:szCs w:val="18"/>
              </w:rPr>
              <w:t xml:space="preserve"> (T+13) – </w:t>
            </w:r>
            <w:r>
              <w:rPr>
                <w:b/>
                <w:sz w:val="18"/>
                <w:szCs w:val="18"/>
              </w:rPr>
              <w:t>„</w:t>
            </w:r>
            <w:r>
              <w:rPr>
                <w:b/>
                <w:bCs/>
                <w:sz w:val="18"/>
                <w:szCs w:val="18"/>
              </w:rPr>
              <w:t xml:space="preserve">Vývoj, implementace a integrace IS VAK“ </w:t>
            </w:r>
          </w:p>
          <w:p w14:paraId="78B0930E" w14:textId="77777777" w:rsidR="006418F3" w:rsidRDefault="00F510A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aktuální termín realizace fáze 2 se z 14.8.2024 posouvá na </w:t>
            </w:r>
            <w:r>
              <w:rPr>
                <w:b/>
                <w:bCs/>
                <w:sz w:val="18"/>
                <w:szCs w:val="18"/>
              </w:rPr>
              <w:t>9.10.2024</w:t>
            </w:r>
            <w:r>
              <w:rPr>
                <w:bCs/>
                <w:sz w:val="18"/>
                <w:szCs w:val="18"/>
              </w:rPr>
              <w:t xml:space="preserve"> (+56 dnů)</w:t>
            </w:r>
          </w:p>
          <w:p w14:paraId="78B0930F" w14:textId="77777777" w:rsidR="006418F3" w:rsidRDefault="006418F3">
            <w:pPr>
              <w:rPr>
                <w:b/>
                <w:bCs/>
                <w:sz w:val="18"/>
                <w:szCs w:val="18"/>
              </w:rPr>
            </w:pPr>
          </w:p>
          <w:p w14:paraId="78B09310" w14:textId="77777777" w:rsidR="006418F3" w:rsidRDefault="00F510AF">
            <w:pPr>
              <w:rPr>
                <w:b/>
                <w:bCs/>
                <w:color w:val="70AD47"/>
                <w:sz w:val="18"/>
                <w:szCs w:val="18"/>
              </w:rPr>
            </w:pPr>
            <w:r>
              <w:rPr>
                <w:sz w:val="18"/>
                <w:szCs w:val="18"/>
              </w:rPr>
              <w:t>Fáze 3 (T+10) - „</w:t>
            </w:r>
            <w:r>
              <w:rPr>
                <w:b/>
                <w:bCs/>
                <w:sz w:val="18"/>
                <w:szCs w:val="18"/>
              </w:rPr>
              <w:t xml:space="preserve">Pilotní provoz (PP)“ </w:t>
            </w:r>
            <w:r>
              <w:rPr>
                <w:bCs/>
                <w:sz w:val="18"/>
                <w:szCs w:val="18"/>
              </w:rPr>
              <w:t xml:space="preserve">aktuální termín zahájení realizace fáze 3 se z 14.5.2024 posouvá na </w:t>
            </w:r>
            <w:r>
              <w:rPr>
                <w:b/>
                <w:bCs/>
                <w:sz w:val="18"/>
                <w:szCs w:val="18"/>
              </w:rPr>
              <w:t>9.7.2024</w:t>
            </w:r>
            <w:r>
              <w:rPr>
                <w:bCs/>
                <w:sz w:val="18"/>
                <w:szCs w:val="18"/>
              </w:rPr>
              <w:t xml:space="preserve"> (+56 dnů)</w:t>
            </w:r>
          </w:p>
          <w:p w14:paraId="78B09311" w14:textId="77777777" w:rsidR="006418F3" w:rsidRDefault="006418F3">
            <w:pPr>
              <w:rPr>
                <w:b/>
                <w:bCs/>
                <w:sz w:val="18"/>
                <w:szCs w:val="18"/>
              </w:rPr>
            </w:pPr>
          </w:p>
          <w:p w14:paraId="78B09312" w14:textId="77777777" w:rsidR="006418F3" w:rsidRDefault="00F510AF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Ukončení Fáze 3 (T+14) - </w:t>
            </w:r>
            <w:r>
              <w:rPr>
                <w:b/>
                <w:bCs/>
                <w:sz w:val="18"/>
                <w:szCs w:val="18"/>
              </w:rPr>
              <w:t>Pilotní provoz (PP)</w:t>
            </w:r>
            <w:r>
              <w:rPr>
                <w:sz w:val="18"/>
                <w:szCs w:val="18"/>
              </w:rPr>
              <w:t xml:space="preserve"> /</w:t>
            </w:r>
            <w:r>
              <w:rPr>
                <w:bCs/>
                <w:sz w:val="18"/>
                <w:szCs w:val="18"/>
              </w:rPr>
              <w:t xml:space="preserve"> aktuální termín ukončení realizace fáze 3 se z 14.9.2024 posouvá na </w:t>
            </w:r>
            <w:r>
              <w:rPr>
                <w:b/>
                <w:bCs/>
                <w:sz w:val="18"/>
                <w:szCs w:val="18"/>
              </w:rPr>
              <w:t xml:space="preserve">11.11.2024 </w:t>
            </w:r>
            <w:r>
              <w:rPr>
                <w:bCs/>
                <w:sz w:val="18"/>
                <w:szCs w:val="18"/>
              </w:rPr>
              <w:t>(+58 dnů z důvodu posunutí termínu dodání na všední den).</w:t>
            </w:r>
          </w:p>
          <w:p w14:paraId="78B09313" w14:textId="77777777" w:rsidR="006418F3" w:rsidRDefault="006418F3">
            <w:pPr>
              <w:rPr>
                <w:b/>
                <w:bCs/>
                <w:color w:val="C00000"/>
                <w:sz w:val="18"/>
                <w:szCs w:val="18"/>
              </w:rPr>
            </w:pPr>
          </w:p>
          <w:p w14:paraId="78B09314" w14:textId="77777777" w:rsidR="006418F3" w:rsidRDefault="00F5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Dle prioritizace stanovené Zadavatelem (z důvodu dostatečného času na otestování funkcionalit věcnými garanty) budou do pilotního provozu nasazovány jednotlivé moduly v následujících termínech: </w:t>
            </w:r>
          </w:p>
          <w:p w14:paraId="78B09315" w14:textId="77777777" w:rsidR="006418F3" w:rsidRDefault="006418F3">
            <w:pPr>
              <w:rPr>
                <w:sz w:val="18"/>
                <w:szCs w:val="18"/>
              </w:rPr>
            </w:pPr>
          </w:p>
          <w:p w14:paraId="78B09316" w14:textId="77777777" w:rsidR="006418F3" w:rsidRDefault="00F510AF">
            <w:pPr>
              <w:numPr>
                <w:ilvl w:val="0"/>
                <w:numId w:val="18"/>
              </w:numPr>
              <w:ind w:left="708" w:hanging="425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Moduly Majetková evidence, Jmenný rejstřík – zahájení PP</w:t>
            </w:r>
            <w:r>
              <w:rPr>
                <w:b/>
                <w:bCs/>
                <w:color w:val="70AD47"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 xml:space="preserve">9.7.2024 </w:t>
            </w:r>
          </w:p>
          <w:p w14:paraId="78B09317" w14:textId="77777777" w:rsidR="006418F3" w:rsidRDefault="006418F3">
            <w:pPr>
              <w:rPr>
                <w:b/>
                <w:bCs/>
                <w:sz w:val="18"/>
                <w:szCs w:val="18"/>
              </w:rPr>
            </w:pPr>
          </w:p>
          <w:p w14:paraId="78B09318" w14:textId="77777777" w:rsidR="006418F3" w:rsidRDefault="00F510AF">
            <w:pPr>
              <w:numPr>
                <w:ilvl w:val="0"/>
                <w:numId w:val="18"/>
              </w:numPr>
              <w:ind w:left="708" w:hanging="42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Provozní evidence a příslušné formuláře ME a PE – zahájení </w:t>
            </w:r>
            <w:r>
              <w:rPr>
                <w:bCs/>
                <w:sz w:val="18"/>
                <w:szCs w:val="18"/>
              </w:rPr>
              <w:t>PP</w:t>
            </w:r>
            <w:r>
              <w:rPr>
                <w:b/>
                <w:bCs/>
                <w:sz w:val="18"/>
                <w:szCs w:val="18"/>
              </w:rPr>
              <w:t xml:space="preserve"> 29.7.2024</w:t>
            </w:r>
          </w:p>
          <w:p w14:paraId="78B09319" w14:textId="77777777" w:rsidR="006418F3" w:rsidRDefault="006418F3">
            <w:pPr>
              <w:ind w:left="644"/>
              <w:rPr>
                <w:b/>
                <w:bCs/>
                <w:sz w:val="18"/>
                <w:szCs w:val="18"/>
              </w:rPr>
            </w:pPr>
          </w:p>
          <w:p w14:paraId="78B0931A" w14:textId="77777777" w:rsidR="006418F3" w:rsidRDefault="00F510AF">
            <w:pPr>
              <w:numPr>
                <w:ilvl w:val="0"/>
                <w:numId w:val="18"/>
              </w:numPr>
              <w:ind w:left="708" w:hanging="425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 kalkulace, včetně příslušných formulářů </w:t>
            </w: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zahájení PP</w:t>
            </w:r>
            <w:r>
              <w:rPr>
                <w:b/>
                <w:bCs/>
                <w:sz w:val="18"/>
                <w:szCs w:val="18"/>
              </w:rPr>
              <w:t xml:space="preserve"> 2.9.2024</w:t>
            </w:r>
          </w:p>
          <w:p w14:paraId="78B0931B" w14:textId="77777777" w:rsidR="006418F3" w:rsidRDefault="006418F3">
            <w:pPr>
              <w:rPr>
                <w:b/>
                <w:bCs/>
                <w:sz w:val="18"/>
                <w:szCs w:val="18"/>
              </w:rPr>
            </w:pPr>
          </w:p>
          <w:p w14:paraId="78B0931C" w14:textId="77777777" w:rsidR="006418F3" w:rsidRDefault="00F510AF">
            <w:pPr>
              <w:numPr>
                <w:ilvl w:val="0"/>
                <w:numId w:val="18"/>
              </w:numPr>
              <w:ind w:left="708" w:hanging="425"/>
              <w:rPr>
                <w:b/>
                <w:bCs/>
                <w:color w:val="70AD47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 povolení k provozování a modul kontrol včetně příslušných   formulářů – zahájení PP </w:t>
            </w:r>
            <w:r>
              <w:rPr>
                <w:b/>
                <w:bCs/>
                <w:sz w:val="18"/>
                <w:szCs w:val="18"/>
              </w:rPr>
              <w:t xml:space="preserve">26.9.2024 </w:t>
            </w:r>
          </w:p>
          <w:p w14:paraId="78B0931D" w14:textId="77777777" w:rsidR="006418F3" w:rsidRDefault="006418F3">
            <w:pPr>
              <w:rPr>
                <w:b/>
                <w:bCs/>
                <w:sz w:val="18"/>
                <w:szCs w:val="18"/>
              </w:rPr>
            </w:pPr>
          </w:p>
          <w:p w14:paraId="78B0931E" w14:textId="77777777" w:rsidR="006418F3" w:rsidRDefault="00F510AF">
            <w:pPr>
              <w:numPr>
                <w:ilvl w:val="0"/>
                <w:numId w:val="18"/>
              </w:numPr>
              <w:ind w:left="708" w:hanging="425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 plánu rozvoje včetně příslušných formulářů – zahájení PP </w:t>
            </w:r>
            <w:r>
              <w:rPr>
                <w:b/>
                <w:bCs/>
                <w:sz w:val="18"/>
                <w:szCs w:val="18"/>
              </w:rPr>
              <w:t xml:space="preserve">9.10.2024 </w:t>
            </w:r>
          </w:p>
          <w:p w14:paraId="78B0931F" w14:textId="77777777" w:rsidR="006418F3" w:rsidRDefault="00F510AF">
            <w:pPr>
              <w:pStyle w:val="4DNormln"/>
              <w:tabs>
                <w:tab w:val="center" w:pos="2745"/>
              </w:tabs>
              <w:spacing w:before="120" w:after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Obě strany se na prodloužení projektu dle výše uvedených termínů pro předání díla dohodly a potvrzují to el. podpisy.</w:t>
            </w:r>
          </w:p>
          <w:p w14:paraId="78B09320" w14:textId="77777777" w:rsidR="006418F3" w:rsidRDefault="006418F3">
            <w:pPr>
              <w:pStyle w:val="4DNormln"/>
              <w:tabs>
                <w:tab w:val="center" w:pos="2745"/>
              </w:tabs>
              <w:spacing w:before="120" w:after="120" w:line="276" w:lineRule="auto"/>
              <w:rPr>
                <w:sz w:val="18"/>
                <w:szCs w:val="18"/>
              </w:rPr>
            </w:pPr>
          </w:p>
          <w:p w14:paraId="78B09321" w14:textId="77777777" w:rsidR="006418F3" w:rsidRDefault="00F510AF">
            <w:pPr>
              <w:pStyle w:val="4DNormln"/>
              <w:tabs>
                <w:tab w:val="center" w:pos="2745"/>
              </w:tabs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Vysvětlivky:</w:t>
            </w:r>
          </w:p>
          <w:p w14:paraId="78B09322" w14:textId="77777777" w:rsidR="006418F3" w:rsidRDefault="00F510AF">
            <w:pPr>
              <w:pStyle w:val="4DNormln"/>
              <w:tabs>
                <w:tab w:val="center" w:pos="2745"/>
              </w:tabs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– termín zveřejnění smlouvy v registru smluv (RS)</w:t>
            </w:r>
          </w:p>
          <w:p w14:paraId="78B09323" w14:textId="77777777" w:rsidR="006418F3" w:rsidRDefault="00F510AF">
            <w:pPr>
              <w:pStyle w:val="4DNormln"/>
              <w:tabs>
                <w:tab w:val="center" w:pos="2745"/>
              </w:tabs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T+13 – termín milníku, který má být hotov do 13měsícu od zveřejnění smlouvy v RS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78B09324" w14:textId="77777777" w:rsidR="006418F3" w:rsidRDefault="00F510AF">
            <w:pPr>
              <w:pStyle w:val="4DNormln"/>
              <w:tabs>
                <w:tab w:val="center" w:pos="2745"/>
              </w:tabs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lastRenderedPageBreak/>
              <w:t>MZe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8B09325" w14:textId="77777777" w:rsidR="006418F3" w:rsidRDefault="00F510AF">
            <w:pPr>
              <w:pStyle w:val="4DNormln"/>
              <w:tabs>
                <w:tab w:val="center" w:pos="2745"/>
              </w:tabs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</w:p>
        </w:tc>
      </w:tr>
    </w:tbl>
    <w:p w14:paraId="78B09327" w14:textId="77777777" w:rsidR="006418F3" w:rsidRDefault="006418F3">
      <w:pPr>
        <w:rPr>
          <w:sz w:val="18"/>
          <w:szCs w:val="18"/>
        </w:rPr>
      </w:pPr>
    </w:p>
    <w:p w14:paraId="78B09328" w14:textId="77777777" w:rsidR="006418F3" w:rsidRDefault="00F510AF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Typ (legenda): </w:t>
      </w:r>
      <w:proofErr w:type="gramStart"/>
      <w:r>
        <w:rPr>
          <w:sz w:val="18"/>
          <w:szCs w:val="18"/>
        </w:rPr>
        <w:t>R - Rozhodnutí</w:t>
      </w:r>
      <w:proofErr w:type="gramEnd"/>
      <w:r>
        <w:rPr>
          <w:sz w:val="18"/>
          <w:szCs w:val="18"/>
        </w:rPr>
        <w:t xml:space="preserve">, I – Informace, Ú – úkol  </w:t>
      </w:r>
    </w:p>
    <w:p w14:paraId="78B09329" w14:textId="77777777" w:rsidR="006418F3" w:rsidRDefault="006418F3">
      <w:pPr>
        <w:spacing w:after="120"/>
        <w:rPr>
          <w:sz w:val="6"/>
          <w:szCs w:val="6"/>
        </w:rPr>
      </w:pPr>
    </w:p>
    <w:tbl>
      <w:tblPr>
        <w:tblW w:w="10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78"/>
        <w:gridCol w:w="7797"/>
        <w:gridCol w:w="1747"/>
      </w:tblGrid>
      <w:tr w:rsidR="006418F3" w14:paraId="78B0932B" w14:textId="77777777">
        <w:trPr>
          <w:tblHeader/>
          <w:jc w:val="center"/>
        </w:trPr>
        <w:tc>
          <w:tcPr>
            <w:tcW w:w="10322" w:type="dxa"/>
            <w:gridSpan w:val="3"/>
            <w:shd w:val="clear" w:color="auto" w:fill="B2BC00"/>
            <w:vAlign w:val="center"/>
          </w:tcPr>
          <w:p w14:paraId="78B0932A" w14:textId="77777777" w:rsidR="006418F3" w:rsidRDefault="00F510AF">
            <w:pPr>
              <w:pStyle w:val="4DTabulkaNadpis"/>
              <w:keepNext/>
              <w:keepLines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Přílohy:</w:t>
            </w:r>
          </w:p>
        </w:tc>
      </w:tr>
      <w:tr w:rsidR="006418F3" w14:paraId="78B09331" w14:textId="77777777">
        <w:trPr>
          <w:trHeight w:val="935"/>
          <w:jc w:val="center"/>
        </w:trPr>
        <w:tc>
          <w:tcPr>
            <w:tcW w:w="7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B0932C" w14:textId="77777777" w:rsidR="006418F3" w:rsidRDefault="00F510AF">
            <w:pPr>
              <w:pStyle w:val="4DNormln"/>
              <w:keepNext/>
              <w:keepLines/>
              <w:tabs>
                <w:tab w:val="center" w:pos="2745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Poř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. Číslo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B0932D" w14:textId="77777777" w:rsidR="006418F3" w:rsidRDefault="00F510AF">
            <w:pPr>
              <w:pStyle w:val="4DNormln"/>
              <w:keepNext/>
              <w:keepLines/>
              <w:tabs>
                <w:tab w:val="center" w:pos="2745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Název přílohy</w:t>
            </w:r>
          </w:p>
          <w:p w14:paraId="78B0932E" w14:textId="77777777" w:rsidR="006418F3" w:rsidRDefault="006418F3">
            <w:pPr>
              <w:pStyle w:val="4DNormln"/>
              <w:keepNext/>
              <w:keepLines/>
              <w:tabs>
                <w:tab w:val="center" w:pos="2745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B0932F" w14:textId="77777777" w:rsidR="006418F3" w:rsidRDefault="00F510AF">
            <w:pPr>
              <w:pStyle w:val="4DTabulkaNadpis"/>
              <w:keepNext/>
              <w:keepLines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Forma</w:t>
            </w:r>
          </w:p>
          <w:p w14:paraId="78B09330" w14:textId="77777777" w:rsidR="006418F3" w:rsidRDefault="006418F3">
            <w:pPr>
              <w:pStyle w:val="4DTabulkaNadpis"/>
              <w:keepNext/>
              <w:keepLines/>
              <w:spacing w:before="60" w:after="6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418F3" w14:paraId="78B09335" w14:textId="77777777">
        <w:trPr>
          <w:trHeight w:val="590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09332" w14:textId="77777777" w:rsidR="006418F3" w:rsidRDefault="006418F3">
            <w:pPr>
              <w:pStyle w:val="4DNormln"/>
              <w:keepNext/>
              <w:keepLines/>
              <w:tabs>
                <w:tab w:val="center" w:pos="274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09333" w14:textId="77777777" w:rsidR="006418F3" w:rsidRDefault="00F510AF">
            <w:pPr>
              <w:pStyle w:val="4DNormln"/>
              <w:keepNext/>
              <w:keepLines/>
              <w:tabs>
                <w:tab w:val="center" w:pos="2745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nejsou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09334" w14:textId="77777777" w:rsidR="006418F3" w:rsidRDefault="006418F3">
            <w:pPr>
              <w:pStyle w:val="4DTabulkaNadpis"/>
              <w:keepNext/>
              <w:keepLines/>
              <w:spacing w:before="60" w:after="60"/>
              <w:rPr>
                <w:b w:val="0"/>
                <w:color w:val="auto"/>
                <w:sz w:val="18"/>
                <w:szCs w:val="18"/>
              </w:rPr>
            </w:pPr>
          </w:p>
        </w:tc>
      </w:tr>
    </w:tbl>
    <w:p w14:paraId="78B09336" w14:textId="77777777" w:rsidR="006418F3" w:rsidRDefault="006418F3">
      <w:pPr>
        <w:rPr>
          <w:sz w:val="18"/>
          <w:szCs w:val="18"/>
        </w:rPr>
      </w:pPr>
    </w:p>
    <w:p w14:paraId="78B09337" w14:textId="77777777" w:rsidR="006418F3" w:rsidRDefault="006418F3">
      <w:pPr>
        <w:rPr>
          <w:sz w:val="18"/>
          <w:szCs w:val="18"/>
        </w:r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680"/>
        <w:gridCol w:w="5526"/>
      </w:tblGrid>
      <w:tr w:rsidR="006418F3" w14:paraId="78B09339" w14:textId="77777777">
        <w:trPr>
          <w:tblHeader/>
          <w:jc w:val="center"/>
        </w:trPr>
        <w:tc>
          <w:tcPr>
            <w:tcW w:w="10206" w:type="dxa"/>
            <w:gridSpan w:val="2"/>
            <w:shd w:val="clear" w:color="auto" w:fill="B2BC00"/>
          </w:tcPr>
          <w:p w14:paraId="78B09338" w14:textId="77777777" w:rsidR="006418F3" w:rsidRDefault="00F510AF">
            <w:pPr>
              <w:pStyle w:val="4DTabulkaNadpis"/>
              <w:keepNext/>
              <w:keepLines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Schvalovací doložka:</w:t>
            </w:r>
          </w:p>
        </w:tc>
      </w:tr>
      <w:tr w:rsidR="006418F3" w14:paraId="78B0933E" w14:textId="77777777">
        <w:trPr>
          <w:cantSplit/>
          <w:trHeight w:val="333"/>
          <w:jc w:val="center"/>
        </w:trPr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B0933A" w14:textId="77777777" w:rsidR="006418F3" w:rsidRDefault="00F510AF">
            <w:pPr>
              <w:pStyle w:val="4DNormln"/>
              <w:keepNext/>
              <w:keepLines/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 Ministerstvo zemědělství</w:t>
            </w:r>
          </w:p>
          <w:p w14:paraId="78B0933B" w14:textId="77777777" w:rsidR="006418F3" w:rsidRDefault="00F510AF">
            <w:pPr>
              <w:pStyle w:val="4DNormln"/>
              <w:keepNext/>
              <w:keepLines/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Miroslav Rychtařík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B0933C" w14:textId="77777777" w:rsidR="006418F3" w:rsidRDefault="00F510AF">
            <w:pPr>
              <w:pStyle w:val="4DNormln"/>
              <w:keepNext/>
              <w:keepLines/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Za </w:t>
            </w:r>
            <w:proofErr w:type="spellStart"/>
            <w:r>
              <w:rPr>
                <w:rFonts w:cs="Arial"/>
                <w:sz w:val="18"/>
                <w:szCs w:val="18"/>
              </w:rPr>
              <w:t>Servodata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a.s. </w:t>
            </w:r>
          </w:p>
          <w:p w14:paraId="78B0933D" w14:textId="6BF38B53" w:rsidR="006418F3" w:rsidRDefault="0031167C">
            <w:pPr>
              <w:pStyle w:val="4DNormln"/>
              <w:keepNext/>
              <w:keepLines/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xxx</w:t>
            </w:r>
          </w:p>
        </w:tc>
      </w:tr>
      <w:tr w:rsidR="006418F3" w14:paraId="78B09341" w14:textId="77777777">
        <w:trPr>
          <w:cantSplit/>
          <w:trHeight w:val="330"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933F" w14:textId="77777777" w:rsidR="006418F3" w:rsidRDefault="00F510AF">
            <w:pPr>
              <w:pStyle w:val="4DNormln"/>
              <w:keepNext/>
              <w:keepLines/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 Praze dne: shodné s datem a časem el. podpisu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09340" w14:textId="77777777" w:rsidR="006418F3" w:rsidRDefault="00F510AF">
            <w:pPr>
              <w:pStyle w:val="4DNormln"/>
              <w:keepNext/>
              <w:keepLines/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 Praze dne: shodné s datem a časem el. podpisu</w:t>
            </w:r>
          </w:p>
        </w:tc>
      </w:tr>
      <w:tr w:rsidR="006418F3" w14:paraId="78B09344" w14:textId="77777777">
        <w:trPr>
          <w:cantSplit/>
          <w:trHeight w:val="1275"/>
          <w:jc w:val="center"/>
        </w:trPr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B09342" w14:textId="77777777" w:rsidR="006418F3" w:rsidRDefault="006418F3">
            <w:pPr>
              <w:pStyle w:val="4DNormln"/>
              <w:keepNext/>
              <w:keepLines/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B09343" w14:textId="77777777" w:rsidR="006418F3" w:rsidRDefault="006418F3">
            <w:pPr>
              <w:pStyle w:val="4DNormln"/>
              <w:keepNext/>
              <w:keepLines/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78B09345" w14:textId="77777777" w:rsidR="006418F3" w:rsidRDefault="006418F3">
      <w:pPr>
        <w:rPr>
          <w:sz w:val="18"/>
          <w:szCs w:val="18"/>
        </w:rPr>
      </w:pPr>
    </w:p>
    <w:p w14:paraId="78B09346" w14:textId="77777777" w:rsidR="006418F3" w:rsidRDefault="006418F3">
      <w:pPr>
        <w:rPr>
          <w:sz w:val="18"/>
          <w:szCs w:val="18"/>
        </w:rPr>
      </w:pPr>
    </w:p>
    <w:p w14:paraId="78B09347" w14:textId="77777777" w:rsidR="006418F3" w:rsidRDefault="006418F3">
      <w:pPr>
        <w:rPr>
          <w:sz w:val="18"/>
          <w:szCs w:val="18"/>
        </w:rPr>
      </w:pPr>
    </w:p>
    <w:p w14:paraId="78B09348" w14:textId="77777777" w:rsidR="006418F3" w:rsidRDefault="006418F3">
      <w:pPr>
        <w:jc w:val="left"/>
        <w:rPr>
          <w:b/>
          <w:bCs/>
          <w:szCs w:val="22"/>
        </w:rPr>
      </w:pPr>
    </w:p>
    <w:sectPr w:rsidR="006418F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09357" w14:textId="77777777" w:rsidR="00F510AF" w:rsidRDefault="00F510AF">
      <w:r>
        <w:separator/>
      </w:r>
    </w:p>
  </w:endnote>
  <w:endnote w:type="continuationSeparator" w:id="0">
    <w:p w14:paraId="78B09359" w14:textId="77777777" w:rsidR="00F510AF" w:rsidRDefault="00F5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0934E" w14:textId="69C16732" w:rsidR="006418F3" w:rsidRDefault="0031167C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E62641" w:rsidRPr="00E62641">
      <w:rPr>
        <w:bCs/>
      </w:rPr>
      <w:t>MZE-40127/2024-12121</w:t>
    </w:r>
    <w:r>
      <w:rPr>
        <w:bCs/>
      </w:rPr>
      <w:fldChar w:fldCharType="end"/>
    </w:r>
    <w:r w:rsidR="00F510AF">
      <w:tab/>
    </w:r>
    <w:r w:rsidR="00F510AF">
      <w:fldChar w:fldCharType="begin"/>
    </w:r>
    <w:r w:rsidR="00F510AF">
      <w:instrText>PAGE   \* MERGEFORMAT</w:instrText>
    </w:r>
    <w:r w:rsidR="00F510AF">
      <w:fldChar w:fldCharType="separate"/>
    </w:r>
    <w:r w:rsidR="00F510AF">
      <w:t>2</w:t>
    </w:r>
    <w:r w:rsidR="00F510A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09350" w14:textId="77777777" w:rsidR="006418F3" w:rsidRDefault="00F510AF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78B09351" w14:textId="77777777" w:rsidR="006418F3" w:rsidRDefault="00F510AF">
    <w:pPr>
      <w:pStyle w:val="Zpat"/>
      <w:jc w:val="center"/>
      <w:rPr>
        <w:i/>
        <w:iCs/>
        <w:sz w:val="18"/>
        <w:szCs w:val="18"/>
      </w:rPr>
    </w:pPr>
    <w:proofErr w:type="spellStart"/>
    <w:r>
      <w:rPr>
        <w:i/>
        <w:iCs/>
        <w:sz w:val="18"/>
        <w:szCs w:val="18"/>
      </w:rPr>
      <w:t>Těšnov</w:t>
    </w:r>
    <w:proofErr w:type="spellEnd"/>
    <w:r>
      <w:rPr>
        <w:i/>
        <w:iCs/>
        <w:sz w:val="18"/>
        <w:szCs w:val="18"/>
      </w:rPr>
      <w:t xml:space="preserve"> 65/17, 110 </w:t>
    </w:r>
    <w:proofErr w:type="gramStart"/>
    <w:r>
      <w:rPr>
        <w:i/>
        <w:iCs/>
        <w:sz w:val="18"/>
        <w:szCs w:val="18"/>
      </w:rPr>
      <w:t>00  Praha</w:t>
    </w:r>
    <w:proofErr w:type="gramEnd"/>
    <w:r>
      <w:rPr>
        <w:i/>
        <w:iCs/>
        <w:sz w:val="18"/>
        <w:szCs w:val="18"/>
      </w:rPr>
      <w:t xml:space="preserve"> 1 – Nové Město</w:t>
    </w:r>
  </w:p>
  <w:p w14:paraId="78B09352" w14:textId="77777777" w:rsidR="006418F3" w:rsidRDefault="00F510AF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09353" w14:textId="77777777" w:rsidR="00F510AF" w:rsidRDefault="00F510AF">
      <w:r>
        <w:separator/>
      </w:r>
    </w:p>
  </w:footnote>
  <w:footnote w:type="continuationSeparator" w:id="0">
    <w:p w14:paraId="78B09355" w14:textId="77777777" w:rsidR="00F510AF" w:rsidRDefault="00F5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0934C" w14:textId="1338E064" w:rsidR="006418F3" w:rsidRDefault="006418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0934D" w14:textId="080516B3" w:rsidR="006418F3" w:rsidRDefault="006418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0934F" w14:textId="7E6F69C0" w:rsidR="006418F3" w:rsidRDefault="006418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4F81"/>
    <w:multiLevelType w:val="multilevel"/>
    <w:tmpl w:val="51FA41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F858E7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B4C433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14288F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C13CA6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EF2C30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E48431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D5EC80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CFC389"/>
    <w:multiLevelType w:val="multilevel"/>
    <w:tmpl w:val="8A125F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76C8767"/>
    <w:multiLevelType w:val="multilevel"/>
    <w:tmpl w:val="7F347C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56DB3DD3"/>
    <w:multiLevelType w:val="multilevel"/>
    <w:tmpl w:val="5A04A2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86047AB"/>
    <w:multiLevelType w:val="multilevel"/>
    <w:tmpl w:val="4D3EAC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A8EF2C9"/>
    <w:multiLevelType w:val="multilevel"/>
    <w:tmpl w:val="188C2E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0F37353"/>
    <w:multiLevelType w:val="multilevel"/>
    <w:tmpl w:val="C8F287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49FA4F6"/>
    <w:multiLevelType w:val="multilevel"/>
    <w:tmpl w:val="160640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BF3F98F"/>
    <w:multiLevelType w:val="multilevel"/>
    <w:tmpl w:val="DAF68C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EDA5D9D"/>
    <w:multiLevelType w:val="multilevel"/>
    <w:tmpl w:val="47D4DE4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28989">
    <w:abstractNumId w:val="0"/>
  </w:num>
  <w:num w:numId="2" w16cid:durableId="1023019094">
    <w:abstractNumId w:val="1"/>
  </w:num>
  <w:num w:numId="3" w16cid:durableId="30425635">
    <w:abstractNumId w:val="2"/>
  </w:num>
  <w:num w:numId="4" w16cid:durableId="1456945279">
    <w:abstractNumId w:val="3"/>
  </w:num>
  <w:num w:numId="5" w16cid:durableId="1097286412">
    <w:abstractNumId w:val="4"/>
  </w:num>
  <w:num w:numId="6" w16cid:durableId="576323598">
    <w:abstractNumId w:val="5"/>
  </w:num>
  <w:num w:numId="7" w16cid:durableId="960957150">
    <w:abstractNumId w:val="6"/>
  </w:num>
  <w:num w:numId="8" w16cid:durableId="934748070">
    <w:abstractNumId w:val="7"/>
  </w:num>
  <w:num w:numId="9" w16cid:durableId="1877964336">
    <w:abstractNumId w:val="8"/>
  </w:num>
  <w:num w:numId="10" w16cid:durableId="173618871">
    <w:abstractNumId w:val="9"/>
  </w:num>
  <w:num w:numId="11" w16cid:durableId="979725056">
    <w:abstractNumId w:val="10"/>
  </w:num>
  <w:num w:numId="12" w16cid:durableId="1381439812">
    <w:abstractNumId w:val="11"/>
  </w:num>
  <w:num w:numId="13" w16cid:durableId="205219577">
    <w:abstractNumId w:val="12"/>
  </w:num>
  <w:num w:numId="14" w16cid:durableId="1399479544">
    <w:abstractNumId w:val="13"/>
  </w:num>
  <w:num w:numId="15" w16cid:durableId="390471607">
    <w:abstractNumId w:val="14"/>
  </w:num>
  <w:num w:numId="16" w16cid:durableId="1428379287">
    <w:abstractNumId w:val="15"/>
  </w:num>
  <w:num w:numId="17" w16cid:durableId="387724602">
    <w:abstractNumId w:val="16"/>
  </w:num>
  <w:num w:numId="18" w16cid:durableId="1215853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7827336"/>
    <w:docVar w:name="dms_carovy_kod_cj" w:val="MZE-40127/2024-12121"/>
    <w:docVar w:name="dms_cj" w:val="MZE-40127/2024-12121"/>
    <w:docVar w:name="dms_cj_skn" w:val="%%%nevyplněno%%%"/>
    <w:docVar w:name="dms_datum" w:val="13. 5. 2024"/>
    <w:docVar w:name="dms_datum_textem" w:val="13. května 2024"/>
    <w:docVar w:name="dms_datum_vzniku" w:val="13. 5. 2024 16:11:26"/>
    <w:docVar w:name="dms_el_pecet" w:val=" "/>
    <w:docVar w:name="dms_el_podpis" w:val="%%%el_podpis%%%"/>
    <w:docVar w:name="dms_nadrizeny_reditel" w:val="Ing. Marcela Antošo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artina Hudáková"/>
    <w:docVar w:name="dms_podpisova_dolozka_funkce" w:val="%%%nevyplněno%%%"/>
    <w:docVar w:name="dms_podpisova_dolozka_jmeno" w:val="Martina Hudák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40127/2024-12121"/>
    <w:docVar w:name="dms_spravce_jmeno" w:val="Martina Hudáková"/>
    <w:docVar w:name="dms_spravce_mail" w:val="Martina.Hudakova@mze.gov.cz"/>
    <w:docVar w:name="dms_spravce_telefon" w:val="22181288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21"/>
    <w:docVar w:name="dms_utvar_nazev" w:val="Oddělení rozvoje ICT"/>
    <w:docVar w:name="dms_utvar_nazev_adresa" w:val="12121 - Oddělení rozvoje ICT_x000d__x000a_Těšnov 65/17_x000d__x000a_Nové Město_x000d__x000a_110 00 Praha 1"/>
    <w:docVar w:name="dms_utvar_nazev_do_dopisu" w:val="Oddělení rozvoje ICT"/>
    <w:docVar w:name="dms_vec" w:val="Projektový zápis k prodloužení termínů projektu IS VaK"/>
    <w:docVar w:name="dms_VNVSpravce" w:val="%%%nevyplněno%%%"/>
    <w:docVar w:name="dms_zpracoval_jmeno" w:val="Martina Hudáková"/>
    <w:docVar w:name="dms_zpracoval_mail" w:val="Martina.Hudakova@mze.gov.cz"/>
    <w:docVar w:name="dms_zpracoval_telefon" w:val="221812888"/>
  </w:docVars>
  <w:rsids>
    <w:rsidRoot w:val="006418F3"/>
    <w:rsid w:val="001E2E8A"/>
    <w:rsid w:val="00283989"/>
    <w:rsid w:val="0031167C"/>
    <w:rsid w:val="00412D18"/>
    <w:rsid w:val="00421586"/>
    <w:rsid w:val="00440F6C"/>
    <w:rsid w:val="0044522C"/>
    <w:rsid w:val="006418F3"/>
    <w:rsid w:val="008A236E"/>
    <w:rsid w:val="00B54FFD"/>
    <w:rsid w:val="00D15E20"/>
    <w:rsid w:val="00D702B9"/>
    <w:rsid w:val="00DE3976"/>
    <w:rsid w:val="00E031ED"/>
    <w:rsid w:val="00E62641"/>
    <w:rsid w:val="00F26932"/>
    <w:rsid w:val="00F5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,2"/>
    </o:shapelayout>
  </w:shapeDefaults>
  <w:decimalSymbol w:val=","/>
  <w:listSeparator w:val=";"/>
  <w14:docId w14:val="78B092D2"/>
  <w15:docId w15:val="{C633E8F1-7653-4E38-AC60-08096A77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4DNormln">
    <w:name w:val="4D Normální"/>
    <w:rPr>
      <w:rFonts w:ascii="Arial" w:hAnsi="Arial"/>
      <w:sz w:val="22"/>
      <w:szCs w:val="22"/>
      <w:lang w:eastAsia="cs-CZ"/>
    </w:rPr>
  </w:style>
  <w:style w:type="character" w:customStyle="1" w:styleId="4DNormlnChar">
    <w:name w:val="4D Normální Char"/>
    <w:basedOn w:val="Standardnpsmoodstavce"/>
    <w:rPr>
      <w:rFonts w:ascii="Arial" w:hAnsi="Arial"/>
      <w:sz w:val="22"/>
      <w:szCs w:val="22"/>
      <w:lang w:eastAsia="cs-CZ"/>
    </w:rPr>
  </w:style>
  <w:style w:type="paragraph" w:customStyle="1" w:styleId="4DTabulkaNadpis">
    <w:name w:val="4D Tabulka (Nadpis)"/>
    <w:basedOn w:val="Normln"/>
    <w:uiPriority w:val="99"/>
    <w:pPr>
      <w:jc w:val="left"/>
    </w:pPr>
    <w:rPr>
      <w:rFonts w:eastAsia="Times New Roman"/>
      <w:b/>
      <w:bCs/>
      <w:color w:val="3399F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2771</Characters>
  <Application>Microsoft Office Word</Application>
  <DocSecurity>0</DocSecurity>
  <Lines>23</Lines>
  <Paragraphs>6</Paragraphs>
  <ScaleCrop>false</ScaleCrop>
  <Company>T-Soft a.s.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Hynková Dana</cp:lastModifiedBy>
  <cp:revision>2</cp:revision>
  <cp:lastPrinted>2024-05-13T14:15:00Z</cp:lastPrinted>
  <dcterms:created xsi:type="dcterms:W3CDTF">2024-05-14T04:37:00Z</dcterms:created>
  <dcterms:modified xsi:type="dcterms:W3CDTF">2024-05-14T04:37:00Z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