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31322" w14:textId="77777777" w:rsidR="00425AD7" w:rsidRDefault="00810555" w:rsidP="00425AD7">
      <w:pPr>
        <w:spacing w:after="80"/>
        <w:jc w:val="center"/>
        <w:rPr>
          <w:rFonts w:ascii="Myriad Pro" w:hAnsi="Myriad Pro"/>
          <w:b/>
          <w:sz w:val="28"/>
          <w:szCs w:val="28"/>
          <w:lang w:val="cs-CZ"/>
        </w:rPr>
      </w:pPr>
      <w:bookmarkStart w:id="0" w:name="_GoBack"/>
      <w:bookmarkEnd w:id="0"/>
      <w:r w:rsidRPr="004E3B28">
        <w:rPr>
          <w:rFonts w:ascii="Myriad Pro" w:hAnsi="Myriad Pro"/>
          <w:b/>
          <w:sz w:val="28"/>
          <w:szCs w:val="28"/>
          <w:lang w:val="cs-CZ"/>
        </w:rPr>
        <w:t xml:space="preserve">SMLOUVA O </w:t>
      </w:r>
      <w:r w:rsidR="00731F19" w:rsidRPr="004E3B28">
        <w:rPr>
          <w:rFonts w:ascii="Myriad Pro" w:hAnsi="Myriad Pro"/>
          <w:b/>
          <w:sz w:val="28"/>
          <w:szCs w:val="28"/>
          <w:lang w:val="cs-CZ"/>
        </w:rPr>
        <w:t>VKLADOVÉM</w:t>
      </w:r>
      <w:r w:rsidRPr="004E3B28">
        <w:rPr>
          <w:rFonts w:ascii="Myriad Pro" w:hAnsi="Myriad Pro"/>
          <w:b/>
          <w:sz w:val="28"/>
          <w:szCs w:val="28"/>
          <w:lang w:val="cs-CZ"/>
        </w:rPr>
        <w:t xml:space="preserve"> ÚČTU</w:t>
      </w:r>
      <w:r w:rsidR="007E6E75" w:rsidRPr="004E3B28">
        <w:rPr>
          <w:rFonts w:ascii="Myriad Pro" w:hAnsi="Myriad Pro"/>
          <w:b/>
          <w:sz w:val="28"/>
          <w:szCs w:val="28"/>
          <w:lang w:val="cs-CZ"/>
        </w:rPr>
        <w:t xml:space="preserve"> </w:t>
      </w:r>
      <w:r w:rsidR="004C6A0F" w:rsidRPr="004E3B28">
        <w:rPr>
          <w:rFonts w:ascii="Myriad Pro" w:hAnsi="Myriad Pro"/>
          <w:b/>
          <w:sz w:val="28"/>
          <w:szCs w:val="28"/>
          <w:lang w:val="cs-CZ"/>
        </w:rPr>
        <w:t>„SPOŘICÍ ÚČET VÝHODA</w:t>
      </w:r>
      <w:r w:rsidR="00590657" w:rsidRPr="004E3B28">
        <w:rPr>
          <w:rFonts w:ascii="Myriad Pro" w:hAnsi="Myriad Pro"/>
          <w:b/>
          <w:sz w:val="28"/>
          <w:szCs w:val="28"/>
          <w:lang w:val="cs-CZ"/>
        </w:rPr>
        <w:t>+</w:t>
      </w:r>
      <w:r w:rsidR="004C6A0F" w:rsidRPr="004E3B28">
        <w:rPr>
          <w:rFonts w:ascii="Myriad Pro" w:hAnsi="Myriad Pro"/>
          <w:b/>
          <w:sz w:val="28"/>
          <w:szCs w:val="28"/>
          <w:lang w:val="cs-CZ"/>
        </w:rPr>
        <w:t>“</w:t>
      </w:r>
    </w:p>
    <w:p w14:paraId="6EB1C063" w14:textId="77777777" w:rsidR="00425AD7" w:rsidRPr="00BB0B55" w:rsidRDefault="00425AD7" w:rsidP="00BB0B55">
      <w:pPr>
        <w:spacing w:after="80"/>
        <w:jc w:val="center"/>
        <w:rPr>
          <w:rFonts w:ascii="Myriad Pro" w:hAnsi="Myriad Pro"/>
          <w:b/>
          <w:sz w:val="16"/>
          <w:szCs w:val="16"/>
          <w:lang w:val="cs-CZ"/>
        </w:rPr>
      </w:pPr>
    </w:p>
    <w:p w14:paraId="342E8948" w14:textId="77777777" w:rsidR="00793557" w:rsidRDefault="001F37E6" w:rsidP="00BB0B55">
      <w:pPr>
        <w:rPr>
          <w:rFonts w:ascii="Myriad Pro" w:hAnsi="Myriad Pro"/>
          <w:sz w:val="22"/>
          <w:szCs w:val="22"/>
          <w:highlight w:val="lightGray"/>
          <w:lang w:val="cs-CZ"/>
        </w:rPr>
      </w:pPr>
      <w:r>
        <w:rPr>
          <w:rFonts w:ascii="Myriad Pro" w:hAnsi="Myriad Pro"/>
          <w:b/>
          <w:sz w:val="22"/>
          <w:szCs w:val="22"/>
          <w:lang w:val="cs-CZ"/>
        </w:rPr>
        <w:t>TRINITY BANK</w:t>
      </w:r>
      <w:r w:rsidR="00CD06BB" w:rsidRPr="004E3B28">
        <w:rPr>
          <w:rFonts w:ascii="Myriad Pro" w:hAnsi="Myriad Pro"/>
          <w:b/>
          <w:sz w:val="22"/>
          <w:szCs w:val="22"/>
          <w:lang w:val="cs-CZ"/>
        </w:rPr>
        <w:t xml:space="preserve"> a.s. </w:t>
      </w:r>
    </w:p>
    <w:p w14:paraId="7855579C" w14:textId="1A211CAD" w:rsidR="00144AC3" w:rsidRPr="004E3B28" w:rsidRDefault="00144AC3" w:rsidP="00BB0B55">
      <w:pPr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 xml:space="preserve">se sídlem </w:t>
      </w:r>
      <w:r w:rsidR="007C1B52">
        <w:rPr>
          <w:rFonts w:ascii="Myriad Pro" w:hAnsi="Myriad Pro"/>
          <w:sz w:val="22"/>
          <w:szCs w:val="22"/>
          <w:lang w:val="cs-CZ"/>
        </w:rPr>
        <w:t xml:space="preserve">Celetná 969/40, Staré Město, </w:t>
      </w:r>
      <w:proofErr w:type="gramStart"/>
      <w:r w:rsidR="007C1B52">
        <w:rPr>
          <w:rFonts w:ascii="Myriad Pro" w:hAnsi="Myriad Pro"/>
          <w:sz w:val="22"/>
          <w:szCs w:val="22"/>
          <w:lang w:val="cs-CZ"/>
        </w:rPr>
        <w:t>110 00  Praha</w:t>
      </w:r>
      <w:proofErr w:type="gramEnd"/>
      <w:r w:rsidR="007C1B52">
        <w:rPr>
          <w:rFonts w:ascii="Myriad Pro" w:hAnsi="Myriad Pro"/>
          <w:sz w:val="22"/>
          <w:szCs w:val="22"/>
          <w:lang w:val="cs-CZ"/>
        </w:rPr>
        <w:t xml:space="preserve"> 1</w:t>
      </w:r>
      <w:r w:rsidRPr="004E3B28">
        <w:rPr>
          <w:rFonts w:ascii="Myriad Pro" w:hAnsi="Myriad Pro"/>
          <w:sz w:val="22"/>
          <w:szCs w:val="22"/>
          <w:lang w:val="cs-CZ"/>
        </w:rPr>
        <w:t xml:space="preserve">, </w:t>
      </w:r>
      <w:r w:rsidR="002B1F30" w:rsidRPr="004E3B28">
        <w:rPr>
          <w:rFonts w:ascii="Myriad Pro" w:hAnsi="Myriad Pro"/>
          <w:sz w:val="22"/>
          <w:szCs w:val="22"/>
          <w:lang w:val="cs-CZ"/>
        </w:rPr>
        <w:t>IČO 25307835</w:t>
      </w:r>
      <w:r w:rsidR="007C1B52">
        <w:rPr>
          <w:rFonts w:ascii="Myriad Pro" w:hAnsi="Myriad Pro"/>
          <w:sz w:val="22"/>
          <w:szCs w:val="22"/>
          <w:lang w:val="cs-CZ"/>
        </w:rPr>
        <w:t>,</w:t>
      </w:r>
    </w:p>
    <w:p w14:paraId="7D0EEE4F" w14:textId="77777777" w:rsidR="00144AC3" w:rsidRPr="004E3B28" w:rsidRDefault="0084592F" w:rsidP="00BB0B55">
      <w:pPr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 xml:space="preserve">zapsaná </w:t>
      </w:r>
      <w:r w:rsidR="00144AC3" w:rsidRPr="004E3B28">
        <w:rPr>
          <w:rFonts w:ascii="Myriad Pro" w:hAnsi="Myriad Pro"/>
          <w:sz w:val="22"/>
          <w:szCs w:val="22"/>
          <w:lang w:val="cs-CZ"/>
        </w:rPr>
        <w:t xml:space="preserve">v obchodním rejstříku vedeném Městským soudem v Praze, </w:t>
      </w:r>
      <w:proofErr w:type="spellStart"/>
      <w:r w:rsidR="00281D67" w:rsidRPr="004E3B28">
        <w:rPr>
          <w:rFonts w:ascii="Myriad Pro" w:hAnsi="Myriad Pro"/>
          <w:sz w:val="22"/>
          <w:szCs w:val="22"/>
          <w:lang w:val="cs-CZ"/>
        </w:rPr>
        <w:t>sp</w:t>
      </w:r>
      <w:proofErr w:type="spellEnd"/>
      <w:r w:rsidR="00281D67" w:rsidRPr="004E3B28">
        <w:rPr>
          <w:rFonts w:ascii="Myriad Pro" w:hAnsi="Myriad Pro"/>
          <w:sz w:val="22"/>
          <w:szCs w:val="22"/>
          <w:lang w:val="cs-CZ"/>
        </w:rPr>
        <w:t>. zn.</w:t>
      </w:r>
      <w:r w:rsidR="00144AC3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702A22" w:rsidRPr="004E3B28">
        <w:rPr>
          <w:rFonts w:ascii="Myriad Pro" w:hAnsi="Myriad Pro"/>
          <w:sz w:val="22"/>
          <w:szCs w:val="22"/>
          <w:lang w:val="cs-CZ"/>
        </w:rPr>
        <w:t>B</w:t>
      </w:r>
      <w:r w:rsidR="00281D67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004EA5" w:rsidRPr="004E3B28">
        <w:rPr>
          <w:rFonts w:ascii="Myriad Pro" w:hAnsi="Myriad Pro"/>
          <w:sz w:val="22"/>
          <w:szCs w:val="22"/>
          <w:lang w:val="cs-CZ"/>
        </w:rPr>
        <w:t>24055</w:t>
      </w:r>
    </w:p>
    <w:p w14:paraId="40D9499B" w14:textId="77777777" w:rsidR="00144AC3" w:rsidRDefault="00144AC3" w:rsidP="00425AD7">
      <w:pPr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>(dále jen „</w:t>
      </w:r>
      <w:r w:rsidR="001F37E6">
        <w:rPr>
          <w:rFonts w:ascii="Myriad Pro" w:hAnsi="Myriad Pro"/>
          <w:b/>
          <w:sz w:val="22"/>
          <w:szCs w:val="22"/>
          <w:lang w:val="cs-CZ"/>
        </w:rPr>
        <w:t>TRINITY BANK</w:t>
      </w:r>
      <w:r w:rsidRPr="004E3B28">
        <w:rPr>
          <w:rFonts w:ascii="Myriad Pro" w:hAnsi="Myriad Pro"/>
          <w:sz w:val="22"/>
          <w:szCs w:val="22"/>
          <w:lang w:val="cs-CZ"/>
        </w:rPr>
        <w:t>“</w:t>
      </w:r>
      <w:r w:rsidR="00DC46A1">
        <w:rPr>
          <w:rFonts w:ascii="Myriad Pro" w:hAnsi="Myriad Pro"/>
          <w:sz w:val="22"/>
          <w:szCs w:val="22"/>
          <w:lang w:val="cs-CZ"/>
        </w:rPr>
        <w:t>)</w:t>
      </w:r>
    </w:p>
    <w:p w14:paraId="6AE9915A" w14:textId="77777777" w:rsidR="00425AD7" w:rsidRDefault="00425AD7" w:rsidP="00425AD7">
      <w:pPr>
        <w:rPr>
          <w:rFonts w:ascii="Myriad Pro" w:hAnsi="Myriad Pro"/>
          <w:sz w:val="22"/>
          <w:szCs w:val="22"/>
          <w:lang w:val="cs-CZ"/>
        </w:rPr>
      </w:pPr>
    </w:p>
    <w:p w14:paraId="1D7A25EE" w14:textId="77777777" w:rsidR="00425AD7" w:rsidRDefault="00425AD7" w:rsidP="00BB0B55">
      <w:pPr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>a</w:t>
      </w:r>
    </w:p>
    <w:p w14:paraId="720DD53A" w14:textId="77777777" w:rsidR="00C77016" w:rsidRDefault="00C77016" w:rsidP="00BB0B55">
      <w:pPr>
        <w:rPr>
          <w:rFonts w:ascii="Myriad Pro" w:hAnsi="Myriad Pro"/>
          <w:sz w:val="22"/>
          <w:szCs w:val="22"/>
          <w:highlight w:val="lightGray"/>
          <w:lang w:val="cs-CZ"/>
        </w:rPr>
      </w:pPr>
    </w:p>
    <w:p w14:paraId="17BA1400" w14:textId="3B70F00C" w:rsidR="00C77016" w:rsidRPr="00634322" w:rsidRDefault="007C1B52" w:rsidP="00BB0B55">
      <w:pPr>
        <w:rPr>
          <w:rFonts w:ascii="Myriad Pro" w:eastAsia="Calibri" w:hAnsi="Myriad Pro" w:cs="Myriad Pro"/>
          <w:b/>
          <w:bCs/>
          <w:sz w:val="22"/>
          <w:szCs w:val="22"/>
          <w:lang w:val="cs-CZ" w:eastAsia="en-US"/>
        </w:rPr>
      </w:pPr>
      <w:r>
        <w:rPr>
          <w:rFonts w:ascii="Myriad Pro" w:eastAsia="Calibri" w:hAnsi="Myriad Pro" w:cs="Myriad Pro"/>
          <w:b/>
          <w:bCs/>
          <w:sz w:val="22"/>
          <w:szCs w:val="22"/>
          <w:lang w:val="cs-CZ" w:eastAsia="en-US"/>
        </w:rPr>
        <w:t>Město Nový Jičín</w:t>
      </w:r>
    </w:p>
    <w:p w14:paraId="589DF647" w14:textId="1CC1BFA5" w:rsidR="00C77016" w:rsidRPr="00CB7B1C" w:rsidRDefault="00C77016" w:rsidP="00BB0B55">
      <w:pPr>
        <w:pStyle w:val="PVTosoby"/>
        <w:tabs>
          <w:tab w:val="left" w:pos="708"/>
        </w:tabs>
        <w:spacing w:after="0"/>
        <w:ind w:left="0" w:firstLine="0"/>
        <w:rPr>
          <w:rFonts w:ascii="Myriad Pro" w:hAnsi="Myriad Pro"/>
          <w:sz w:val="22"/>
          <w:szCs w:val="22"/>
          <w:highlight w:val="yellow"/>
        </w:rPr>
      </w:pPr>
      <w:r w:rsidRPr="00CB7B1C">
        <w:rPr>
          <w:rFonts w:ascii="Myriad Pro" w:hAnsi="Myriad Pro"/>
          <w:sz w:val="22"/>
          <w:szCs w:val="22"/>
        </w:rPr>
        <w:t>IČO:</w:t>
      </w:r>
      <w:r w:rsidRPr="00CB7B1C">
        <w:rPr>
          <w:rFonts w:ascii="Myriad Pro" w:hAnsi="Myriad Pro" w:cs="Myriad Pro"/>
          <w:sz w:val="22"/>
          <w:szCs w:val="22"/>
          <w:lang w:eastAsia="en-US"/>
        </w:rPr>
        <w:t xml:space="preserve"> </w:t>
      </w:r>
      <w:r w:rsidR="007C1B52">
        <w:rPr>
          <w:rFonts w:ascii="Myriad Pro" w:hAnsi="Myriad Pro" w:cs="Myriad Pro"/>
          <w:sz w:val="22"/>
          <w:szCs w:val="22"/>
          <w:lang w:eastAsia="en-US"/>
        </w:rPr>
        <w:t>00298212</w:t>
      </w:r>
    </w:p>
    <w:p w14:paraId="3EFDD710" w14:textId="60519330" w:rsidR="00C77016" w:rsidRDefault="00C77016" w:rsidP="00BB0B55">
      <w:pPr>
        <w:pStyle w:val="PVTosoby"/>
        <w:tabs>
          <w:tab w:val="left" w:pos="708"/>
        </w:tabs>
        <w:spacing w:after="0"/>
        <w:ind w:left="0" w:firstLine="0"/>
        <w:jc w:val="left"/>
        <w:rPr>
          <w:rFonts w:ascii="Myriad Pro" w:hAnsi="Myriad Pro" w:cs="Myriad Pro"/>
          <w:sz w:val="22"/>
          <w:szCs w:val="22"/>
          <w:lang w:eastAsia="en-US"/>
        </w:rPr>
      </w:pPr>
      <w:r w:rsidRPr="00CB7B1C">
        <w:rPr>
          <w:rFonts w:ascii="Myriad Pro" w:hAnsi="Myriad Pro"/>
          <w:sz w:val="22"/>
          <w:szCs w:val="22"/>
        </w:rPr>
        <w:t xml:space="preserve">Sídlo: </w:t>
      </w:r>
      <w:r w:rsidR="007C1B52">
        <w:rPr>
          <w:rFonts w:ascii="Myriad Pro" w:hAnsi="Myriad Pro" w:cs="Myriad Pro"/>
          <w:sz w:val="22"/>
          <w:szCs w:val="22"/>
          <w:lang w:eastAsia="en-US"/>
        </w:rPr>
        <w:t xml:space="preserve">Masarykovo nám. 1/1, </w:t>
      </w:r>
      <w:proofErr w:type="gramStart"/>
      <w:r w:rsidR="007C1B52">
        <w:rPr>
          <w:rFonts w:ascii="Myriad Pro" w:hAnsi="Myriad Pro" w:cs="Myriad Pro"/>
          <w:sz w:val="22"/>
          <w:szCs w:val="22"/>
          <w:lang w:eastAsia="en-US"/>
        </w:rPr>
        <w:t>741 01  Nový</w:t>
      </w:r>
      <w:proofErr w:type="gramEnd"/>
      <w:r w:rsidR="007C1B52">
        <w:rPr>
          <w:rFonts w:ascii="Myriad Pro" w:hAnsi="Myriad Pro" w:cs="Myriad Pro"/>
          <w:sz w:val="22"/>
          <w:szCs w:val="22"/>
          <w:lang w:eastAsia="en-US"/>
        </w:rPr>
        <w:t xml:space="preserve"> Jičín</w:t>
      </w:r>
    </w:p>
    <w:p w14:paraId="193F4469" w14:textId="499B7EB1" w:rsidR="00634322" w:rsidRPr="00634322" w:rsidRDefault="00634322" w:rsidP="00634322">
      <w:pPr>
        <w:rPr>
          <w:rFonts w:ascii="Myriad Pro" w:hAnsi="Myriad Pro"/>
          <w:sz w:val="22"/>
          <w:szCs w:val="22"/>
          <w:lang w:val="cs-CZ"/>
        </w:rPr>
      </w:pPr>
      <w:r w:rsidRPr="000077E5">
        <w:rPr>
          <w:rFonts w:ascii="Myriad Pro" w:hAnsi="Myriad Pro"/>
          <w:sz w:val="22"/>
          <w:szCs w:val="22"/>
          <w:lang w:val="cs-CZ"/>
        </w:rPr>
        <w:t xml:space="preserve">Číslo klienta: </w:t>
      </w:r>
      <w:proofErr w:type="spellStart"/>
      <w:r w:rsidR="00A767D4">
        <w:rPr>
          <w:rFonts w:ascii="Myriad Pro" w:hAnsi="Myriad Pro"/>
          <w:sz w:val="22"/>
          <w:szCs w:val="22"/>
          <w:lang w:val="cs-CZ"/>
        </w:rPr>
        <w:t>xxx</w:t>
      </w:r>
      <w:proofErr w:type="spellEnd"/>
    </w:p>
    <w:p w14:paraId="38EE0ED0" w14:textId="4206330D" w:rsidR="00AF0CC4" w:rsidRPr="00CB7B1C" w:rsidRDefault="00C77016" w:rsidP="00BB0B55">
      <w:pPr>
        <w:pStyle w:val="PVTosoby"/>
        <w:tabs>
          <w:tab w:val="left" w:pos="708"/>
        </w:tabs>
        <w:spacing w:after="0"/>
        <w:ind w:left="0" w:firstLine="0"/>
        <w:rPr>
          <w:rFonts w:ascii="Myriad Pro" w:hAnsi="Myriad Pro" w:cs="Myriad Pro"/>
          <w:sz w:val="22"/>
          <w:szCs w:val="22"/>
          <w:lang w:eastAsia="en-US"/>
        </w:rPr>
      </w:pPr>
      <w:r w:rsidRPr="00CB7B1C">
        <w:rPr>
          <w:rFonts w:ascii="Myriad Pro" w:hAnsi="Myriad Pro"/>
          <w:sz w:val="22"/>
          <w:szCs w:val="22"/>
        </w:rPr>
        <w:t>Zastoupen</w:t>
      </w:r>
      <w:r w:rsidR="00634322">
        <w:rPr>
          <w:rFonts w:ascii="Myriad Pro" w:hAnsi="Myriad Pro"/>
          <w:sz w:val="22"/>
          <w:szCs w:val="22"/>
        </w:rPr>
        <w:t>á</w:t>
      </w:r>
      <w:r w:rsidRPr="00CB7B1C">
        <w:rPr>
          <w:rFonts w:ascii="Myriad Pro" w:hAnsi="Myriad Pro"/>
          <w:sz w:val="22"/>
          <w:szCs w:val="22"/>
        </w:rPr>
        <w:t xml:space="preserve"> </w:t>
      </w:r>
      <w:r w:rsidR="007C1B52">
        <w:rPr>
          <w:rFonts w:ascii="Myriad Pro" w:hAnsi="Myriad Pro" w:cs="Myriad Pro"/>
          <w:b/>
          <w:bCs/>
          <w:sz w:val="22"/>
          <w:szCs w:val="22"/>
          <w:lang w:eastAsia="en-US"/>
        </w:rPr>
        <w:t>Mgr. Stanislav</w:t>
      </w:r>
      <w:r w:rsidR="006515C5">
        <w:rPr>
          <w:rFonts w:ascii="Myriad Pro" w:hAnsi="Myriad Pro" w:cs="Myriad Pro"/>
          <w:b/>
          <w:bCs/>
          <w:sz w:val="22"/>
          <w:szCs w:val="22"/>
          <w:lang w:eastAsia="en-US"/>
        </w:rPr>
        <w:t>em</w:t>
      </w:r>
      <w:r w:rsidR="007C1B52">
        <w:rPr>
          <w:rFonts w:ascii="Myriad Pro" w:hAnsi="Myriad Pro" w:cs="Myriad Pro"/>
          <w:b/>
          <w:bCs/>
          <w:sz w:val="22"/>
          <w:szCs w:val="22"/>
          <w:lang w:eastAsia="en-US"/>
        </w:rPr>
        <w:t xml:space="preserve"> Kopecký</w:t>
      </w:r>
      <w:r w:rsidR="006515C5">
        <w:rPr>
          <w:rFonts w:ascii="Myriad Pro" w:hAnsi="Myriad Pro" w:cs="Myriad Pro"/>
          <w:b/>
          <w:bCs/>
          <w:sz w:val="22"/>
          <w:szCs w:val="22"/>
          <w:lang w:eastAsia="en-US"/>
        </w:rPr>
        <w:t>m</w:t>
      </w:r>
      <w:r w:rsidR="007C1B52">
        <w:rPr>
          <w:rFonts w:ascii="Myriad Pro" w:hAnsi="Myriad Pro" w:cs="Myriad Pro"/>
          <w:b/>
          <w:bCs/>
          <w:sz w:val="22"/>
          <w:szCs w:val="22"/>
          <w:lang w:eastAsia="en-US"/>
        </w:rPr>
        <w:t xml:space="preserve">, </w:t>
      </w:r>
      <w:r w:rsidR="006515C5">
        <w:rPr>
          <w:rFonts w:ascii="Myriad Pro" w:hAnsi="Myriad Pro" w:cs="Myriad Pro"/>
          <w:sz w:val="22"/>
          <w:szCs w:val="22"/>
          <w:lang w:eastAsia="en-US"/>
        </w:rPr>
        <w:t>s</w:t>
      </w:r>
      <w:r w:rsidR="007C1B52" w:rsidRPr="007C1B52">
        <w:rPr>
          <w:rFonts w:ascii="Myriad Pro" w:hAnsi="Myriad Pro" w:cs="Myriad Pro"/>
          <w:sz w:val="22"/>
          <w:szCs w:val="22"/>
          <w:lang w:eastAsia="en-US"/>
        </w:rPr>
        <w:t>tarost</w:t>
      </w:r>
      <w:r w:rsidR="006515C5">
        <w:rPr>
          <w:rFonts w:ascii="Myriad Pro" w:hAnsi="Myriad Pro" w:cs="Myriad Pro"/>
          <w:sz w:val="22"/>
          <w:szCs w:val="22"/>
          <w:lang w:eastAsia="en-US"/>
        </w:rPr>
        <w:t>ou</w:t>
      </w:r>
    </w:p>
    <w:p w14:paraId="65C77B4D" w14:textId="77777777" w:rsidR="0091072F" w:rsidRDefault="0091072F" w:rsidP="00BB0B55">
      <w:pPr>
        <w:rPr>
          <w:rFonts w:ascii="Myriad Pro" w:hAnsi="Myriad Pro"/>
          <w:sz w:val="22"/>
          <w:szCs w:val="22"/>
          <w:lang w:val="cs-CZ"/>
        </w:rPr>
      </w:pPr>
    </w:p>
    <w:p w14:paraId="3F1A4B97" w14:textId="77777777" w:rsidR="00425AD7" w:rsidRDefault="00C77016" w:rsidP="00425AD7">
      <w:pPr>
        <w:rPr>
          <w:rFonts w:ascii="Myriad Pro" w:hAnsi="Myriad Pro"/>
          <w:b/>
          <w:sz w:val="22"/>
          <w:szCs w:val="22"/>
          <w:lang w:val="cs-CZ"/>
        </w:rPr>
      </w:pPr>
      <w:r w:rsidRPr="002B2D3F">
        <w:rPr>
          <w:rFonts w:ascii="Myriad Pro" w:hAnsi="Myriad Pro"/>
          <w:sz w:val="22"/>
          <w:szCs w:val="22"/>
          <w:lang w:val="cs-CZ"/>
        </w:rPr>
        <w:t>(dále jen „</w:t>
      </w:r>
      <w:r w:rsidRPr="002B2D3F">
        <w:rPr>
          <w:rFonts w:ascii="Myriad Pro" w:hAnsi="Myriad Pro"/>
          <w:b/>
          <w:sz w:val="22"/>
          <w:szCs w:val="22"/>
          <w:lang w:val="cs-CZ"/>
        </w:rPr>
        <w:t>Klient</w:t>
      </w:r>
      <w:r w:rsidRPr="002B2D3F">
        <w:rPr>
          <w:rFonts w:ascii="Myriad Pro" w:hAnsi="Myriad Pro"/>
          <w:sz w:val="22"/>
          <w:szCs w:val="22"/>
          <w:lang w:val="cs-CZ"/>
        </w:rPr>
        <w:t>“)</w:t>
      </w:r>
    </w:p>
    <w:p w14:paraId="6ED2AB02" w14:textId="77777777" w:rsidR="00425AD7" w:rsidRDefault="00425AD7" w:rsidP="00BB0B55">
      <w:pPr>
        <w:jc w:val="center"/>
        <w:rPr>
          <w:rFonts w:ascii="Myriad Pro" w:hAnsi="Myriad Pro"/>
          <w:sz w:val="22"/>
          <w:szCs w:val="22"/>
          <w:lang w:val="cs-CZ"/>
        </w:rPr>
      </w:pPr>
    </w:p>
    <w:p w14:paraId="22F74CB0" w14:textId="77777777" w:rsidR="002B311C" w:rsidRPr="004E3B28" w:rsidRDefault="00E67970" w:rsidP="00BB0B55">
      <w:pPr>
        <w:jc w:val="center"/>
        <w:rPr>
          <w:rFonts w:ascii="Myriad Pro" w:hAnsi="Myriad Pro"/>
          <w:b/>
          <w:sz w:val="22"/>
          <w:szCs w:val="22"/>
          <w:lang w:val="cs-CZ"/>
        </w:rPr>
      </w:pPr>
      <w:r w:rsidRPr="004E3B28">
        <w:rPr>
          <w:rFonts w:ascii="Myriad Pro" w:hAnsi="Myriad Pro"/>
          <w:b/>
          <w:sz w:val="22"/>
          <w:szCs w:val="22"/>
          <w:lang w:val="cs-CZ"/>
        </w:rPr>
        <w:t xml:space="preserve">uzavírají </w:t>
      </w:r>
      <w:r w:rsidR="002D3823" w:rsidRPr="004E3B28">
        <w:rPr>
          <w:rFonts w:ascii="Myriad Pro" w:hAnsi="Myriad Pro"/>
          <w:b/>
          <w:sz w:val="22"/>
          <w:szCs w:val="22"/>
          <w:lang w:val="cs-CZ"/>
        </w:rPr>
        <w:t>Smlouvu</w:t>
      </w:r>
      <w:r w:rsidRPr="004E3B28">
        <w:rPr>
          <w:rFonts w:ascii="Myriad Pro" w:hAnsi="Myriad Pro"/>
          <w:b/>
          <w:sz w:val="22"/>
          <w:szCs w:val="22"/>
          <w:lang w:val="cs-CZ"/>
        </w:rPr>
        <w:t xml:space="preserve"> o </w:t>
      </w:r>
      <w:r w:rsidR="002D3823" w:rsidRPr="004E3B28">
        <w:rPr>
          <w:rFonts w:ascii="Myriad Pro" w:hAnsi="Myriad Pro"/>
          <w:b/>
          <w:sz w:val="22"/>
          <w:szCs w:val="22"/>
          <w:lang w:val="cs-CZ"/>
        </w:rPr>
        <w:t>vkladovém</w:t>
      </w:r>
      <w:r w:rsidRPr="004E3B28">
        <w:rPr>
          <w:rFonts w:ascii="Myriad Pro" w:hAnsi="Myriad Pro"/>
          <w:b/>
          <w:sz w:val="22"/>
          <w:szCs w:val="22"/>
          <w:lang w:val="cs-CZ"/>
        </w:rPr>
        <w:t xml:space="preserve"> účtu </w:t>
      </w:r>
      <w:r w:rsidR="00E3562B" w:rsidRPr="004E3B28">
        <w:rPr>
          <w:rFonts w:ascii="Myriad Pro" w:hAnsi="Myriad Pro"/>
          <w:b/>
          <w:sz w:val="22"/>
          <w:szCs w:val="22"/>
          <w:lang w:val="cs-CZ"/>
        </w:rPr>
        <w:t>„</w:t>
      </w:r>
      <w:r w:rsidR="004C6A0F" w:rsidRPr="004E3B28">
        <w:rPr>
          <w:rFonts w:ascii="Myriad Pro" w:hAnsi="Myriad Pro"/>
          <w:b/>
          <w:sz w:val="22"/>
          <w:szCs w:val="22"/>
          <w:lang w:val="cs-CZ"/>
        </w:rPr>
        <w:t>Spořicí účet Výhoda</w:t>
      </w:r>
      <w:r w:rsidR="00590657" w:rsidRPr="004E3B28">
        <w:rPr>
          <w:rFonts w:ascii="Myriad Pro" w:hAnsi="Myriad Pro"/>
          <w:b/>
          <w:sz w:val="22"/>
          <w:szCs w:val="22"/>
          <w:lang w:val="cs-CZ"/>
        </w:rPr>
        <w:t>+</w:t>
      </w:r>
      <w:r w:rsidR="00E3562B" w:rsidRPr="004E3B28">
        <w:rPr>
          <w:rFonts w:ascii="Myriad Pro" w:hAnsi="Myriad Pro"/>
          <w:b/>
          <w:sz w:val="22"/>
          <w:szCs w:val="22"/>
          <w:lang w:val="cs-CZ"/>
        </w:rPr>
        <w:t>“</w:t>
      </w:r>
      <w:r w:rsidR="006860C9" w:rsidRPr="004E3B28">
        <w:rPr>
          <w:rFonts w:ascii="Myriad Pro" w:hAnsi="Myriad Pro"/>
          <w:b/>
          <w:sz w:val="22"/>
          <w:szCs w:val="22"/>
          <w:lang w:val="cs-CZ"/>
        </w:rPr>
        <w:t xml:space="preserve"> </w:t>
      </w:r>
      <w:r w:rsidRPr="004E3B28">
        <w:rPr>
          <w:rFonts w:ascii="Myriad Pro" w:hAnsi="Myriad Pro"/>
          <w:sz w:val="22"/>
          <w:lang w:val="cs-CZ"/>
        </w:rPr>
        <w:t>(dále jen „</w:t>
      </w:r>
      <w:r w:rsidR="00312C6C" w:rsidRPr="004E3B28">
        <w:rPr>
          <w:rFonts w:ascii="Myriad Pro" w:hAnsi="Myriad Pro"/>
          <w:sz w:val="22"/>
          <w:lang w:val="cs-CZ"/>
        </w:rPr>
        <w:t>S</w:t>
      </w:r>
      <w:r w:rsidR="002B311C" w:rsidRPr="004E3B28">
        <w:rPr>
          <w:rFonts w:ascii="Myriad Pro" w:hAnsi="Myriad Pro"/>
          <w:sz w:val="22"/>
          <w:lang w:val="cs-CZ"/>
        </w:rPr>
        <w:t>mlouva“)</w:t>
      </w:r>
    </w:p>
    <w:p w14:paraId="0445B137" w14:textId="77777777" w:rsidR="002B311C" w:rsidRPr="00DC46A1" w:rsidRDefault="00312C6C" w:rsidP="00421EC7">
      <w:pPr>
        <w:jc w:val="center"/>
        <w:rPr>
          <w:rFonts w:ascii="Myriad Pro" w:hAnsi="Myriad Pro"/>
          <w:sz w:val="22"/>
          <w:szCs w:val="22"/>
          <w:lang w:val="cs-CZ"/>
        </w:rPr>
      </w:pPr>
      <w:r w:rsidRPr="004E3B28">
        <w:rPr>
          <w:rFonts w:ascii="Myriad Pro" w:hAnsi="Myriad Pro"/>
          <w:sz w:val="22"/>
          <w:szCs w:val="22"/>
          <w:lang w:val="cs-CZ"/>
        </w:rPr>
        <w:t xml:space="preserve">dle ustanovení § 2662 Občanského zákoníku a v souladu s příslušnými ustanoveními Zákona </w:t>
      </w:r>
      <w:r w:rsidRPr="00DC46A1">
        <w:rPr>
          <w:rFonts w:ascii="Myriad Pro" w:hAnsi="Myriad Pro"/>
          <w:sz w:val="22"/>
          <w:szCs w:val="22"/>
          <w:lang w:val="cs-CZ"/>
        </w:rPr>
        <w:t>o</w:t>
      </w:r>
      <w:r w:rsidR="00E3562B" w:rsidRPr="00DC46A1">
        <w:rPr>
          <w:rFonts w:ascii="Myriad Pro" w:hAnsi="Myriad Pro"/>
          <w:sz w:val="22"/>
          <w:szCs w:val="22"/>
          <w:lang w:val="cs-CZ"/>
        </w:rPr>
        <w:t> </w:t>
      </w:r>
      <w:r w:rsidRPr="00DC46A1">
        <w:rPr>
          <w:rFonts w:ascii="Myriad Pro" w:hAnsi="Myriad Pro"/>
          <w:sz w:val="22"/>
          <w:szCs w:val="22"/>
          <w:lang w:val="cs-CZ"/>
        </w:rPr>
        <w:t>platebním styku</w:t>
      </w:r>
      <w:r w:rsidR="00243C22" w:rsidRPr="00DC46A1">
        <w:rPr>
          <w:rFonts w:ascii="Myriad Pro" w:hAnsi="Myriad Pro"/>
          <w:sz w:val="22"/>
          <w:szCs w:val="22"/>
          <w:lang w:val="cs-CZ"/>
        </w:rPr>
        <w:t>.</w:t>
      </w:r>
    </w:p>
    <w:p w14:paraId="00AC4414" w14:textId="77777777" w:rsidR="00746344" w:rsidRPr="00DC46A1" w:rsidRDefault="00421EC7" w:rsidP="00BB0B55">
      <w:pPr>
        <w:numPr>
          <w:ilvl w:val="0"/>
          <w:numId w:val="3"/>
        </w:numPr>
        <w:spacing w:before="80" w:after="80"/>
        <w:ind w:left="0" w:firstLine="0"/>
        <w:jc w:val="center"/>
        <w:rPr>
          <w:rFonts w:ascii="Myriad Pro" w:hAnsi="Myriad Pro"/>
          <w:b/>
          <w:sz w:val="22"/>
          <w:szCs w:val="22"/>
          <w:lang w:val="cs-CZ"/>
        </w:rPr>
      </w:pPr>
      <w:r w:rsidRPr="00DC46A1">
        <w:rPr>
          <w:rFonts w:ascii="Myriad Pro" w:hAnsi="Myriad Pro"/>
          <w:b/>
          <w:sz w:val="22"/>
          <w:szCs w:val="22"/>
          <w:lang w:val="cs-CZ"/>
        </w:rPr>
        <w:t xml:space="preserve"> </w:t>
      </w:r>
    </w:p>
    <w:p w14:paraId="6973878D" w14:textId="72D1970F" w:rsidR="0091072F" w:rsidRPr="0091072F" w:rsidRDefault="002B311C" w:rsidP="0091072F">
      <w:pPr>
        <w:numPr>
          <w:ilvl w:val="0"/>
          <w:numId w:val="1"/>
        </w:numPr>
        <w:tabs>
          <w:tab w:val="clear" w:pos="340"/>
          <w:tab w:val="num" w:pos="284"/>
          <w:tab w:val="left" w:leader="dot" w:pos="3686"/>
          <w:tab w:val="left" w:leader="dot" w:pos="595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DC46A1">
        <w:rPr>
          <w:rFonts w:ascii="Myriad Pro" w:hAnsi="Myriad Pro"/>
          <w:sz w:val="22"/>
          <w:szCs w:val="22"/>
          <w:lang w:val="cs-CZ"/>
        </w:rPr>
        <w:t xml:space="preserve">Smluvní strany se dohodly, že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A4286C" w:rsidRPr="00C64467">
        <w:rPr>
          <w:rFonts w:ascii="Myriad Pro" w:hAnsi="Myriad Pro"/>
          <w:sz w:val="22"/>
          <w:szCs w:val="22"/>
          <w:lang w:val="cs-CZ"/>
        </w:rPr>
        <w:t xml:space="preserve"> </w:t>
      </w:r>
      <w:r w:rsidRPr="004E3B28">
        <w:rPr>
          <w:rFonts w:ascii="Myriad Pro" w:hAnsi="Myriad Pro"/>
          <w:sz w:val="22"/>
          <w:szCs w:val="22"/>
          <w:lang w:val="cs-CZ"/>
        </w:rPr>
        <w:t>ode dne</w:t>
      </w:r>
      <w:r w:rsidR="000576CD" w:rsidRPr="004E3B28">
        <w:rPr>
          <w:rFonts w:ascii="Myriad Pro" w:hAnsi="Myriad Pro"/>
          <w:sz w:val="22"/>
        </w:rPr>
        <w:t xml:space="preserve"> </w:t>
      </w:r>
      <w:r w:rsidR="000576CD" w:rsidRPr="004E3B28">
        <w:rPr>
          <w:rFonts w:ascii="Myriad Pro" w:hAnsi="Myriad Pro"/>
          <w:sz w:val="22"/>
          <w:lang w:val="cs-CZ"/>
        </w:rPr>
        <w:t>účinnosti této Smlouvy</w:t>
      </w:r>
      <w:r w:rsidR="000576CD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Pr="004E3B28">
        <w:rPr>
          <w:rFonts w:ascii="Myriad Pro" w:hAnsi="Myriad Pro"/>
          <w:sz w:val="22"/>
          <w:szCs w:val="22"/>
          <w:lang w:val="cs-CZ"/>
        </w:rPr>
        <w:t xml:space="preserve">zřídí </w:t>
      </w:r>
      <w:r w:rsidR="00B828F9" w:rsidRPr="004E3B28">
        <w:rPr>
          <w:rFonts w:ascii="Myriad Pro" w:hAnsi="Myriad Pro"/>
          <w:sz w:val="22"/>
          <w:szCs w:val="22"/>
          <w:lang w:val="cs-CZ"/>
        </w:rPr>
        <w:t xml:space="preserve">na dobu neurčitou </w:t>
      </w:r>
      <w:r w:rsidR="00B7670A" w:rsidRPr="004E3B28">
        <w:rPr>
          <w:rFonts w:ascii="Myriad Pro" w:hAnsi="Myriad Pro"/>
          <w:sz w:val="22"/>
          <w:szCs w:val="22"/>
          <w:lang w:val="cs-CZ"/>
        </w:rPr>
        <w:t xml:space="preserve">a bude vést </w:t>
      </w:r>
      <w:r w:rsidR="00E65731" w:rsidRPr="004E3B28">
        <w:rPr>
          <w:rFonts w:ascii="Myriad Pro" w:hAnsi="Myriad Pro"/>
          <w:sz w:val="22"/>
          <w:szCs w:val="22"/>
          <w:lang w:val="cs-CZ"/>
        </w:rPr>
        <w:t>K</w:t>
      </w:r>
      <w:r w:rsidRPr="004E3B28">
        <w:rPr>
          <w:rFonts w:ascii="Myriad Pro" w:hAnsi="Myriad Pro"/>
          <w:sz w:val="22"/>
          <w:szCs w:val="22"/>
          <w:lang w:val="cs-CZ"/>
        </w:rPr>
        <w:t xml:space="preserve">lientovi </w:t>
      </w:r>
      <w:r w:rsidR="00A54C44" w:rsidRPr="004E3B28">
        <w:rPr>
          <w:rFonts w:ascii="Myriad Pro" w:hAnsi="Myriad Pro"/>
          <w:sz w:val="22"/>
          <w:szCs w:val="22"/>
          <w:lang w:val="cs-CZ"/>
        </w:rPr>
        <w:t>vkladový</w:t>
      </w:r>
      <w:r w:rsidRPr="004E3B28">
        <w:rPr>
          <w:rFonts w:ascii="Myriad Pro" w:hAnsi="Myriad Pro"/>
          <w:sz w:val="22"/>
          <w:szCs w:val="22"/>
          <w:lang w:val="cs-CZ"/>
        </w:rPr>
        <w:t xml:space="preserve"> účet číslo</w:t>
      </w:r>
      <w:r w:rsidR="008E796A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B75F8C">
        <w:rPr>
          <w:rFonts w:ascii="Myriad Pro" w:hAnsi="Myriad Pro"/>
          <w:b/>
          <w:bCs/>
          <w:sz w:val="22"/>
          <w:szCs w:val="22"/>
        </w:rPr>
        <w:t>52164816</w:t>
      </w:r>
      <w:r w:rsidR="0091072F" w:rsidRPr="0091072F">
        <w:rPr>
          <w:rFonts w:ascii="Myriad Pro" w:hAnsi="Myriad Pro"/>
          <w:b/>
          <w:bCs/>
          <w:sz w:val="22"/>
          <w:szCs w:val="22"/>
        </w:rPr>
        <w:t>/2070</w:t>
      </w:r>
      <w:r w:rsidR="0091072F">
        <w:rPr>
          <w:rFonts w:ascii="Myriad Pro" w:hAnsi="Myriad Pro"/>
          <w:sz w:val="22"/>
          <w:szCs w:val="22"/>
        </w:rPr>
        <w:t xml:space="preserve"> </w:t>
      </w:r>
      <w:r w:rsidRPr="004E3B28">
        <w:rPr>
          <w:rFonts w:ascii="Myriad Pro" w:hAnsi="Myriad Pro"/>
          <w:sz w:val="22"/>
          <w:szCs w:val="22"/>
          <w:lang w:val="cs-CZ"/>
        </w:rPr>
        <w:t xml:space="preserve">vedený v měně </w:t>
      </w:r>
      <w:r w:rsidR="0091072F" w:rsidRPr="0091072F">
        <w:rPr>
          <w:rFonts w:ascii="Myriad Pro" w:hAnsi="Myriad Pro"/>
          <w:b/>
          <w:bCs/>
          <w:sz w:val="22"/>
          <w:szCs w:val="22"/>
        </w:rPr>
        <w:t>CZK</w:t>
      </w:r>
      <w:r w:rsidR="008E4743" w:rsidRPr="004E3B28">
        <w:rPr>
          <w:rFonts w:ascii="Myriad Pro" w:hAnsi="Myriad Pro"/>
          <w:sz w:val="22"/>
          <w:szCs w:val="22"/>
          <w:lang w:val="cs-CZ"/>
        </w:rPr>
        <w:t>,</w:t>
      </w:r>
      <w:r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1B3FA3" w:rsidRPr="004E3B28">
        <w:rPr>
          <w:rFonts w:ascii="Myriad Pro" w:hAnsi="Myriad Pro"/>
          <w:sz w:val="22"/>
          <w:szCs w:val="22"/>
          <w:lang w:val="cs-CZ"/>
        </w:rPr>
        <w:t>IBAN:</w:t>
      </w:r>
      <w:r w:rsidR="00727997" w:rsidRPr="004E3B28">
        <w:rPr>
          <w:rFonts w:ascii="Myriad Pro" w:hAnsi="Myriad Pro"/>
          <w:sz w:val="22"/>
          <w:lang w:val="cs-CZ"/>
        </w:rPr>
        <w:t xml:space="preserve"> </w:t>
      </w:r>
      <w:r w:rsidR="00B75F8C" w:rsidRPr="00B75F8C">
        <w:rPr>
          <w:rFonts w:ascii="Myriad Pro" w:hAnsi="Myriad Pro"/>
          <w:b/>
          <w:bCs/>
          <w:sz w:val="22"/>
          <w:szCs w:val="22"/>
        </w:rPr>
        <w:t>CZ8620700000000052164816</w:t>
      </w:r>
      <w:r w:rsidR="001B3FA3" w:rsidRPr="004E3B28">
        <w:rPr>
          <w:rFonts w:ascii="Myriad Pro" w:hAnsi="Myriad Pro"/>
          <w:sz w:val="22"/>
          <w:szCs w:val="22"/>
          <w:lang w:val="cs-CZ"/>
        </w:rPr>
        <w:t xml:space="preserve">, BIC kód: </w:t>
      </w:r>
      <w:r w:rsidR="00FA2E44" w:rsidRPr="00FA2E44">
        <w:rPr>
          <w:rFonts w:ascii="Myriad Pro" w:hAnsi="Myriad Pro"/>
          <w:b/>
          <w:bCs/>
          <w:sz w:val="22"/>
          <w:szCs w:val="22"/>
          <w:lang w:val="cs-CZ"/>
        </w:rPr>
        <w:t>MPUBCZPP</w:t>
      </w:r>
      <w:r w:rsidR="00941FAA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8E4743" w:rsidRPr="004E3B28">
        <w:rPr>
          <w:rFonts w:ascii="Myriad Pro" w:hAnsi="Myriad Pro"/>
          <w:sz w:val="22"/>
          <w:szCs w:val="22"/>
          <w:lang w:val="cs-CZ"/>
        </w:rPr>
        <w:t>(dále jen „Účet“)</w:t>
      </w:r>
      <w:r w:rsidR="001B3FA3" w:rsidRPr="004E3B28">
        <w:rPr>
          <w:rFonts w:ascii="Myriad Pro" w:hAnsi="Myriad Pro"/>
          <w:sz w:val="22"/>
          <w:szCs w:val="22"/>
          <w:lang w:val="cs-CZ"/>
        </w:rPr>
        <w:t>. Úroky z vkladu budou připisovány ve prospěch Účtu</w:t>
      </w:r>
      <w:r w:rsidR="000A3788" w:rsidRPr="004E3B28">
        <w:rPr>
          <w:rFonts w:ascii="Myriad Pro" w:hAnsi="Myriad Pro"/>
          <w:sz w:val="22"/>
          <w:szCs w:val="22"/>
          <w:lang w:val="cs-CZ"/>
        </w:rPr>
        <w:t xml:space="preserve"> </w:t>
      </w:r>
      <w:r w:rsidR="00C85A7C" w:rsidRPr="004E3B28">
        <w:rPr>
          <w:rFonts w:ascii="Myriad Pro" w:hAnsi="Myriad Pro"/>
          <w:sz w:val="22"/>
          <w:szCs w:val="22"/>
          <w:lang w:val="cs-CZ"/>
        </w:rPr>
        <w:t>m</w:t>
      </w:r>
      <w:r w:rsidR="00C85A7C" w:rsidRPr="00C57AC2">
        <w:rPr>
          <w:rFonts w:ascii="Myriad Pro" w:hAnsi="Myriad Pro"/>
          <w:sz w:val="22"/>
          <w:szCs w:val="22"/>
          <w:lang w:val="cs-CZ"/>
        </w:rPr>
        <w:t>ěsíčně</w:t>
      </w:r>
      <w:r w:rsidR="00D20B8B" w:rsidRPr="00C57AC2">
        <w:rPr>
          <w:rFonts w:ascii="Myriad Pro" w:hAnsi="Myriad Pro"/>
          <w:sz w:val="22"/>
          <w:szCs w:val="22"/>
          <w:lang w:val="cs-CZ"/>
        </w:rPr>
        <w:t xml:space="preserve">. </w:t>
      </w:r>
      <w:r w:rsidR="00746344" w:rsidRPr="00C57AC2">
        <w:rPr>
          <w:rFonts w:ascii="Myriad Pro" w:hAnsi="Myriad Pro"/>
          <w:sz w:val="22"/>
          <w:lang w:val="cs-CZ"/>
        </w:rPr>
        <w:t>Účet</w:t>
      </w:r>
      <w:r w:rsidR="00D20B8B" w:rsidRPr="00C57AC2">
        <w:rPr>
          <w:rFonts w:ascii="Myriad Pro" w:hAnsi="Myriad Pro"/>
          <w:sz w:val="22"/>
          <w:szCs w:val="22"/>
          <w:lang w:val="cs-CZ"/>
        </w:rPr>
        <w:t xml:space="preserve"> slouží ke</w:t>
      </w:r>
      <w:r w:rsidR="007E7125" w:rsidRPr="00C57AC2">
        <w:rPr>
          <w:rFonts w:ascii="Myriad Pro" w:hAnsi="Myriad Pro"/>
          <w:sz w:val="22"/>
          <w:szCs w:val="22"/>
          <w:lang w:val="cs-CZ"/>
        </w:rPr>
        <w:t xml:space="preserve"> spořícím účelům</w:t>
      </w:r>
      <w:r w:rsidR="000A0DFD" w:rsidRPr="00C57AC2">
        <w:rPr>
          <w:rFonts w:ascii="Myriad Pro" w:hAnsi="Myriad Pro"/>
          <w:sz w:val="22"/>
          <w:szCs w:val="22"/>
          <w:lang w:val="cs-CZ"/>
        </w:rPr>
        <w:t>.</w:t>
      </w:r>
      <w:r w:rsidR="007E7125" w:rsidRPr="00C57AC2">
        <w:rPr>
          <w:rFonts w:ascii="Myriad Pro" w:hAnsi="Myriad Pro"/>
          <w:sz w:val="22"/>
          <w:szCs w:val="22"/>
          <w:lang w:val="cs-CZ"/>
        </w:rPr>
        <w:t xml:space="preserve"> </w:t>
      </w:r>
    </w:p>
    <w:p w14:paraId="4BE8017D" w14:textId="26BC7DB0" w:rsidR="00BF6EA0" w:rsidRDefault="005345DA" w:rsidP="00BF6EA0">
      <w:pPr>
        <w:tabs>
          <w:tab w:val="num" w:pos="284"/>
        </w:tabs>
        <w:spacing w:before="80" w:after="80"/>
        <w:ind w:left="284"/>
        <w:rPr>
          <w:rFonts w:ascii="Myriad Pro" w:hAnsi="Myriad Pro"/>
          <w:sz w:val="22"/>
          <w:szCs w:val="22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Způsob předávání výpisů </w:t>
      </w:r>
      <w:r w:rsidR="002B311C" w:rsidRPr="00C57AC2">
        <w:rPr>
          <w:rFonts w:ascii="Myriad Pro" w:hAnsi="Myriad Pro"/>
          <w:sz w:val="22"/>
          <w:szCs w:val="22"/>
          <w:lang w:val="cs-CZ"/>
        </w:rPr>
        <w:t>z Účtu</w:t>
      </w:r>
      <w:r w:rsidR="002B311C"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:</w:t>
      </w:r>
      <w:r w:rsidRPr="004E3B28">
        <w:rPr>
          <w:rFonts w:ascii="Myriad Pro" w:hAnsi="Myriad Pro" w:cs="Myriad Pro"/>
          <w:color w:val="000000"/>
          <w:sz w:val="22"/>
          <w:szCs w:val="22"/>
          <w:lang w:val="cs-CZ"/>
        </w:rPr>
        <w:t xml:space="preserve"> </w:t>
      </w:r>
      <w:proofErr w:type="spellStart"/>
      <w:r w:rsidR="00C0471E" w:rsidRPr="00CB7B1C">
        <w:rPr>
          <w:rFonts w:ascii="Myriad Pro" w:hAnsi="Myriad Pro"/>
          <w:sz w:val="22"/>
          <w:szCs w:val="22"/>
        </w:rPr>
        <w:t>prostřednictvím</w:t>
      </w:r>
      <w:proofErr w:type="spellEnd"/>
      <w:r w:rsidR="00C0471E" w:rsidRPr="00CB7B1C">
        <w:rPr>
          <w:rFonts w:ascii="Myriad Pro" w:hAnsi="Myriad Pro"/>
          <w:sz w:val="22"/>
          <w:szCs w:val="22"/>
        </w:rPr>
        <w:t xml:space="preserve"> </w:t>
      </w:r>
      <w:proofErr w:type="spellStart"/>
      <w:r w:rsidR="00C0471E" w:rsidRPr="00CB7B1C">
        <w:rPr>
          <w:rFonts w:ascii="Myriad Pro" w:hAnsi="Myriad Pro"/>
          <w:sz w:val="22"/>
          <w:szCs w:val="22"/>
        </w:rPr>
        <w:t>internetového</w:t>
      </w:r>
      <w:proofErr w:type="spellEnd"/>
      <w:r w:rsidR="00C0471E" w:rsidRPr="00CB7B1C">
        <w:rPr>
          <w:rFonts w:ascii="Myriad Pro" w:hAnsi="Myriad Pro"/>
          <w:sz w:val="22"/>
          <w:szCs w:val="22"/>
        </w:rPr>
        <w:t xml:space="preserve"> </w:t>
      </w:r>
      <w:proofErr w:type="spellStart"/>
      <w:r w:rsidR="00C0471E" w:rsidRPr="00CB7B1C">
        <w:rPr>
          <w:rFonts w:ascii="Myriad Pro" w:hAnsi="Myriad Pro"/>
          <w:sz w:val="22"/>
          <w:szCs w:val="22"/>
        </w:rPr>
        <w:t>bankovnictví</w:t>
      </w:r>
      <w:proofErr w:type="spellEnd"/>
      <w:r w:rsidR="00911A1E">
        <w:rPr>
          <w:rFonts w:ascii="Myriad Pro" w:hAnsi="Myriad Pro"/>
          <w:sz w:val="22"/>
          <w:szCs w:val="22"/>
        </w:rPr>
        <w:t xml:space="preserve">, email: </w:t>
      </w:r>
      <w:proofErr w:type="spellStart"/>
      <w:proofErr w:type="gramStart"/>
      <w:r w:rsidR="00A767D4">
        <w:t>xxxxxxxx</w:t>
      </w:r>
      <w:proofErr w:type="spellEnd"/>
      <w:proofErr w:type="gramEnd"/>
      <w:r w:rsidR="00A767D4">
        <w:t xml:space="preserve">, </w:t>
      </w:r>
      <w:proofErr w:type="spellStart"/>
      <w:r w:rsidR="00A767D4">
        <w:t>xxxxxxxx</w:t>
      </w:r>
      <w:proofErr w:type="spellEnd"/>
      <w:r w:rsidR="00A767D4">
        <w:t xml:space="preserve">, </w:t>
      </w:r>
      <w:proofErr w:type="spellStart"/>
      <w:r w:rsidR="00A767D4">
        <w:t>xxxxxxxx</w:t>
      </w:r>
      <w:proofErr w:type="spellEnd"/>
    </w:p>
    <w:p w14:paraId="582066A1" w14:textId="7B727518" w:rsidR="001119AE" w:rsidRDefault="00BF6EA0" w:rsidP="00BF6EA0">
      <w:pPr>
        <w:tabs>
          <w:tab w:val="num" w:pos="284"/>
        </w:tabs>
        <w:spacing w:before="80" w:after="80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ab/>
      </w:r>
      <w:r w:rsidR="001119AE" w:rsidRPr="004E3B28">
        <w:rPr>
          <w:rFonts w:ascii="Myriad Pro" w:hAnsi="Myriad Pro"/>
          <w:sz w:val="22"/>
          <w:szCs w:val="22"/>
          <w:lang w:val="cs-CZ"/>
        </w:rPr>
        <w:t>Frekvence předávání výpisů z Účtu:</w:t>
      </w:r>
      <w:r w:rsidR="001119AE" w:rsidRPr="00C64467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="0091072F">
        <w:rPr>
          <w:rFonts w:ascii="Myriad Pro" w:hAnsi="Myriad Pro"/>
          <w:sz w:val="22"/>
          <w:szCs w:val="22"/>
        </w:rPr>
        <w:t>Měsíčně</w:t>
      </w:r>
      <w:proofErr w:type="spellEnd"/>
      <w:r w:rsidR="0091072F">
        <w:rPr>
          <w:rFonts w:ascii="Myriad Pro" w:hAnsi="Myriad Pro"/>
          <w:sz w:val="22"/>
          <w:szCs w:val="22"/>
        </w:rPr>
        <w:t xml:space="preserve"> k </w:t>
      </w:r>
      <w:proofErr w:type="spellStart"/>
      <w:r w:rsidR="0091072F">
        <w:rPr>
          <w:rFonts w:ascii="Myriad Pro" w:hAnsi="Myriad Pro"/>
          <w:sz w:val="22"/>
          <w:szCs w:val="22"/>
        </w:rPr>
        <w:t>ultimu</w:t>
      </w:r>
      <w:proofErr w:type="spellEnd"/>
    </w:p>
    <w:p w14:paraId="4F6EF788" w14:textId="77777777" w:rsidR="007C1B52" w:rsidRPr="00CB7B1C" w:rsidRDefault="007C1B52" w:rsidP="00BB0B55">
      <w:pPr>
        <w:tabs>
          <w:tab w:val="num" w:pos="284"/>
        </w:tabs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6E0E23F9" w14:textId="02E151B2" w:rsidR="002B311C" w:rsidRDefault="001F37E6" w:rsidP="00BB0B55">
      <w:pPr>
        <w:numPr>
          <w:ilvl w:val="0"/>
          <w:numId w:val="1"/>
        </w:numPr>
        <w:tabs>
          <w:tab w:val="clear" w:pos="340"/>
          <w:tab w:val="num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D71A1E" w:rsidRPr="00C57AC2">
        <w:rPr>
          <w:rFonts w:ascii="Myriad Pro" w:hAnsi="Myriad Pro"/>
          <w:sz w:val="22"/>
          <w:szCs w:val="22"/>
          <w:lang w:val="cs-CZ"/>
        </w:rPr>
        <w:t xml:space="preserve">se zavazuje umožnit vložení hotovosti na </w:t>
      </w:r>
      <w:r w:rsidR="002E27CE" w:rsidRPr="00C57AC2">
        <w:rPr>
          <w:rFonts w:ascii="Myriad Pro" w:hAnsi="Myriad Pro"/>
          <w:sz w:val="22"/>
          <w:szCs w:val="22"/>
          <w:lang w:val="cs-CZ"/>
        </w:rPr>
        <w:t>Ú</w:t>
      </w:r>
      <w:r w:rsidR="00D71A1E" w:rsidRPr="00C57AC2">
        <w:rPr>
          <w:rFonts w:ascii="Myriad Pro" w:hAnsi="Myriad Pro"/>
          <w:sz w:val="22"/>
          <w:szCs w:val="22"/>
          <w:lang w:val="cs-CZ"/>
        </w:rPr>
        <w:t xml:space="preserve">čet nebo výběr hotovosti z </w:t>
      </w:r>
      <w:r w:rsidR="00A54C44" w:rsidRPr="00C57AC2">
        <w:rPr>
          <w:rFonts w:ascii="Myriad Pro" w:hAnsi="Myriad Pro"/>
          <w:sz w:val="22"/>
          <w:szCs w:val="22"/>
          <w:lang w:val="cs-CZ"/>
        </w:rPr>
        <w:t>Ú</w:t>
      </w:r>
      <w:r w:rsidR="00421EC7" w:rsidRPr="00C57AC2">
        <w:rPr>
          <w:rFonts w:ascii="Myriad Pro" w:hAnsi="Myriad Pro"/>
          <w:sz w:val="22"/>
          <w:szCs w:val="22"/>
          <w:lang w:val="cs-CZ"/>
        </w:rPr>
        <w:t>čtu Klienta a </w:t>
      </w:r>
      <w:r w:rsidR="00D71A1E" w:rsidRPr="00C57AC2">
        <w:rPr>
          <w:rFonts w:ascii="Myriad Pro" w:hAnsi="Myriad Pro"/>
          <w:sz w:val="22"/>
          <w:szCs w:val="22"/>
          <w:lang w:val="cs-CZ"/>
        </w:rPr>
        <w:t>provádět převody peněžních prostředků z </w:t>
      </w:r>
      <w:r w:rsidR="002E27CE" w:rsidRPr="00C57AC2">
        <w:rPr>
          <w:rFonts w:ascii="Myriad Pro" w:hAnsi="Myriad Pro"/>
          <w:sz w:val="22"/>
          <w:szCs w:val="22"/>
          <w:lang w:val="cs-CZ"/>
        </w:rPr>
        <w:t>Ú</w:t>
      </w:r>
      <w:r w:rsidR="00D71A1E" w:rsidRPr="00C57AC2">
        <w:rPr>
          <w:rFonts w:ascii="Myriad Pro" w:hAnsi="Myriad Pro"/>
          <w:sz w:val="22"/>
          <w:szCs w:val="22"/>
          <w:lang w:val="cs-CZ"/>
        </w:rPr>
        <w:t xml:space="preserve">čtu či na </w:t>
      </w:r>
      <w:r w:rsidR="002E27CE" w:rsidRPr="00C57AC2">
        <w:rPr>
          <w:rFonts w:ascii="Myriad Pro" w:hAnsi="Myriad Pro"/>
          <w:sz w:val="22"/>
          <w:szCs w:val="22"/>
          <w:lang w:val="cs-CZ"/>
        </w:rPr>
        <w:t>Ú</w:t>
      </w:r>
      <w:r w:rsidR="00D71A1E" w:rsidRPr="00C57AC2">
        <w:rPr>
          <w:rFonts w:ascii="Myriad Pro" w:hAnsi="Myriad Pro"/>
          <w:sz w:val="22"/>
          <w:szCs w:val="22"/>
          <w:lang w:val="cs-CZ"/>
        </w:rPr>
        <w:t xml:space="preserve">čet Klienta.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se zavazuje peněžní prostředky uložené na Účtu </w:t>
      </w:r>
      <w:r w:rsidR="008B0BCA"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>lienta úročit úrokovou sazbou</w:t>
      </w:r>
      <w:r w:rsidR="00162F74">
        <w:rPr>
          <w:rFonts w:ascii="Myriad Pro" w:hAnsi="Myriad Pro"/>
          <w:sz w:val="22"/>
          <w:szCs w:val="22"/>
          <w:lang w:val="cs-CZ"/>
        </w:rPr>
        <w:t xml:space="preserve"> </w:t>
      </w:r>
      <w:r w:rsidR="00162F74" w:rsidRPr="000E7486">
        <w:rPr>
          <w:rFonts w:ascii="Myriad Pro" w:hAnsi="Myriad Pro"/>
          <w:sz w:val="22"/>
          <w:szCs w:val="22"/>
          <w:lang w:val="cs-CZ"/>
        </w:rPr>
        <w:t xml:space="preserve">ve výši odpovídající dvoutýdenní </w:t>
      </w:r>
      <w:proofErr w:type="spellStart"/>
      <w:r w:rsidR="00162F74" w:rsidRPr="000E7486">
        <w:rPr>
          <w:rFonts w:ascii="Myriad Pro" w:hAnsi="Myriad Pro"/>
          <w:sz w:val="22"/>
          <w:szCs w:val="22"/>
          <w:lang w:val="cs-CZ"/>
        </w:rPr>
        <w:t>repo</w:t>
      </w:r>
      <w:proofErr w:type="spellEnd"/>
      <w:r w:rsidR="00162F74" w:rsidRPr="000E7486">
        <w:rPr>
          <w:rFonts w:ascii="Myriad Pro" w:hAnsi="Myriad Pro"/>
          <w:sz w:val="22"/>
          <w:szCs w:val="22"/>
          <w:lang w:val="cs-CZ"/>
        </w:rPr>
        <w:t xml:space="preserve"> sazbě ČNB </w:t>
      </w:r>
      <w:r w:rsidR="006515C5">
        <w:rPr>
          <w:rFonts w:ascii="Myriad Pro" w:hAnsi="Myriad Pro"/>
          <w:sz w:val="22"/>
          <w:szCs w:val="22"/>
          <w:lang w:val="cs-CZ"/>
        </w:rPr>
        <w:t>s</w:t>
      </w:r>
      <w:r w:rsidR="00162F74" w:rsidRPr="000E7486">
        <w:rPr>
          <w:rFonts w:ascii="Myriad Pro" w:hAnsi="Myriad Pro"/>
          <w:sz w:val="22"/>
          <w:szCs w:val="22"/>
          <w:lang w:val="cs-CZ"/>
        </w:rPr>
        <w:t>nížené</w:t>
      </w:r>
      <w:r w:rsidR="00FB44B9">
        <w:rPr>
          <w:rFonts w:ascii="Myriad Pro" w:hAnsi="Myriad Pro"/>
          <w:sz w:val="22"/>
          <w:szCs w:val="22"/>
          <w:lang w:val="cs-CZ"/>
        </w:rPr>
        <w:t xml:space="preserve"> o</w:t>
      </w:r>
      <w:r w:rsidR="00162F74" w:rsidRPr="000E7486">
        <w:rPr>
          <w:rFonts w:ascii="Myriad Pro" w:hAnsi="Myriad Pro"/>
          <w:sz w:val="22"/>
          <w:szCs w:val="22"/>
          <w:lang w:val="cs-CZ"/>
        </w:rPr>
        <w:t xml:space="preserve"> </w:t>
      </w:r>
      <w:r w:rsidR="00A46340" w:rsidRPr="00A46340">
        <w:rPr>
          <w:rFonts w:ascii="Myriad Pro" w:hAnsi="Myriad Pro"/>
          <w:b/>
          <w:bCs/>
          <w:sz w:val="22"/>
          <w:szCs w:val="22"/>
          <w:lang w:val="cs-CZ"/>
        </w:rPr>
        <w:t>0,</w:t>
      </w:r>
      <w:r w:rsidR="00B75F8C">
        <w:rPr>
          <w:rFonts w:ascii="Myriad Pro" w:hAnsi="Myriad Pro"/>
          <w:b/>
          <w:bCs/>
          <w:sz w:val="22"/>
          <w:szCs w:val="22"/>
          <w:lang w:val="cs-CZ"/>
        </w:rPr>
        <w:t>65</w:t>
      </w:r>
      <w:r w:rsidR="00FF42BC" w:rsidRPr="00CB7B1C">
        <w:rPr>
          <w:rFonts w:ascii="Myriad Pro" w:hAnsi="Myriad Pro"/>
          <w:sz w:val="22"/>
          <w:szCs w:val="22"/>
          <w:lang w:val="cs-CZ"/>
        </w:rPr>
        <w:t xml:space="preserve"> </w:t>
      </w:r>
      <w:r w:rsidR="000960A7">
        <w:rPr>
          <w:rFonts w:ascii="Myriad Pro" w:hAnsi="Myriad Pro"/>
          <w:sz w:val="22"/>
          <w:szCs w:val="22"/>
          <w:lang w:val="cs-CZ"/>
        </w:rPr>
        <w:t xml:space="preserve">procentního bodu, </w:t>
      </w:r>
      <w:r w:rsidR="00FF42BC" w:rsidRPr="00CB7B1C">
        <w:rPr>
          <w:rFonts w:ascii="Myriad Pro" w:hAnsi="Myriad Pro"/>
          <w:sz w:val="22"/>
          <w:szCs w:val="22"/>
          <w:lang w:val="cs-CZ"/>
        </w:rPr>
        <w:t xml:space="preserve">přičemž se TRINITY BANK zavazuje sazbu </w:t>
      </w:r>
      <w:r w:rsidR="00323DD7" w:rsidRPr="00CB7B1C">
        <w:rPr>
          <w:rFonts w:ascii="Myriad Pro" w:hAnsi="Myriad Pro"/>
          <w:sz w:val="22"/>
          <w:szCs w:val="22"/>
          <w:lang w:val="cs-CZ"/>
        </w:rPr>
        <w:t>nastavit</w:t>
      </w:r>
      <w:r w:rsidR="00FF42BC" w:rsidRPr="00CB7B1C">
        <w:rPr>
          <w:rFonts w:ascii="Myriad Pro" w:hAnsi="Myriad Pro"/>
          <w:sz w:val="22"/>
          <w:szCs w:val="22"/>
          <w:lang w:val="cs-CZ"/>
        </w:rPr>
        <w:t xml:space="preserve"> vždy nejpozději do 3</w:t>
      </w:r>
      <w:r w:rsidR="000960A7">
        <w:rPr>
          <w:rFonts w:ascii="Myriad Pro" w:hAnsi="Myriad Pro"/>
          <w:sz w:val="22"/>
          <w:szCs w:val="22"/>
          <w:lang w:val="cs-CZ"/>
        </w:rPr>
        <w:t>.</w:t>
      </w:r>
      <w:r w:rsidR="00FF42BC" w:rsidRPr="00CB7B1C">
        <w:rPr>
          <w:rFonts w:ascii="Myriad Pro" w:hAnsi="Myriad Pro"/>
          <w:sz w:val="22"/>
          <w:szCs w:val="22"/>
          <w:lang w:val="cs-CZ"/>
        </w:rPr>
        <w:t xml:space="preserve"> pracovního dne ode dne, kdy dojde ke změně </w:t>
      </w:r>
      <w:proofErr w:type="spellStart"/>
      <w:r w:rsidR="00FF42BC" w:rsidRPr="00CB7B1C">
        <w:rPr>
          <w:rFonts w:ascii="Myriad Pro" w:hAnsi="Myriad Pro"/>
          <w:sz w:val="22"/>
          <w:szCs w:val="22"/>
          <w:lang w:val="cs-CZ"/>
        </w:rPr>
        <w:t>repo</w:t>
      </w:r>
      <w:proofErr w:type="spellEnd"/>
      <w:r w:rsidR="00FF42BC" w:rsidRPr="00CB7B1C">
        <w:rPr>
          <w:rFonts w:ascii="Myriad Pro" w:hAnsi="Myriad Pro"/>
          <w:sz w:val="22"/>
          <w:szCs w:val="22"/>
          <w:lang w:val="cs-CZ"/>
        </w:rPr>
        <w:t xml:space="preserve"> sazby ze strany ČNB.</w:t>
      </w:r>
    </w:p>
    <w:p w14:paraId="766BB751" w14:textId="77777777" w:rsidR="007C1B52" w:rsidRPr="00C57AC2" w:rsidRDefault="007C1B52" w:rsidP="007C1B52">
      <w:pPr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2F870078" w14:textId="77777777" w:rsidR="002B311C" w:rsidRDefault="00E65731" w:rsidP="00BB0B55">
      <w:pPr>
        <w:numPr>
          <w:ilvl w:val="0"/>
          <w:numId w:val="1"/>
        </w:numPr>
        <w:tabs>
          <w:tab w:val="clear" w:pos="340"/>
          <w:tab w:val="num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lient </w:t>
      </w:r>
      <w:r w:rsidR="004B48C9" w:rsidRPr="00C57AC2">
        <w:rPr>
          <w:rFonts w:ascii="Myriad Pro" w:hAnsi="Myriad Pro"/>
          <w:sz w:val="22"/>
          <w:szCs w:val="22"/>
          <w:lang w:val="cs-CZ"/>
        </w:rPr>
        <w:t xml:space="preserve">se zavazuje vložit na Účet peněžní prostředky a přenechat je k využití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D71A1E" w:rsidRPr="00C57AC2">
        <w:rPr>
          <w:rFonts w:ascii="Myriad Pro" w:hAnsi="Myriad Pro"/>
          <w:sz w:val="22"/>
          <w:szCs w:val="22"/>
          <w:lang w:val="cs-CZ"/>
        </w:rPr>
        <w:t>.</w:t>
      </w:r>
      <w:r w:rsidR="00AA7C2E" w:rsidRPr="00C57AC2">
        <w:rPr>
          <w:rFonts w:ascii="Myriad Pro" w:hAnsi="Myriad Pro"/>
          <w:sz w:val="22"/>
          <w:szCs w:val="22"/>
          <w:lang w:val="cs-CZ"/>
        </w:rPr>
        <w:t xml:space="preserve"> </w:t>
      </w:r>
    </w:p>
    <w:p w14:paraId="3790DEF6" w14:textId="77777777" w:rsidR="007C1B52" w:rsidRPr="00C57AC2" w:rsidRDefault="007C1B52" w:rsidP="007C1B52">
      <w:pPr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6929BC8E" w14:textId="77777777" w:rsidR="00D540B5" w:rsidRPr="007C1B52" w:rsidRDefault="001F37E6" w:rsidP="00BB0B55">
      <w:pPr>
        <w:numPr>
          <w:ilvl w:val="0"/>
          <w:numId w:val="1"/>
        </w:numPr>
        <w:tabs>
          <w:tab w:val="clear" w:pos="340"/>
          <w:tab w:val="num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a </w:t>
      </w:r>
      <w:r w:rsidR="00A54C44" w:rsidRPr="00C57AC2">
        <w:rPr>
          <w:rFonts w:ascii="Myriad Pro" w:hAnsi="Myriad Pro" w:cs="Myriad Pro"/>
          <w:sz w:val="22"/>
          <w:szCs w:val="22"/>
          <w:lang w:val="cs-CZ"/>
        </w:rPr>
        <w:t>K</w:t>
      </w:r>
      <w:r w:rsidR="00D540B5" w:rsidRPr="00C57AC2">
        <w:rPr>
          <w:rFonts w:ascii="Myriad Pro" w:hAnsi="Myriad Pro" w:cs="Myriad Pro"/>
          <w:sz w:val="22"/>
          <w:szCs w:val="22"/>
          <w:lang w:val="cs-CZ"/>
        </w:rPr>
        <w:t>lient sjednávají</w:t>
      </w:r>
      <w:r w:rsidR="007E6E75" w:rsidRPr="00C57AC2">
        <w:rPr>
          <w:rFonts w:ascii="Myriad Pro" w:hAnsi="Myriad Pro" w:cs="Myriad Pro"/>
          <w:sz w:val="22"/>
          <w:szCs w:val="22"/>
          <w:lang w:val="cs-CZ"/>
        </w:rPr>
        <w:t>, že</w:t>
      </w:r>
      <w:r w:rsidR="00D540B5" w:rsidRPr="00C57AC2">
        <w:rPr>
          <w:rFonts w:ascii="Myriad Pro" w:hAnsi="Myriad Pro" w:cs="Myriad Pro"/>
          <w:sz w:val="22"/>
          <w:szCs w:val="22"/>
          <w:lang w:val="cs-CZ"/>
        </w:rPr>
        <w:t xml:space="preserve"> </w:t>
      </w:r>
      <w:r w:rsidR="00A54C44" w:rsidRPr="00C57AC2">
        <w:rPr>
          <w:rFonts w:ascii="Myriad Pro" w:hAnsi="Myriad Pro" w:cs="Myriad Pro"/>
          <w:sz w:val="22"/>
          <w:szCs w:val="22"/>
          <w:lang w:val="cs-CZ"/>
        </w:rPr>
        <w:t>K</w:t>
      </w:r>
      <w:r w:rsidR="007E6E75" w:rsidRPr="00C57AC2">
        <w:rPr>
          <w:rFonts w:ascii="Myriad Pro" w:hAnsi="Myriad Pro" w:cs="Myriad Pro"/>
          <w:sz w:val="22"/>
          <w:szCs w:val="22"/>
          <w:lang w:val="cs-CZ"/>
        </w:rPr>
        <w:t>lient je oprávněn nakládat s peněžními prostředky na Účtu v jakékoliv výši a kdykoliv</w:t>
      </w:r>
      <w:r w:rsidR="001119AE" w:rsidRPr="00C57AC2">
        <w:rPr>
          <w:rFonts w:ascii="Myriad Pro" w:hAnsi="Myriad Pro" w:cs="Myriad Pro"/>
          <w:sz w:val="22"/>
          <w:szCs w:val="22"/>
          <w:lang w:val="cs-CZ"/>
        </w:rPr>
        <w:t xml:space="preserve"> bez omezení</w:t>
      </w:r>
      <w:r w:rsidR="007E6E75" w:rsidRPr="00C57AC2">
        <w:rPr>
          <w:rFonts w:ascii="Myriad Pro" w:hAnsi="Myriad Pro" w:cs="Myriad Pro"/>
          <w:sz w:val="22"/>
          <w:szCs w:val="22"/>
          <w:lang w:val="cs-CZ"/>
        </w:rPr>
        <w:t>.</w:t>
      </w:r>
      <w:r w:rsidR="002D3823" w:rsidRPr="00C57AC2">
        <w:rPr>
          <w:rFonts w:ascii="Myriad Pro" w:hAnsi="Myriad Pro" w:cs="Myriad Pro"/>
          <w:sz w:val="22"/>
          <w:szCs w:val="22"/>
          <w:lang w:val="cs-CZ"/>
        </w:rPr>
        <w:t xml:space="preserve"> Pravidla </w:t>
      </w:r>
      <w:r w:rsidR="00D540B5" w:rsidRPr="00C57AC2">
        <w:rPr>
          <w:rFonts w:ascii="Myriad Pro" w:hAnsi="Myriad Pro" w:cs="Myriad Pro"/>
          <w:sz w:val="22"/>
          <w:szCs w:val="22"/>
          <w:lang w:val="cs-CZ"/>
        </w:rPr>
        <w:t xml:space="preserve">pro hotovostní platební styk </w:t>
      </w:r>
      <w:r w:rsidR="005D688A" w:rsidRPr="00C57AC2">
        <w:rPr>
          <w:rFonts w:ascii="Myriad Pro" w:hAnsi="Myriad Pro" w:cs="Myriad Pro"/>
          <w:sz w:val="22"/>
          <w:szCs w:val="22"/>
          <w:lang w:val="cs-CZ"/>
        </w:rPr>
        <w:t xml:space="preserve">obsažená ve Všeobecných obchodních podmínkách tímto </w:t>
      </w:r>
      <w:r w:rsidR="00D540B5" w:rsidRPr="00C57AC2">
        <w:rPr>
          <w:rFonts w:ascii="Myriad Pro" w:hAnsi="Myriad Pro" w:cs="Myriad Pro"/>
          <w:sz w:val="22"/>
          <w:szCs w:val="22"/>
          <w:lang w:val="cs-CZ"/>
        </w:rPr>
        <w:t>nejsou dotčena.</w:t>
      </w:r>
    </w:p>
    <w:p w14:paraId="128B3C18" w14:textId="77777777" w:rsidR="007C1B52" w:rsidRPr="00C57AC2" w:rsidRDefault="007C1B52" w:rsidP="007C1B52">
      <w:pPr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01337FF0" w14:textId="1907C739" w:rsidR="002B311C" w:rsidRDefault="001F37E6" w:rsidP="00425AD7">
      <w:pPr>
        <w:numPr>
          <w:ilvl w:val="0"/>
          <w:numId w:val="1"/>
        </w:numPr>
        <w:tabs>
          <w:tab w:val="clear" w:pos="340"/>
          <w:tab w:val="num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lastRenderedPageBreak/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a </w:t>
      </w:r>
      <w:r w:rsidR="00A54C44"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lient jsou oprávněni </w:t>
      </w:r>
      <w:r w:rsidR="006860C9" w:rsidRPr="00C57AC2">
        <w:rPr>
          <w:rFonts w:ascii="Myriad Pro" w:hAnsi="Myriad Pro"/>
          <w:sz w:val="22"/>
          <w:szCs w:val="22"/>
          <w:lang w:val="cs-CZ"/>
        </w:rPr>
        <w:t xml:space="preserve">písemně v listinné podobě </w:t>
      </w:r>
      <w:r w:rsidR="00746344" w:rsidRPr="00C57AC2">
        <w:rPr>
          <w:rFonts w:ascii="Myriad Pro" w:hAnsi="Myriad Pro"/>
          <w:sz w:val="22"/>
          <w:szCs w:val="22"/>
          <w:lang w:val="cs-CZ"/>
        </w:rPr>
        <w:t>závazek ze S</w:t>
      </w:r>
      <w:r w:rsidR="002B311C" w:rsidRPr="00C57AC2">
        <w:rPr>
          <w:rFonts w:ascii="Myriad Pro" w:hAnsi="Myriad Pro"/>
          <w:sz w:val="22"/>
          <w:szCs w:val="22"/>
          <w:lang w:val="cs-CZ"/>
        </w:rPr>
        <w:t>mlouv</w:t>
      </w:r>
      <w:r w:rsidR="00746344" w:rsidRPr="00C57AC2">
        <w:rPr>
          <w:rFonts w:ascii="Myriad Pro" w:hAnsi="Myriad Pro"/>
          <w:sz w:val="22"/>
          <w:szCs w:val="22"/>
          <w:lang w:val="cs-CZ"/>
        </w:rPr>
        <w:t>y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 vypovědět bez uvedení důvodů. Jestliže </w:t>
      </w:r>
      <w:r w:rsidR="00746344" w:rsidRPr="00C57AC2">
        <w:rPr>
          <w:rFonts w:ascii="Myriad Pro" w:hAnsi="Myriad Pro"/>
          <w:sz w:val="22"/>
          <w:szCs w:val="22"/>
          <w:lang w:val="cs-CZ"/>
        </w:rPr>
        <w:t>závazek ze S</w:t>
      </w:r>
      <w:r w:rsidR="002B311C" w:rsidRPr="00C57AC2">
        <w:rPr>
          <w:rFonts w:ascii="Myriad Pro" w:hAnsi="Myriad Pro"/>
          <w:sz w:val="22"/>
          <w:szCs w:val="22"/>
          <w:lang w:val="cs-CZ"/>
        </w:rPr>
        <w:t>mlouv</w:t>
      </w:r>
      <w:r w:rsidR="00746344" w:rsidRPr="00C57AC2">
        <w:rPr>
          <w:rFonts w:ascii="Myriad Pro" w:hAnsi="Myriad Pro"/>
          <w:sz w:val="22"/>
          <w:szCs w:val="22"/>
          <w:lang w:val="cs-CZ"/>
        </w:rPr>
        <w:t>y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 vypovídá </w:t>
      </w:r>
      <w:r w:rsidR="00746344"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lient, je výpovědní </w:t>
      </w:r>
      <w:r w:rsidR="00746344" w:rsidRPr="00C57AC2">
        <w:rPr>
          <w:rFonts w:ascii="Myriad Pro" w:hAnsi="Myriad Pro"/>
          <w:sz w:val="22"/>
          <w:szCs w:val="22"/>
          <w:lang w:val="cs-CZ"/>
        </w:rPr>
        <w:t xml:space="preserve">doba 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jeden měsíc a počíná běžet dnem následujícím po doručení výpovědi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8F0FB7" w:rsidRPr="00C57AC2">
        <w:rPr>
          <w:rFonts w:ascii="Myriad Pro" w:hAnsi="Myriad Pro"/>
          <w:sz w:val="22"/>
          <w:szCs w:val="22"/>
          <w:lang w:val="cs-CZ"/>
        </w:rPr>
        <w:t>.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EE3EFA" w:rsidRPr="00C57AC2">
        <w:rPr>
          <w:rFonts w:ascii="Myriad Pro" w:hAnsi="Myriad Pro"/>
          <w:sz w:val="22"/>
          <w:szCs w:val="22"/>
          <w:lang w:val="cs-CZ"/>
        </w:rPr>
        <w:t>Pro nakládání s peněžními prostředk</w:t>
      </w:r>
      <w:r w:rsidR="004B48C9" w:rsidRPr="00C57AC2">
        <w:rPr>
          <w:rFonts w:ascii="Myriad Pro" w:hAnsi="Myriad Pro"/>
          <w:sz w:val="22"/>
          <w:szCs w:val="22"/>
          <w:lang w:val="cs-CZ"/>
        </w:rPr>
        <w:t xml:space="preserve">y na Účtu platí ujednání v čl. </w:t>
      </w:r>
      <w:r w:rsidR="00593936" w:rsidRPr="00C57AC2">
        <w:rPr>
          <w:rFonts w:ascii="Myriad Pro" w:hAnsi="Myriad Pro"/>
          <w:sz w:val="22"/>
          <w:szCs w:val="22"/>
          <w:lang w:val="cs-CZ"/>
        </w:rPr>
        <w:t>I.</w:t>
      </w:r>
      <w:r w:rsidR="00281D67" w:rsidRPr="00C57AC2">
        <w:rPr>
          <w:rFonts w:ascii="Myriad Pro" w:hAnsi="Myriad Pro"/>
          <w:sz w:val="22"/>
          <w:szCs w:val="22"/>
          <w:lang w:val="cs-CZ"/>
        </w:rPr>
        <w:t xml:space="preserve"> odst. 4</w:t>
      </w:r>
      <w:r w:rsidR="00EE3EFA" w:rsidRPr="00C57AC2">
        <w:rPr>
          <w:rFonts w:ascii="Myriad Pro" w:hAnsi="Myriad Pro"/>
          <w:sz w:val="22"/>
          <w:szCs w:val="22"/>
          <w:lang w:val="cs-CZ"/>
        </w:rPr>
        <w:t xml:space="preserve"> této Smlouvy. </w:t>
      </w:r>
      <w:r w:rsidR="008F0FB7" w:rsidRPr="00C57AC2">
        <w:rPr>
          <w:rFonts w:ascii="Myriad Pro" w:hAnsi="Myriad Pro"/>
          <w:sz w:val="22"/>
          <w:szCs w:val="22"/>
          <w:lang w:val="cs-CZ"/>
        </w:rPr>
        <w:t>J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estliže </w:t>
      </w:r>
      <w:r w:rsidR="00746344" w:rsidRPr="00C57AC2">
        <w:rPr>
          <w:rFonts w:ascii="Myriad Pro" w:hAnsi="Myriad Pro"/>
          <w:sz w:val="22"/>
          <w:szCs w:val="22"/>
          <w:lang w:val="cs-CZ"/>
        </w:rPr>
        <w:t>závazek ze S</w:t>
      </w:r>
      <w:r w:rsidR="002B311C" w:rsidRPr="00C57AC2">
        <w:rPr>
          <w:rFonts w:ascii="Myriad Pro" w:hAnsi="Myriad Pro"/>
          <w:sz w:val="22"/>
          <w:szCs w:val="22"/>
          <w:lang w:val="cs-CZ"/>
        </w:rPr>
        <w:t>mlouv</w:t>
      </w:r>
      <w:r w:rsidR="00746344" w:rsidRPr="00C57AC2">
        <w:rPr>
          <w:rFonts w:ascii="Myriad Pro" w:hAnsi="Myriad Pro"/>
          <w:sz w:val="22"/>
          <w:szCs w:val="22"/>
          <w:lang w:val="cs-CZ"/>
        </w:rPr>
        <w:t>y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 vypovídá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, </w:t>
      </w:r>
      <w:r w:rsidR="00243C22" w:rsidRPr="00C57AC2">
        <w:rPr>
          <w:rFonts w:ascii="Myriad Pro" w:hAnsi="Myriad Pro"/>
          <w:sz w:val="22"/>
          <w:szCs w:val="22"/>
          <w:lang w:val="cs-CZ"/>
        </w:rPr>
        <w:t xml:space="preserve">je výpovědní </w:t>
      </w:r>
      <w:r w:rsidR="00746344" w:rsidRPr="00C57AC2">
        <w:rPr>
          <w:rFonts w:ascii="Myriad Pro" w:hAnsi="Myriad Pro"/>
          <w:sz w:val="22"/>
          <w:szCs w:val="22"/>
          <w:lang w:val="cs-CZ"/>
        </w:rPr>
        <w:t>doba</w:t>
      </w:r>
      <w:r w:rsidR="00243C22" w:rsidRPr="00C57AC2">
        <w:rPr>
          <w:rFonts w:ascii="Myriad Pro" w:hAnsi="Myriad Pro"/>
          <w:sz w:val="22"/>
          <w:szCs w:val="22"/>
          <w:lang w:val="cs-CZ"/>
        </w:rPr>
        <w:t xml:space="preserve"> dva měsíce a 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počíná běžet prvním dnem kalendářního měsíce následujícího po doručení výpovědi </w:t>
      </w:r>
      <w:r w:rsidR="00A54C44" w:rsidRPr="00C57AC2">
        <w:rPr>
          <w:rFonts w:ascii="Myriad Pro" w:hAnsi="Myriad Pro"/>
          <w:sz w:val="22"/>
          <w:szCs w:val="22"/>
          <w:lang w:val="cs-CZ"/>
        </w:rPr>
        <w:t>K</w:t>
      </w:r>
      <w:r w:rsidR="002B311C" w:rsidRPr="00C57AC2">
        <w:rPr>
          <w:rFonts w:ascii="Myriad Pro" w:hAnsi="Myriad Pro"/>
          <w:sz w:val="22"/>
          <w:szCs w:val="22"/>
          <w:lang w:val="cs-CZ"/>
        </w:rPr>
        <w:t xml:space="preserve">lientovi. </w:t>
      </w:r>
      <w:r w:rsidR="00F769A5" w:rsidRPr="00C57AC2">
        <w:rPr>
          <w:rFonts w:ascii="Myriad Pro" w:hAnsi="Myriad Pro"/>
          <w:sz w:val="22"/>
          <w:szCs w:val="22"/>
          <w:lang w:val="cs-CZ"/>
        </w:rPr>
        <w:t xml:space="preserve">V případě vazby Účtu na jiné produkty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F769A5" w:rsidRPr="00C57AC2">
        <w:rPr>
          <w:rFonts w:ascii="Myriad Pro" w:hAnsi="Myriad Pro"/>
          <w:sz w:val="22"/>
          <w:szCs w:val="22"/>
          <w:lang w:val="cs-CZ"/>
        </w:rPr>
        <w:t xml:space="preserve"> nedojde ke zrušení Účtu dříve, než bude ukončeno poskytování předmětného navázaného produktu. Zároveň je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F769A5" w:rsidRPr="00C57AC2">
        <w:rPr>
          <w:rFonts w:ascii="Myriad Pro" w:hAnsi="Myriad Pro"/>
          <w:sz w:val="22"/>
          <w:szCs w:val="22"/>
          <w:lang w:val="cs-CZ"/>
        </w:rPr>
        <w:t xml:space="preserve">v případě vazby Účtu na jiné produkty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F769A5" w:rsidRPr="00C57AC2">
        <w:rPr>
          <w:rFonts w:ascii="Myriad Pro" w:hAnsi="Myriad Pro"/>
          <w:sz w:val="22"/>
          <w:szCs w:val="22"/>
          <w:lang w:val="cs-CZ"/>
        </w:rPr>
        <w:t>oprávněn</w:t>
      </w:r>
      <w:r w:rsidR="00CD06BB" w:rsidRPr="00C57AC2">
        <w:rPr>
          <w:rFonts w:ascii="Myriad Pro" w:hAnsi="Myriad Pro"/>
          <w:sz w:val="22"/>
          <w:szCs w:val="22"/>
          <w:lang w:val="cs-CZ"/>
        </w:rPr>
        <w:t>a</w:t>
      </w:r>
      <w:r w:rsidR="00F769A5" w:rsidRPr="00C57AC2">
        <w:rPr>
          <w:rFonts w:ascii="Myriad Pro" w:hAnsi="Myriad Pro"/>
          <w:sz w:val="22"/>
          <w:szCs w:val="22"/>
          <w:lang w:val="cs-CZ"/>
        </w:rPr>
        <w:t xml:space="preserve"> poskytnout Klientovi plnění, na něž má na základě výpovědi závazku z této Smlouvy právo až ve chvíli, kdy jsou vypořádány veškeré závazky Klienta vůči </w:t>
      </w:r>
      <w:r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F769A5" w:rsidRPr="00C57AC2">
        <w:rPr>
          <w:rFonts w:ascii="Myriad Pro" w:hAnsi="Myriad Pro"/>
          <w:sz w:val="22"/>
          <w:szCs w:val="22"/>
          <w:lang w:val="cs-CZ"/>
        </w:rPr>
        <w:t>k Účtu a k těmto produktům se vztahující.</w:t>
      </w:r>
    </w:p>
    <w:p w14:paraId="2FBFC054" w14:textId="77777777" w:rsidR="00425AD7" w:rsidRPr="00C57AC2" w:rsidRDefault="00425AD7" w:rsidP="00BB0B55">
      <w:pPr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6A421B73" w14:textId="77777777" w:rsidR="00746344" w:rsidRPr="00C57AC2" w:rsidRDefault="00593936" w:rsidP="00BB0B55">
      <w:pPr>
        <w:numPr>
          <w:ilvl w:val="0"/>
          <w:numId w:val="3"/>
        </w:numPr>
        <w:spacing w:before="80" w:after="80"/>
        <w:ind w:left="0" w:firstLine="0"/>
        <w:jc w:val="center"/>
        <w:rPr>
          <w:rFonts w:ascii="Myriad Pro" w:hAnsi="Myriad Pro"/>
          <w:b/>
          <w:sz w:val="22"/>
          <w:szCs w:val="22"/>
          <w:lang w:val="cs-CZ"/>
        </w:rPr>
      </w:pPr>
      <w:r w:rsidRPr="00C57AC2">
        <w:rPr>
          <w:rFonts w:ascii="Myriad Pro" w:hAnsi="Myriad Pro"/>
          <w:b/>
          <w:sz w:val="22"/>
          <w:szCs w:val="22"/>
          <w:lang w:val="cs-CZ"/>
        </w:rPr>
        <w:t>Ostatní</w:t>
      </w:r>
      <w:r w:rsidR="00210E16" w:rsidRPr="00C57AC2">
        <w:rPr>
          <w:rFonts w:ascii="Myriad Pro" w:hAnsi="Myriad Pro"/>
          <w:b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b/>
          <w:sz w:val="22"/>
          <w:szCs w:val="22"/>
          <w:lang w:val="cs-CZ"/>
        </w:rPr>
        <w:t>ujednání</w:t>
      </w:r>
    </w:p>
    <w:p w14:paraId="0523F451" w14:textId="38346D30" w:rsidR="00E3562B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="Myriad Pro" w:hAnsi="Myriad Pro"/>
          <w:color w:val="000000"/>
          <w:sz w:val="22"/>
          <w:szCs w:val="22"/>
          <w:lang w:val="cs-CZ"/>
        </w:rPr>
      </w:pP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Věci v této 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Smlouvě</w:t>
      </w: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 výslovně neupravené se řídí Všeobecnými obchodními podmínkami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. Pojmy s velkým počátečním písmenem používané v této Smlouvě mají význam definovaný ve Všeobecných obchodních podmínkách, není-li v této Smlouvě výslovně stanoveno jinak.</w:t>
      </w: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 Všeobecné obchodní </w:t>
      </w:r>
      <w:r w:rsidRPr="00CB7B1C">
        <w:rPr>
          <w:rFonts w:ascii="Myriad Pro" w:hAnsi="Myriad Pro"/>
          <w:sz w:val="22"/>
          <w:szCs w:val="22"/>
          <w:lang w:val="cs-CZ"/>
        </w:rPr>
        <w:t>pod</w:t>
      </w:r>
      <w:r w:rsidR="000576CD" w:rsidRPr="00CB7B1C">
        <w:rPr>
          <w:rFonts w:ascii="Myriad Pro" w:hAnsi="Myriad Pro"/>
          <w:sz w:val="22"/>
          <w:szCs w:val="22"/>
          <w:lang w:val="cs-CZ"/>
        </w:rPr>
        <w:t>mínky</w:t>
      </w:r>
      <w:r w:rsidR="001F1A81" w:rsidRPr="00CB7B1C">
        <w:rPr>
          <w:rFonts w:ascii="Myriad Pro" w:hAnsi="Myriad Pro"/>
          <w:sz w:val="22"/>
          <w:szCs w:val="22"/>
          <w:lang w:val="cs-CZ"/>
        </w:rPr>
        <w:t xml:space="preserve"> a </w:t>
      </w:r>
      <w:r w:rsidR="001F37E6" w:rsidRPr="00CB7B1C">
        <w:rPr>
          <w:rFonts w:ascii="Myriad Pro" w:hAnsi="Myriad Pro" w:cs="Myriad Pro"/>
          <w:sz w:val="22"/>
          <w:szCs w:val="22"/>
          <w:lang w:val="cs-CZ"/>
        </w:rPr>
        <w:t>Ceník</w:t>
      </w:r>
      <w:r w:rsidR="001F1A81" w:rsidRPr="00CB7B1C">
        <w:rPr>
          <w:rFonts w:ascii="Myriad Pro" w:hAnsi="Myriad Pro" w:cs="Myriad Pro"/>
          <w:sz w:val="22"/>
          <w:szCs w:val="22"/>
          <w:lang w:val="cs-CZ"/>
        </w:rPr>
        <w:t xml:space="preserve"> TRINITY BANK pro úsek Korporátní bankovnictví (dále jen „</w:t>
      </w:r>
      <w:r w:rsidR="001F1A81" w:rsidRPr="00CB7B1C">
        <w:rPr>
          <w:rFonts w:ascii="Myriad Pro" w:hAnsi="Myriad Pro" w:cs="Myriad Pro"/>
          <w:b/>
          <w:bCs/>
          <w:sz w:val="22"/>
          <w:szCs w:val="22"/>
          <w:lang w:val="cs-CZ"/>
        </w:rPr>
        <w:t>Ceník</w:t>
      </w:r>
      <w:r w:rsidR="001F1A81" w:rsidRPr="00CB7B1C">
        <w:rPr>
          <w:rFonts w:ascii="Myriad Pro" w:hAnsi="Myriad Pro" w:cs="Myriad Pro"/>
          <w:sz w:val="22"/>
          <w:szCs w:val="22"/>
          <w:lang w:val="cs-CZ"/>
        </w:rPr>
        <w:t>“)</w:t>
      </w:r>
      <w:r w:rsidR="00DC46A1" w:rsidRPr="000E7486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jsou nedílnou součástí této 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Smlouvy</w:t>
      </w:r>
      <w:r w:rsidRPr="00C57AC2">
        <w:rPr>
          <w:rFonts w:ascii="Myriad Pro" w:hAnsi="Myriad Pro"/>
          <w:color w:val="000000"/>
          <w:sz w:val="22"/>
          <w:szCs w:val="22"/>
          <w:lang w:val="cs-CZ"/>
        </w:rPr>
        <w:t xml:space="preserve">. </w:t>
      </w:r>
    </w:p>
    <w:p w14:paraId="7C4A4C49" w14:textId="77777777" w:rsidR="007C1B52" w:rsidRPr="00C57AC2" w:rsidRDefault="007C1B52" w:rsidP="007C1B52">
      <w:pPr>
        <w:tabs>
          <w:tab w:val="left" w:pos="284"/>
        </w:tabs>
        <w:autoSpaceDE w:val="0"/>
        <w:autoSpaceDN w:val="0"/>
        <w:adjustRightInd w:val="0"/>
        <w:spacing w:before="80" w:after="80"/>
        <w:ind w:left="284"/>
        <w:jc w:val="both"/>
        <w:rPr>
          <w:rFonts w:ascii="Myriad Pro" w:hAnsi="Myriad Pro"/>
          <w:color w:val="000000"/>
          <w:sz w:val="22"/>
          <w:szCs w:val="22"/>
          <w:lang w:val="cs-CZ"/>
        </w:rPr>
      </w:pPr>
    </w:p>
    <w:p w14:paraId="4F608803" w14:textId="77777777" w:rsidR="00E3562B" w:rsidRPr="00C57AC2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="Myriad Pro" w:eastAsia="Calibri" w:hAnsi="Myriad Pro"/>
          <w:color w:val="000000"/>
          <w:sz w:val="22"/>
          <w:szCs w:val="22"/>
          <w:lang w:val="cs-CZ"/>
        </w:rPr>
      </w:pP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Klient podpisem Smlouvy potvrzuje, že se s jejím obsahem, jakož i s obsahem aktuálně platného znění Všeobecných obchodních podmínek, které je připoj</w:t>
      </w:r>
      <w:r w:rsidR="005236C4"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 xml:space="preserve">eno v </w:t>
      </w:r>
      <w:r w:rsidR="00C24D13">
        <w:rPr>
          <w:rFonts w:ascii="Myriad Pro" w:hAnsi="Myriad Pro" w:cs="Myriad Pro"/>
          <w:color w:val="000000"/>
          <w:sz w:val="22"/>
          <w:szCs w:val="22"/>
          <w:lang w:val="cs-CZ"/>
        </w:rPr>
        <w:t>p</w:t>
      </w:r>
      <w:r w:rsidR="005236C4"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říloze této Smlouvy, 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 xml:space="preserve">zněním </w:t>
      </w:r>
      <w:r w:rsidR="001F37E6">
        <w:rPr>
          <w:rFonts w:ascii="Myriad Pro" w:hAnsi="Myriad Pro" w:cs="Myriad Pro"/>
          <w:color w:val="000000"/>
          <w:sz w:val="22"/>
          <w:szCs w:val="22"/>
          <w:lang w:val="cs-CZ"/>
        </w:rPr>
        <w:t>Ceníku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seznámil, obsahu porozuměl a souhlasí s</w:t>
      </w:r>
      <w:r w:rsidR="0011793D">
        <w:rPr>
          <w:rFonts w:ascii="Myriad Pro" w:hAnsi="Myriad Pro" w:cs="Myriad Pro"/>
          <w:color w:val="000000"/>
          <w:sz w:val="22"/>
          <w:szCs w:val="22"/>
          <w:lang w:val="cs-CZ"/>
        </w:rPr>
        <w:t> </w:t>
      </w:r>
      <w:r w:rsidRPr="00C57AC2">
        <w:rPr>
          <w:rFonts w:ascii="Myriad Pro" w:hAnsi="Myriad Pro" w:cs="Myriad Pro"/>
          <w:color w:val="000000"/>
          <w:sz w:val="22"/>
          <w:szCs w:val="22"/>
          <w:lang w:val="cs-CZ"/>
        </w:rPr>
        <w:t>ním</w:t>
      </w:r>
      <w:r w:rsidR="0011793D">
        <w:rPr>
          <w:rFonts w:ascii="Myriad Pro" w:hAnsi="Myriad Pro" w:cs="Myriad Pro"/>
          <w:color w:val="000000"/>
          <w:sz w:val="22"/>
          <w:szCs w:val="22"/>
          <w:lang w:val="cs-CZ"/>
        </w:rPr>
        <w:t>.</w:t>
      </w:r>
    </w:p>
    <w:p w14:paraId="454ECAF5" w14:textId="5A7299F8" w:rsidR="00E3562B" w:rsidRDefault="00E3562B" w:rsidP="00BB0B55">
      <w:pPr>
        <w:autoSpaceDE w:val="0"/>
        <w:autoSpaceDN w:val="0"/>
        <w:adjustRightInd w:val="0"/>
        <w:spacing w:before="80" w:after="80"/>
        <w:ind w:left="284"/>
        <w:jc w:val="both"/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</w:pPr>
      <w:r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>Klient dále podpisem Smlouvy potvrzuje, že si je vědom toho, že</w:t>
      </w:r>
      <w:r w:rsidR="00421EC7"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 xml:space="preserve"> je vázán nejen Smlouvou, ale i </w:t>
      </w:r>
      <w:r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 xml:space="preserve">všemi povinnostmi Klienta, které jsou obsaženy ve Všeobecných </w:t>
      </w:r>
      <w:r w:rsidR="00421EC7"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>obchodních podmínkách</w:t>
      </w:r>
      <w:r w:rsidR="0011793D"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 xml:space="preserve"> </w:t>
      </w:r>
      <w:r w:rsidR="0011793D" w:rsidRPr="00BB0B55">
        <w:rPr>
          <w:rFonts w:ascii="Myriad Pro" w:hAnsi="Myriad Pro" w:cs="Myriad Pro"/>
          <w:b/>
          <w:bCs/>
          <w:color w:val="000000"/>
          <w:sz w:val="22"/>
          <w:szCs w:val="22"/>
          <w:lang w:val="cs-CZ"/>
        </w:rPr>
        <w:t>a zejména tučně zvýrazněnými ustanoveními, které jsou jejich součástí</w:t>
      </w:r>
      <w:r w:rsidR="00421EC7"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>, a </w:t>
      </w:r>
      <w:r w:rsidRPr="00BB0B55"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  <w:t>že nesplnění jakékoliv povinnosti, která vyplývá ze Všeobecných obchodních podmínek, má stejné důsledky jako nesplnění povinnosti ze Smlouvy.</w:t>
      </w:r>
    </w:p>
    <w:p w14:paraId="0EB133BB" w14:textId="77777777" w:rsidR="007C1B52" w:rsidRPr="00BB0B55" w:rsidRDefault="007C1B52" w:rsidP="00BB0B55">
      <w:pPr>
        <w:autoSpaceDE w:val="0"/>
        <w:autoSpaceDN w:val="0"/>
        <w:adjustRightInd w:val="0"/>
        <w:spacing w:before="80" w:after="80"/>
        <w:ind w:left="284"/>
        <w:jc w:val="both"/>
        <w:rPr>
          <w:rFonts w:ascii="Myriad Pro" w:eastAsia="Calibri" w:hAnsi="Myriad Pro" w:cs="Myriad Pro"/>
          <w:b/>
          <w:bCs/>
          <w:color w:val="000000"/>
          <w:sz w:val="22"/>
          <w:szCs w:val="22"/>
          <w:lang w:val="cs-CZ" w:eastAsia="en-US"/>
        </w:rPr>
      </w:pPr>
    </w:p>
    <w:p w14:paraId="7ACCFA1C" w14:textId="77777777" w:rsidR="00E3562B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Klient prohlašuje, že při jednání o uzavření této Smlouvy mu byly sděleny všechny pro něj relevantní skutkové a právní okolnosti k posouzení možnosti uzavřít tuto Smlouvu a další související smlouvy dle § 1728 Občanského zákoníku a že neočekává ani nepožaduje od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sz w:val="22"/>
          <w:szCs w:val="22"/>
          <w:lang w:val="cs-CZ"/>
        </w:rPr>
        <w:t xml:space="preserve">žádné další informace v této věci. </w:t>
      </w:r>
    </w:p>
    <w:p w14:paraId="6CB2D2FD" w14:textId="77777777" w:rsidR="007C1B52" w:rsidRPr="00C57AC2" w:rsidRDefault="007C1B52" w:rsidP="007C1B52">
      <w:pPr>
        <w:tabs>
          <w:tab w:val="left" w:pos="284"/>
        </w:tabs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24A3ED99" w14:textId="77777777" w:rsidR="00E3562B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Klient může návrh Smlouvy přijmout pouze ve znění navrhovaném </w:t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Pr="00C57AC2">
        <w:rPr>
          <w:rFonts w:ascii="Myriad Pro" w:hAnsi="Myriad Pro"/>
          <w:sz w:val="22"/>
          <w:szCs w:val="22"/>
          <w:lang w:val="cs-CZ"/>
        </w:rPr>
        <w:t>s vyloučením možného přijetí návrhu této Smlouvy s dodatkem nebo odchylkou dle § 1740 odst. 3 Občanského zákoníku.</w:t>
      </w:r>
    </w:p>
    <w:p w14:paraId="12A0FD9E" w14:textId="77777777" w:rsidR="007C1B52" w:rsidRPr="00C57AC2" w:rsidRDefault="007C1B52" w:rsidP="007C1B52">
      <w:pPr>
        <w:tabs>
          <w:tab w:val="left" w:pos="284"/>
        </w:tabs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3FDECFF0" w14:textId="77777777" w:rsidR="00E3562B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t xml:space="preserve">Smlouvu lze měnit pouze písemnými dodatky podepsanými oběma smluvními stranami; tím nejsou dotčena ujednání o možnosti jednostranných změn </w:t>
      </w:r>
      <w:r w:rsidR="000576CD" w:rsidRPr="00C57AC2">
        <w:rPr>
          <w:rFonts w:ascii="Myriad Pro" w:hAnsi="Myriad Pro"/>
          <w:sz w:val="22"/>
          <w:szCs w:val="22"/>
          <w:lang w:val="cs-CZ"/>
        </w:rPr>
        <w:t>Všeobecných obchodních podmínek a</w:t>
      </w:r>
      <w:r w:rsidRPr="00C57AC2">
        <w:rPr>
          <w:rFonts w:ascii="Myriad Pro" w:hAnsi="Myriad Pro"/>
          <w:sz w:val="22"/>
          <w:szCs w:val="22"/>
          <w:lang w:val="cs-CZ"/>
        </w:rPr>
        <w:t xml:space="preserve"> </w:t>
      </w:r>
      <w:r w:rsidR="001F37E6">
        <w:rPr>
          <w:rFonts w:ascii="Myriad Pro" w:hAnsi="Myriad Pro"/>
          <w:sz w:val="22"/>
          <w:szCs w:val="22"/>
          <w:lang w:val="cs-CZ"/>
        </w:rPr>
        <w:t>Ceníku</w:t>
      </w:r>
      <w:r w:rsidRPr="00C57AC2">
        <w:rPr>
          <w:rFonts w:ascii="Myriad Pro" w:hAnsi="Myriad Pro"/>
          <w:sz w:val="22"/>
          <w:szCs w:val="22"/>
          <w:lang w:val="cs-CZ"/>
        </w:rPr>
        <w:t>.</w:t>
      </w:r>
    </w:p>
    <w:p w14:paraId="46FF496E" w14:textId="77777777" w:rsidR="007C1B52" w:rsidRPr="00C57AC2" w:rsidRDefault="007C1B52" w:rsidP="007C1B52">
      <w:pPr>
        <w:tabs>
          <w:tab w:val="left" w:pos="284"/>
        </w:tabs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61DBFD5B" w14:textId="77777777" w:rsidR="00E3562B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C57AC2">
        <w:rPr>
          <w:rFonts w:ascii="Myriad Pro" w:hAnsi="Myriad Pro"/>
          <w:sz w:val="22"/>
          <w:szCs w:val="22"/>
          <w:lang w:val="cs-CZ"/>
        </w:rPr>
        <w:lastRenderedPageBreak/>
        <w:t xml:space="preserve">Aplikace ustanovení § 1799 a § 1800 NOZ týkající se smluv uzavíraných adhezním způsobem se tímto vylučuje. </w:t>
      </w:r>
    </w:p>
    <w:p w14:paraId="1EA0A7D9" w14:textId="77777777" w:rsidR="007C1B52" w:rsidRPr="00C57AC2" w:rsidRDefault="007C1B52" w:rsidP="007C1B52">
      <w:pPr>
        <w:tabs>
          <w:tab w:val="left" w:pos="284"/>
        </w:tabs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4F937DB9" w14:textId="77777777" w:rsidR="00E3562B" w:rsidRPr="00BE2E81" w:rsidRDefault="00E3562B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 w:rsidRPr="00BE2E81">
        <w:rPr>
          <w:rFonts w:ascii="Myriad Pro" w:hAnsi="Myriad Pro"/>
          <w:sz w:val="22"/>
          <w:szCs w:val="22"/>
          <w:lang w:val="cs-CZ"/>
        </w:rPr>
        <w:t xml:space="preserve">Klient se vůči </w:t>
      </w:r>
      <w:r w:rsidR="001F37E6" w:rsidRPr="00BE2E81"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BE2E81">
        <w:rPr>
          <w:rFonts w:ascii="Myriad Pro" w:hAnsi="Myriad Pro"/>
          <w:sz w:val="22"/>
          <w:szCs w:val="22"/>
          <w:lang w:val="cs-CZ"/>
        </w:rPr>
        <w:t xml:space="preserve"> </w:t>
      </w:r>
      <w:r w:rsidRPr="00BE2E81">
        <w:rPr>
          <w:rFonts w:ascii="Myriad Pro" w:hAnsi="Myriad Pro"/>
          <w:sz w:val="22"/>
          <w:szCs w:val="22"/>
          <w:lang w:val="cs-CZ"/>
        </w:rPr>
        <w:t xml:space="preserve">vzdává práva na náhradu jakékoliv újmy vzniklé mu v souvislosti s touto Smlouvou a s výkonem práv podle ní, ledaže by taková újma byla způsobena </w:t>
      </w:r>
      <w:r w:rsidR="001F37E6" w:rsidRPr="00BE2E81">
        <w:rPr>
          <w:rFonts w:ascii="Myriad Pro" w:hAnsi="Myriad Pro"/>
          <w:sz w:val="22"/>
          <w:szCs w:val="22"/>
          <w:lang w:val="cs-CZ"/>
        </w:rPr>
        <w:t>TRINITY BANK</w:t>
      </w:r>
      <w:r w:rsidR="00DC46A1" w:rsidRPr="00BE2E81">
        <w:rPr>
          <w:rFonts w:ascii="Myriad Pro" w:hAnsi="Myriad Pro"/>
          <w:sz w:val="22"/>
          <w:szCs w:val="22"/>
          <w:lang w:val="cs-CZ"/>
        </w:rPr>
        <w:t xml:space="preserve"> </w:t>
      </w:r>
      <w:r w:rsidRPr="00BE2E81">
        <w:rPr>
          <w:rFonts w:ascii="Myriad Pro" w:hAnsi="Myriad Pro"/>
          <w:sz w:val="22"/>
          <w:szCs w:val="22"/>
          <w:lang w:val="cs-CZ"/>
        </w:rPr>
        <w:t>úmyslně nebo z hrubé nedbalosti.</w:t>
      </w:r>
    </w:p>
    <w:p w14:paraId="135329D8" w14:textId="77777777" w:rsidR="002F2CCC" w:rsidRPr="002F2CCC" w:rsidRDefault="002F2CCC" w:rsidP="002F2CCC">
      <w:pPr>
        <w:tabs>
          <w:tab w:val="left" w:pos="284"/>
        </w:tabs>
        <w:spacing w:before="80" w:after="80"/>
        <w:ind w:left="284"/>
        <w:jc w:val="both"/>
        <w:rPr>
          <w:rFonts w:ascii="Myriad Pro" w:hAnsi="Myriad Pro"/>
          <w:sz w:val="22"/>
          <w:szCs w:val="22"/>
          <w:highlight w:val="yellow"/>
          <w:lang w:val="cs-CZ"/>
        </w:rPr>
      </w:pPr>
    </w:p>
    <w:p w14:paraId="545AA79B" w14:textId="0C341C46" w:rsidR="002F2CCC" w:rsidRDefault="002F2CCC" w:rsidP="002F2CCC">
      <w:pPr>
        <w:numPr>
          <w:ilvl w:val="0"/>
          <w:numId w:val="4"/>
        </w:numPr>
        <w:tabs>
          <w:tab w:val="left" w:pos="284"/>
        </w:tabs>
        <w:spacing w:before="80" w:after="80"/>
        <w:jc w:val="both"/>
        <w:rPr>
          <w:rFonts w:ascii="Myriad Pro" w:hAnsi="Myriad Pro"/>
          <w:sz w:val="22"/>
          <w:szCs w:val="22"/>
          <w:lang w:val="cs-CZ"/>
        </w:rPr>
      </w:pPr>
      <w:r w:rsidRPr="002F2CCC">
        <w:rPr>
          <w:rFonts w:ascii="Myriad Pro" w:hAnsi="Myriad Pro"/>
          <w:sz w:val="22"/>
          <w:szCs w:val="22"/>
          <w:lang w:val="cs-CZ"/>
        </w:rPr>
        <w:t xml:space="preserve">Smluvní strany se dohodly, že smlouva bude v souladu se zákonem č. 340/2015 Sb., o zvláštních podmínkách účinnosti některých smluv, uveřejňování těchto smluv a o registru smluv (zákon o registru smluv), ve znění pozdějších předpisů uveřejněna v registru smluv. Smluvní strany se dále dohodly, že elektronický obraz smlouvy a </w:t>
      </w:r>
      <w:proofErr w:type="spellStart"/>
      <w:r w:rsidRPr="002F2CCC">
        <w:rPr>
          <w:rFonts w:ascii="Myriad Pro" w:hAnsi="Myriad Pro"/>
          <w:sz w:val="22"/>
          <w:szCs w:val="22"/>
          <w:lang w:val="cs-CZ"/>
        </w:rPr>
        <w:t>metadata</w:t>
      </w:r>
      <w:proofErr w:type="spellEnd"/>
      <w:r w:rsidRPr="002F2CCC">
        <w:rPr>
          <w:rFonts w:ascii="Myriad Pro" w:hAnsi="Myriad Pro"/>
          <w:sz w:val="22"/>
          <w:szCs w:val="22"/>
          <w:lang w:val="cs-CZ"/>
        </w:rPr>
        <w:t xml:space="preserve"> dle uvedeného zákona zašle k uveřejnění v registru smluv město Nový Jičín, a to nejpozději do </w:t>
      </w:r>
      <w:r>
        <w:rPr>
          <w:rFonts w:ascii="Myriad Pro" w:hAnsi="Myriad Pro"/>
          <w:sz w:val="22"/>
          <w:szCs w:val="22"/>
          <w:lang w:val="cs-CZ"/>
        </w:rPr>
        <w:t>5 dnů od uzavření smlouvy</w:t>
      </w:r>
      <w:r w:rsidRPr="002F2CCC">
        <w:rPr>
          <w:rFonts w:ascii="Myriad Pro" w:hAnsi="Myriad Pro"/>
          <w:sz w:val="22"/>
          <w:szCs w:val="22"/>
          <w:lang w:val="cs-CZ"/>
        </w:rPr>
        <w:t>.</w:t>
      </w:r>
      <w:r w:rsidRPr="002F2CCC">
        <w:rPr>
          <w:rFonts w:ascii="Arial" w:eastAsiaTheme="minorHAnsi" w:hAnsi="Arial" w:cs="Arial"/>
          <w:sz w:val="22"/>
          <w:szCs w:val="22"/>
          <w:lang w:val="cs-CZ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cs-CZ" w:eastAsia="en-US"/>
        </w:rPr>
        <w:t xml:space="preserve">Smluvní </w:t>
      </w:r>
      <w:r w:rsidRPr="002F2CCC">
        <w:rPr>
          <w:rFonts w:ascii="Myriad Pro" w:hAnsi="Myriad Pro"/>
          <w:sz w:val="22"/>
          <w:szCs w:val="22"/>
          <w:lang w:val="cs-CZ"/>
        </w:rPr>
        <w:t>strany prohlašují, že tato smlouva vyjma osobních údajů neobsahuje žádné informace ve smyslu § 3 odst. 1 zákona č. 340/2015 Sb., a proto souhlasí se zveřejněním celého textu smlouvy, po znečitelnění osobních údajů</w:t>
      </w:r>
      <w:r>
        <w:rPr>
          <w:rFonts w:ascii="Myriad Pro" w:hAnsi="Myriad Pro"/>
          <w:sz w:val="22"/>
          <w:szCs w:val="22"/>
          <w:lang w:val="cs-CZ"/>
        </w:rPr>
        <w:t xml:space="preserve">. </w:t>
      </w:r>
    </w:p>
    <w:p w14:paraId="565B6B66" w14:textId="77777777" w:rsidR="002F2CCC" w:rsidRDefault="002F2CCC" w:rsidP="002F2CCC">
      <w:pPr>
        <w:tabs>
          <w:tab w:val="left" w:pos="284"/>
        </w:tabs>
        <w:spacing w:before="80" w:after="80"/>
        <w:ind w:left="340"/>
        <w:jc w:val="both"/>
        <w:rPr>
          <w:rFonts w:ascii="Myriad Pro" w:hAnsi="Myriad Pro"/>
          <w:sz w:val="22"/>
          <w:szCs w:val="22"/>
          <w:lang w:val="cs-CZ"/>
        </w:rPr>
      </w:pPr>
    </w:p>
    <w:p w14:paraId="52648212" w14:textId="04C7F224" w:rsidR="002F2CCC" w:rsidRDefault="002F2CCC" w:rsidP="002F2CCC">
      <w:pPr>
        <w:numPr>
          <w:ilvl w:val="0"/>
          <w:numId w:val="4"/>
        </w:numPr>
        <w:tabs>
          <w:tab w:val="left" w:pos="284"/>
        </w:tabs>
        <w:spacing w:before="80" w:after="80"/>
        <w:jc w:val="both"/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 xml:space="preserve">Město </w:t>
      </w:r>
      <w:proofErr w:type="spellStart"/>
      <w:r w:rsidRPr="002F2CCC">
        <w:rPr>
          <w:rFonts w:ascii="Myriad Pro" w:hAnsi="Myriad Pro"/>
          <w:sz w:val="22"/>
          <w:szCs w:val="22"/>
        </w:rPr>
        <w:t>Nový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F2CCC">
        <w:rPr>
          <w:rFonts w:ascii="Myriad Pro" w:hAnsi="Myriad Pro"/>
          <w:sz w:val="22"/>
          <w:szCs w:val="22"/>
        </w:rPr>
        <w:t>Jičín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v </w:t>
      </w:r>
      <w:proofErr w:type="spellStart"/>
      <w:r w:rsidRPr="002F2CCC">
        <w:rPr>
          <w:rFonts w:ascii="Myriad Pro" w:hAnsi="Myriad Pro"/>
          <w:sz w:val="22"/>
          <w:szCs w:val="22"/>
        </w:rPr>
        <w:t>souladu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s </w:t>
      </w:r>
      <w:proofErr w:type="spellStart"/>
      <w:r w:rsidRPr="002F2CCC">
        <w:rPr>
          <w:rFonts w:ascii="Myriad Pro" w:hAnsi="Myriad Pro"/>
          <w:sz w:val="22"/>
          <w:szCs w:val="22"/>
        </w:rPr>
        <w:t>ust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. § 41 </w:t>
      </w:r>
      <w:proofErr w:type="spellStart"/>
      <w:r w:rsidRPr="002F2CCC">
        <w:rPr>
          <w:rFonts w:ascii="Myriad Pro" w:hAnsi="Myriad Pro"/>
          <w:sz w:val="22"/>
          <w:szCs w:val="22"/>
        </w:rPr>
        <w:t>zák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. č. 128/2000 Sb., o </w:t>
      </w:r>
      <w:proofErr w:type="spellStart"/>
      <w:r w:rsidRPr="002F2CCC">
        <w:rPr>
          <w:rFonts w:ascii="Myriad Pro" w:hAnsi="Myriad Pro"/>
          <w:sz w:val="22"/>
          <w:szCs w:val="22"/>
        </w:rPr>
        <w:t>obcích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, v </w:t>
      </w:r>
      <w:proofErr w:type="spellStart"/>
      <w:r w:rsidRPr="002F2CCC">
        <w:rPr>
          <w:rFonts w:ascii="Myriad Pro" w:hAnsi="Myriad Pro"/>
          <w:sz w:val="22"/>
          <w:szCs w:val="22"/>
        </w:rPr>
        <w:t>platném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F2CCC">
        <w:rPr>
          <w:rFonts w:ascii="Myriad Pro" w:hAnsi="Myriad Pro"/>
          <w:sz w:val="22"/>
          <w:szCs w:val="22"/>
        </w:rPr>
        <w:t>znění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F2CCC">
        <w:rPr>
          <w:rFonts w:ascii="Myriad Pro" w:hAnsi="Myriad Pro"/>
          <w:sz w:val="22"/>
          <w:szCs w:val="22"/>
        </w:rPr>
        <w:t>potvrzuje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F2CCC">
        <w:rPr>
          <w:rFonts w:ascii="Myriad Pro" w:hAnsi="Myriad Pro"/>
          <w:sz w:val="22"/>
          <w:szCs w:val="22"/>
        </w:rPr>
        <w:t>že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o </w:t>
      </w:r>
      <w:proofErr w:type="spellStart"/>
      <w:r w:rsidRPr="002F2CCC">
        <w:rPr>
          <w:rFonts w:ascii="Myriad Pro" w:hAnsi="Myriad Pro"/>
          <w:sz w:val="22"/>
          <w:szCs w:val="22"/>
        </w:rPr>
        <w:t>právním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F2CCC">
        <w:rPr>
          <w:rFonts w:ascii="Myriad Pro" w:hAnsi="Myriad Pro"/>
          <w:sz w:val="22"/>
          <w:szCs w:val="22"/>
        </w:rPr>
        <w:t>jednání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2F2CCC">
        <w:rPr>
          <w:rFonts w:ascii="Myriad Pro" w:hAnsi="Myriad Pro"/>
          <w:sz w:val="22"/>
          <w:szCs w:val="22"/>
        </w:rPr>
        <w:t>které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je </w:t>
      </w:r>
      <w:proofErr w:type="spellStart"/>
      <w:r w:rsidRPr="002F2CCC">
        <w:rPr>
          <w:rFonts w:ascii="Myriad Pro" w:hAnsi="Myriad Pro"/>
          <w:sz w:val="22"/>
          <w:szCs w:val="22"/>
        </w:rPr>
        <w:t>obsahem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F2CCC">
        <w:rPr>
          <w:rFonts w:ascii="Myriad Pro" w:hAnsi="Myriad Pro"/>
          <w:sz w:val="22"/>
          <w:szCs w:val="22"/>
        </w:rPr>
        <w:t>této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F2CCC">
        <w:rPr>
          <w:rFonts w:ascii="Myriad Pro" w:hAnsi="Myriad Pro"/>
          <w:sz w:val="22"/>
          <w:szCs w:val="22"/>
        </w:rPr>
        <w:t>smlouvy</w:t>
      </w:r>
      <w:proofErr w:type="spellEnd"/>
      <w:r w:rsidRPr="002F2CCC">
        <w:rPr>
          <w:rFonts w:ascii="Myriad Pro" w:hAnsi="Myriad Pro"/>
          <w:sz w:val="22"/>
          <w:szCs w:val="22"/>
        </w:rPr>
        <w:t>,  </w:t>
      </w:r>
      <w:proofErr w:type="spellStart"/>
      <w:r w:rsidRPr="002F2CCC">
        <w:rPr>
          <w:rFonts w:ascii="Myriad Pro" w:hAnsi="Myriad Pro"/>
          <w:sz w:val="22"/>
          <w:szCs w:val="22"/>
        </w:rPr>
        <w:t>rozhodla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F2CCC">
        <w:rPr>
          <w:rFonts w:ascii="Myriad Pro" w:hAnsi="Myriad Pro"/>
          <w:sz w:val="22"/>
          <w:szCs w:val="22"/>
        </w:rPr>
        <w:t>Rada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F2CCC">
        <w:rPr>
          <w:rFonts w:ascii="Myriad Pro" w:hAnsi="Myriad Pro"/>
          <w:sz w:val="22"/>
          <w:szCs w:val="22"/>
        </w:rPr>
        <w:t>města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F2CCC">
        <w:rPr>
          <w:rFonts w:ascii="Myriad Pro" w:hAnsi="Myriad Pro"/>
          <w:sz w:val="22"/>
          <w:szCs w:val="22"/>
        </w:rPr>
        <w:t>Nový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F2CCC">
        <w:rPr>
          <w:rFonts w:ascii="Myriad Pro" w:hAnsi="Myriad Pro"/>
          <w:sz w:val="22"/>
          <w:szCs w:val="22"/>
        </w:rPr>
        <w:t>Jičín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F2CCC">
        <w:rPr>
          <w:rFonts w:ascii="Myriad Pro" w:hAnsi="Myriad Pro"/>
          <w:sz w:val="22"/>
          <w:szCs w:val="22"/>
        </w:rPr>
        <w:t>usnesením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č. 1448/24/2024 </w:t>
      </w:r>
      <w:proofErr w:type="spellStart"/>
      <w:r w:rsidRPr="002F2CCC">
        <w:rPr>
          <w:rFonts w:ascii="Myriad Pro" w:hAnsi="Myriad Pro"/>
          <w:sz w:val="22"/>
          <w:szCs w:val="22"/>
        </w:rPr>
        <w:t>ze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F2CCC">
        <w:rPr>
          <w:rFonts w:ascii="Myriad Pro" w:hAnsi="Myriad Pro"/>
          <w:sz w:val="22"/>
          <w:szCs w:val="22"/>
        </w:rPr>
        <w:t>dne</w:t>
      </w:r>
      <w:proofErr w:type="spellEnd"/>
      <w:r w:rsidRPr="002F2CCC">
        <w:rPr>
          <w:rFonts w:ascii="Myriad Pro" w:hAnsi="Myriad Pro"/>
          <w:sz w:val="22"/>
          <w:szCs w:val="22"/>
        </w:rPr>
        <w:t xml:space="preserve"> 17.4.2024.</w:t>
      </w:r>
    </w:p>
    <w:p w14:paraId="7878EE8D" w14:textId="77777777" w:rsidR="002F2CCC" w:rsidRDefault="002F2CCC" w:rsidP="002F2CCC">
      <w:pPr>
        <w:tabs>
          <w:tab w:val="left" w:pos="284"/>
        </w:tabs>
        <w:spacing w:before="80" w:after="80"/>
        <w:ind w:left="340"/>
        <w:jc w:val="both"/>
        <w:rPr>
          <w:rFonts w:ascii="Myriad Pro" w:hAnsi="Myriad Pro"/>
          <w:sz w:val="22"/>
          <w:szCs w:val="22"/>
          <w:lang w:val="cs-CZ"/>
        </w:rPr>
      </w:pPr>
    </w:p>
    <w:p w14:paraId="684B1119" w14:textId="353177B2" w:rsidR="00E3562B" w:rsidRDefault="006C3A3D" w:rsidP="002F2CCC">
      <w:pPr>
        <w:numPr>
          <w:ilvl w:val="0"/>
          <w:numId w:val="4"/>
        </w:numPr>
        <w:tabs>
          <w:tab w:val="left" w:pos="284"/>
        </w:tabs>
        <w:spacing w:before="80" w:after="80"/>
        <w:jc w:val="both"/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 xml:space="preserve"> </w:t>
      </w:r>
      <w:r w:rsidR="00E34A2C" w:rsidRPr="002F2CCC">
        <w:rPr>
          <w:rFonts w:ascii="Myriad Pro" w:hAnsi="Myriad Pro"/>
          <w:sz w:val="22"/>
          <w:szCs w:val="22"/>
          <w:lang w:val="cs-CZ"/>
        </w:rPr>
        <w:t xml:space="preserve">Tato Smlouva nabývá platnosti </w:t>
      </w:r>
      <w:r w:rsidR="00E34A2C" w:rsidRPr="00C57AC2">
        <w:rPr>
          <w:rFonts w:ascii="Myriad Pro" w:hAnsi="Myriad Pro"/>
          <w:sz w:val="22"/>
          <w:szCs w:val="22"/>
          <w:lang w:val="cs-CZ"/>
        </w:rPr>
        <w:t>dnem jejího podpisu oběma smluvními stranami</w:t>
      </w:r>
      <w:r w:rsidR="002C4705">
        <w:rPr>
          <w:rFonts w:ascii="Myriad Pro" w:hAnsi="Myriad Pro"/>
          <w:sz w:val="22"/>
          <w:szCs w:val="22"/>
          <w:lang w:val="cs-CZ"/>
        </w:rPr>
        <w:t xml:space="preserve"> </w:t>
      </w:r>
      <w:r w:rsidR="002C4705" w:rsidRPr="002F2CCC">
        <w:rPr>
          <w:rFonts w:ascii="Myriad Pro" w:hAnsi="Myriad Pro"/>
          <w:sz w:val="22"/>
          <w:szCs w:val="22"/>
          <w:lang w:val="cs-CZ"/>
        </w:rPr>
        <w:t>a</w:t>
      </w:r>
      <w:r w:rsidR="002C4705" w:rsidRPr="002F2CCC">
        <w:rPr>
          <w:rFonts w:ascii="Myriad Pro" w:hAnsi="Myriad Pro" w:hint="eastAsia"/>
          <w:sz w:val="22"/>
          <w:szCs w:val="22"/>
          <w:lang w:val="cs-CZ"/>
        </w:rPr>
        <w:t> </w:t>
      </w:r>
      <w:r w:rsidR="002C4705" w:rsidRPr="002F2CCC">
        <w:rPr>
          <w:rFonts w:ascii="Myriad Pro" w:hAnsi="Myriad Pro"/>
          <w:sz w:val="22"/>
          <w:szCs w:val="22"/>
          <w:lang w:val="cs-CZ"/>
        </w:rPr>
        <w:t>účinnosti</w:t>
      </w:r>
      <w:r w:rsidR="002F2CCC">
        <w:rPr>
          <w:rFonts w:ascii="Myriad Pro" w:hAnsi="Myriad Pro"/>
          <w:sz w:val="22"/>
          <w:szCs w:val="22"/>
          <w:lang w:val="cs-CZ"/>
        </w:rPr>
        <w:t xml:space="preserve"> u</w:t>
      </w:r>
      <w:r w:rsidR="002C4705" w:rsidRPr="002F2CCC">
        <w:rPr>
          <w:rFonts w:ascii="Myriad Pro" w:hAnsi="Myriad Pro"/>
          <w:sz w:val="22"/>
          <w:szCs w:val="22"/>
          <w:lang w:val="cs-CZ"/>
        </w:rPr>
        <w:t>veřejněním Smlouvy v Registru smluv</w:t>
      </w:r>
      <w:r w:rsidR="005345DA" w:rsidRPr="00C57AC2">
        <w:rPr>
          <w:rFonts w:ascii="Myriad Pro" w:hAnsi="Myriad Pro"/>
          <w:sz w:val="22"/>
          <w:szCs w:val="22"/>
          <w:lang w:val="cs-CZ"/>
        </w:rPr>
        <w:t>.</w:t>
      </w:r>
      <w:r w:rsidR="00AA7C2E" w:rsidRPr="00C57AC2">
        <w:rPr>
          <w:rFonts w:ascii="Myriad Pro" w:hAnsi="Myriad Pro"/>
          <w:sz w:val="22"/>
          <w:szCs w:val="22"/>
          <w:lang w:val="cs-CZ"/>
        </w:rPr>
        <w:t xml:space="preserve"> </w:t>
      </w:r>
    </w:p>
    <w:p w14:paraId="692DED15" w14:textId="77777777" w:rsidR="007C1B52" w:rsidRPr="00C57AC2" w:rsidRDefault="007C1B52" w:rsidP="007C1B52">
      <w:pPr>
        <w:tabs>
          <w:tab w:val="left" w:pos="284"/>
        </w:tabs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22DBE5B1" w14:textId="18DEFF25" w:rsidR="00E3562B" w:rsidRDefault="006C3A3D" w:rsidP="00BB0B55">
      <w:pPr>
        <w:numPr>
          <w:ilvl w:val="0"/>
          <w:numId w:val="4"/>
        </w:numPr>
        <w:tabs>
          <w:tab w:val="clear" w:pos="340"/>
          <w:tab w:val="left" w:pos="284"/>
        </w:tabs>
        <w:spacing w:before="80" w:after="80"/>
        <w:ind w:left="284" w:hanging="284"/>
        <w:jc w:val="both"/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 xml:space="preserve"> </w:t>
      </w:r>
      <w:r w:rsidR="00E3562B" w:rsidRPr="00C57AC2">
        <w:rPr>
          <w:rFonts w:ascii="Myriad Pro" w:hAnsi="Myriad Pro"/>
          <w:sz w:val="22"/>
          <w:szCs w:val="22"/>
          <w:lang w:val="cs-CZ"/>
        </w:rPr>
        <w:t>Přílohy:</w:t>
      </w:r>
      <w:r>
        <w:rPr>
          <w:rFonts w:ascii="Myriad Pro" w:hAnsi="Myriad Pro"/>
          <w:sz w:val="22"/>
          <w:szCs w:val="22"/>
          <w:lang w:val="cs-CZ"/>
        </w:rPr>
        <w:t xml:space="preserve"> </w:t>
      </w:r>
      <w:r w:rsidR="00E3562B" w:rsidRPr="00C57AC2">
        <w:rPr>
          <w:rFonts w:ascii="Myriad Pro" w:hAnsi="Myriad Pro"/>
          <w:sz w:val="22"/>
          <w:szCs w:val="22"/>
          <w:lang w:val="cs-CZ"/>
        </w:rPr>
        <w:t xml:space="preserve">Všeobecné obchodní podmínky, </w:t>
      </w:r>
      <w:r w:rsidR="001F37E6">
        <w:rPr>
          <w:rFonts w:ascii="Myriad Pro" w:hAnsi="Myriad Pro"/>
          <w:sz w:val="22"/>
          <w:szCs w:val="22"/>
          <w:lang w:val="cs-CZ"/>
        </w:rPr>
        <w:t>Ceník</w:t>
      </w:r>
    </w:p>
    <w:p w14:paraId="21C78EA3" w14:textId="77777777" w:rsidR="007C1B52" w:rsidRPr="00421EC7" w:rsidRDefault="007C1B52" w:rsidP="007C1B52">
      <w:pPr>
        <w:tabs>
          <w:tab w:val="left" w:pos="284"/>
        </w:tabs>
        <w:spacing w:before="80" w:after="80"/>
        <w:ind w:left="284"/>
        <w:jc w:val="both"/>
        <w:rPr>
          <w:rFonts w:ascii="Myriad Pro" w:hAnsi="Myriad Pro"/>
          <w:sz w:val="22"/>
          <w:szCs w:val="22"/>
          <w:lang w:val="cs-CZ"/>
        </w:rPr>
      </w:pPr>
    </w:p>
    <w:p w14:paraId="69078992" w14:textId="77777777" w:rsidR="00425AD7" w:rsidRDefault="00425AD7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7F65811B" w14:textId="77777777" w:rsidR="00B75F8C" w:rsidRDefault="00B75F8C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79FE1F1A" w14:textId="77777777" w:rsidR="00FA2E44" w:rsidRDefault="00FA2E44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613590CF" w14:textId="1B02F933" w:rsidR="004E3B28" w:rsidRDefault="004E3B28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  <w:r w:rsidRPr="00DC46A1">
        <w:rPr>
          <w:rFonts w:ascii="Myriad Pro" w:hAnsi="Myriad Pro"/>
          <w:sz w:val="22"/>
          <w:szCs w:val="22"/>
          <w:lang w:val="cs-CZ"/>
        </w:rPr>
        <w:t>V</w:t>
      </w:r>
      <w:r w:rsidR="007251E0">
        <w:rPr>
          <w:rFonts w:ascii="Myriad Pro" w:hAnsi="Myriad Pro"/>
          <w:sz w:val="22"/>
          <w:szCs w:val="22"/>
          <w:lang w:val="cs-CZ"/>
        </w:rPr>
        <w:t> Nov</w:t>
      </w:r>
      <w:r w:rsidR="003B7AEB">
        <w:rPr>
          <w:rFonts w:ascii="Myriad Pro" w:hAnsi="Myriad Pro"/>
          <w:sz w:val="22"/>
          <w:szCs w:val="22"/>
          <w:lang w:val="cs-CZ"/>
        </w:rPr>
        <w:t>ém</w:t>
      </w:r>
      <w:r w:rsidR="007251E0">
        <w:rPr>
          <w:rFonts w:ascii="Myriad Pro" w:hAnsi="Myriad Pro"/>
          <w:sz w:val="22"/>
          <w:szCs w:val="22"/>
          <w:lang w:val="cs-CZ"/>
        </w:rPr>
        <w:t xml:space="preserve"> Jičín</w:t>
      </w:r>
      <w:r w:rsidR="003B7AEB">
        <w:rPr>
          <w:rFonts w:ascii="Myriad Pro" w:hAnsi="Myriad Pro"/>
          <w:sz w:val="22"/>
          <w:szCs w:val="22"/>
          <w:lang w:val="cs-CZ"/>
        </w:rPr>
        <w:t>ě</w:t>
      </w:r>
      <w:r w:rsidR="007251E0">
        <w:rPr>
          <w:rFonts w:ascii="Myriad Pro" w:hAnsi="Myriad Pro"/>
          <w:sz w:val="22"/>
          <w:szCs w:val="22"/>
          <w:lang w:val="cs-CZ"/>
        </w:rPr>
        <w:t xml:space="preserve"> </w:t>
      </w:r>
      <w:r w:rsidR="007C1B52">
        <w:rPr>
          <w:rFonts w:ascii="Myriad Pro" w:hAnsi="Myriad Pro"/>
          <w:sz w:val="22"/>
          <w:szCs w:val="22"/>
          <w:lang w:val="cs-CZ"/>
        </w:rPr>
        <w:t>dne</w:t>
      </w:r>
      <w:r w:rsidR="00A767D4">
        <w:rPr>
          <w:rFonts w:ascii="Myriad Pro" w:hAnsi="Myriad Pro"/>
          <w:sz w:val="22"/>
          <w:szCs w:val="22"/>
          <w:lang w:val="cs-CZ"/>
        </w:rPr>
        <w:t xml:space="preserve">  </w:t>
      </w:r>
      <w:proofErr w:type="gramStart"/>
      <w:r w:rsidR="00A767D4">
        <w:rPr>
          <w:rFonts w:ascii="Myriad Pro" w:hAnsi="Myriad Pro"/>
          <w:sz w:val="22"/>
          <w:szCs w:val="22"/>
          <w:lang w:val="cs-CZ"/>
        </w:rPr>
        <w:t>9.5.2024</w:t>
      </w:r>
      <w:proofErr w:type="gramEnd"/>
      <w:r w:rsidRPr="00DC46A1">
        <w:rPr>
          <w:rFonts w:ascii="Myriad Pro" w:hAnsi="Myriad Pro"/>
          <w:sz w:val="22"/>
          <w:szCs w:val="22"/>
          <w:lang w:val="cs-CZ"/>
        </w:rPr>
        <w:tab/>
      </w:r>
      <w:r w:rsidR="007C1B52">
        <w:rPr>
          <w:rFonts w:ascii="Myriad Pro" w:hAnsi="Myriad Pro"/>
          <w:sz w:val="22"/>
          <w:szCs w:val="22"/>
          <w:lang w:val="cs-CZ"/>
        </w:rPr>
        <w:t>V</w:t>
      </w:r>
      <w:r w:rsidR="007251E0">
        <w:rPr>
          <w:rFonts w:ascii="Myriad Pro" w:hAnsi="Myriad Pro"/>
          <w:sz w:val="22"/>
          <w:szCs w:val="22"/>
          <w:lang w:val="cs-CZ"/>
        </w:rPr>
        <w:t> Nov</w:t>
      </w:r>
      <w:r w:rsidR="003B7AEB">
        <w:rPr>
          <w:rFonts w:ascii="Myriad Pro" w:hAnsi="Myriad Pro"/>
          <w:sz w:val="22"/>
          <w:szCs w:val="22"/>
          <w:lang w:val="cs-CZ"/>
        </w:rPr>
        <w:t>ém</w:t>
      </w:r>
      <w:r w:rsidR="007251E0">
        <w:rPr>
          <w:rFonts w:ascii="Myriad Pro" w:hAnsi="Myriad Pro"/>
          <w:sz w:val="22"/>
          <w:szCs w:val="22"/>
          <w:lang w:val="cs-CZ"/>
        </w:rPr>
        <w:t xml:space="preserve"> Jičín</w:t>
      </w:r>
      <w:r w:rsidR="003B7AEB">
        <w:rPr>
          <w:rFonts w:ascii="Myriad Pro" w:hAnsi="Myriad Pro"/>
          <w:sz w:val="22"/>
          <w:szCs w:val="22"/>
          <w:lang w:val="cs-CZ"/>
        </w:rPr>
        <w:t>ě</w:t>
      </w:r>
      <w:r w:rsidR="007251E0">
        <w:rPr>
          <w:rFonts w:ascii="Myriad Pro" w:hAnsi="Myriad Pro"/>
          <w:sz w:val="22"/>
          <w:szCs w:val="22"/>
          <w:lang w:val="cs-CZ"/>
        </w:rPr>
        <w:t xml:space="preserve"> </w:t>
      </w:r>
      <w:r w:rsidR="007C1B52">
        <w:rPr>
          <w:rFonts w:ascii="Myriad Pro" w:hAnsi="Myriad Pro"/>
          <w:sz w:val="22"/>
          <w:szCs w:val="22"/>
          <w:lang w:val="cs-CZ"/>
        </w:rPr>
        <w:t>dne</w:t>
      </w:r>
      <w:r w:rsidR="00A767D4">
        <w:rPr>
          <w:rFonts w:ascii="Myriad Pro" w:hAnsi="Myriad Pro"/>
          <w:sz w:val="22"/>
          <w:szCs w:val="22"/>
          <w:lang w:val="cs-CZ"/>
        </w:rPr>
        <w:t xml:space="preserve">  9.5.2024</w:t>
      </w:r>
    </w:p>
    <w:p w14:paraId="5F014F2E" w14:textId="6DE38590" w:rsidR="00425AD7" w:rsidRDefault="00425AD7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4C87EA4F" w14:textId="0ABDFEEE" w:rsidR="00B22B16" w:rsidRDefault="00B22B16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1D587507" w14:textId="77777777" w:rsidR="007C1B52" w:rsidRDefault="007C1B52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56E13CE4" w14:textId="77777777" w:rsidR="00B22B16" w:rsidRDefault="00B22B16" w:rsidP="00425AD7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50478CD3" w14:textId="77777777" w:rsidR="00425AD7" w:rsidRPr="00DC46A1" w:rsidRDefault="00425AD7" w:rsidP="00BB0B55">
      <w:pPr>
        <w:tabs>
          <w:tab w:val="left" w:pos="5103"/>
        </w:tabs>
        <w:rPr>
          <w:rFonts w:ascii="Myriad Pro" w:hAnsi="Myriad Pro"/>
          <w:sz w:val="22"/>
          <w:szCs w:val="22"/>
          <w:lang w:val="cs-CZ"/>
        </w:rPr>
      </w:pPr>
    </w:p>
    <w:p w14:paraId="63F250D1" w14:textId="77777777" w:rsidR="004E3B28" w:rsidRPr="00DC46A1" w:rsidRDefault="004E3B28" w:rsidP="00BB0B55">
      <w:pPr>
        <w:tabs>
          <w:tab w:val="left" w:leader="underscore" w:pos="3969"/>
          <w:tab w:val="left" w:pos="5103"/>
          <w:tab w:val="left" w:leader="underscore" w:pos="9070"/>
        </w:tabs>
        <w:rPr>
          <w:rFonts w:ascii="Myriad Pro" w:hAnsi="Myriad Pro"/>
          <w:sz w:val="22"/>
          <w:szCs w:val="22"/>
          <w:lang w:val="cs-CZ"/>
        </w:rPr>
      </w:pPr>
      <w:r w:rsidRPr="00DC46A1">
        <w:rPr>
          <w:rFonts w:ascii="Myriad Pro" w:hAnsi="Myriad Pro"/>
          <w:sz w:val="22"/>
          <w:szCs w:val="22"/>
          <w:lang w:val="cs-CZ"/>
        </w:rPr>
        <w:tab/>
      </w:r>
      <w:r w:rsidRPr="00DC46A1">
        <w:rPr>
          <w:rFonts w:ascii="Myriad Pro" w:hAnsi="Myriad Pro"/>
          <w:sz w:val="22"/>
          <w:szCs w:val="22"/>
          <w:lang w:val="cs-CZ"/>
        </w:rPr>
        <w:tab/>
      </w:r>
      <w:r w:rsidRPr="00DC46A1">
        <w:rPr>
          <w:rFonts w:ascii="Myriad Pro" w:hAnsi="Myriad Pro"/>
          <w:sz w:val="22"/>
          <w:szCs w:val="22"/>
          <w:lang w:val="cs-CZ"/>
        </w:rPr>
        <w:tab/>
      </w:r>
    </w:p>
    <w:p w14:paraId="0FCCE4BE" w14:textId="3276A8B6" w:rsidR="00C951FC" w:rsidRDefault="004E3B28" w:rsidP="00425AD7">
      <w:pPr>
        <w:tabs>
          <w:tab w:val="center" w:pos="1985"/>
          <w:tab w:val="center" w:pos="7088"/>
        </w:tabs>
        <w:rPr>
          <w:rFonts w:ascii="Myriad Pro" w:hAnsi="Myriad Pro"/>
          <w:sz w:val="22"/>
          <w:szCs w:val="22"/>
          <w:lang w:val="cs-CZ"/>
        </w:rPr>
      </w:pPr>
      <w:r w:rsidRPr="00DC46A1">
        <w:rPr>
          <w:rFonts w:ascii="Myriad Pro" w:hAnsi="Myriad Pro"/>
          <w:sz w:val="22"/>
          <w:szCs w:val="22"/>
          <w:lang w:val="cs-CZ"/>
        </w:rPr>
        <w:tab/>
      </w:r>
      <w:r w:rsidR="00B75F8C">
        <w:rPr>
          <w:rFonts w:ascii="Myriad Pro" w:hAnsi="Myriad Pro"/>
          <w:sz w:val="22"/>
          <w:szCs w:val="22"/>
          <w:lang w:val="cs-CZ"/>
        </w:rPr>
        <w:t>Město Nový Jičín</w:t>
      </w:r>
    </w:p>
    <w:p w14:paraId="62135DC8" w14:textId="7C8ACB5E" w:rsidR="004E3B28" w:rsidRDefault="00C951FC" w:rsidP="00425AD7">
      <w:pPr>
        <w:tabs>
          <w:tab w:val="center" w:pos="1985"/>
          <w:tab w:val="center" w:pos="7088"/>
        </w:tabs>
        <w:rPr>
          <w:rFonts w:ascii="Myriad Pro" w:hAnsi="Myriad Pro"/>
          <w:sz w:val="22"/>
          <w:szCs w:val="22"/>
          <w:lang w:val="cs-CZ"/>
        </w:rPr>
      </w:pPr>
      <w:r>
        <w:rPr>
          <w:rFonts w:ascii="Myriad Pro" w:hAnsi="Myriad Pro"/>
          <w:sz w:val="22"/>
          <w:szCs w:val="22"/>
          <w:lang w:val="cs-CZ"/>
        </w:rPr>
        <w:tab/>
      </w:r>
      <w:r w:rsidR="00633A6B">
        <w:rPr>
          <w:rFonts w:ascii="Myriad Pro" w:hAnsi="Myriad Pro"/>
          <w:sz w:val="22"/>
          <w:szCs w:val="22"/>
          <w:lang w:val="cs-CZ"/>
        </w:rPr>
        <w:t xml:space="preserve">Mgr. Stanislav Kopecký, </w:t>
      </w:r>
      <w:r w:rsidR="006515C5">
        <w:rPr>
          <w:rFonts w:ascii="Myriad Pro" w:hAnsi="Myriad Pro"/>
          <w:sz w:val="22"/>
          <w:szCs w:val="22"/>
          <w:lang w:val="cs-CZ"/>
        </w:rPr>
        <w:t>s</w:t>
      </w:r>
      <w:r w:rsidR="00B75F8C">
        <w:rPr>
          <w:rFonts w:ascii="Myriad Pro" w:hAnsi="Myriad Pro"/>
          <w:sz w:val="22"/>
          <w:szCs w:val="22"/>
          <w:lang w:val="cs-CZ"/>
        </w:rPr>
        <w:t>tarosta</w:t>
      </w:r>
      <w:r w:rsidR="004E3B28" w:rsidRPr="00DC46A1">
        <w:rPr>
          <w:rFonts w:ascii="Myriad Pro" w:hAnsi="Myriad Pro"/>
          <w:sz w:val="22"/>
          <w:szCs w:val="22"/>
          <w:lang w:val="cs-CZ"/>
        </w:rPr>
        <w:tab/>
      </w:r>
      <w:r w:rsidR="001F37E6">
        <w:rPr>
          <w:rFonts w:ascii="Myriad Pro" w:hAnsi="Myriad Pro"/>
          <w:sz w:val="22"/>
          <w:szCs w:val="22"/>
          <w:lang w:val="cs-CZ"/>
        </w:rPr>
        <w:t>TRINITY BANK</w:t>
      </w:r>
    </w:p>
    <w:p w14:paraId="1C01A52A" w14:textId="77777777" w:rsidR="00425AD7" w:rsidRDefault="00425AD7" w:rsidP="00BB0B55">
      <w:pPr>
        <w:tabs>
          <w:tab w:val="center" w:pos="1985"/>
          <w:tab w:val="center" w:pos="7088"/>
        </w:tabs>
        <w:rPr>
          <w:rFonts w:ascii="Myriad Pro" w:hAnsi="Myriad Pro"/>
          <w:sz w:val="22"/>
          <w:szCs w:val="22"/>
          <w:lang w:val="cs-CZ"/>
        </w:rPr>
      </w:pPr>
    </w:p>
    <w:p w14:paraId="201B6880" w14:textId="77777777" w:rsidR="007C1B52" w:rsidRDefault="007C1B52" w:rsidP="00BB0B55">
      <w:pPr>
        <w:tabs>
          <w:tab w:val="center" w:pos="1985"/>
          <w:tab w:val="center" w:pos="7088"/>
        </w:tabs>
        <w:rPr>
          <w:rFonts w:ascii="Myriad Pro" w:hAnsi="Myriad Pro"/>
          <w:sz w:val="22"/>
          <w:szCs w:val="22"/>
          <w:lang w:val="cs-CZ"/>
        </w:rPr>
      </w:pPr>
    </w:p>
    <w:p w14:paraId="3D176F5C" w14:textId="77777777" w:rsidR="007C1B52" w:rsidRPr="00DC46A1" w:rsidRDefault="007C1B52" w:rsidP="00BB0B55">
      <w:pPr>
        <w:tabs>
          <w:tab w:val="center" w:pos="1985"/>
          <w:tab w:val="center" w:pos="7088"/>
        </w:tabs>
        <w:rPr>
          <w:rFonts w:ascii="Myriad Pro" w:hAnsi="Myriad Pro"/>
          <w:sz w:val="22"/>
          <w:szCs w:val="22"/>
          <w:lang w:val="cs-CZ"/>
        </w:rPr>
      </w:pPr>
    </w:p>
    <w:p w14:paraId="74C977E4" w14:textId="77777777" w:rsidR="00B22B16" w:rsidRDefault="00B22B16" w:rsidP="00BB0B55">
      <w:pPr>
        <w:tabs>
          <w:tab w:val="left" w:pos="2977"/>
        </w:tabs>
        <w:rPr>
          <w:rFonts w:ascii="Myriad Pro" w:hAnsi="Myriad Pro"/>
          <w:sz w:val="18"/>
          <w:szCs w:val="18"/>
          <w:lang w:val="cs-CZ"/>
        </w:rPr>
      </w:pPr>
    </w:p>
    <w:p w14:paraId="0629F821" w14:textId="25BF649F" w:rsidR="004E3B28" w:rsidRPr="00DC46A1" w:rsidRDefault="004E3B28" w:rsidP="00BB0B55">
      <w:pPr>
        <w:tabs>
          <w:tab w:val="left" w:pos="2977"/>
        </w:tabs>
        <w:rPr>
          <w:rFonts w:ascii="Myriad Pro" w:hAnsi="Myriad Pro"/>
          <w:sz w:val="18"/>
          <w:szCs w:val="18"/>
          <w:lang w:val="cs-CZ"/>
        </w:rPr>
      </w:pPr>
      <w:r w:rsidRPr="00DC46A1">
        <w:rPr>
          <w:rFonts w:ascii="Myriad Pro" w:hAnsi="Myriad Pro"/>
          <w:sz w:val="18"/>
          <w:szCs w:val="18"/>
          <w:lang w:val="cs-CZ"/>
        </w:rPr>
        <w:t xml:space="preserve">Oprávněná osoba za </w:t>
      </w:r>
      <w:r w:rsidR="001F37E6">
        <w:rPr>
          <w:rFonts w:ascii="Myriad Pro" w:hAnsi="Myriad Pro"/>
          <w:sz w:val="18"/>
          <w:szCs w:val="18"/>
          <w:lang w:val="cs-CZ"/>
        </w:rPr>
        <w:t>TRINITY BANK</w:t>
      </w:r>
      <w:r w:rsidRPr="00DC46A1">
        <w:rPr>
          <w:rFonts w:ascii="Myriad Pro" w:hAnsi="Myriad Pro"/>
          <w:sz w:val="18"/>
          <w:szCs w:val="18"/>
          <w:lang w:val="cs-CZ"/>
        </w:rPr>
        <w:t>:</w:t>
      </w:r>
      <w:r w:rsidR="00A46340">
        <w:rPr>
          <w:rFonts w:ascii="Myriad Pro" w:hAnsi="Myriad Pro"/>
          <w:sz w:val="18"/>
          <w:szCs w:val="18"/>
          <w:lang w:val="cs-CZ"/>
        </w:rPr>
        <w:t xml:space="preserve"> </w:t>
      </w:r>
      <w:proofErr w:type="spellStart"/>
      <w:r w:rsidR="00A767D4">
        <w:rPr>
          <w:rFonts w:ascii="Myriad Pro" w:hAnsi="Myriad Pro"/>
          <w:sz w:val="18"/>
          <w:szCs w:val="18"/>
          <w:lang w:val="cs-CZ"/>
        </w:rPr>
        <w:t>xxxxx</w:t>
      </w:r>
      <w:proofErr w:type="spellEnd"/>
      <w:r w:rsidR="00D67873">
        <w:rPr>
          <w:rFonts w:ascii="Myriad Pro" w:hAnsi="Myriad Pro"/>
          <w:sz w:val="18"/>
          <w:szCs w:val="18"/>
        </w:rPr>
        <w:t xml:space="preserve">, </w:t>
      </w:r>
      <w:proofErr w:type="spellStart"/>
      <w:r w:rsidR="00633A6B">
        <w:rPr>
          <w:rFonts w:ascii="Myriad Pro" w:hAnsi="Myriad Pro"/>
          <w:sz w:val="18"/>
          <w:szCs w:val="18"/>
        </w:rPr>
        <w:t>Ř</w:t>
      </w:r>
      <w:r w:rsidR="00D67873">
        <w:rPr>
          <w:rFonts w:ascii="Myriad Pro" w:hAnsi="Myriad Pro"/>
          <w:sz w:val="18"/>
          <w:szCs w:val="18"/>
        </w:rPr>
        <w:t>editel</w:t>
      </w:r>
      <w:proofErr w:type="spellEnd"/>
      <w:r w:rsidR="00D67873">
        <w:rPr>
          <w:rFonts w:ascii="Myriad Pro" w:hAnsi="Myriad Pro"/>
          <w:sz w:val="18"/>
          <w:szCs w:val="18"/>
        </w:rPr>
        <w:t xml:space="preserve"> </w:t>
      </w:r>
      <w:proofErr w:type="spellStart"/>
      <w:r w:rsidR="00D67873">
        <w:rPr>
          <w:rFonts w:ascii="Myriad Pro" w:hAnsi="Myriad Pro"/>
          <w:sz w:val="18"/>
          <w:szCs w:val="18"/>
        </w:rPr>
        <w:t>institucionálního</w:t>
      </w:r>
      <w:proofErr w:type="spellEnd"/>
      <w:r w:rsidR="00D67873">
        <w:rPr>
          <w:rFonts w:ascii="Myriad Pro" w:hAnsi="Myriad Pro"/>
          <w:sz w:val="18"/>
          <w:szCs w:val="18"/>
        </w:rPr>
        <w:t xml:space="preserve"> </w:t>
      </w:r>
      <w:proofErr w:type="spellStart"/>
      <w:r w:rsidR="00D67873">
        <w:rPr>
          <w:rFonts w:ascii="Myriad Pro" w:hAnsi="Myriad Pro"/>
          <w:sz w:val="18"/>
          <w:szCs w:val="18"/>
        </w:rPr>
        <w:t>bankovnictví</w:t>
      </w:r>
      <w:proofErr w:type="spellEnd"/>
    </w:p>
    <w:p w14:paraId="1320C27D" w14:textId="3A83F52A" w:rsidR="00144AC3" w:rsidRDefault="004E3B28" w:rsidP="00BB0B55">
      <w:pPr>
        <w:tabs>
          <w:tab w:val="left" w:pos="2977"/>
        </w:tabs>
        <w:rPr>
          <w:rFonts w:ascii="Myriad Pro" w:hAnsi="Myriad Pro"/>
          <w:sz w:val="18"/>
          <w:szCs w:val="18"/>
          <w:lang w:val="cs-CZ"/>
        </w:rPr>
      </w:pPr>
      <w:r w:rsidRPr="00DC46A1">
        <w:rPr>
          <w:rFonts w:ascii="Myriad Pro" w:hAnsi="Myriad Pro"/>
          <w:sz w:val="18"/>
          <w:szCs w:val="18"/>
          <w:lang w:val="cs-CZ"/>
        </w:rPr>
        <w:t xml:space="preserve">Vyhotovil: </w:t>
      </w:r>
      <w:proofErr w:type="spellStart"/>
      <w:r w:rsidR="00A767D4">
        <w:rPr>
          <w:rFonts w:ascii="Myriad Pro" w:hAnsi="Myriad Pro"/>
          <w:sz w:val="18"/>
          <w:szCs w:val="18"/>
          <w:lang w:val="cs-CZ"/>
        </w:rPr>
        <w:t>xxxxx</w:t>
      </w:r>
      <w:proofErr w:type="spellEnd"/>
      <w:r w:rsidR="00A46340">
        <w:rPr>
          <w:rFonts w:ascii="Myriad Pro" w:hAnsi="Myriad Pro"/>
          <w:sz w:val="18"/>
          <w:szCs w:val="18"/>
          <w:lang w:val="cs-CZ"/>
        </w:rPr>
        <w:t xml:space="preserve">, </w:t>
      </w:r>
      <w:r w:rsidR="007C1B52">
        <w:rPr>
          <w:rFonts w:ascii="Myriad Pro" w:hAnsi="Myriad Pro"/>
          <w:sz w:val="18"/>
          <w:szCs w:val="18"/>
          <w:lang w:val="cs-CZ"/>
        </w:rPr>
        <w:t>Administrativní pracovník pobočky</w:t>
      </w:r>
    </w:p>
    <w:p w14:paraId="6B26D3A0" w14:textId="77777777" w:rsidR="0085306B" w:rsidRDefault="0085306B" w:rsidP="00BB0B55">
      <w:pPr>
        <w:tabs>
          <w:tab w:val="left" w:pos="2977"/>
        </w:tabs>
        <w:rPr>
          <w:rFonts w:ascii="Myriad Pro" w:hAnsi="Myriad Pro"/>
          <w:sz w:val="18"/>
          <w:szCs w:val="18"/>
          <w:lang w:val="cs-CZ"/>
        </w:rPr>
      </w:pPr>
    </w:p>
    <w:p w14:paraId="2E23FCAB" w14:textId="77777777" w:rsidR="00633A6B" w:rsidRDefault="00633A6B" w:rsidP="00BB0B55">
      <w:pPr>
        <w:tabs>
          <w:tab w:val="left" w:pos="2977"/>
        </w:tabs>
        <w:rPr>
          <w:rFonts w:ascii="Myriad Pro" w:hAnsi="Myriad Pro"/>
          <w:sz w:val="18"/>
          <w:szCs w:val="18"/>
          <w:lang w:val="cs-CZ"/>
        </w:rPr>
      </w:pPr>
    </w:p>
    <w:sectPr w:rsidR="00633A6B" w:rsidSect="00BC6DD7">
      <w:footerReference w:type="default" r:id="rId8"/>
      <w:pgSz w:w="11906" w:h="16838" w:code="9"/>
      <w:pgMar w:top="1985" w:right="107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2B95C" w14:textId="77777777" w:rsidR="00645323" w:rsidRDefault="00645323" w:rsidP="00B308BE">
      <w:r>
        <w:separator/>
      </w:r>
    </w:p>
  </w:endnote>
  <w:endnote w:type="continuationSeparator" w:id="0">
    <w:p w14:paraId="2DC6E312" w14:textId="77777777" w:rsidR="00645323" w:rsidRDefault="00645323" w:rsidP="00B308BE">
      <w:r>
        <w:continuationSeparator/>
      </w:r>
    </w:p>
  </w:endnote>
  <w:endnote w:type="continuationNotice" w:id="1">
    <w:p w14:paraId="61CCD778" w14:textId="77777777" w:rsidR="00645323" w:rsidRDefault="00645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F07E" w14:textId="7956DED3" w:rsidR="004D3382" w:rsidRPr="00421EC7" w:rsidRDefault="005345DA" w:rsidP="00421EC7">
    <w:pPr>
      <w:pStyle w:val="Zpat"/>
      <w:tabs>
        <w:tab w:val="clear" w:pos="4536"/>
        <w:tab w:val="clear" w:pos="9072"/>
        <w:tab w:val="right" w:pos="9070"/>
      </w:tabs>
      <w:rPr>
        <w:rFonts w:ascii="Myriad Pro" w:hAnsi="Myriad Pro"/>
        <w:sz w:val="18"/>
        <w:szCs w:val="18"/>
      </w:rPr>
    </w:pPr>
    <w:r w:rsidRPr="00421EC7">
      <w:rPr>
        <w:rFonts w:ascii="Myriad Pro" w:hAnsi="Myriad Pro"/>
        <w:sz w:val="18"/>
        <w:szCs w:val="18"/>
        <w:lang w:val="cs-CZ"/>
      </w:rPr>
      <w:tab/>
      <w:t>strana</w:t>
    </w:r>
    <w:r w:rsidRPr="00421EC7">
      <w:rPr>
        <w:rFonts w:ascii="Myriad Pro" w:hAnsi="Myriad Pro"/>
        <w:sz w:val="18"/>
        <w:szCs w:val="18"/>
      </w:rPr>
      <w:t xml:space="preserve"> </w:t>
    </w:r>
    <w:r w:rsidR="001B3EFF" w:rsidRPr="00421EC7">
      <w:rPr>
        <w:rFonts w:ascii="Myriad Pro" w:hAnsi="Myriad Pro"/>
        <w:bCs/>
        <w:sz w:val="18"/>
        <w:szCs w:val="18"/>
      </w:rPr>
      <w:fldChar w:fldCharType="begin"/>
    </w:r>
    <w:r w:rsidRPr="00421EC7">
      <w:rPr>
        <w:rFonts w:ascii="Myriad Pro" w:hAnsi="Myriad Pro"/>
        <w:bCs/>
        <w:sz w:val="18"/>
        <w:szCs w:val="18"/>
      </w:rPr>
      <w:instrText>PAGE</w:instrText>
    </w:r>
    <w:r w:rsidR="001B3EFF" w:rsidRPr="00421EC7">
      <w:rPr>
        <w:rFonts w:ascii="Myriad Pro" w:hAnsi="Myriad Pro"/>
        <w:bCs/>
        <w:sz w:val="18"/>
        <w:szCs w:val="18"/>
      </w:rPr>
      <w:fldChar w:fldCharType="separate"/>
    </w:r>
    <w:r w:rsidR="002714A4">
      <w:rPr>
        <w:rFonts w:ascii="Myriad Pro" w:hAnsi="Myriad Pro"/>
        <w:bCs/>
        <w:noProof/>
        <w:sz w:val="18"/>
        <w:szCs w:val="18"/>
      </w:rPr>
      <w:t>4</w:t>
    </w:r>
    <w:r w:rsidR="001B3EFF" w:rsidRPr="00421EC7">
      <w:rPr>
        <w:rFonts w:ascii="Myriad Pro" w:hAnsi="Myriad Pro"/>
        <w:bCs/>
        <w:sz w:val="18"/>
        <w:szCs w:val="18"/>
      </w:rPr>
      <w:fldChar w:fldCharType="end"/>
    </w:r>
    <w:r w:rsidRPr="00421EC7">
      <w:rPr>
        <w:rFonts w:ascii="Myriad Pro" w:hAnsi="Myriad Pro"/>
        <w:bCs/>
        <w:sz w:val="18"/>
        <w:szCs w:val="18"/>
      </w:rPr>
      <w:t>/</w:t>
    </w:r>
    <w:r w:rsidR="001B3EFF" w:rsidRPr="00421EC7">
      <w:rPr>
        <w:rFonts w:ascii="Myriad Pro" w:hAnsi="Myriad Pro"/>
        <w:bCs/>
        <w:sz w:val="18"/>
        <w:szCs w:val="18"/>
      </w:rPr>
      <w:fldChar w:fldCharType="begin"/>
    </w:r>
    <w:r w:rsidRPr="00421EC7">
      <w:rPr>
        <w:rFonts w:ascii="Myriad Pro" w:hAnsi="Myriad Pro"/>
        <w:bCs/>
        <w:sz w:val="18"/>
        <w:szCs w:val="18"/>
      </w:rPr>
      <w:instrText>NUMPAGES</w:instrText>
    </w:r>
    <w:r w:rsidR="001B3EFF" w:rsidRPr="00421EC7">
      <w:rPr>
        <w:rFonts w:ascii="Myriad Pro" w:hAnsi="Myriad Pro"/>
        <w:bCs/>
        <w:sz w:val="18"/>
        <w:szCs w:val="18"/>
      </w:rPr>
      <w:fldChar w:fldCharType="separate"/>
    </w:r>
    <w:r w:rsidR="002714A4">
      <w:rPr>
        <w:rFonts w:ascii="Myriad Pro" w:hAnsi="Myriad Pro"/>
        <w:bCs/>
        <w:noProof/>
        <w:sz w:val="18"/>
        <w:szCs w:val="18"/>
      </w:rPr>
      <w:t>4</w:t>
    </w:r>
    <w:r w:rsidR="001B3EFF" w:rsidRPr="00421EC7">
      <w:rPr>
        <w:rFonts w:ascii="Myriad Pro" w:hAnsi="Myriad Pro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853AC" w14:textId="77777777" w:rsidR="00645323" w:rsidRDefault="00645323" w:rsidP="00B308BE">
      <w:r>
        <w:separator/>
      </w:r>
    </w:p>
  </w:footnote>
  <w:footnote w:type="continuationSeparator" w:id="0">
    <w:p w14:paraId="281D2744" w14:textId="77777777" w:rsidR="00645323" w:rsidRDefault="00645323" w:rsidP="00B308BE">
      <w:r>
        <w:continuationSeparator/>
      </w:r>
    </w:p>
  </w:footnote>
  <w:footnote w:type="continuationNotice" w:id="1">
    <w:p w14:paraId="780A70F0" w14:textId="77777777" w:rsidR="00645323" w:rsidRDefault="006453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6288"/>
    <w:multiLevelType w:val="hybridMultilevel"/>
    <w:tmpl w:val="DE44718C"/>
    <w:lvl w:ilvl="0" w:tplc="2D208A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36868"/>
    <w:multiLevelType w:val="hybridMultilevel"/>
    <w:tmpl w:val="295C05AC"/>
    <w:lvl w:ilvl="0" w:tplc="2BBC54AE">
      <w:start w:val="1"/>
      <w:numFmt w:val="lowerLetter"/>
      <w:lvlText w:val="(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CFC44A7"/>
    <w:multiLevelType w:val="hybridMultilevel"/>
    <w:tmpl w:val="D2F483E6"/>
    <w:lvl w:ilvl="0" w:tplc="6F6E39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F7037"/>
    <w:multiLevelType w:val="hybridMultilevel"/>
    <w:tmpl w:val="81C4A916"/>
    <w:lvl w:ilvl="0" w:tplc="04050017">
      <w:start w:val="1"/>
      <w:numFmt w:val="lowerLetter"/>
      <w:lvlText w:val="%1)"/>
      <w:lvlJc w:val="left"/>
      <w:pPr>
        <w:tabs>
          <w:tab w:val="num" w:pos="3601"/>
        </w:tabs>
        <w:ind w:left="3601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701"/>
        </w:tabs>
        <w:ind w:left="47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21"/>
        </w:tabs>
        <w:ind w:left="54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41"/>
        </w:tabs>
        <w:ind w:left="61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61"/>
        </w:tabs>
        <w:ind w:left="68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81"/>
        </w:tabs>
        <w:ind w:left="75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301"/>
        </w:tabs>
        <w:ind w:left="83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21"/>
        </w:tabs>
        <w:ind w:left="90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41"/>
        </w:tabs>
        <w:ind w:left="9741" w:hanging="180"/>
      </w:pPr>
    </w:lvl>
  </w:abstractNum>
  <w:abstractNum w:abstractNumId="4">
    <w:nsid w:val="2FB977B3"/>
    <w:multiLevelType w:val="multilevel"/>
    <w:tmpl w:val="B06A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647F6"/>
    <w:multiLevelType w:val="multilevel"/>
    <w:tmpl w:val="ECE6DB1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C5"/>
    <w:rsid w:val="00001E4F"/>
    <w:rsid w:val="0000423D"/>
    <w:rsid w:val="00004EA5"/>
    <w:rsid w:val="00016D44"/>
    <w:rsid w:val="00027297"/>
    <w:rsid w:val="00027F31"/>
    <w:rsid w:val="000373FC"/>
    <w:rsid w:val="000450F9"/>
    <w:rsid w:val="00045713"/>
    <w:rsid w:val="000576CD"/>
    <w:rsid w:val="00063D54"/>
    <w:rsid w:val="000678FA"/>
    <w:rsid w:val="00072B5E"/>
    <w:rsid w:val="00072DCD"/>
    <w:rsid w:val="0008195B"/>
    <w:rsid w:val="00095A07"/>
    <w:rsid w:val="000960A7"/>
    <w:rsid w:val="000A0DFD"/>
    <w:rsid w:val="000A3788"/>
    <w:rsid w:val="000A4194"/>
    <w:rsid w:val="000A46AD"/>
    <w:rsid w:val="000B0757"/>
    <w:rsid w:val="000C2E8F"/>
    <w:rsid w:val="000D3520"/>
    <w:rsid w:val="000E118D"/>
    <w:rsid w:val="000E25CD"/>
    <w:rsid w:val="000E7486"/>
    <w:rsid w:val="000F2ABF"/>
    <w:rsid w:val="000F5E0F"/>
    <w:rsid w:val="000F7030"/>
    <w:rsid w:val="00101E6D"/>
    <w:rsid w:val="0010460A"/>
    <w:rsid w:val="001119AE"/>
    <w:rsid w:val="00114CD5"/>
    <w:rsid w:val="0011793D"/>
    <w:rsid w:val="00123CEE"/>
    <w:rsid w:val="0012568F"/>
    <w:rsid w:val="0012667D"/>
    <w:rsid w:val="00130961"/>
    <w:rsid w:val="00133D73"/>
    <w:rsid w:val="00135025"/>
    <w:rsid w:val="00135CF3"/>
    <w:rsid w:val="00141A06"/>
    <w:rsid w:val="00144AC3"/>
    <w:rsid w:val="00146F99"/>
    <w:rsid w:val="00150312"/>
    <w:rsid w:val="0015542C"/>
    <w:rsid w:val="00160520"/>
    <w:rsid w:val="00162F74"/>
    <w:rsid w:val="00163A0F"/>
    <w:rsid w:val="00163A7D"/>
    <w:rsid w:val="001679C5"/>
    <w:rsid w:val="00167F41"/>
    <w:rsid w:val="001743ED"/>
    <w:rsid w:val="00177117"/>
    <w:rsid w:val="00180EF3"/>
    <w:rsid w:val="00190182"/>
    <w:rsid w:val="001925DF"/>
    <w:rsid w:val="00193DA7"/>
    <w:rsid w:val="001A01FB"/>
    <w:rsid w:val="001A6629"/>
    <w:rsid w:val="001A7B1E"/>
    <w:rsid w:val="001B2B1F"/>
    <w:rsid w:val="001B3EFF"/>
    <w:rsid w:val="001B3FA3"/>
    <w:rsid w:val="001B7A1F"/>
    <w:rsid w:val="001F1A81"/>
    <w:rsid w:val="001F37E6"/>
    <w:rsid w:val="001F6AED"/>
    <w:rsid w:val="00200197"/>
    <w:rsid w:val="0020585D"/>
    <w:rsid w:val="00210E16"/>
    <w:rsid w:val="002177D2"/>
    <w:rsid w:val="002223EB"/>
    <w:rsid w:val="002300FF"/>
    <w:rsid w:val="002322C3"/>
    <w:rsid w:val="00243C22"/>
    <w:rsid w:val="00253B39"/>
    <w:rsid w:val="002655F1"/>
    <w:rsid w:val="002664E4"/>
    <w:rsid w:val="002714A4"/>
    <w:rsid w:val="00272D8A"/>
    <w:rsid w:val="002745BD"/>
    <w:rsid w:val="002751E9"/>
    <w:rsid w:val="00281079"/>
    <w:rsid w:val="00281D67"/>
    <w:rsid w:val="00287E08"/>
    <w:rsid w:val="00290C14"/>
    <w:rsid w:val="0029431B"/>
    <w:rsid w:val="002A0836"/>
    <w:rsid w:val="002A5276"/>
    <w:rsid w:val="002B13C9"/>
    <w:rsid w:val="002B1F30"/>
    <w:rsid w:val="002B311C"/>
    <w:rsid w:val="002C4705"/>
    <w:rsid w:val="002D3823"/>
    <w:rsid w:val="002D4E6B"/>
    <w:rsid w:val="002D58AE"/>
    <w:rsid w:val="002E2676"/>
    <w:rsid w:val="002E27CE"/>
    <w:rsid w:val="002E6DAE"/>
    <w:rsid w:val="002F1C22"/>
    <w:rsid w:val="002F2CCC"/>
    <w:rsid w:val="002F2F66"/>
    <w:rsid w:val="002F6F2A"/>
    <w:rsid w:val="003018F1"/>
    <w:rsid w:val="0030698B"/>
    <w:rsid w:val="00312567"/>
    <w:rsid w:val="00312C6C"/>
    <w:rsid w:val="0031597B"/>
    <w:rsid w:val="00316284"/>
    <w:rsid w:val="00323DD7"/>
    <w:rsid w:val="0032460C"/>
    <w:rsid w:val="00330D00"/>
    <w:rsid w:val="00336627"/>
    <w:rsid w:val="003410C0"/>
    <w:rsid w:val="00347E77"/>
    <w:rsid w:val="00360048"/>
    <w:rsid w:val="0036160E"/>
    <w:rsid w:val="00382DFF"/>
    <w:rsid w:val="00386E94"/>
    <w:rsid w:val="00390C78"/>
    <w:rsid w:val="0039277C"/>
    <w:rsid w:val="0039550A"/>
    <w:rsid w:val="00397F55"/>
    <w:rsid w:val="003A1173"/>
    <w:rsid w:val="003B0C62"/>
    <w:rsid w:val="003B155A"/>
    <w:rsid w:val="003B18FD"/>
    <w:rsid w:val="003B7AEB"/>
    <w:rsid w:val="003D0C07"/>
    <w:rsid w:val="003D7F2C"/>
    <w:rsid w:val="003F0ACA"/>
    <w:rsid w:val="0040427C"/>
    <w:rsid w:val="00421EC7"/>
    <w:rsid w:val="00425AD7"/>
    <w:rsid w:val="00426A1F"/>
    <w:rsid w:val="004355D9"/>
    <w:rsid w:val="00436221"/>
    <w:rsid w:val="00445F43"/>
    <w:rsid w:val="004501AA"/>
    <w:rsid w:val="0045210B"/>
    <w:rsid w:val="00452F5D"/>
    <w:rsid w:val="00455306"/>
    <w:rsid w:val="00464D0E"/>
    <w:rsid w:val="00471703"/>
    <w:rsid w:val="00474F58"/>
    <w:rsid w:val="00482994"/>
    <w:rsid w:val="004927D1"/>
    <w:rsid w:val="00494DA2"/>
    <w:rsid w:val="004A316C"/>
    <w:rsid w:val="004A7155"/>
    <w:rsid w:val="004B04AC"/>
    <w:rsid w:val="004B48C9"/>
    <w:rsid w:val="004C64B9"/>
    <w:rsid w:val="004C6A0F"/>
    <w:rsid w:val="004C6E8F"/>
    <w:rsid w:val="004D3382"/>
    <w:rsid w:val="004D76D8"/>
    <w:rsid w:val="004E3421"/>
    <w:rsid w:val="004E3B28"/>
    <w:rsid w:val="005019CA"/>
    <w:rsid w:val="00510FE2"/>
    <w:rsid w:val="0051166A"/>
    <w:rsid w:val="0052305A"/>
    <w:rsid w:val="005236C4"/>
    <w:rsid w:val="0052396D"/>
    <w:rsid w:val="00524799"/>
    <w:rsid w:val="00533E4F"/>
    <w:rsid w:val="005345DA"/>
    <w:rsid w:val="00537840"/>
    <w:rsid w:val="00542052"/>
    <w:rsid w:val="00551918"/>
    <w:rsid w:val="0055292D"/>
    <w:rsid w:val="00562C3C"/>
    <w:rsid w:val="00571F2F"/>
    <w:rsid w:val="0057439A"/>
    <w:rsid w:val="0058029B"/>
    <w:rsid w:val="00580455"/>
    <w:rsid w:val="00586BEF"/>
    <w:rsid w:val="00587379"/>
    <w:rsid w:val="00590657"/>
    <w:rsid w:val="00593936"/>
    <w:rsid w:val="00593D8B"/>
    <w:rsid w:val="005A2863"/>
    <w:rsid w:val="005A5B43"/>
    <w:rsid w:val="005C1678"/>
    <w:rsid w:val="005D1209"/>
    <w:rsid w:val="005D688A"/>
    <w:rsid w:val="005D71B2"/>
    <w:rsid w:val="005D7FF2"/>
    <w:rsid w:val="005E1610"/>
    <w:rsid w:val="005E7F57"/>
    <w:rsid w:val="005F5FA5"/>
    <w:rsid w:val="005F6F11"/>
    <w:rsid w:val="0061349D"/>
    <w:rsid w:val="00617958"/>
    <w:rsid w:val="00621443"/>
    <w:rsid w:val="00622DD7"/>
    <w:rsid w:val="00624AE3"/>
    <w:rsid w:val="00633A6B"/>
    <w:rsid w:val="00634322"/>
    <w:rsid w:val="006364DE"/>
    <w:rsid w:val="00644081"/>
    <w:rsid w:val="00645323"/>
    <w:rsid w:val="00646B37"/>
    <w:rsid w:val="00647009"/>
    <w:rsid w:val="006501FF"/>
    <w:rsid w:val="006515C5"/>
    <w:rsid w:val="006543C8"/>
    <w:rsid w:val="006552D1"/>
    <w:rsid w:val="00656386"/>
    <w:rsid w:val="00662883"/>
    <w:rsid w:val="006845D0"/>
    <w:rsid w:val="006860C9"/>
    <w:rsid w:val="00694538"/>
    <w:rsid w:val="00696585"/>
    <w:rsid w:val="006975B8"/>
    <w:rsid w:val="006B2E28"/>
    <w:rsid w:val="006C3481"/>
    <w:rsid w:val="006C3A3D"/>
    <w:rsid w:val="006D40DC"/>
    <w:rsid w:val="006E1F7F"/>
    <w:rsid w:val="006E24BE"/>
    <w:rsid w:val="006F13E1"/>
    <w:rsid w:val="006F2273"/>
    <w:rsid w:val="00700B65"/>
    <w:rsid w:val="007016DA"/>
    <w:rsid w:val="00702A22"/>
    <w:rsid w:val="007040F9"/>
    <w:rsid w:val="007068DC"/>
    <w:rsid w:val="007103C7"/>
    <w:rsid w:val="007251E0"/>
    <w:rsid w:val="00727997"/>
    <w:rsid w:val="00727CC1"/>
    <w:rsid w:val="00727D73"/>
    <w:rsid w:val="00731F19"/>
    <w:rsid w:val="007338E6"/>
    <w:rsid w:val="00744746"/>
    <w:rsid w:val="00746344"/>
    <w:rsid w:val="00747530"/>
    <w:rsid w:val="007607A1"/>
    <w:rsid w:val="00760C2F"/>
    <w:rsid w:val="00762810"/>
    <w:rsid w:val="007651B6"/>
    <w:rsid w:val="0076665A"/>
    <w:rsid w:val="00776DD7"/>
    <w:rsid w:val="00777380"/>
    <w:rsid w:val="0078039C"/>
    <w:rsid w:val="007910E1"/>
    <w:rsid w:val="00791203"/>
    <w:rsid w:val="00793557"/>
    <w:rsid w:val="00793DD7"/>
    <w:rsid w:val="00793FFC"/>
    <w:rsid w:val="00797EFE"/>
    <w:rsid w:val="007C0D38"/>
    <w:rsid w:val="007C1B52"/>
    <w:rsid w:val="007C48C3"/>
    <w:rsid w:val="007C70D8"/>
    <w:rsid w:val="007D51F9"/>
    <w:rsid w:val="007D6457"/>
    <w:rsid w:val="007E1865"/>
    <w:rsid w:val="007E415B"/>
    <w:rsid w:val="007E6E75"/>
    <w:rsid w:val="007E7125"/>
    <w:rsid w:val="007E72D6"/>
    <w:rsid w:val="00810555"/>
    <w:rsid w:val="00811D09"/>
    <w:rsid w:val="00814B54"/>
    <w:rsid w:val="008264FE"/>
    <w:rsid w:val="00837C2E"/>
    <w:rsid w:val="0084592F"/>
    <w:rsid w:val="0084613F"/>
    <w:rsid w:val="0085306B"/>
    <w:rsid w:val="008558C0"/>
    <w:rsid w:val="0086131F"/>
    <w:rsid w:val="0086715C"/>
    <w:rsid w:val="00870973"/>
    <w:rsid w:val="00870991"/>
    <w:rsid w:val="008734AE"/>
    <w:rsid w:val="008A3F21"/>
    <w:rsid w:val="008B0BCA"/>
    <w:rsid w:val="008B5670"/>
    <w:rsid w:val="008E4743"/>
    <w:rsid w:val="008E796A"/>
    <w:rsid w:val="008F0FB7"/>
    <w:rsid w:val="009037AE"/>
    <w:rsid w:val="0091072F"/>
    <w:rsid w:val="00911576"/>
    <w:rsid w:val="00911A1E"/>
    <w:rsid w:val="00913BA2"/>
    <w:rsid w:val="009263D3"/>
    <w:rsid w:val="00932053"/>
    <w:rsid w:val="00935CCE"/>
    <w:rsid w:val="00936176"/>
    <w:rsid w:val="00940436"/>
    <w:rsid w:val="00941FAA"/>
    <w:rsid w:val="0094594E"/>
    <w:rsid w:val="00947D0C"/>
    <w:rsid w:val="00952BC9"/>
    <w:rsid w:val="0095334F"/>
    <w:rsid w:val="00954DB7"/>
    <w:rsid w:val="00965803"/>
    <w:rsid w:val="009737EE"/>
    <w:rsid w:val="009817EC"/>
    <w:rsid w:val="00981C87"/>
    <w:rsid w:val="009970F8"/>
    <w:rsid w:val="009B6753"/>
    <w:rsid w:val="009C3ECB"/>
    <w:rsid w:val="009C4680"/>
    <w:rsid w:val="009C4AF8"/>
    <w:rsid w:val="009D6716"/>
    <w:rsid w:val="009F1830"/>
    <w:rsid w:val="009F4136"/>
    <w:rsid w:val="009F65C9"/>
    <w:rsid w:val="00A107D1"/>
    <w:rsid w:val="00A10CD2"/>
    <w:rsid w:val="00A139BE"/>
    <w:rsid w:val="00A23DD6"/>
    <w:rsid w:val="00A40F11"/>
    <w:rsid w:val="00A4286C"/>
    <w:rsid w:val="00A42953"/>
    <w:rsid w:val="00A46340"/>
    <w:rsid w:val="00A50574"/>
    <w:rsid w:val="00A508C5"/>
    <w:rsid w:val="00A54C44"/>
    <w:rsid w:val="00A666B6"/>
    <w:rsid w:val="00A678F5"/>
    <w:rsid w:val="00A711D6"/>
    <w:rsid w:val="00A7426F"/>
    <w:rsid w:val="00A767D4"/>
    <w:rsid w:val="00A85C8B"/>
    <w:rsid w:val="00A95153"/>
    <w:rsid w:val="00AA0441"/>
    <w:rsid w:val="00AA7C2E"/>
    <w:rsid w:val="00AB00A5"/>
    <w:rsid w:val="00AB2173"/>
    <w:rsid w:val="00AC0C56"/>
    <w:rsid w:val="00AC2BDF"/>
    <w:rsid w:val="00AC569B"/>
    <w:rsid w:val="00AD2D43"/>
    <w:rsid w:val="00AD2FC1"/>
    <w:rsid w:val="00AD5889"/>
    <w:rsid w:val="00AE11DA"/>
    <w:rsid w:val="00AE3D8D"/>
    <w:rsid w:val="00AE62C3"/>
    <w:rsid w:val="00AF0CC4"/>
    <w:rsid w:val="00B209CA"/>
    <w:rsid w:val="00B22B16"/>
    <w:rsid w:val="00B308BE"/>
    <w:rsid w:val="00B41F3F"/>
    <w:rsid w:val="00B44003"/>
    <w:rsid w:val="00B458D3"/>
    <w:rsid w:val="00B4641A"/>
    <w:rsid w:val="00B63243"/>
    <w:rsid w:val="00B71CF5"/>
    <w:rsid w:val="00B75172"/>
    <w:rsid w:val="00B75F8C"/>
    <w:rsid w:val="00B7670A"/>
    <w:rsid w:val="00B828F9"/>
    <w:rsid w:val="00B93AC2"/>
    <w:rsid w:val="00BA6BC2"/>
    <w:rsid w:val="00BA6F01"/>
    <w:rsid w:val="00BB0B55"/>
    <w:rsid w:val="00BB2D1B"/>
    <w:rsid w:val="00BB6F40"/>
    <w:rsid w:val="00BB7AA8"/>
    <w:rsid w:val="00BC3383"/>
    <w:rsid w:val="00BC6DD7"/>
    <w:rsid w:val="00BC6EA0"/>
    <w:rsid w:val="00BD6800"/>
    <w:rsid w:val="00BE04E1"/>
    <w:rsid w:val="00BE2E81"/>
    <w:rsid w:val="00BE423A"/>
    <w:rsid w:val="00BE7257"/>
    <w:rsid w:val="00BF0201"/>
    <w:rsid w:val="00BF0FCA"/>
    <w:rsid w:val="00BF1506"/>
    <w:rsid w:val="00BF2DA2"/>
    <w:rsid w:val="00BF6DD5"/>
    <w:rsid w:val="00BF6EA0"/>
    <w:rsid w:val="00C0471E"/>
    <w:rsid w:val="00C0531A"/>
    <w:rsid w:val="00C05D21"/>
    <w:rsid w:val="00C06311"/>
    <w:rsid w:val="00C10009"/>
    <w:rsid w:val="00C24D13"/>
    <w:rsid w:val="00C31591"/>
    <w:rsid w:val="00C340EC"/>
    <w:rsid w:val="00C35C12"/>
    <w:rsid w:val="00C53011"/>
    <w:rsid w:val="00C57821"/>
    <w:rsid w:val="00C57AC2"/>
    <w:rsid w:val="00C60E3D"/>
    <w:rsid w:val="00C63AFD"/>
    <w:rsid w:val="00C6499E"/>
    <w:rsid w:val="00C723BE"/>
    <w:rsid w:val="00C77016"/>
    <w:rsid w:val="00C81941"/>
    <w:rsid w:val="00C85A7C"/>
    <w:rsid w:val="00C951FC"/>
    <w:rsid w:val="00C9712D"/>
    <w:rsid w:val="00CA0808"/>
    <w:rsid w:val="00CA7B70"/>
    <w:rsid w:val="00CB425F"/>
    <w:rsid w:val="00CB70CC"/>
    <w:rsid w:val="00CB71A4"/>
    <w:rsid w:val="00CB7B1C"/>
    <w:rsid w:val="00CC66FA"/>
    <w:rsid w:val="00CD06BB"/>
    <w:rsid w:val="00CD46DD"/>
    <w:rsid w:val="00CE3281"/>
    <w:rsid w:val="00CE4AC3"/>
    <w:rsid w:val="00CE4F46"/>
    <w:rsid w:val="00D0584E"/>
    <w:rsid w:val="00D05901"/>
    <w:rsid w:val="00D20B8B"/>
    <w:rsid w:val="00D246D5"/>
    <w:rsid w:val="00D24CDD"/>
    <w:rsid w:val="00D50E0B"/>
    <w:rsid w:val="00D51144"/>
    <w:rsid w:val="00D540B5"/>
    <w:rsid w:val="00D56057"/>
    <w:rsid w:val="00D60DAC"/>
    <w:rsid w:val="00D61E8D"/>
    <w:rsid w:val="00D62AD1"/>
    <w:rsid w:val="00D67873"/>
    <w:rsid w:val="00D71A1E"/>
    <w:rsid w:val="00D75FB1"/>
    <w:rsid w:val="00DA1DA8"/>
    <w:rsid w:val="00DA4DB5"/>
    <w:rsid w:val="00DA577E"/>
    <w:rsid w:val="00DC1FEB"/>
    <w:rsid w:val="00DC46A1"/>
    <w:rsid w:val="00DC63D3"/>
    <w:rsid w:val="00DC73D3"/>
    <w:rsid w:val="00DF6493"/>
    <w:rsid w:val="00E002F8"/>
    <w:rsid w:val="00E03D02"/>
    <w:rsid w:val="00E052A5"/>
    <w:rsid w:val="00E06002"/>
    <w:rsid w:val="00E0706A"/>
    <w:rsid w:val="00E34A2C"/>
    <w:rsid w:val="00E3562B"/>
    <w:rsid w:val="00E431B0"/>
    <w:rsid w:val="00E46367"/>
    <w:rsid w:val="00E65731"/>
    <w:rsid w:val="00E67970"/>
    <w:rsid w:val="00E75EE7"/>
    <w:rsid w:val="00EA350B"/>
    <w:rsid w:val="00EA5767"/>
    <w:rsid w:val="00EA6B59"/>
    <w:rsid w:val="00EA7A31"/>
    <w:rsid w:val="00EC5F0A"/>
    <w:rsid w:val="00EC6755"/>
    <w:rsid w:val="00EE087D"/>
    <w:rsid w:val="00EE370E"/>
    <w:rsid w:val="00EE3EFA"/>
    <w:rsid w:val="00EF0321"/>
    <w:rsid w:val="00EF135A"/>
    <w:rsid w:val="00EF1BAF"/>
    <w:rsid w:val="00F034C5"/>
    <w:rsid w:val="00F061BF"/>
    <w:rsid w:val="00F10510"/>
    <w:rsid w:val="00F14D50"/>
    <w:rsid w:val="00F22B99"/>
    <w:rsid w:val="00F24438"/>
    <w:rsid w:val="00F33987"/>
    <w:rsid w:val="00F36F7F"/>
    <w:rsid w:val="00F44746"/>
    <w:rsid w:val="00F5256E"/>
    <w:rsid w:val="00F53B0A"/>
    <w:rsid w:val="00F623EA"/>
    <w:rsid w:val="00F717A8"/>
    <w:rsid w:val="00F769A5"/>
    <w:rsid w:val="00F957DE"/>
    <w:rsid w:val="00F97482"/>
    <w:rsid w:val="00FA2E44"/>
    <w:rsid w:val="00FB0A48"/>
    <w:rsid w:val="00FB36A3"/>
    <w:rsid w:val="00FB44B9"/>
    <w:rsid w:val="00FC1C35"/>
    <w:rsid w:val="00FE1839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BC8EA"/>
  <w15:docId w15:val="{5B3AB5D2-088D-4B17-AE1F-1FDB2C35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9C5"/>
    <w:rPr>
      <w:sz w:val="24"/>
      <w:szCs w:val="24"/>
      <w:lang w:val="en-GB" w:eastAsia="en-GB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5306B"/>
    <w:pPr>
      <w:keepNext/>
      <w:overflowPunct w:val="0"/>
      <w:autoSpaceDE w:val="0"/>
      <w:autoSpaceDN w:val="0"/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val="cs-CZ"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5306B"/>
    <w:pPr>
      <w:keepNext/>
      <w:overflowPunct w:val="0"/>
      <w:autoSpaceDE w:val="0"/>
      <w:autoSpaceDN w:val="0"/>
      <w:spacing w:before="240" w:after="60"/>
      <w:outlineLvl w:val="2"/>
    </w:pPr>
    <w:rPr>
      <w:rFonts w:ascii="Arial" w:eastAsiaTheme="minorHAnsi" w:hAnsi="Arial" w:cs="Arial"/>
      <w:b/>
      <w:b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VTosoby">
    <w:name w:val="PVT osoby"/>
    <w:basedOn w:val="Normln"/>
    <w:rsid w:val="001679C5"/>
    <w:pPr>
      <w:tabs>
        <w:tab w:val="right" w:pos="1843"/>
        <w:tab w:val="left" w:pos="2127"/>
      </w:tabs>
      <w:suppressAutoHyphens/>
      <w:spacing w:after="120"/>
      <w:ind w:left="2126" w:hanging="2126"/>
      <w:jc w:val="both"/>
    </w:pPr>
    <w:rPr>
      <w:rFonts w:eastAsia="Calibri"/>
      <w:lang w:val="cs-CZ" w:eastAsia="cs-CZ"/>
    </w:rPr>
  </w:style>
  <w:style w:type="character" w:styleId="Odkaznakoment">
    <w:name w:val="annotation reference"/>
    <w:rsid w:val="00DC7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73D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73D3"/>
    <w:rPr>
      <w:b/>
      <w:bCs/>
    </w:rPr>
  </w:style>
  <w:style w:type="paragraph" w:styleId="Textbubliny">
    <w:name w:val="Balloon Text"/>
    <w:basedOn w:val="Normln"/>
    <w:semiHidden/>
    <w:rsid w:val="00DC73D3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B308BE"/>
    <w:rPr>
      <w:sz w:val="20"/>
      <w:szCs w:val="20"/>
    </w:rPr>
  </w:style>
  <w:style w:type="character" w:customStyle="1" w:styleId="TextvysvtlivekChar">
    <w:name w:val="Text vysvětlivek Char"/>
    <w:link w:val="Textvysvtlivek"/>
    <w:rsid w:val="00B308BE"/>
    <w:rPr>
      <w:lang w:val="en-GB" w:eastAsia="en-GB"/>
    </w:rPr>
  </w:style>
  <w:style w:type="character" w:styleId="Odkaznavysvtlivky">
    <w:name w:val="endnote reference"/>
    <w:rsid w:val="00B308BE"/>
    <w:rPr>
      <w:vertAlign w:val="superscript"/>
    </w:rPr>
  </w:style>
  <w:style w:type="character" w:customStyle="1" w:styleId="TextkomenteChar">
    <w:name w:val="Text komentáře Char"/>
    <w:link w:val="Textkomente"/>
    <w:rsid w:val="0061349D"/>
    <w:rPr>
      <w:lang w:val="en-GB" w:eastAsia="en-GB"/>
    </w:rPr>
  </w:style>
  <w:style w:type="paragraph" w:styleId="Zhlav">
    <w:name w:val="header"/>
    <w:basedOn w:val="Normln"/>
    <w:link w:val="ZhlavChar"/>
    <w:rsid w:val="002A0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A0836"/>
    <w:rPr>
      <w:sz w:val="24"/>
      <w:szCs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2A08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A0836"/>
    <w:rPr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A666B6"/>
    <w:pPr>
      <w:ind w:left="708"/>
    </w:pPr>
    <w:rPr>
      <w:rFonts w:eastAsia="Batang"/>
      <w:sz w:val="20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306B"/>
    <w:rPr>
      <w:rFonts w:ascii="Arial" w:eastAsiaTheme="minorHAnsi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306B"/>
    <w:rPr>
      <w:rFonts w:ascii="Arial" w:eastAsiaTheme="minorHAnsi" w:hAnsi="Arial" w:cs="Arial"/>
      <w:b/>
      <w:bCs/>
      <w:sz w:val="26"/>
      <w:szCs w:val="26"/>
    </w:rPr>
  </w:style>
  <w:style w:type="paragraph" w:styleId="Revize">
    <w:name w:val="Revision"/>
    <w:hidden/>
    <w:uiPriority w:val="99"/>
    <w:semiHidden/>
    <w:rsid w:val="00162F74"/>
    <w:rPr>
      <w:sz w:val="24"/>
      <w:szCs w:val="24"/>
      <w:lang w:val="en-GB" w:eastAsia="en-GB"/>
    </w:rPr>
  </w:style>
  <w:style w:type="character" w:styleId="Hypertextovodkaz">
    <w:name w:val="Hyperlink"/>
    <w:basedOn w:val="Standardnpsmoodstavce"/>
    <w:unhideWhenUsed/>
    <w:rsid w:val="00BF6EA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6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1079-EFC2-4178-876C-709CF83F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Smlouva o běžném účtu</vt:lpstr>
    </vt:vector>
  </TitlesOfParts>
  <Company>MPU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Látalová</dc:creator>
  <cp:keywords>[SEC=OSOBNÍ (skrytý)]</cp:keywords>
  <cp:lastModifiedBy>Účet Microsoft</cp:lastModifiedBy>
  <cp:revision>3</cp:revision>
  <cp:lastPrinted>2024-05-02T10:28:00Z</cp:lastPrinted>
  <dcterms:created xsi:type="dcterms:W3CDTF">2024-05-13T13:18:00Z</dcterms:created>
  <dcterms:modified xsi:type="dcterms:W3CDTF">2024-05-13T13:19:00Z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OSOBNÍ (skrytý)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OSOBNÍ (skrytý)</vt:lpwstr>
  </property>
  <property fmtid="{D5CDD505-2E9C-101B-9397-08002B2CF9AE}" pid="5" name="PM_InsertionValue">
    <vt:lpwstr>OSOBNÍ (skrytý)</vt:lpwstr>
  </property>
  <property fmtid="{D5CDD505-2E9C-101B-9397-08002B2CF9AE}" pid="6" name="PM_Originator_Hash_SHA1">
    <vt:lpwstr>F87F734D279835EA71FEB1E892B44866367159ED</vt:lpwstr>
  </property>
  <property fmtid="{D5CDD505-2E9C-101B-9397-08002B2CF9AE}" pid="7" name="PM_Hash_Version">
    <vt:lpwstr>2014.2</vt:lpwstr>
  </property>
  <property fmtid="{D5CDD505-2E9C-101B-9397-08002B2CF9AE}" pid="8" name="PM_Hash_Salt">
    <vt:lpwstr>082496F838024E46C9FF88C6C676CD94</vt:lpwstr>
  </property>
  <property fmtid="{D5CDD505-2E9C-101B-9397-08002B2CF9AE}" pid="9" name="PM_Hash_SHA1">
    <vt:lpwstr>CDF543A10A9C7B35EF41D758FDA01A2B9453DEEB</vt:lpwstr>
  </property>
  <property fmtid="{D5CDD505-2E9C-101B-9397-08002B2CF9AE}" pid="10" name="PM_SecurityClassification_Prev">
    <vt:lpwstr>OSOBNÍ (skrytý)</vt:lpwstr>
  </property>
  <property fmtid="{D5CDD505-2E9C-101B-9397-08002B2CF9AE}" pid="11" name="PM_Qualifier_Prev">
    <vt:lpwstr/>
  </property>
  <property fmtid="{D5CDD505-2E9C-101B-9397-08002B2CF9AE}" pid="12" name="PM_Hash_Salt_Prev">
    <vt:lpwstr>530D63E781832AFF25F41FDAEE00C938</vt:lpwstr>
  </property>
  <property fmtid="{D5CDD505-2E9C-101B-9397-08002B2CF9AE}" pid="13" name="PM_Caveats_Count">
    <vt:lpwstr>0</vt:lpwstr>
  </property>
</Properties>
</file>