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882" w:rsidRDefault="00974882" w:rsidP="00974882">
      <w:pPr>
        <w:pStyle w:val="Nzev"/>
        <w:spacing w:line="276" w:lineRule="auto"/>
        <w:ind w:left="3282" w:firstLine="258"/>
        <w:jc w:val="left"/>
        <w:rPr>
          <w:rFonts w:ascii="Tahoma" w:hAnsi="Tahoma" w:cs="Tahoma"/>
          <w:sz w:val="28"/>
          <w:szCs w:val="36"/>
        </w:rPr>
      </w:pPr>
      <w:r w:rsidRPr="00AC3352">
        <w:rPr>
          <w:rFonts w:ascii="Tahoma" w:hAnsi="Tahoma" w:cs="Tahoma"/>
          <w:sz w:val="28"/>
          <w:szCs w:val="36"/>
        </w:rPr>
        <w:t>Smlouva o dílo</w:t>
      </w:r>
    </w:p>
    <w:p w:rsidR="00974882" w:rsidRDefault="00974882" w:rsidP="00974882">
      <w:pPr>
        <w:pStyle w:val="Nzev"/>
        <w:spacing w:line="276" w:lineRule="auto"/>
        <w:ind w:left="3282" w:firstLine="258"/>
        <w:jc w:val="left"/>
        <w:rPr>
          <w:rFonts w:ascii="Tahoma" w:hAnsi="Tahoma" w:cs="Tahoma"/>
          <w:sz w:val="28"/>
          <w:szCs w:val="36"/>
        </w:rPr>
      </w:pPr>
    </w:p>
    <w:p w:rsidR="00974882" w:rsidRPr="0099793E" w:rsidRDefault="00974882" w:rsidP="00974882">
      <w:pPr>
        <w:pStyle w:val="Nzev"/>
        <w:rPr>
          <w:rFonts w:ascii="Tahoma" w:hAnsi="Tahoma" w:cs="Tahoma"/>
        </w:rPr>
      </w:pPr>
      <w:r w:rsidRPr="0099793E">
        <w:rPr>
          <w:rFonts w:ascii="Tahoma" w:hAnsi="Tahoma" w:cs="Tahoma"/>
        </w:rPr>
        <w:t>I.</w:t>
      </w:r>
      <w:r w:rsidRPr="0099793E">
        <w:rPr>
          <w:rFonts w:ascii="Tahoma" w:hAnsi="Tahoma" w:cs="Tahoma"/>
        </w:rPr>
        <w:br/>
        <w:t>Smluvní strany</w:t>
      </w:r>
    </w:p>
    <w:p w:rsidR="00974882" w:rsidRDefault="00974882" w:rsidP="00974882">
      <w:pPr>
        <w:spacing w:line="276" w:lineRule="auto"/>
        <w:rPr>
          <w:rFonts w:ascii="Tahoma" w:hAnsi="Tahoma" w:cs="Tahoma"/>
          <w:b/>
          <w:sz w:val="20"/>
          <w:szCs w:val="20"/>
        </w:rPr>
      </w:pPr>
    </w:p>
    <w:p w:rsidR="00974882" w:rsidRPr="004C4F68" w:rsidRDefault="00974882" w:rsidP="00974882">
      <w:pPr>
        <w:pStyle w:val="Odstavecseseznamem"/>
        <w:numPr>
          <w:ilvl w:val="0"/>
          <w:numId w:val="6"/>
        </w:numPr>
        <w:suppressAutoHyphens w:val="0"/>
        <w:spacing w:line="276" w:lineRule="auto"/>
        <w:ind w:left="284"/>
        <w:rPr>
          <w:rFonts w:ascii="Tahoma" w:hAnsi="Tahoma" w:cs="Tahoma"/>
          <w:b/>
          <w:sz w:val="20"/>
          <w:szCs w:val="20"/>
        </w:rPr>
      </w:pPr>
      <w:r>
        <w:rPr>
          <w:rFonts w:ascii="Tahoma" w:hAnsi="Tahoma" w:cs="Tahoma"/>
          <w:b/>
          <w:sz w:val="20"/>
          <w:szCs w:val="20"/>
        </w:rPr>
        <w:t>Slezská nemocnice v Opavě</w:t>
      </w:r>
      <w:r w:rsidRPr="004C4F68">
        <w:rPr>
          <w:rFonts w:ascii="Tahoma" w:hAnsi="Tahoma" w:cs="Tahoma"/>
          <w:b/>
          <w:sz w:val="20"/>
          <w:szCs w:val="20"/>
        </w:rPr>
        <w:t>, příspěvková organizace</w:t>
      </w:r>
    </w:p>
    <w:p w:rsidR="00974882" w:rsidRPr="00AC3352" w:rsidRDefault="00974882" w:rsidP="00974882">
      <w:pPr>
        <w:widowControl w:val="0"/>
        <w:tabs>
          <w:tab w:val="left" w:pos="284"/>
        </w:tabs>
        <w:spacing w:before="120" w:line="276" w:lineRule="auto"/>
        <w:ind w:right="6"/>
        <w:jc w:val="both"/>
        <w:rPr>
          <w:rFonts w:ascii="Tahoma" w:hAnsi="Tahoma" w:cs="Tahoma"/>
          <w:color w:val="000000"/>
          <w:sz w:val="20"/>
          <w:szCs w:val="20"/>
        </w:rPr>
      </w:pPr>
      <w:r>
        <w:rPr>
          <w:rFonts w:ascii="Tahoma" w:hAnsi="Tahoma" w:cs="Tahoma"/>
          <w:color w:val="000000"/>
          <w:sz w:val="20"/>
          <w:szCs w:val="20"/>
        </w:rPr>
        <w:t>s</w:t>
      </w:r>
      <w:r w:rsidRPr="00AC3352">
        <w:rPr>
          <w:rFonts w:ascii="Tahoma" w:hAnsi="Tahoma" w:cs="Tahoma"/>
          <w:color w:val="000000"/>
          <w:sz w:val="20"/>
          <w:szCs w:val="20"/>
        </w:rPr>
        <w:t>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Pr>
          <w:rFonts w:ascii="Tahoma" w:hAnsi="Tahoma" w:cs="Tahoma"/>
          <w:sz w:val="20"/>
          <w:szCs w:val="20"/>
        </w:rPr>
        <w:t>Olomoucká 470/86, Předměstí, 746 01 Opava</w:t>
      </w:r>
      <w:r w:rsidRPr="00AC3352">
        <w:rPr>
          <w:rFonts w:ascii="Tahoma" w:hAnsi="Tahoma" w:cs="Tahoma"/>
          <w:color w:val="000000"/>
          <w:sz w:val="20"/>
          <w:szCs w:val="20"/>
        </w:rPr>
        <w:t xml:space="preserve"> </w:t>
      </w:r>
    </w:p>
    <w:p w:rsidR="00974882" w:rsidRDefault="00974882" w:rsidP="00974882">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z</w:t>
      </w:r>
      <w:r w:rsidRPr="00AC3352">
        <w:rPr>
          <w:rFonts w:ascii="Tahoma" w:hAnsi="Tahoma" w:cs="Tahoma"/>
          <w:color w:val="000000"/>
          <w:sz w:val="20"/>
          <w:szCs w:val="20"/>
        </w:rPr>
        <w:t xml:space="preserve">astoupena: </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
    <w:p w:rsidR="00974882" w:rsidRDefault="00974882" w:rsidP="00974882">
      <w:pPr>
        <w:widowControl w:val="0"/>
        <w:spacing w:line="276" w:lineRule="auto"/>
        <w:ind w:left="284" w:right="4"/>
        <w:jc w:val="both"/>
        <w:rPr>
          <w:rFonts w:ascii="Tahoma" w:hAnsi="Tahoma" w:cs="Tahoma"/>
          <w:color w:val="000000"/>
          <w:sz w:val="20"/>
          <w:szCs w:val="20"/>
        </w:rPr>
      </w:pPr>
      <w:r>
        <w:rPr>
          <w:rFonts w:ascii="Tahoma" w:hAnsi="Tahoma" w:cs="Tahoma"/>
          <w:color w:val="000000"/>
          <w:sz w:val="20"/>
          <w:szCs w:val="20"/>
        </w:rPr>
        <w:t>ve věcech smluvních</w:t>
      </w:r>
      <w:r>
        <w:rPr>
          <w:rFonts w:ascii="Tahoma" w:hAnsi="Tahoma" w:cs="Tahoma"/>
          <w:color w:val="000000"/>
          <w:sz w:val="20"/>
          <w:szCs w:val="20"/>
        </w:rPr>
        <w:tab/>
      </w:r>
      <w:r>
        <w:rPr>
          <w:rFonts w:ascii="Tahoma" w:hAnsi="Tahoma" w:cs="Tahoma"/>
          <w:color w:val="000000"/>
          <w:sz w:val="20"/>
          <w:szCs w:val="20"/>
        </w:rPr>
        <w:tab/>
        <w:t xml:space="preserve">Ing. Karlem </w:t>
      </w:r>
      <w:proofErr w:type="spellStart"/>
      <w:r>
        <w:rPr>
          <w:rFonts w:ascii="Tahoma" w:hAnsi="Tahoma" w:cs="Tahoma"/>
          <w:color w:val="000000"/>
          <w:sz w:val="20"/>
          <w:szCs w:val="20"/>
        </w:rPr>
        <w:t>Siebertem</w:t>
      </w:r>
      <w:proofErr w:type="spellEnd"/>
      <w:r>
        <w:rPr>
          <w:rFonts w:ascii="Tahoma" w:hAnsi="Tahoma" w:cs="Tahoma"/>
          <w:color w:val="000000"/>
          <w:sz w:val="20"/>
          <w:szCs w:val="20"/>
        </w:rPr>
        <w:t xml:space="preserve">, MBA, </w:t>
      </w:r>
      <w:r w:rsidRPr="00AC3352">
        <w:rPr>
          <w:rFonts w:ascii="Tahoma" w:hAnsi="Tahoma" w:cs="Tahoma"/>
          <w:color w:val="000000"/>
          <w:sz w:val="20"/>
          <w:szCs w:val="20"/>
        </w:rPr>
        <w:t>ředitelem</w:t>
      </w:r>
    </w:p>
    <w:p w:rsidR="00974882" w:rsidRPr="00AC3352" w:rsidRDefault="00974882" w:rsidP="00974882">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ab/>
        <w:t>ve věcech technických</w:t>
      </w:r>
      <w:r>
        <w:rPr>
          <w:rFonts w:ascii="Tahoma" w:hAnsi="Tahoma" w:cs="Tahoma"/>
          <w:color w:val="000000"/>
          <w:sz w:val="20"/>
          <w:szCs w:val="20"/>
        </w:rPr>
        <w:tab/>
        <w:t>Ing. Janem Vaňkem, Ph.D., MBA, provozně-technickým náměstkem</w:t>
      </w:r>
    </w:p>
    <w:p w:rsidR="00974882" w:rsidRPr="00AC3352" w:rsidRDefault="00974882" w:rsidP="00974882">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Pr>
          <w:rFonts w:ascii="Tahoma" w:hAnsi="Tahoma" w:cs="Tahoma"/>
          <w:color w:val="000000"/>
          <w:sz w:val="20"/>
          <w:szCs w:val="20"/>
        </w:rPr>
        <w:t>O</w:t>
      </w:r>
      <w:r w:rsidRPr="00AC3352">
        <w:rPr>
          <w:rFonts w:ascii="Tahoma" w:hAnsi="Tahoma" w:cs="Tahoma"/>
          <w:color w:val="000000"/>
          <w:sz w:val="20"/>
          <w:szCs w:val="20"/>
        </w:rPr>
        <w:t>:</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Pr>
          <w:rFonts w:ascii="Tahoma" w:hAnsi="Tahoma" w:cs="Tahoma"/>
          <w:color w:val="000000"/>
          <w:sz w:val="20"/>
          <w:szCs w:val="20"/>
        </w:rPr>
        <w:t>47813750</w:t>
      </w:r>
    </w:p>
    <w:p w:rsidR="00974882" w:rsidRPr="00AC3352" w:rsidRDefault="00974882" w:rsidP="00974882">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w:t>
      </w:r>
      <w:r>
        <w:rPr>
          <w:rFonts w:ascii="Tahoma" w:hAnsi="Tahoma" w:cs="Tahoma"/>
          <w:color w:val="000000"/>
          <w:sz w:val="20"/>
          <w:szCs w:val="20"/>
        </w:rPr>
        <w:t>47813750</w:t>
      </w:r>
    </w:p>
    <w:p w:rsidR="00974882" w:rsidRPr="00AC3352" w:rsidRDefault="00974882" w:rsidP="00974882">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b</w:t>
      </w:r>
      <w:r w:rsidRPr="00AC3352">
        <w:rPr>
          <w:rFonts w:ascii="Tahoma" w:hAnsi="Tahoma" w:cs="Tahoma"/>
          <w:color w:val="000000"/>
          <w:sz w:val="20"/>
          <w:szCs w:val="20"/>
        </w:rPr>
        <w:t>ankovní spojení:</w:t>
      </w:r>
      <w:r w:rsidRPr="00AC3352">
        <w:rPr>
          <w:rFonts w:ascii="Tahoma" w:hAnsi="Tahoma" w:cs="Tahoma"/>
          <w:color w:val="000000"/>
          <w:sz w:val="20"/>
          <w:szCs w:val="20"/>
        </w:rPr>
        <w:tab/>
      </w:r>
      <w:r w:rsidRPr="00AC3352">
        <w:rPr>
          <w:rFonts w:ascii="Tahoma" w:hAnsi="Tahoma" w:cs="Tahoma"/>
          <w:color w:val="000000"/>
          <w:sz w:val="20"/>
          <w:szCs w:val="20"/>
        </w:rPr>
        <w:tab/>
      </w:r>
      <w:r>
        <w:rPr>
          <w:rFonts w:ascii="Tahoma" w:hAnsi="Tahoma" w:cs="Tahoma"/>
          <w:sz w:val="20"/>
          <w:szCs w:val="20"/>
        </w:rPr>
        <w:t>Komerční banka, a.s.</w:t>
      </w:r>
    </w:p>
    <w:p w:rsidR="00974882" w:rsidRPr="00AC3352" w:rsidRDefault="00974882" w:rsidP="00974882">
      <w:pPr>
        <w:widowControl w:val="0"/>
        <w:tabs>
          <w:tab w:val="left" w:pos="284"/>
        </w:tabs>
        <w:spacing w:line="276" w:lineRule="auto"/>
        <w:ind w:right="4"/>
        <w:jc w:val="both"/>
        <w:rPr>
          <w:rFonts w:ascii="Tahoma" w:hAnsi="Tahoma" w:cs="Tahoma"/>
          <w:sz w:val="20"/>
          <w:szCs w:val="20"/>
        </w:rPr>
      </w:pPr>
      <w:r>
        <w:rPr>
          <w:rFonts w:ascii="Tahoma" w:hAnsi="Tahoma" w:cs="Tahoma"/>
          <w:color w:val="000000"/>
          <w:sz w:val="20"/>
          <w:szCs w:val="20"/>
        </w:rPr>
        <w:t>č</w:t>
      </w:r>
      <w:r w:rsidRPr="00AC3352">
        <w:rPr>
          <w:rFonts w:ascii="Tahoma" w:hAnsi="Tahoma" w:cs="Tahoma"/>
          <w:color w:val="000000"/>
          <w:sz w:val="20"/>
          <w:szCs w:val="20"/>
        </w:rPr>
        <w:t>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roofErr w:type="spellStart"/>
      <w:r>
        <w:rPr>
          <w:rFonts w:ascii="Tahoma" w:hAnsi="Tahoma" w:cs="Tahoma"/>
          <w:sz w:val="20"/>
          <w:szCs w:val="20"/>
        </w:rPr>
        <w:t>xxx</w:t>
      </w:r>
      <w:proofErr w:type="spellEnd"/>
    </w:p>
    <w:p w:rsidR="00974882" w:rsidRPr="00AC3352" w:rsidRDefault="00974882" w:rsidP="00974882">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Zapsaná v Obchodním rejstříku krajského soudu v Ostravě oddíl </w:t>
      </w:r>
      <w:proofErr w:type="spellStart"/>
      <w:r w:rsidRPr="00AC3352">
        <w:rPr>
          <w:rFonts w:ascii="Tahoma" w:hAnsi="Tahoma" w:cs="Tahoma"/>
          <w:color w:val="000000"/>
          <w:sz w:val="20"/>
          <w:szCs w:val="20"/>
        </w:rPr>
        <w:t>Pr</w:t>
      </w:r>
      <w:proofErr w:type="spellEnd"/>
      <w:r w:rsidRPr="00AC3352">
        <w:rPr>
          <w:rFonts w:ascii="Tahoma" w:hAnsi="Tahoma" w:cs="Tahoma"/>
          <w:color w:val="000000"/>
          <w:sz w:val="20"/>
          <w:szCs w:val="20"/>
        </w:rPr>
        <w:t xml:space="preserve">, vložka </w:t>
      </w:r>
      <w:r>
        <w:rPr>
          <w:rFonts w:ascii="Tahoma" w:hAnsi="Tahoma" w:cs="Tahoma"/>
          <w:color w:val="000000"/>
          <w:sz w:val="20"/>
          <w:szCs w:val="20"/>
        </w:rPr>
        <w:t>924</w:t>
      </w:r>
      <w:r w:rsidRPr="00AC3352">
        <w:rPr>
          <w:rFonts w:ascii="Tahoma" w:hAnsi="Tahoma" w:cs="Tahoma"/>
          <w:color w:val="000000"/>
          <w:sz w:val="20"/>
          <w:szCs w:val="20"/>
        </w:rPr>
        <w:t>.</w:t>
      </w:r>
    </w:p>
    <w:p w:rsidR="00974882" w:rsidRPr="00BB20CF" w:rsidRDefault="00974882" w:rsidP="00974882">
      <w:pPr>
        <w:widowControl w:val="0"/>
        <w:tabs>
          <w:tab w:val="left" w:pos="284"/>
        </w:tabs>
        <w:spacing w:line="276" w:lineRule="auto"/>
        <w:ind w:right="4"/>
        <w:jc w:val="both"/>
        <w:rPr>
          <w:rFonts w:ascii="Tahoma" w:hAnsi="Tahoma" w:cs="Tahoma"/>
          <w:i/>
          <w:color w:val="000000"/>
          <w:sz w:val="20"/>
          <w:szCs w:val="20"/>
        </w:rPr>
      </w:pPr>
      <w:r w:rsidRPr="00BB20CF">
        <w:rPr>
          <w:rFonts w:ascii="Tahoma" w:hAnsi="Tahoma" w:cs="Tahoma"/>
          <w:i/>
          <w:color w:val="000000"/>
          <w:sz w:val="20"/>
          <w:szCs w:val="20"/>
        </w:rPr>
        <w:t xml:space="preserve"> (dále jen „objednatel")</w:t>
      </w:r>
    </w:p>
    <w:p w:rsidR="00974882" w:rsidRPr="000C73C2" w:rsidRDefault="00974882" w:rsidP="00974882">
      <w:pPr>
        <w:spacing w:line="276" w:lineRule="auto"/>
        <w:jc w:val="both"/>
        <w:rPr>
          <w:rFonts w:ascii="Tahoma" w:hAnsi="Tahoma" w:cs="Tahoma"/>
          <w:sz w:val="20"/>
        </w:rPr>
      </w:pPr>
    </w:p>
    <w:p w:rsidR="00974882" w:rsidRPr="00B32E30" w:rsidRDefault="00974882" w:rsidP="00974882">
      <w:pPr>
        <w:spacing w:line="276" w:lineRule="auto"/>
        <w:jc w:val="both"/>
        <w:rPr>
          <w:rFonts w:ascii="Tahoma" w:hAnsi="Tahoma" w:cs="Tahoma"/>
          <w:bCs/>
          <w:sz w:val="20"/>
        </w:rPr>
      </w:pPr>
      <w:r w:rsidRPr="00B32E30">
        <w:rPr>
          <w:rFonts w:ascii="Tahoma" w:hAnsi="Tahoma" w:cs="Tahoma"/>
          <w:bCs/>
          <w:sz w:val="20"/>
        </w:rPr>
        <w:t>a</w:t>
      </w:r>
    </w:p>
    <w:p w:rsidR="00974882" w:rsidRDefault="00974882" w:rsidP="00974882">
      <w:pPr>
        <w:spacing w:line="276" w:lineRule="auto"/>
        <w:jc w:val="both"/>
        <w:rPr>
          <w:rFonts w:ascii="Tahoma" w:hAnsi="Tahoma" w:cs="Tahoma"/>
          <w:b/>
          <w:bCs/>
          <w:sz w:val="20"/>
        </w:rPr>
      </w:pPr>
    </w:p>
    <w:p w:rsidR="00974882" w:rsidRPr="0050311A" w:rsidRDefault="00974882" w:rsidP="00974882">
      <w:pPr>
        <w:numPr>
          <w:ilvl w:val="12"/>
          <w:numId w:val="0"/>
        </w:numPr>
        <w:tabs>
          <w:tab w:val="left" w:pos="2977"/>
        </w:tabs>
        <w:spacing w:line="276" w:lineRule="auto"/>
        <w:jc w:val="both"/>
        <w:rPr>
          <w:rFonts w:ascii="Tahoma" w:hAnsi="Tahoma" w:cs="Tahoma"/>
          <w:sz w:val="20"/>
        </w:rPr>
      </w:pPr>
      <w:r w:rsidRPr="0050311A">
        <w:rPr>
          <w:rFonts w:ascii="Tahoma" w:hAnsi="Tahoma" w:cs="Tahoma"/>
          <w:sz w:val="20"/>
        </w:rPr>
        <w:t xml:space="preserve">podnikající pod jménem: </w:t>
      </w:r>
      <w:r w:rsidRPr="0050311A">
        <w:rPr>
          <w:rFonts w:ascii="Tahoma" w:hAnsi="Tahoma" w:cs="Tahoma"/>
          <w:sz w:val="20"/>
        </w:rPr>
        <w:tab/>
        <w:t>Rostislav Hanke</w:t>
      </w:r>
    </w:p>
    <w:p w:rsidR="00974882" w:rsidRPr="0050311A" w:rsidRDefault="00974882" w:rsidP="00974882">
      <w:pPr>
        <w:numPr>
          <w:ilvl w:val="12"/>
          <w:numId w:val="0"/>
        </w:numPr>
        <w:tabs>
          <w:tab w:val="left" w:pos="2977"/>
        </w:tabs>
        <w:spacing w:line="276" w:lineRule="auto"/>
        <w:jc w:val="both"/>
        <w:rPr>
          <w:rFonts w:ascii="Tahoma" w:hAnsi="Tahoma" w:cs="Tahoma"/>
          <w:sz w:val="20"/>
        </w:rPr>
      </w:pPr>
      <w:r w:rsidRPr="0050311A">
        <w:rPr>
          <w:rFonts w:ascii="Tahoma" w:hAnsi="Tahoma" w:cs="Tahoma"/>
          <w:sz w:val="20"/>
        </w:rPr>
        <w:t xml:space="preserve">sídlo: </w:t>
      </w:r>
      <w:r w:rsidRPr="0050311A">
        <w:rPr>
          <w:rFonts w:ascii="Tahoma" w:hAnsi="Tahoma" w:cs="Tahoma"/>
          <w:sz w:val="20"/>
        </w:rPr>
        <w:tab/>
        <w:t>9.</w:t>
      </w:r>
      <w:r>
        <w:rPr>
          <w:rFonts w:ascii="Tahoma" w:hAnsi="Tahoma" w:cs="Tahoma"/>
          <w:sz w:val="20"/>
        </w:rPr>
        <w:t xml:space="preserve"> </w:t>
      </w:r>
      <w:r w:rsidRPr="0050311A">
        <w:rPr>
          <w:rFonts w:ascii="Tahoma" w:hAnsi="Tahoma" w:cs="Tahoma"/>
          <w:sz w:val="20"/>
        </w:rPr>
        <w:t>května 232, Oldřišov 747 33</w:t>
      </w:r>
    </w:p>
    <w:p w:rsidR="00974882" w:rsidRPr="0050311A" w:rsidRDefault="00974882" w:rsidP="00974882">
      <w:pPr>
        <w:numPr>
          <w:ilvl w:val="12"/>
          <w:numId w:val="0"/>
        </w:numPr>
        <w:tabs>
          <w:tab w:val="left" w:pos="2977"/>
        </w:tabs>
        <w:spacing w:line="276" w:lineRule="auto"/>
        <w:jc w:val="both"/>
        <w:rPr>
          <w:rFonts w:ascii="Tahoma" w:hAnsi="Tahoma" w:cs="Tahoma"/>
          <w:sz w:val="20"/>
        </w:rPr>
      </w:pPr>
      <w:r w:rsidRPr="0050311A">
        <w:rPr>
          <w:rFonts w:ascii="Tahoma" w:hAnsi="Tahoma" w:cs="Tahoma"/>
          <w:sz w:val="20"/>
        </w:rPr>
        <w:t xml:space="preserve">IČ: </w:t>
      </w:r>
      <w:r w:rsidRPr="0050311A">
        <w:rPr>
          <w:rFonts w:ascii="Tahoma" w:hAnsi="Tahoma" w:cs="Tahoma"/>
          <w:sz w:val="20"/>
        </w:rPr>
        <w:tab/>
        <w:t>61610771</w:t>
      </w:r>
      <w:r w:rsidRPr="0050311A">
        <w:rPr>
          <w:rFonts w:ascii="Tahoma" w:hAnsi="Tahoma" w:cs="Tahoma"/>
          <w:sz w:val="20"/>
        </w:rPr>
        <w:br/>
        <w:t xml:space="preserve">DIČ: </w:t>
      </w:r>
      <w:r w:rsidRPr="0050311A">
        <w:rPr>
          <w:rFonts w:ascii="Tahoma" w:hAnsi="Tahoma" w:cs="Tahoma"/>
          <w:sz w:val="20"/>
        </w:rPr>
        <w:tab/>
        <w:t>CZ7504145473</w:t>
      </w:r>
      <w:r w:rsidRPr="0050311A">
        <w:rPr>
          <w:rFonts w:ascii="Tahoma" w:hAnsi="Tahoma" w:cs="Tahoma"/>
          <w:sz w:val="20"/>
        </w:rPr>
        <w:br/>
        <w:t xml:space="preserve">bankovní spojení: </w:t>
      </w:r>
      <w:r w:rsidRPr="0050311A">
        <w:rPr>
          <w:rFonts w:ascii="Tahoma" w:hAnsi="Tahoma" w:cs="Tahoma"/>
          <w:sz w:val="20"/>
        </w:rPr>
        <w:tab/>
        <w:t xml:space="preserve">FIO Banka, a. s. </w:t>
      </w:r>
    </w:p>
    <w:p w:rsidR="00974882" w:rsidRPr="0050311A" w:rsidRDefault="00974882" w:rsidP="00974882">
      <w:pPr>
        <w:numPr>
          <w:ilvl w:val="12"/>
          <w:numId w:val="0"/>
        </w:numPr>
        <w:tabs>
          <w:tab w:val="left" w:pos="2977"/>
        </w:tabs>
        <w:spacing w:line="276" w:lineRule="auto"/>
        <w:jc w:val="both"/>
        <w:rPr>
          <w:rFonts w:ascii="Tahoma" w:hAnsi="Tahoma" w:cs="Tahoma"/>
          <w:sz w:val="20"/>
        </w:rPr>
      </w:pPr>
      <w:r w:rsidRPr="0050311A">
        <w:rPr>
          <w:rFonts w:ascii="Tahoma" w:hAnsi="Tahoma" w:cs="Tahoma"/>
          <w:sz w:val="20"/>
        </w:rPr>
        <w:t xml:space="preserve">číslo účtu: </w:t>
      </w:r>
      <w:r w:rsidRPr="0050311A">
        <w:rPr>
          <w:rFonts w:ascii="Tahoma" w:hAnsi="Tahoma" w:cs="Tahoma"/>
          <w:sz w:val="20"/>
        </w:rPr>
        <w:tab/>
      </w:r>
      <w:proofErr w:type="spellStart"/>
      <w:r>
        <w:rPr>
          <w:rFonts w:ascii="Tahoma" w:hAnsi="Tahoma" w:cs="Tahoma"/>
          <w:sz w:val="20"/>
        </w:rPr>
        <w:t>xxx</w:t>
      </w:r>
      <w:proofErr w:type="spellEnd"/>
    </w:p>
    <w:p w:rsidR="00974882" w:rsidRPr="0050311A" w:rsidRDefault="00974882" w:rsidP="00974882">
      <w:pPr>
        <w:spacing w:before="240" w:line="276" w:lineRule="auto"/>
        <w:jc w:val="both"/>
        <w:rPr>
          <w:rFonts w:ascii="Tahoma" w:hAnsi="Tahoma" w:cs="Tahoma"/>
          <w:color w:val="FF0000"/>
          <w:sz w:val="18"/>
          <w:szCs w:val="22"/>
        </w:rPr>
      </w:pPr>
      <w:r w:rsidRPr="0050311A">
        <w:rPr>
          <w:rFonts w:ascii="Tahoma" w:hAnsi="Tahoma" w:cs="Tahoma"/>
          <w:sz w:val="18"/>
          <w:szCs w:val="22"/>
        </w:rPr>
        <w:t>Zapsána v živnostenském rejstříku, vedené Magistrátem města Opava</w:t>
      </w:r>
      <w:r>
        <w:rPr>
          <w:rFonts w:ascii="Tahoma" w:hAnsi="Tahoma" w:cs="Tahoma"/>
          <w:sz w:val="18"/>
          <w:szCs w:val="22"/>
        </w:rPr>
        <w:t xml:space="preserve"> </w:t>
      </w:r>
      <w:r w:rsidRPr="0050311A">
        <w:rPr>
          <w:rFonts w:ascii="Tahoma" w:hAnsi="Tahoma" w:cs="Tahoma"/>
          <w:sz w:val="18"/>
          <w:szCs w:val="22"/>
        </w:rPr>
        <w:t>č.j.248/</w:t>
      </w:r>
      <w:proofErr w:type="gramStart"/>
      <w:r w:rsidRPr="0050311A">
        <w:rPr>
          <w:rFonts w:ascii="Tahoma" w:hAnsi="Tahoma" w:cs="Tahoma"/>
          <w:sz w:val="18"/>
          <w:szCs w:val="22"/>
        </w:rPr>
        <w:t>03,Ev.č.</w:t>
      </w:r>
      <w:proofErr w:type="gramEnd"/>
      <w:r w:rsidRPr="0050311A">
        <w:rPr>
          <w:rFonts w:ascii="Tahoma" w:hAnsi="Tahoma" w:cs="Tahoma"/>
          <w:sz w:val="18"/>
          <w:szCs w:val="22"/>
        </w:rPr>
        <w:t xml:space="preserve">380601-8434-01. </w:t>
      </w:r>
    </w:p>
    <w:p w:rsidR="00974882" w:rsidRPr="00BB20CF" w:rsidRDefault="00974882" w:rsidP="00974882">
      <w:pPr>
        <w:spacing w:line="276" w:lineRule="auto"/>
        <w:jc w:val="both"/>
        <w:rPr>
          <w:rFonts w:ascii="Tahoma" w:hAnsi="Tahoma" w:cs="Tahoma"/>
          <w:i/>
          <w:sz w:val="20"/>
        </w:rPr>
      </w:pPr>
      <w:r w:rsidRPr="0050311A">
        <w:rPr>
          <w:rFonts w:ascii="Tahoma" w:hAnsi="Tahoma" w:cs="Tahoma"/>
          <w:i/>
          <w:sz w:val="20"/>
        </w:rPr>
        <w:t>(dále jen zhotovitel)</w:t>
      </w:r>
    </w:p>
    <w:p w:rsidR="00974882" w:rsidRPr="0099793E" w:rsidRDefault="00974882" w:rsidP="00974882">
      <w:pPr>
        <w:pStyle w:val="Nzev"/>
        <w:spacing w:after="120"/>
        <w:rPr>
          <w:rFonts w:ascii="Tahoma" w:hAnsi="Tahoma" w:cs="Tahoma"/>
        </w:rPr>
      </w:pPr>
      <w:r w:rsidRPr="0099793E">
        <w:rPr>
          <w:rFonts w:ascii="Tahoma" w:hAnsi="Tahoma" w:cs="Tahoma"/>
        </w:rPr>
        <w:t>II.</w:t>
      </w:r>
      <w:r w:rsidRPr="0099793E">
        <w:rPr>
          <w:rFonts w:ascii="Tahoma" w:hAnsi="Tahoma" w:cs="Tahoma"/>
        </w:rPr>
        <w:br/>
        <w:t>Základní ustanovení</w:t>
      </w:r>
    </w:p>
    <w:p w:rsidR="00974882" w:rsidRPr="00AC3352" w:rsidRDefault="00974882" w:rsidP="00974882">
      <w:pPr>
        <w:pStyle w:val="Odstavecseseznamem"/>
        <w:numPr>
          <w:ilvl w:val="0"/>
          <w:numId w:val="7"/>
        </w:numPr>
        <w:suppressAutoHyphens w:val="0"/>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rsidR="00974882" w:rsidRPr="00AC3352" w:rsidRDefault="00974882" w:rsidP="00974882">
      <w:pPr>
        <w:pStyle w:val="Odstavecseseznamem"/>
        <w:keepLines/>
        <w:numPr>
          <w:ilvl w:val="0"/>
          <w:numId w:val="7"/>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74882" w:rsidRPr="00AC3352" w:rsidRDefault="00974882" w:rsidP="00974882">
      <w:pPr>
        <w:keepLines/>
        <w:numPr>
          <w:ilvl w:val="0"/>
          <w:numId w:val="7"/>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 xml:space="preserve">Zhotovitel prohlašuje, že bankovní účet uvedený v čl. I </w:t>
      </w:r>
      <w:r>
        <w:rPr>
          <w:rFonts w:ascii="Tahoma" w:hAnsi="Tahoma" w:cs="Tahoma"/>
          <w:sz w:val="20"/>
          <w:szCs w:val="20"/>
        </w:rPr>
        <w:t>této</w:t>
      </w:r>
      <w:r w:rsidRPr="00AC3352">
        <w:rPr>
          <w:rFonts w:ascii="Tahoma" w:hAnsi="Tahoma" w:cs="Tahoma"/>
          <w:sz w:val="20"/>
          <w:szCs w:val="20"/>
        </w:rPr>
        <w:t xml:space="preserve">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974882" w:rsidRPr="00AC3352" w:rsidRDefault="00974882" w:rsidP="00974882">
      <w:pPr>
        <w:keepLines/>
        <w:numPr>
          <w:ilvl w:val="0"/>
          <w:numId w:val="7"/>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rsidR="00974882" w:rsidRPr="00AC3352" w:rsidRDefault="00974882" w:rsidP="00974882">
      <w:pPr>
        <w:keepLines/>
        <w:numPr>
          <w:ilvl w:val="0"/>
          <w:numId w:val="7"/>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je odborně způsobilý k zajištění předmětu plnění podle této smlouvy.</w:t>
      </w:r>
    </w:p>
    <w:p w:rsidR="00974882" w:rsidRPr="009F52EB" w:rsidRDefault="00974882" w:rsidP="00974882">
      <w:pPr>
        <w:keepLines/>
        <w:numPr>
          <w:ilvl w:val="0"/>
          <w:numId w:val="7"/>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IV. </w:t>
      </w:r>
      <w:r w:rsidRPr="009F52EB">
        <w:rPr>
          <w:rFonts w:ascii="Tahoma" w:hAnsi="Tahoma" w:cs="Tahoma"/>
          <w:sz w:val="20"/>
          <w:szCs w:val="20"/>
        </w:rPr>
        <w:t>této smlouvy.</w:t>
      </w:r>
    </w:p>
    <w:p w:rsidR="00974882" w:rsidRPr="000853E7" w:rsidRDefault="00974882" w:rsidP="00974882">
      <w:pPr>
        <w:keepLines/>
        <w:numPr>
          <w:ilvl w:val="0"/>
          <w:numId w:val="7"/>
        </w:numPr>
        <w:suppressAutoHyphens w:val="0"/>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rsidR="00974882" w:rsidRPr="000853E7" w:rsidRDefault="00974882" w:rsidP="00974882">
      <w:pPr>
        <w:keepLines/>
        <w:numPr>
          <w:ilvl w:val="0"/>
          <w:numId w:val="7"/>
        </w:numPr>
        <w:suppressAutoHyphens w:val="0"/>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974882" w:rsidRPr="0099793E" w:rsidRDefault="00974882" w:rsidP="00974882">
      <w:pPr>
        <w:pStyle w:val="Nzev"/>
        <w:spacing w:after="120"/>
        <w:rPr>
          <w:rFonts w:ascii="Tahoma" w:hAnsi="Tahoma" w:cs="Tahoma"/>
        </w:rPr>
      </w:pPr>
      <w:r w:rsidRPr="0099793E">
        <w:rPr>
          <w:rFonts w:ascii="Tahoma" w:hAnsi="Tahoma" w:cs="Tahoma"/>
        </w:rPr>
        <w:t>III.</w:t>
      </w:r>
      <w:r w:rsidRPr="0099793E">
        <w:rPr>
          <w:rFonts w:ascii="Tahoma" w:hAnsi="Tahoma" w:cs="Tahoma"/>
        </w:rPr>
        <w:br/>
        <w:t>Předmět smlouvy</w:t>
      </w:r>
    </w:p>
    <w:p w:rsidR="00974882" w:rsidRPr="0050715F" w:rsidRDefault="00974882" w:rsidP="00974882">
      <w:pPr>
        <w:keepLines/>
        <w:suppressAutoHyphens w:val="0"/>
        <w:spacing w:after="120" w:line="276" w:lineRule="auto"/>
        <w:jc w:val="both"/>
        <w:rPr>
          <w:rFonts w:ascii="Tahoma" w:hAnsi="Tahoma" w:cs="Tahoma"/>
          <w:sz w:val="20"/>
          <w:szCs w:val="20"/>
        </w:rPr>
      </w:pPr>
      <w:r w:rsidRPr="0050715F">
        <w:rPr>
          <w:rFonts w:ascii="Tahoma" w:hAnsi="Tahoma" w:cs="Tahoma"/>
          <w:sz w:val="20"/>
          <w:szCs w:val="20"/>
        </w:rPr>
        <w:t xml:space="preserve">Předmětem této smlouvy je provádění malířských a souvisejících prací (dále jen „malířské práce“) zhotovitelem pro potřeby objednatele na základě </w:t>
      </w:r>
      <w:r w:rsidRPr="00AB1A4F">
        <w:rPr>
          <w:rFonts w:ascii="Tahoma" w:hAnsi="Tahoma" w:cs="Tahoma"/>
          <w:sz w:val="20"/>
          <w:szCs w:val="20"/>
        </w:rPr>
        <w:t>písemných (e-mailových)</w:t>
      </w:r>
      <w:r w:rsidRPr="0050715F">
        <w:rPr>
          <w:rFonts w:ascii="Tahoma" w:hAnsi="Tahoma" w:cs="Tahoma"/>
          <w:sz w:val="20"/>
          <w:szCs w:val="20"/>
        </w:rPr>
        <w:t xml:space="preserve"> požadavků objednatele (dle harmonogramu </w:t>
      </w:r>
      <w:proofErr w:type="gramStart"/>
      <w:r w:rsidRPr="0050715F">
        <w:rPr>
          <w:rFonts w:ascii="Tahoma" w:hAnsi="Tahoma" w:cs="Tahoma"/>
          <w:sz w:val="20"/>
          <w:szCs w:val="20"/>
        </w:rPr>
        <w:t>prací,</w:t>
      </w:r>
      <w:proofErr w:type="gramEnd"/>
      <w:r w:rsidRPr="0050715F">
        <w:rPr>
          <w:rFonts w:ascii="Tahoma" w:hAnsi="Tahoma" w:cs="Tahoma"/>
          <w:sz w:val="20"/>
          <w:szCs w:val="20"/>
        </w:rPr>
        <w:t xml:space="preserve"> atd.)</w:t>
      </w:r>
      <w:r>
        <w:rPr>
          <w:rFonts w:ascii="Tahoma" w:hAnsi="Tahoma" w:cs="Tahoma"/>
          <w:sz w:val="20"/>
          <w:szCs w:val="20"/>
        </w:rPr>
        <w:t xml:space="preserve"> v předpokládaném rozsahu do 50 000 m²</w:t>
      </w:r>
      <w:r w:rsidRPr="0050715F">
        <w:rPr>
          <w:rFonts w:ascii="Tahoma" w:hAnsi="Tahoma" w:cs="Tahoma"/>
          <w:sz w:val="20"/>
          <w:szCs w:val="20"/>
        </w:rPr>
        <w:t>.</w:t>
      </w:r>
    </w:p>
    <w:p w:rsidR="00974882" w:rsidRPr="0099793E" w:rsidRDefault="00974882" w:rsidP="00974882">
      <w:pPr>
        <w:pStyle w:val="Nzev"/>
        <w:spacing w:after="120"/>
        <w:rPr>
          <w:rFonts w:ascii="Tahoma" w:hAnsi="Tahoma" w:cs="Tahoma"/>
        </w:rPr>
      </w:pPr>
      <w:r w:rsidRPr="0099793E">
        <w:rPr>
          <w:rFonts w:ascii="Tahoma" w:hAnsi="Tahoma" w:cs="Tahoma"/>
        </w:rPr>
        <w:t>IV.</w:t>
      </w:r>
      <w:r w:rsidRPr="0099793E">
        <w:rPr>
          <w:rFonts w:ascii="Tahoma" w:hAnsi="Tahoma" w:cs="Tahoma"/>
        </w:rPr>
        <w:br/>
        <w:t>Místo a doba plnění</w:t>
      </w:r>
    </w:p>
    <w:p w:rsidR="00974882" w:rsidRPr="00B32E30" w:rsidRDefault="00974882" w:rsidP="00974882">
      <w:pPr>
        <w:pStyle w:val="Zkladntext"/>
        <w:widowControl w:val="0"/>
        <w:numPr>
          <w:ilvl w:val="0"/>
          <w:numId w:val="3"/>
        </w:numPr>
        <w:shd w:val="clear" w:color="auto" w:fill="FFFFFF"/>
        <w:tabs>
          <w:tab w:val="clear" w:pos="0"/>
          <w:tab w:val="clear" w:pos="720"/>
        </w:tabs>
        <w:spacing w:after="120" w:line="276" w:lineRule="auto"/>
        <w:ind w:left="426" w:hanging="426"/>
        <w:rPr>
          <w:rFonts w:ascii="Tahoma" w:hAnsi="Tahoma" w:cs="Tahoma"/>
          <w:sz w:val="20"/>
        </w:rPr>
      </w:pPr>
      <w:r w:rsidRPr="000C73C2">
        <w:rPr>
          <w:rFonts w:ascii="Tahoma" w:hAnsi="Tahoma" w:cs="Tahoma"/>
          <w:sz w:val="20"/>
        </w:rPr>
        <w:t xml:space="preserve">Místem plnění jsou jednotlivá pracoviště objednatele, která se </w:t>
      </w:r>
      <w:r w:rsidRPr="00B32E30">
        <w:rPr>
          <w:rFonts w:ascii="Tahoma" w:hAnsi="Tahoma" w:cs="Tahoma"/>
          <w:sz w:val="20"/>
        </w:rPr>
        <w:t xml:space="preserve">nacházejí </w:t>
      </w:r>
      <w:r w:rsidRPr="00B32E30">
        <w:rPr>
          <w:rFonts w:ascii="Tahoma" w:hAnsi="Tahoma" w:cs="Tahoma"/>
          <w:sz w:val="20"/>
          <w:shd w:val="clear" w:color="auto" w:fill="FFFFFF"/>
        </w:rPr>
        <w:t>v</w:t>
      </w:r>
      <w:r>
        <w:rPr>
          <w:rFonts w:ascii="Tahoma" w:hAnsi="Tahoma" w:cs="Tahoma"/>
          <w:sz w:val="20"/>
          <w:shd w:val="clear" w:color="auto" w:fill="FFFFFF"/>
        </w:rPr>
        <w:t>e Slezské nemocnici v Opavě, příspěvkové organizaci, na adrese Olomoucká 470/86, Předměstí, 746 01 Opava</w:t>
      </w:r>
      <w:r w:rsidRPr="00B32E30">
        <w:rPr>
          <w:rFonts w:ascii="Tahoma" w:hAnsi="Tahoma" w:cs="Tahoma"/>
          <w:sz w:val="20"/>
          <w:shd w:val="clear" w:color="auto" w:fill="FFFFFF"/>
        </w:rPr>
        <w:t>.</w:t>
      </w:r>
    </w:p>
    <w:p w:rsidR="00974882" w:rsidRPr="007B77C9" w:rsidRDefault="00974882" w:rsidP="00974882">
      <w:pPr>
        <w:numPr>
          <w:ilvl w:val="0"/>
          <w:numId w:val="12"/>
        </w:numPr>
        <w:suppressAutoHyphens w:val="0"/>
        <w:spacing w:before="120" w:after="120" w:line="276" w:lineRule="auto"/>
        <w:ind w:left="426" w:hanging="426"/>
        <w:jc w:val="both"/>
        <w:rPr>
          <w:rFonts w:ascii="Tahoma" w:hAnsi="Tahoma" w:cs="Tahoma"/>
          <w:sz w:val="20"/>
        </w:rPr>
      </w:pPr>
      <w:r w:rsidRPr="00F27DF8">
        <w:rPr>
          <w:rFonts w:ascii="Tahoma" w:hAnsi="Tahoma" w:cs="Tahoma"/>
          <w:sz w:val="20"/>
          <w:szCs w:val="20"/>
        </w:rPr>
        <w:t>Předmět smlouvy bude realizován po dobu 1</w:t>
      </w:r>
      <w:r>
        <w:rPr>
          <w:rFonts w:ascii="Tahoma" w:hAnsi="Tahoma" w:cs="Tahoma"/>
          <w:sz w:val="20"/>
          <w:szCs w:val="20"/>
        </w:rPr>
        <w:t xml:space="preserve"> roku</w:t>
      </w:r>
      <w:r w:rsidRPr="00F27DF8">
        <w:rPr>
          <w:rFonts w:ascii="Tahoma" w:hAnsi="Tahoma" w:cs="Tahoma"/>
          <w:sz w:val="20"/>
          <w:szCs w:val="20"/>
        </w:rPr>
        <w:t xml:space="preserve"> od </w:t>
      </w:r>
      <w:r w:rsidRPr="00F6069D">
        <w:rPr>
          <w:rFonts w:ascii="Tahoma" w:hAnsi="Tahoma" w:cs="Tahoma"/>
          <w:sz w:val="20"/>
          <w:szCs w:val="20"/>
        </w:rPr>
        <w:t>1. 5. 2024 do 30. 4. 2025</w:t>
      </w:r>
      <w:r w:rsidRPr="00F27DF8">
        <w:rPr>
          <w:rFonts w:ascii="Tahoma" w:hAnsi="Tahoma" w:cs="Tahoma"/>
          <w:sz w:val="20"/>
          <w:szCs w:val="20"/>
        </w:rPr>
        <w:t xml:space="preserve">, na základě této </w:t>
      </w:r>
      <w:r>
        <w:rPr>
          <w:rFonts w:ascii="Tahoma" w:hAnsi="Tahoma" w:cs="Tahoma"/>
          <w:sz w:val="20"/>
          <w:szCs w:val="20"/>
        </w:rPr>
        <w:t>smlouvy a dle jednotlivých požadavků objednatele.</w:t>
      </w:r>
    </w:p>
    <w:p w:rsidR="00974882" w:rsidRPr="00240EBD" w:rsidRDefault="00974882" w:rsidP="00974882">
      <w:pPr>
        <w:pStyle w:val="Nzev"/>
        <w:spacing w:after="120"/>
        <w:rPr>
          <w:rFonts w:ascii="Tahoma" w:hAnsi="Tahoma" w:cs="Tahoma"/>
        </w:rPr>
      </w:pPr>
      <w:r w:rsidRPr="00240EBD">
        <w:rPr>
          <w:rFonts w:ascii="Tahoma" w:hAnsi="Tahoma" w:cs="Tahoma"/>
        </w:rPr>
        <w:t>V.</w:t>
      </w:r>
      <w:r w:rsidRPr="00240EBD">
        <w:rPr>
          <w:rFonts w:ascii="Tahoma" w:hAnsi="Tahoma" w:cs="Tahoma"/>
        </w:rPr>
        <w:br/>
        <w:t>Cena za dílo</w:t>
      </w:r>
    </w:p>
    <w:p w:rsidR="00974882" w:rsidRPr="00DF7D53" w:rsidRDefault="00974882" w:rsidP="00974882">
      <w:pPr>
        <w:numPr>
          <w:ilvl w:val="0"/>
          <w:numId w:val="14"/>
        </w:numPr>
        <w:suppressAutoHyphens w:val="0"/>
        <w:spacing w:before="120" w:after="120" w:line="276" w:lineRule="auto"/>
        <w:ind w:left="426" w:hanging="426"/>
        <w:jc w:val="both"/>
        <w:rPr>
          <w:rFonts w:ascii="Tahoma" w:hAnsi="Tahoma" w:cs="Tahoma"/>
          <w:sz w:val="20"/>
          <w:szCs w:val="20"/>
        </w:rPr>
      </w:pPr>
      <w:bookmarkStart w:id="0" w:name="_Hlk85454470"/>
      <w:r w:rsidRPr="00DF7D53">
        <w:rPr>
          <w:rFonts w:ascii="Tahoma" w:hAnsi="Tahoma" w:cs="Tahoma"/>
          <w:sz w:val="20"/>
          <w:szCs w:val="20"/>
        </w:rPr>
        <w:t>Cena za provedení díla je stanovena dohodou smluvních stran, přičemž podrobný rozpis ceny</w:t>
      </w:r>
      <w:r>
        <w:rPr>
          <w:rFonts w:ascii="Tahoma" w:hAnsi="Tahoma" w:cs="Tahoma"/>
          <w:sz w:val="20"/>
          <w:szCs w:val="20"/>
        </w:rPr>
        <w:t xml:space="preserve"> (cenová kalkulace)</w:t>
      </w:r>
      <w:r w:rsidRPr="00DF7D53">
        <w:rPr>
          <w:rFonts w:ascii="Tahoma" w:hAnsi="Tahoma" w:cs="Tahoma"/>
          <w:sz w:val="20"/>
          <w:szCs w:val="20"/>
        </w:rPr>
        <w:t xml:space="preserve"> je Přílohou č. 1 této smlouvy.</w:t>
      </w:r>
      <w:bookmarkEnd w:id="0"/>
    </w:p>
    <w:p w:rsidR="00974882" w:rsidRPr="00953697" w:rsidRDefault="00974882" w:rsidP="00974882">
      <w:pPr>
        <w:pStyle w:val="Zkladntextodsazen"/>
        <w:numPr>
          <w:ilvl w:val="0"/>
          <w:numId w:val="14"/>
        </w:numPr>
        <w:spacing w:after="120" w:line="276" w:lineRule="auto"/>
        <w:ind w:left="426" w:hanging="426"/>
        <w:jc w:val="both"/>
        <w:rPr>
          <w:rFonts w:ascii="Tahoma" w:hAnsi="Tahoma" w:cs="Tahoma"/>
          <w:bCs/>
          <w:sz w:val="20"/>
        </w:rPr>
      </w:pPr>
      <w:r>
        <w:rPr>
          <w:rFonts w:ascii="Tahoma" w:hAnsi="Tahoma" w:cs="Tahoma"/>
          <w:bCs/>
          <w:sz w:val="20"/>
        </w:rPr>
        <w:t xml:space="preserve">Cena předmětu smlouvy zahrnuje veškeré náklady zhotovitele vč. dopravy, hrubého úklidu, </w:t>
      </w:r>
      <w:r w:rsidRPr="00953697">
        <w:rPr>
          <w:rFonts w:ascii="Tahoma" w:hAnsi="Tahoma" w:cs="Tahoma"/>
          <w:bCs/>
          <w:sz w:val="20"/>
        </w:rPr>
        <w:t>likvidace odpadu a</w:t>
      </w:r>
      <w:r>
        <w:rPr>
          <w:rFonts w:ascii="Tahoma" w:hAnsi="Tahoma" w:cs="Tahoma"/>
          <w:bCs/>
          <w:sz w:val="20"/>
        </w:rPr>
        <w:t>td.</w:t>
      </w:r>
      <w:r w:rsidRPr="00953697">
        <w:rPr>
          <w:rFonts w:ascii="Tahoma" w:hAnsi="Tahoma" w:cs="Tahoma"/>
          <w:bCs/>
          <w:sz w:val="20"/>
        </w:rPr>
        <w:t xml:space="preserve"> </w:t>
      </w:r>
    </w:p>
    <w:p w:rsidR="00974882" w:rsidRPr="0099793E" w:rsidRDefault="00974882" w:rsidP="00974882">
      <w:pPr>
        <w:pStyle w:val="Nzev"/>
        <w:spacing w:after="120"/>
        <w:rPr>
          <w:rFonts w:ascii="Tahoma" w:hAnsi="Tahoma" w:cs="Tahoma"/>
        </w:rPr>
      </w:pPr>
      <w:r w:rsidRPr="0099793E">
        <w:rPr>
          <w:rFonts w:ascii="Tahoma" w:hAnsi="Tahoma" w:cs="Tahoma"/>
        </w:rPr>
        <w:t>VI.</w:t>
      </w:r>
      <w:r w:rsidRPr="0099793E">
        <w:rPr>
          <w:rFonts w:ascii="Tahoma" w:hAnsi="Tahoma" w:cs="Tahoma"/>
        </w:rPr>
        <w:br/>
        <w:t>Platební podmínky</w:t>
      </w:r>
    </w:p>
    <w:p w:rsidR="00974882" w:rsidRPr="009B6480" w:rsidRDefault="00974882" w:rsidP="00974882">
      <w:pPr>
        <w:pStyle w:val="Zkladntextodsazen"/>
        <w:numPr>
          <w:ilvl w:val="1"/>
          <w:numId w:val="5"/>
        </w:numPr>
        <w:spacing w:after="120" w:line="276" w:lineRule="auto"/>
        <w:jc w:val="both"/>
        <w:rPr>
          <w:rFonts w:ascii="Tahoma" w:hAnsi="Tahoma" w:cs="Tahoma"/>
          <w:bCs/>
          <w:sz w:val="20"/>
          <w:szCs w:val="20"/>
        </w:rPr>
      </w:pPr>
      <w:r w:rsidRPr="009B6480">
        <w:rPr>
          <w:rFonts w:ascii="Tahoma" w:hAnsi="Tahoma" w:cs="Tahoma"/>
          <w:sz w:val="20"/>
          <w:szCs w:val="20"/>
        </w:rPr>
        <w:t>Zálohy na platby nejsou sjednány.</w:t>
      </w:r>
    </w:p>
    <w:p w:rsidR="00974882" w:rsidRPr="009B6480" w:rsidRDefault="00974882" w:rsidP="00974882">
      <w:pPr>
        <w:widowControl w:val="0"/>
        <w:numPr>
          <w:ilvl w:val="1"/>
          <w:numId w:val="5"/>
        </w:numPr>
        <w:suppressAutoHyphens w:val="0"/>
        <w:snapToGrid w:val="0"/>
        <w:spacing w:after="120" w:line="276" w:lineRule="auto"/>
        <w:jc w:val="both"/>
        <w:rPr>
          <w:rFonts w:ascii="Tahoma" w:hAnsi="Tahoma" w:cs="Tahoma"/>
          <w:sz w:val="20"/>
          <w:szCs w:val="20"/>
        </w:rPr>
      </w:pPr>
      <w:r w:rsidRPr="009B6480">
        <w:rPr>
          <w:rFonts w:ascii="Tahoma" w:hAnsi="Tahoma" w:cs="Tahoma"/>
          <w:b/>
          <w:sz w:val="20"/>
          <w:szCs w:val="20"/>
        </w:rPr>
        <w:t>Na plnění dle této smlouvy se vztahuje režim přenesení daňové povinnosti</w:t>
      </w:r>
      <w:r w:rsidRPr="009B6480">
        <w:rPr>
          <w:rFonts w:ascii="Tahoma" w:hAnsi="Tahoma" w:cs="Tahoma"/>
          <w:sz w:val="20"/>
          <w:szCs w:val="20"/>
        </w:rPr>
        <w:t xml:space="preserve"> dle zákona č. 235/2004 Sb., o dani z přidané hodnoty, ve znění pozdějších předpisů (dále jen „zákon o DPH“), a zhotovitelem proto budou za předmětné plnění vystaveny faktury bez uvedení daně z přidané hodnoty.</w:t>
      </w:r>
    </w:p>
    <w:p w:rsidR="00974882" w:rsidRPr="009B6480" w:rsidRDefault="00974882" w:rsidP="00974882">
      <w:pPr>
        <w:pStyle w:val="Zkladntextodsazen"/>
        <w:numPr>
          <w:ilvl w:val="1"/>
          <w:numId w:val="5"/>
        </w:numPr>
        <w:spacing w:after="120" w:line="276" w:lineRule="auto"/>
        <w:jc w:val="both"/>
        <w:rPr>
          <w:rFonts w:ascii="Tahoma" w:hAnsi="Tahoma" w:cs="Tahoma"/>
          <w:b/>
          <w:sz w:val="20"/>
          <w:szCs w:val="20"/>
        </w:rPr>
      </w:pPr>
      <w:r w:rsidRPr="009B6480">
        <w:rPr>
          <w:rFonts w:ascii="Tahoma" w:hAnsi="Tahoma" w:cs="Tahoma"/>
          <w:sz w:val="20"/>
          <w:szCs w:val="20"/>
        </w:rPr>
        <w:t>Cena dílčího plnění předmětu smlouvy bude objednatelem zaplacena na základě faktury vystavené zhotovitelem, která musí splňovat náležitosti daňového dokladu podle zákona o DPH. Faktura, která nebude mít náležitosti daňového dokladu, bude objednatelem vrácena a zhotovitel je povinen vystavit fakturu novou. Faktura je splatná ve lhůtě dohodnuté v odst. 6 tohoto článku smlouvy, počítané ode dne doručení faktury nové. Každá faktura musí obsahovat číslo veře</w:t>
      </w:r>
      <w:r>
        <w:rPr>
          <w:rFonts w:ascii="Tahoma" w:hAnsi="Tahoma" w:cs="Tahoma"/>
          <w:sz w:val="20"/>
          <w:szCs w:val="20"/>
        </w:rPr>
        <w:t>j</w:t>
      </w:r>
      <w:r w:rsidRPr="009B6480">
        <w:rPr>
          <w:rFonts w:ascii="Tahoma" w:hAnsi="Tahoma" w:cs="Tahoma"/>
          <w:sz w:val="20"/>
          <w:szCs w:val="20"/>
        </w:rPr>
        <w:t xml:space="preserve">né zakázky: </w:t>
      </w:r>
      <w:r w:rsidRPr="009B6480">
        <w:rPr>
          <w:rFonts w:ascii="Tahoma" w:hAnsi="Tahoma" w:cs="Tahoma"/>
          <w:b/>
          <w:sz w:val="20"/>
          <w:szCs w:val="20"/>
        </w:rPr>
        <w:t>OPA/Hal/202</w:t>
      </w:r>
      <w:r>
        <w:rPr>
          <w:rFonts w:ascii="Tahoma" w:hAnsi="Tahoma" w:cs="Tahoma"/>
          <w:b/>
          <w:sz w:val="20"/>
          <w:szCs w:val="20"/>
        </w:rPr>
        <w:t>4</w:t>
      </w:r>
      <w:r w:rsidRPr="009B6480">
        <w:rPr>
          <w:rFonts w:ascii="Tahoma" w:hAnsi="Tahoma" w:cs="Tahoma"/>
          <w:b/>
          <w:sz w:val="20"/>
          <w:szCs w:val="20"/>
        </w:rPr>
        <w:t>/</w:t>
      </w:r>
      <w:r>
        <w:rPr>
          <w:rFonts w:ascii="Tahoma" w:hAnsi="Tahoma" w:cs="Tahoma"/>
          <w:b/>
          <w:sz w:val="20"/>
          <w:szCs w:val="20"/>
        </w:rPr>
        <w:t>10</w:t>
      </w:r>
      <w:r w:rsidRPr="009B6480">
        <w:rPr>
          <w:rFonts w:ascii="Tahoma" w:hAnsi="Tahoma" w:cs="Tahoma"/>
          <w:b/>
          <w:sz w:val="20"/>
          <w:szCs w:val="20"/>
        </w:rPr>
        <w:t>.</w:t>
      </w:r>
    </w:p>
    <w:p w:rsidR="00974882" w:rsidRPr="009B6480" w:rsidRDefault="00974882" w:rsidP="00974882">
      <w:pPr>
        <w:pStyle w:val="Zkladntextodsazen"/>
        <w:numPr>
          <w:ilvl w:val="1"/>
          <w:numId w:val="5"/>
        </w:numPr>
        <w:spacing w:after="120" w:line="276" w:lineRule="auto"/>
        <w:jc w:val="both"/>
        <w:rPr>
          <w:rFonts w:ascii="Tahoma" w:hAnsi="Tahoma" w:cs="Tahoma"/>
          <w:sz w:val="20"/>
          <w:szCs w:val="20"/>
        </w:rPr>
      </w:pPr>
      <w:r w:rsidRPr="009B6480">
        <w:rPr>
          <w:rFonts w:ascii="Tahoma" w:hAnsi="Tahoma" w:cs="Tahoma"/>
          <w:sz w:val="20"/>
          <w:szCs w:val="20"/>
        </w:rPr>
        <w:t>Lhůta splatnosti faktury je dohodou stanovena na </w:t>
      </w:r>
      <w:r w:rsidRPr="009B6480">
        <w:rPr>
          <w:rFonts w:ascii="Tahoma" w:hAnsi="Tahoma" w:cs="Tahoma"/>
          <w:b/>
          <w:sz w:val="20"/>
          <w:szCs w:val="20"/>
        </w:rPr>
        <w:t>30 kalendářních dnů</w:t>
      </w:r>
      <w:r w:rsidRPr="009B6480">
        <w:rPr>
          <w:rFonts w:ascii="Tahoma" w:hAnsi="Tahoma" w:cs="Tahoma"/>
          <w:sz w:val="20"/>
          <w:szCs w:val="20"/>
        </w:rPr>
        <w:t xml:space="preserve"> ode dne jejich doručení objednateli.</w:t>
      </w:r>
      <w:r>
        <w:rPr>
          <w:rFonts w:ascii="Tahoma" w:hAnsi="Tahoma" w:cs="Tahoma"/>
          <w:sz w:val="20"/>
          <w:szCs w:val="20"/>
        </w:rPr>
        <w:t xml:space="preserve"> </w:t>
      </w:r>
      <w:r w:rsidRPr="009B6480">
        <w:rPr>
          <w:rFonts w:ascii="Tahoma" w:hAnsi="Tahoma" w:cs="Tahoma"/>
          <w:sz w:val="20"/>
          <w:szCs w:val="20"/>
        </w:rPr>
        <w:t xml:space="preserve">Splatnost faktur je dohodou smluvních stran sjednána ve lhůtě od doručení faktury </w:t>
      </w:r>
      <w:r w:rsidRPr="009B6480">
        <w:rPr>
          <w:rFonts w:ascii="Tahoma" w:hAnsi="Tahoma" w:cs="Tahoma"/>
          <w:sz w:val="20"/>
          <w:szCs w:val="20"/>
        </w:rPr>
        <w:lastRenderedPageBreak/>
        <w:t>objednateli s ohledem na povahu závazku. Termínem úhrady se rozumí den odepsání částky z účtu objednatele.</w:t>
      </w:r>
    </w:p>
    <w:p w:rsidR="00974882" w:rsidRPr="009B6480" w:rsidRDefault="00974882" w:rsidP="00974882">
      <w:pPr>
        <w:pStyle w:val="Zkladntextodsazen"/>
        <w:numPr>
          <w:ilvl w:val="1"/>
          <w:numId w:val="5"/>
        </w:numPr>
        <w:spacing w:after="120" w:line="276" w:lineRule="auto"/>
        <w:jc w:val="both"/>
        <w:rPr>
          <w:rFonts w:ascii="Tahoma" w:hAnsi="Tahoma" w:cs="Tahoma"/>
          <w:sz w:val="20"/>
          <w:szCs w:val="20"/>
        </w:rPr>
      </w:pPr>
      <w:r w:rsidRPr="009B6480">
        <w:rPr>
          <w:rFonts w:ascii="Tahoma" w:hAnsi="Tahoma" w:cs="Tahoma"/>
          <w:sz w:val="20"/>
          <w:szCs w:val="20"/>
        </w:rPr>
        <w:t>Nedílnou součástí faktury je</w:t>
      </w:r>
      <w:r w:rsidRPr="009B6480">
        <w:rPr>
          <w:rFonts w:ascii="Tahoma" w:hAnsi="Tahoma" w:cs="Tahoma"/>
          <w:b/>
          <w:sz w:val="20"/>
          <w:szCs w:val="20"/>
        </w:rPr>
        <w:t xml:space="preserve"> předávací protokol</w:t>
      </w:r>
      <w:r w:rsidRPr="009B6480">
        <w:rPr>
          <w:rFonts w:ascii="Tahoma" w:hAnsi="Tahoma" w:cs="Tahoma"/>
          <w:sz w:val="20"/>
          <w:szCs w:val="20"/>
        </w:rPr>
        <w:t xml:space="preserve"> (vzor tvoří přílohu č. 2 smlouvy) – rozpis prováděných prací včetně výměr (v m²) jednotlivých místností, potvrzený zástupcem objednatele</w:t>
      </w:r>
      <w:r>
        <w:rPr>
          <w:rFonts w:ascii="Tahoma" w:hAnsi="Tahoma" w:cs="Tahoma"/>
          <w:sz w:val="20"/>
          <w:szCs w:val="20"/>
        </w:rPr>
        <w:t xml:space="preserve"> (vedoucím oddělení, vrchní nebo staniční sestrou)</w:t>
      </w:r>
      <w:r w:rsidRPr="009B6480">
        <w:rPr>
          <w:rFonts w:ascii="Tahoma" w:hAnsi="Tahoma" w:cs="Tahoma"/>
          <w:sz w:val="20"/>
          <w:szCs w:val="20"/>
        </w:rPr>
        <w:t>.</w:t>
      </w:r>
    </w:p>
    <w:p w:rsidR="00974882" w:rsidRPr="009B6480" w:rsidRDefault="00974882" w:rsidP="00974882">
      <w:pPr>
        <w:pStyle w:val="Zkladntextodsazen"/>
        <w:numPr>
          <w:ilvl w:val="1"/>
          <w:numId w:val="5"/>
        </w:numPr>
        <w:spacing w:after="120" w:line="276" w:lineRule="auto"/>
        <w:jc w:val="both"/>
        <w:rPr>
          <w:rFonts w:ascii="Tahoma" w:hAnsi="Tahoma" w:cs="Tahoma"/>
          <w:sz w:val="20"/>
          <w:szCs w:val="20"/>
        </w:rPr>
      </w:pPr>
      <w:r w:rsidRPr="009B6480">
        <w:rPr>
          <w:rFonts w:ascii="Tahoma" w:hAnsi="Tahoma" w:cs="Tahoma"/>
          <w:sz w:val="20"/>
          <w:szCs w:val="20"/>
        </w:rPr>
        <w:t>Pro případ prodlení objednatele s úhradou dlužné částky po lhůtě splatnosti může zhotovitel vyžadovat zákonný úrok z prodlení ve výši stanovené občanskoprávními předpisy.</w:t>
      </w:r>
    </w:p>
    <w:p w:rsidR="00974882" w:rsidRPr="009B6480" w:rsidRDefault="00974882" w:rsidP="00974882">
      <w:pPr>
        <w:pStyle w:val="Zkladntextodsazen"/>
        <w:numPr>
          <w:ilvl w:val="1"/>
          <w:numId w:val="5"/>
        </w:numPr>
        <w:spacing w:after="120" w:line="276" w:lineRule="auto"/>
        <w:jc w:val="both"/>
        <w:rPr>
          <w:rFonts w:ascii="Tahoma" w:hAnsi="Tahoma" w:cs="Tahoma"/>
          <w:sz w:val="20"/>
          <w:szCs w:val="20"/>
        </w:rPr>
      </w:pPr>
      <w:r w:rsidRPr="009B6480">
        <w:rPr>
          <w:rFonts w:ascii="Tahoma" w:hAnsi="Tahoma" w:cs="Tahoma"/>
          <w:sz w:val="20"/>
          <w:szCs w:val="20"/>
        </w:rPr>
        <w:t>Zhotovitel je oprávněn vystavit fakturu na provedené dílo nejdříve v den předání díla objednateli, nejpozději však do 7 dnů od předání díla.</w:t>
      </w:r>
    </w:p>
    <w:p w:rsidR="00974882" w:rsidRPr="009B6480" w:rsidRDefault="00974882" w:rsidP="00974882">
      <w:pPr>
        <w:widowControl w:val="0"/>
        <w:numPr>
          <w:ilvl w:val="1"/>
          <w:numId w:val="5"/>
        </w:numPr>
        <w:tabs>
          <w:tab w:val="clear" w:pos="360"/>
        </w:tabs>
        <w:suppressAutoHyphens w:val="0"/>
        <w:snapToGrid w:val="0"/>
        <w:spacing w:before="120" w:after="120" w:line="276" w:lineRule="auto"/>
        <w:ind w:left="357" w:hanging="357"/>
        <w:jc w:val="both"/>
        <w:rPr>
          <w:rFonts w:ascii="Tahoma" w:hAnsi="Tahoma" w:cs="Tahoma"/>
          <w:sz w:val="20"/>
          <w:szCs w:val="20"/>
        </w:rPr>
      </w:pPr>
      <w:r w:rsidRPr="009B6480">
        <w:rPr>
          <w:rFonts w:ascii="Tahoma" w:hAnsi="Tahoma" w:cs="Tahoma"/>
          <w:sz w:val="20"/>
          <w:szCs w:val="20"/>
        </w:rPr>
        <w:t xml:space="preserve">Faktury zhotovitel doručí objednateli do sídla organizace na podatelnu nebo mailem na adresu: </w:t>
      </w:r>
      <w:hyperlink r:id="rId5" w:history="1">
        <w:r w:rsidRPr="009B6480">
          <w:rPr>
            <w:rStyle w:val="Hypertextovodkaz"/>
            <w:rFonts w:ascii="Tahoma" w:hAnsi="Tahoma" w:cs="Tahoma"/>
            <w:sz w:val="20"/>
            <w:szCs w:val="20"/>
          </w:rPr>
          <w:t>fin.uct@snopava.cz</w:t>
        </w:r>
      </w:hyperlink>
      <w:r w:rsidRPr="009B6480">
        <w:rPr>
          <w:rFonts w:ascii="Tahoma" w:hAnsi="Tahoma" w:cs="Tahoma"/>
          <w:sz w:val="20"/>
          <w:szCs w:val="20"/>
        </w:rPr>
        <w:t xml:space="preserve">. </w:t>
      </w:r>
    </w:p>
    <w:p w:rsidR="00974882" w:rsidRPr="0099793E" w:rsidRDefault="00974882" w:rsidP="00974882">
      <w:pPr>
        <w:pStyle w:val="Nzev"/>
        <w:spacing w:after="120"/>
        <w:rPr>
          <w:rFonts w:ascii="Tahoma" w:hAnsi="Tahoma" w:cs="Tahoma"/>
        </w:rPr>
      </w:pPr>
      <w:r w:rsidRPr="0099793E">
        <w:rPr>
          <w:rFonts w:ascii="Tahoma" w:hAnsi="Tahoma" w:cs="Tahoma"/>
        </w:rPr>
        <w:t>VII.</w:t>
      </w:r>
      <w:r w:rsidRPr="0099793E">
        <w:rPr>
          <w:rFonts w:ascii="Tahoma" w:hAnsi="Tahoma" w:cs="Tahoma"/>
        </w:rPr>
        <w:br/>
        <w:t>Provedení a převzetí díla</w:t>
      </w:r>
    </w:p>
    <w:p w:rsidR="00974882" w:rsidRPr="000C73C2" w:rsidRDefault="00974882" w:rsidP="00974882">
      <w:pPr>
        <w:numPr>
          <w:ilvl w:val="0"/>
          <w:numId w:val="1"/>
        </w:numPr>
        <w:tabs>
          <w:tab w:val="clear" w:pos="780"/>
        </w:tabs>
        <w:spacing w:after="120" w:line="276" w:lineRule="auto"/>
        <w:ind w:left="357" w:hanging="357"/>
        <w:jc w:val="both"/>
        <w:rPr>
          <w:rFonts w:ascii="Tahoma" w:hAnsi="Tahoma" w:cs="Tahoma"/>
          <w:sz w:val="20"/>
        </w:rPr>
      </w:pPr>
      <w:r w:rsidRPr="000C73C2">
        <w:rPr>
          <w:rFonts w:ascii="Tahoma" w:hAnsi="Tahoma" w:cs="Tahoma"/>
          <w:sz w:val="20"/>
        </w:rPr>
        <w:t>Objednatel je oprávněn provádět průběžnou kontrolu prací.</w:t>
      </w:r>
    </w:p>
    <w:p w:rsidR="00974882" w:rsidRPr="00AE5A2A" w:rsidRDefault="00974882" w:rsidP="00974882">
      <w:pPr>
        <w:pStyle w:val="Zkladntext"/>
        <w:numPr>
          <w:ilvl w:val="0"/>
          <w:numId w:val="1"/>
        </w:numPr>
        <w:tabs>
          <w:tab w:val="clear" w:pos="0"/>
          <w:tab w:val="clear" w:pos="780"/>
        </w:tabs>
        <w:spacing w:after="120" w:line="276" w:lineRule="auto"/>
        <w:ind w:left="357" w:hanging="357"/>
        <w:rPr>
          <w:rFonts w:ascii="Tahoma" w:hAnsi="Tahoma" w:cs="Tahoma"/>
          <w:sz w:val="20"/>
        </w:rPr>
      </w:pPr>
      <w:r w:rsidRPr="00AE5A2A">
        <w:rPr>
          <w:rFonts w:ascii="Tahoma" w:hAnsi="Tahoma" w:cs="Tahoma"/>
          <w:sz w:val="20"/>
        </w:rPr>
        <w:t xml:space="preserve">Veškeré vícepráce zhotovitel </w:t>
      </w:r>
      <w:r>
        <w:rPr>
          <w:rFonts w:ascii="Tahoma" w:hAnsi="Tahoma" w:cs="Tahoma"/>
          <w:sz w:val="20"/>
        </w:rPr>
        <w:t>projedná s </w:t>
      </w:r>
      <w:r w:rsidRPr="00AE5A2A">
        <w:rPr>
          <w:rFonts w:ascii="Tahoma" w:hAnsi="Tahoma" w:cs="Tahoma"/>
          <w:sz w:val="20"/>
        </w:rPr>
        <w:t>objednatel</w:t>
      </w:r>
      <w:r>
        <w:rPr>
          <w:rFonts w:ascii="Tahoma" w:hAnsi="Tahoma" w:cs="Tahoma"/>
          <w:sz w:val="20"/>
        </w:rPr>
        <w:t>em a po jeho odsouhlasení vystaví objednatel dodatečnou objednávku</w:t>
      </w:r>
      <w:r w:rsidRPr="00AE5A2A">
        <w:rPr>
          <w:rFonts w:ascii="Tahoma" w:hAnsi="Tahoma" w:cs="Tahoma"/>
          <w:sz w:val="20"/>
        </w:rPr>
        <w:t>.</w:t>
      </w:r>
    </w:p>
    <w:p w:rsidR="00974882" w:rsidRDefault="00974882" w:rsidP="00974882">
      <w:pPr>
        <w:pStyle w:val="Zkladntext"/>
        <w:numPr>
          <w:ilvl w:val="0"/>
          <w:numId w:val="1"/>
        </w:numPr>
        <w:tabs>
          <w:tab w:val="clear" w:pos="0"/>
          <w:tab w:val="clear" w:pos="780"/>
        </w:tabs>
        <w:spacing w:after="120" w:line="276" w:lineRule="auto"/>
        <w:ind w:left="357" w:hanging="357"/>
        <w:rPr>
          <w:rFonts w:ascii="Tahoma" w:hAnsi="Tahoma" w:cs="Tahoma"/>
          <w:sz w:val="20"/>
        </w:rPr>
      </w:pPr>
      <w:r w:rsidRPr="000C73C2">
        <w:rPr>
          <w:rFonts w:ascii="Tahoma" w:hAnsi="Tahoma" w:cs="Tahoma"/>
          <w:sz w:val="20"/>
        </w:rPr>
        <w:t>Objednatel se zavazuje dílo převzít v případě, že bude provedeno bez zjevných vad a nedodělků.</w:t>
      </w:r>
    </w:p>
    <w:p w:rsidR="00974882" w:rsidRPr="00953697" w:rsidRDefault="00974882" w:rsidP="00974882">
      <w:pPr>
        <w:numPr>
          <w:ilvl w:val="0"/>
          <w:numId w:val="1"/>
        </w:numPr>
        <w:tabs>
          <w:tab w:val="clear" w:pos="780"/>
        </w:tabs>
        <w:suppressAutoHyphens w:val="0"/>
        <w:spacing w:after="120" w:line="276" w:lineRule="auto"/>
        <w:ind w:left="357" w:hanging="357"/>
        <w:jc w:val="both"/>
        <w:rPr>
          <w:rFonts w:ascii="Tahoma" w:hAnsi="Tahoma" w:cs="Tahoma"/>
          <w:sz w:val="20"/>
          <w:szCs w:val="20"/>
        </w:rPr>
      </w:pPr>
      <w:r w:rsidRPr="00953697">
        <w:rPr>
          <w:rFonts w:ascii="Tahoma" w:hAnsi="Tahoma" w:cs="Tahoma"/>
          <w:sz w:val="20"/>
          <w:szCs w:val="20"/>
        </w:rPr>
        <w:t>Zhotovitel se zavazuje na svůj náklad odstranit odpady vzniklé jeho činností, a to v souladu s příslušnými předpisy, zejména ekologickými o likvidaci odpadů. Zhotovitel zodpovídá za čistotu a pořádek kolem místa provádění a předání díla.</w:t>
      </w:r>
    </w:p>
    <w:p w:rsidR="00974882" w:rsidRPr="00953697" w:rsidRDefault="00974882" w:rsidP="00974882">
      <w:pPr>
        <w:pStyle w:val="Zkladntext"/>
        <w:numPr>
          <w:ilvl w:val="0"/>
          <w:numId w:val="1"/>
        </w:numPr>
        <w:tabs>
          <w:tab w:val="clear" w:pos="0"/>
          <w:tab w:val="clear" w:pos="780"/>
        </w:tabs>
        <w:spacing w:after="120" w:line="276" w:lineRule="auto"/>
        <w:ind w:left="357" w:hanging="357"/>
        <w:rPr>
          <w:rFonts w:ascii="Tahoma" w:hAnsi="Tahoma" w:cs="Tahoma"/>
          <w:sz w:val="20"/>
          <w:szCs w:val="20"/>
        </w:rPr>
      </w:pPr>
      <w:r w:rsidRPr="00953697">
        <w:rPr>
          <w:rFonts w:ascii="Tahoma" w:hAnsi="Tahoma" w:cs="Tahoma"/>
          <w:sz w:val="20"/>
          <w:szCs w:val="20"/>
        </w:rPr>
        <w:t>O předání a převzetí díla</w:t>
      </w:r>
      <w:r w:rsidRPr="00953697">
        <w:rPr>
          <w:rStyle w:val="Odkaznakoment"/>
          <w:rFonts w:ascii="Tahoma" w:hAnsi="Tahoma" w:cs="Tahoma"/>
          <w:sz w:val="20"/>
          <w:szCs w:val="20"/>
        </w:rPr>
        <w:t xml:space="preserve"> b</w:t>
      </w:r>
      <w:r w:rsidRPr="00953697">
        <w:rPr>
          <w:rFonts w:ascii="Tahoma" w:hAnsi="Tahoma" w:cs="Tahoma"/>
          <w:sz w:val="20"/>
          <w:szCs w:val="20"/>
        </w:rPr>
        <w:t>ude sepsán předávací protokol, který bude vyhotoven ve dvojím vyhotovení s tím, že zhotovitel i objednatel obdrží každý jedno vyhotovení. V tomto předávacím protokolu bude uvedeno, zda je dílo objednatelem převzato s výhradami, nebo bez výhrad. Bude-li dílo převzato s výhradami, je objednatel povinen v předávacím protokolu jednotlivé výhrady k dílu výslovně uvést a zhotovitel je povinen jednotlivé výhrady odstranit bez zbytečného odkladu. Budou-li vady, k nimž se vztahují výhrady uvedené v předávacím protokolu, odstraněny, smluvní strany se zavazují tuto skutečnost zaznamenat do předávacího protokolu, a to včetně dne, kdy k odstranění došlo. Předávací protokol se považuje za oprávněný podklad k faktuře až po vyznačení, že dílo bylo předáno bez výhrad a včas, případně po vyznačení, že zhotovitel odstranil veškeré vady a nedodělky. Přílohou a nedílnou součástí předávacího protokolu musí být výkaz provedených prací – rozpis a specifikace provedených prací v m</w:t>
      </w:r>
      <w:r w:rsidRPr="00953697">
        <w:rPr>
          <w:rFonts w:ascii="Tahoma" w:hAnsi="Tahoma" w:cs="Tahoma"/>
          <w:sz w:val="20"/>
          <w:szCs w:val="20"/>
          <w:vertAlign w:val="superscript"/>
        </w:rPr>
        <w:t>2</w:t>
      </w:r>
      <w:r w:rsidRPr="00953697">
        <w:rPr>
          <w:rFonts w:ascii="Tahoma" w:hAnsi="Tahoma" w:cs="Tahoma"/>
          <w:sz w:val="20"/>
          <w:szCs w:val="20"/>
        </w:rPr>
        <w:t xml:space="preserve"> v členění dle jednotlivých položek malířských prací uvedených v čl. I. této smlouvy, potvrzený oběma smluvními stranami.</w:t>
      </w:r>
    </w:p>
    <w:p w:rsidR="00974882" w:rsidRPr="000C73C2" w:rsidRDefault="00974882" w:rsidP="00974882">
      <w:pPr>
        <w:pStyle w:val="Zkladntext"/>
        <w:tabs>
          <w:tab w:val="clear" w:pos="0"/>
        </w:tabs>
        <w:spacing w:after="120" w:line="276" w:lineRule="auto"/>
        <w:jc w:val="left"/>
        <w:rPr>
          <w:rFonts w:ascii="Tahoma" w:hAnsi="Tahoma" w:cs="Tahoma"/>
          <w:sz w:val="20"/>
        </w:rPr>
      </w:pPr>
    </w:p>
    <w:p w:rsidR="00974882" w:rsidRPr="0099793E" w:rsidRDefault="00974882" w:rsidP="00974882">
      <w:pPr>
        <w:pStyle w:val="Nzev"/>
        <w:spacing w:after="120"/>
        <w:rPr>
          <w:rFonts w:ascii="Tahoma" w:hAnsi="Tahoma" w:cs="Tahoma"/>
        </w:rPr>
      </w:pPr>
      <w:r w:rsidRPr="0099793E">
        <w:rPr>
          <w:rFonts w:ascii="Tahoma" w:hAnsi="Tahoma" w:cs="Tahoma"/>
        </w:rPr>
        <w:t>VIII.</w:t>
      </w:r>
      <w:r w:rsidRPr="0099793E">
        <w:rPr>
          <w:rFonts w:ascii="Tahoma" w:hAnsi="Tahoma" w:cs="Tahoma"/>
        </w:rPr>
        <w:br/>
        <w:t>Povinnosti zhotovitele a objednatele</w:t>
      </w:r>
    </w:p>
    <w:p w:rsidR="00974882" w:rsidRDefault="00974882" w:rsidP="00974882">
      <w:pPr>
        <w:numPr>
          <w:ilvl w:val="3"/>
          <w:numId w:val="11"/>
        </w:numPr>
        <w:shd w:val="clear" w:color="auto" w:fill="FFFFFF"/>
        <w:tabs>
          <w:tab w:val="left" w:pos="360"/>
        </w:tabs>
        <w:spacing w:after="120" w:line="276" w:lineRule="auto"/>
        <w:ind w:left="357" w:hanging="357"/>
        <w:jc w:val="both"/>
        <w:rPr>
          <w:rFonts w:ascii="Tahoma" w:hAnsi="Tahoma" w:cs="Tahoma"/>
          <w:sz w:val="20"/>
        </w:rPr>
      </w:pPr>
      <w:r w:rsidRPr="000C73C2">
        <w:rPr>
          <w:rFonts w:ascii="Tahoma" w:hAnsi="Tahoma" w:cs="Tahoma"/>
          <w:sz w:val="20"/>
        </w:rPr>
        <w:t>Zhotovitel se zavazuje provádět malování určených prostor v</w:t>
      </w:r>
      <w:r>
        <w:rPr>
          <w:rFonts w:ascii="Tahoma" w:hAnsi="Tahoma" w:cs="Tahoma"/>
          <w:sz w:val="20"/>
        </w:rPr>
        <w:t xml:space="preserve"> bílém či </w:t>
      </w:r>
      <w:r w:rsidRPr="000C73C2">
        <w:rPr>
          <w:rFonts w:ascii="Tahoma" w:hAnsi="Tahoma" w:cs="Tahoma"/>
          <w:sz w:val="20"/>
        </w:rPr>
        <w:t xml:space="preserve">barevném provedení </w:t>
      </w:r>
      <w:r w:rsidRPr="000C73C2">
        <w:rPr>
          <w:rFonts w:ascii="Tahoma" w:hAnsi="Tahoma" w:cs="Tahoma"/>
          <w:sz w:val="20"/>
        </w:rPr>
        <w:br/>
        <w:t>a v materiálu dle konkrétních požadavků objednatele. K nátěru mohou být použity pouze nezávadné materiály, které odpovídají platným předpisům.</w:t>
      </w:r>
    </w:p>
    <w:p w:rsidR="00974882" w:rsidRPr="003744F8" w:rsidRDefault="00974882" w:rsidP="00974882">
      <w:pPr>
        <w:numPr>
          <w:ilvl w:val="3"/>
          <w:numId w:val="11"/>
        </w:numPr>
        <w:shd w:val="clear" w:color="auto" w:fill="FFFFFF"/>
        <w:tabs>
          <w:tab w:val="left" w:pos="360"/>
        </w:tabs>
        <w:spacing w:after="120" w:line="276" w:lineRule="auto"/>
        <w:ind w:left="357" w:hanging="357"/>
        <w:jc w:val="both"/>
        <w:rPr>
          <w:rFonts w:ascii="Tahoma" w:hAnsi="Tahoma" w:cs="Tahoma"/>
          <w:sz w:val="20"/>
          <w:szCs w:val="20"/>
        </w:rPr>
      </w:pPr>
      <w:r w:rsidRPr="003744F8">
        <w:rPr>
          <w:rFonts w:ascii="Tahoma" w:hAnsi="Tahoma" w:cs="Tahoma"/>
          <w:sz w:val="20"/>
          <w:szCs w:val="20"/>
        </w:rPr>
        <w:t>Zhotovitel se zavazuje realizace jednorázové zakázky v rozsahu do 2 000 m² do 96 hodin od sjednaného nástupu.</w:t>
      </w:r>
    </w:p>
    <w:p w:rsidR="00974882" w:rsidRPr="00953697" w:rsidRDefault="00974882" w:rsidP="00974882">
      <w:pPr>
        <w:numPr>
          <w:ilvl w:val="3"/>
          <w:numId w:val="11"/>
        </w:numPr>
        <w:shd w:val="clear" w:color="auto" w:fill="FFFFFF"/>
        <w:tabs>
          <w:tab w:val="left" w:pos="360"/>
        </w:tabs>
        <w:spacing w:after="120" w:line="276" w:lineRule="auto"/>
        <w:ind w:left="357" w:hanging="357"/>
        <w:jc w:val="both"/>
        <w:rPr>
          <w:rFonts w:ascii="Tahoma" w:hAnsi="Tahoma" w:cs="Tahoma"/>
          <w:sz w:val="20"/>
          <w:szCs w:val="20"/>
        </w:rPr>
      </w:pPr>
      <w:r w:rsidRPr="00953697">
        <w:rPr>
          <w:rFonts w:ascii="Tahoma" w:hAnsi="Tahoma" w:cs="Tahoma"/>
          <w:sz w:val="20"/>
          <w:szCs w:val="20"/>
        </w:rPr>
        <w:t>Zhotovitel se zavazuje realizace souběžných 3 jednorázových zakázek v rozsahu do 2 000 m²/ zakázka v termínu max. do 7 pracovních dnů od sjednaného nástupu.</w:t>
      </w:r>
    </w:p>
    <w:p w:rsidR="00974882" w:rsidRPr="00BE499D" w:rsidRDefault="00974882" w:rsidP="00974882">
      <w:pPr>
        <w:numPr>
          <w:ilvl w:val="3"/>
          <w:numId w:val="11"/>
        </w:numPr>
        <w:shd w:val="clear" w:color="auto" w:fill="FFFFFF"/>
        <w:tabs>
          <w:tab w:val="left" w:pos="360"/>
        </w:tabs>
        <w:spacing w:after="120" w:line="276" w:lineRule="auto"/>
        <w:ind w:left="357" w:hanging="357"/>
        <w:jc w:val="both"/>
        <w:rPr>
          <w:rFonts w:ascii="Tahoma" w:hAnsi="Tahoma" w:cs="Tahoma"/>
          <w:sz w:val="20"/>
        </w:rPr>
      </w:pPr>
      <w:r w:rsidRPr="00BE499D">
        <w:rPr>
          <w:rFonts w:ascii="Tahoma" w:hAnsi="Tahoma" w:cs="Tahoma"/>
          <w:sz w:val="20"/>
        </w:rPr>
        <w:t>Zhotovitel se zavazuje respektovat časové požadavky objednatele na realizaci každé dílčí objednávky.</w:t>
      </w:r>
    </w:p>
    <w:p w:rsidR="00974882" w:rsidRPr="00AE5A2A" w:rsidRDefault="00974882" w:rsidP="00974882">
      <w:pPr>
        <w:numPr>
          <w:ilvl w:val="3"/>
          <w:numId w:val="11"/>
        </w:numPr>
        <w:shd w:val="clear" w:color="auto" w:fill="FFFFFF"/>
        <w:tabs>
          <w:tab w:val="left" w:pos="360"/>
        </w:tabs>
        <w:spacing w:after="120" w:line="276" w:lineRule="auto"/>
        <w:ind w:left="357" w:hanging="357"/>
        <w:jc w:val="both"/>
        <w:rPr>
          <w:rFonts w:ascii="Tahoma" w:hAnsi="Tahoma" w:cs="Tahoma"/>
          <w:sz w:val="20"/>
        </w:rPr>
      </w:pPr>
      <w:r w:rsidRPr="00AE5A2A">
        <w:rPr>
          <w:rFonts w:ascii="Tahoma" w:hAnsi="Tahoma" w:cs="Tahoma"/>
          <w:sz w:val="20"/>
        </w:rPr>
        <w:lastRenderedPageBreak/>
        <w:t>Zhotovitel se zavazuje operativně zajišťovat požadavky objednatele v případě odstraňování následků provozních havárií na pracovištích objednatele.</w:t>
      </w:r>
    </w:p>
    <w:p w:rsidR="00974882" w:rsidRPr="00AE5A2A" w:rsidRDefault="00974882" w:rsidP="00974882">
      <w:pPr>
        <w:numPr>
          <w:ilvl w:val="3"/>
          <w:numId w:val="11"/>
        </w:numPr>
        <w:shd w:val="clear" w:color="auto" w:fill="FFFFFF"/>
        <w:tabs>
          <w:tab w:val="left" w:pos="360"/>
        </w:tabs>
        <w:spacing w:after="120" w:line="276" w:lineRule="auto"/>
        <w:ind w:left="357" w:hanging="357"/>
        <w:jc w:val="both"/>
        <w:rPr>
          <w:rFonts w:ascii="Tahoma" w:hAnsi="Tahoma" w:cs="Tahoma"/>
          <w:sz w:val="20"/>
        </w:rPr>
      </w:pPr>
      <w:r w:rsidRPr="00AE5A2A">
        <w:rPr>
          <w:rFonts w:ascii="Tahoma" w:hAnsi="Tahoma" w:cs="Tahoma"/>
          <w:sz w:val="20"/>
        </w:rPr>
        <w:t>Zhotovitel je povinen před zahájením prací předložit k odsouhlasení cenovou nabídku na:</w:t>
      </w:r>
    </w:p>
    <w:p w:rsidR="00974882" w:rsidRPr="00AE5A2A" w:rsidRDefault="00974882" w:rsidP="00974882">
      <w:pPr>
        <w:shd w:val="clear" w:color="auto" w:fill="FFFFFF"/>
        <w:tabs>
          <w:tab w:val="left" w:pos="360"/>
        </w:tabs>
        <w:spacing w:after="120"/>
        <w:ind w:left="368" w:hanging="368"/>
        <w:jc w:val="both"/>
        <w:rPr>
          <w:rFonts w:ascii="Tahoma" w:hAnsi="Tahoma" w:cs="Tahoma"/>
          <w:sz w:val="20"/>
        </w:rPr>
      </w:pPr>
      <w:r w:rsidRPr="00AE5A2A">
        <w:rPr>
          <w:rFonts w:ascii="Tahoma" w:hAnsi="Tahoma" w:cs="Tahoma"/>
          <w:sz w:val="20"/>
        </w:rPr>
        <w:t xml:space="preserve">  </w:t>
      </w:r>
      <w:r w:rsidRPr="00AE5A2A">
        <w:rPr>
          <w:rFonts w:ascii="Tahoma" w:hAnsi="Tahoma" w:cs="Tahoma"/>
          <w:sz w:val="20"/>
        </w:rPr>
        <w:tab/>
        <w:t>-</w:t>
      </w:r>
      <w:r w:rsidRPr="00AE5A2A">
        <w:rPr>
          <w:rFonts w:ascii="Tahoma" w:hAnsi="Tahoma" w:cs="Tahoma"/>
          <w:sz w:val="20"/>
        </w:rPr>
        <w:tab/>
        <w:t>malování určených prostor,</w:t>
      </w:r>
    </w:p>
    <w:p w:rsidR="00974882" w:rsidRPr="00AE5A2A" w:rsidRDefault="00974882" w:rsidP="00974882">
      <w:pPr>
        <w:pStyle w:val="Zkladntext"/>
        <w:shd w:val="clear" w:color="auto" w:fill="FFFFFF"/>
        <w:tabs>
          <w:tab w:val="clear" w:pos="0"/>
        </w:tabs>
        <w:spacing w:after="120"/>
        <w:ind w:left="360"/>
        <w:rPr>
          <w:rFonts w:ascii="Tahoma" w:hAnsi="Tahoma" w:cs="Tahoma"/>
          <w:sz w:val="20"/>
        </w:rPr>
      </w:pPr>
      <w:r w:rsidRPr="00AE5A2A">
        <w:rPr>
          <w:rFonts w:ascii="Tahoma" w:hAnsi="Tahoma" w:cs="Tahoma"/>
          <w:sz w:val="20"/>
        </w:rPr>
        <w:t xml:space="preserve">- </w:t>
      </w:r>
      <w:r w:rsidRPr="00AE5A2A">
        <w:rPr>
          <w:rFonts w:ascii="Tahoma" w:hAnsi="Tahoma" w:cs="Tahoma"/>
          <w:sz w:val="20"/>
        </w:rPr>
        <w:tab/>
        <w:t>opravu podkladu před nanesením barvy (ale ne v rozsahu zednických prací),</w:t>
      </w:r>
    </w:p>
    <w:p w:rsidR="00974882" w:rsidRPr="00AE5A2A" w:rsidRDefault="00974882" w:rsidP="00974882">
      <w:pPr>
        <w:shd w:val="clear" w:color="auto" w:fill="FFFFFF"/>
        <w:tabs>
          <w:tab w:val="left" w:pos="360"/>
        </w:tabs>
        <w:spacing w:after="120"/>
        <w:ind w:left="360"/>
        <w:jc w:val="both"/>
        <w:rPr>
          <w:rFonts w:ascii="Tahoma" w:hAnsi="Tahoma" w:cs="Tahoma"/>
          <w:sz w:val="20"/>
        </w:rPr>
      </w:pPr>
      <w:r w:rsidRPr="00AE5A2A">
        <w:rPr>
          <w:rFonts w:ascii="Tahoma" w:hAnsi="Tahoma" w:cs="Tahoma"/>
          <w:sz w:val="20"/>
        </w:rPr>
        <w:t>-</w:t>
      </w:r>
      <w:r w:rsidRPr="00AE5A2A">
        <w:rPr>
          <w:rFonts w:ascii="Tahoma" w:hAnsi="Tahoma" w:cs="Tahoma"/>
          <w:sz w:val="20"/>
        </w:rPr>
        <w:tab/>
        <w:t>odstranění staré malby škrábáním,</w:t>
      </w:r>
    </w:p>
    <w:p w:rsidR="00974882" w:rsidRPr="00AE5A2A" w:rsidRDefault="00974882" w:rsidP="00974882">
      <w:pPr>
        <w:numPr>
          <w:ilvl w:val="1"/>
          <w:numId w:val="1"/>
        </w:numPr>
        <w:shd w:val="clear" w:color="auto" w:fill="FFFFFF"/>
        <w:tabs>
          <w:tab w:val="left" w:pos="720"/>
        </w:tabs>
        <w:spacing w:after="120"/>
        <w:ind w:hanging="1140"/>
        <w:jc w:val="both"/>
        <w:rPr>
          <w:rFonts w:ascii="Tahoma" w:hAnsi="Tahoma" w:cs="Tahoma"/>
          <w:sz w:val="20"/>
        </w:rPr>
      </w:pPr>
      <w:r w:rsidRPr="00AE5A2A">
        <w:rPr>
          <w:rFonts w:ascii="Tahoma" w:hAnsi="Tahoma" w:cs="Tahoma"/>
          <w:sz w:val="20"/>
        </w:rPr>
        <w:t>zasádrování nerovností a prasklin,</w:t>
      </w:r>
    </w:p>
    <w:p w:rsidR="00974882" w:rsidRPr="00AE5A2A" w:rsidRDefault="00974882" w:rsidP="00974882">
      <w:pPr>
        <w:numPr>
          <w:ilvl w:val="1"/>
          <w:numId w:val="1"/>
        </w:numPr>
        <w:shd w:val="clear" w:color="auto" w:fill="FFFFFF"/>
        <w:tabs>
          <w:tab w:val="left" w:pos="720"/>
        </w:tabs>
        <w:spacing w:after="120"/>
        <w:ind w:left="1497" w:hanging="1140"/>
        <w:jc w:val="both"/>
        <w:rPr>
          <w:rFonts w:ascii="Tahoma" w:hAnsi="Tahoma" w:cs="Tahoma"/>
          <w:sz w:val="20"/>
        </w:rPr>
      </w:pPr>
      <w:r w:rsidRPr="00AE5A2A">
        <w:rPr>
          <w:rFonts w:ascii="Tahoma" w:hAnsi="Tahoma" w:cs="Tahoma"/>
          <w:sz w:val="20"/>
        </w:rPr>
        <w:t>odstraňování následků havárie.</w:t>
      </w:r>
    </w:p>
    <w:p w:rsidR="00974882" w:rsidRDefault="00974882" w:rsidP="00974882">
      <w:pPr>
        <w:numPr>
          <w:ilvl w:val="3"/>
          <w:numId w:val="11"/>
        </w:numPr>
        <w:shd w:val="clear" w:color="auto" w:fill="FFFFFF"/>
        <w:tabs>
          <w:tab w:val="left" w:pos="360"/>
        </w:tabs>
        <w:spacing w:after="120" w:line="276" w:lineRule="auto"/>
        <w:ind w:left="357" w:hanging="357"/>
        <w:jc w:val="both"/>
        <w:rPr>
          <w:rFonts w:ascii="Tahoma" w:hAnsi="Tahoma" w:cs="Tahoma"/>
          <w:sz w:val="20"/>
        </w:rPr>
      </w:pPr>
      <w:r w:rsidRPr="00AE5A2A">
        <w:rPr>
          <w:rFonts w:ascii="Tahoma" w:hAnsi="Tahoma" w:cs="Tahoma"/>
          <w:sz w:val="20"/>
        </w:rPr>
        <w:t>Potřebu provádění prací uvedených v předešlém bodu tohoto článku sděluje zhotovitel předem objednateli a vyžádá si k jejich provádění souhlas, pokud se nedohodnou jinak.</w:t>
      </w:r>
    </w:p>
    <w:p w:rsidR="00974882" w:rsidRPr="00F9248D" w:rsidRDefault="00974882" w:rsidP="00974882">
      <w:pPr>
        <w:numPr>
          <w:ilvl w:val="0"/>
          <w:numId w:val="15"/>
        </w:numPr>
        <w:shd w:val="clear" w:color="auto" w:fill="FFFFFF"/>
        <w:spacing w:after="120" w:line="276" w:lineRule="auto"/>
        <w:ind w:left="426" w:hanging="426"/>
        <w:jc w:val="both"/>
        <w:rPr>
          <w:rFonts w:ascii="Tahoma" w:hAnsi="Tahoma" w:cs="Tahoma"/>
          <w:sz w:val="20"/>
          <w:szCs w:val="20"/>
        </w:rPr>
      </w:pPr>
      <w:r w:rsidRPr="00F9248D">
        <w:rPr>
          <w:rFonts w:ascii="Tahoma" w:hAnsi="Tahoma" w:cs="Tahoma"/>
          <w:sz w:val="20"/>
          <w:szCs w:val="20"/>
        </w:rPr>
        <w:t>Zhotovitel je povinen započít s prováděním díla do 2 pracovních dnů od doručení výzvy objednatele na dílčí práci, nedohodnou-li se smluvní strany jinak, zejména při stanovení dlouhodobého harmonogramu prací. V případě prodlení zhotovitele se započetím provádění nebo ukončením díla v požadovaném termínu, je objednatel oprávněn požadovat po zhotoviteli zaplacení smluvní pokuty ve výši 1 000,- Kč za každý započatý kalendářní den prodlení. Tím není dotčeno právo objednatele na náhradu škody.“</w:t>
      </w:r>
    </w:p>
    <w:p w:rsidR="00974882" w:rsidRDefault="00974882" w:rsidP="00974882">
      <w:pPr>
        <w:numPr>
          <w:ilvl w:val="0"/>
          <w:numId w:val="16"/>
        </w:numPr>
        <w:shd w:val="clear" w:color="auto" w:fill="FFFFFF"/>
        <w:spacing w:after="120" w:line="276" w:lineRule="auto"/>
        <w:ind w:left="426" w:hanging="426"/>
        <w:jc w:val="both"/>
        <w:rPr>
          <w:rFonts w:ascii="Tahoma" w:hAnsi="Tahoma" w:cs="Tahoma"/>
          <w:sz w:val="20"/>
        </w:rPr>
      </w:pPr>
      <w:r>
        <w:rPr>
          <w:rFonts w:ascii="Tahoma" w:hAnsi="Tahoma" w:cs="Tahoma"/>
          <w:sz w:val="20"/>
        </w:rPr>
        <w:t xml:space="preserve">Objednatel </w:t>
      </w:r>
      <w:r w:rsidRPr="00860E8F">
        <w:rPr>
          <w:rFonts w:ascii="Tahoma" w:hAnsi="Tahoma" w:cs="Tahoma"/>
          <w:sz w:val="20"/>
        </w:rPr>
        <w:t>s</w:t>
      </w:r>
      <w:r>
        <w:rPr>
          <w:rFonts w:ascii="Tahoma" w:hAnsi="Tahoma" w:cs="Tahoma"/>
          <w:sz w:val="20"/>
        </w:rPr>
        <w:t>e zavazuje předat zhotoviteli seznam rizik BOZP a PO ve Slezské nemocnici v Opavě, který je zhotovitel povinen převzít a seznámit se s nimi.</w:t>
      </w:r>
    </w:p>
    <w:p w:rsidR="00974882" w:rsidRDefault="00974882" w:rsidP="00974882">
      <w:pPr>
        <w:numPr>
          <w:ilvl w:val="0"/>
          <w:numId w:val="16"/>
        </w:numPr>
        <w:shd w:val="clear" w:color="auto" w:fill="FFFFFF"/>
        <w:spacing w:after="120" w:line="276" w:lineRule="auto"/>
        <w:ind w:left="426" w:hanging="426"/>
        <w:jc w:val="both"/>
        <w:rPr>
          <w:rFonts w:ascii="Tahoma" w:hAnsi="Tahoma" w:cs="Tahoma"/>
          <w:sz w:val="20"/>
        </w:rPr>
      </w:pPr>
      <w:r w:rsidRPr="00860E8F">
        <w:rPr>
          <w:rFonts w:ascii="Tahoma" w:hAnsi="Tahoma" w:cs="Tahoma"/>
          <w:sz w:val="20"/>
        </w:rPr>
        <w:t>Objednatel vytvoří podmínky zhotoviteli pro řádné provedení díla</w:t>
      </w:r>
      <w:r>
        <w:rPr>
          <w:rFonts w:ascii="Tahoma" w:hAnsi="Tahoma" w:cs="Tahoma"/>
          <w:sz w:val="20"/>
        </w:rPr>
        <w:t xml:space="preserve"> (umožnit napojení na el. vedení a přívod vody, zajistit přístup do všech objektů, kde bude dílo prováděno)</w:t>
      </w:r>
      <w:r w:rsidRPr="00860E8F">
        <w:rPr>
          <w:rFonts w:ascii="Tahoma" w:hAnsi="Tahoma" w:cs="Tahoma"/>
          <w:sz w:val="20"/>
        </w:rPr>
        <w:t>, včetně umožnění vjezdu vozidla zhotovitele a parkování v něm na místě určeném objednatelem, po dobu provádění díla.</w:t>
      </w:r>
    </w:p>
    <w:p w:rsidR="00974882" w:rsidRDefault="00974882" w:rsidP="00974882">
      <w:pPr>
        <w:numPr>
          <w:ilvl w:val="0"/>
          <w:numId w:val="16"/>
        </w:numPr>
        <w:shd w:val="clear" w:color="auto" w:fill="FFFFFF"/>
        <w:spacing w:after="120" w:line="276" w:lineRule="auto"/>
        <w:ind w:left="426" w:hanging="426"/>
        <w:jc w:val="both"/>
        <w:rPr>
          <w:rFonts w:ascii="Tahoma" w:hAnsi="Tahoma" w:cs="Tahoma"/>
          <w:sz w:val="20"/>
        </w:rPr>
      </w:pPr>
      <w:r>
        <w:rPr>
          <w:rFonts w:ascii="Tahoma" w:hAnsi="Tahoma" w:cs="Tahoma"/>
          <w:sz w:val="20"/>
        </w:rPr>
        <w:t xml:space="preserve">Kontaktní osoba objednatele: </w:t>
      </w:r>
      <w:proofErr w:type="spellStart"/>
      <w:r>
        <w:rPr>
          <w:rFonts w:ascii="Tahoma" w:hAnsi="Tahoma" w:cs="Tahoma"/>
          <w:sz w:val="20"/>
        </w:rPr>
        <w:t>xxx</w:t>
      </w:r>
      <w:proofErr w:type="spellEnd"/>
      <w:r>
        <w:rPr>
          <w:rFonts w:ascii="Tahoma" w:hAnsi="Tahoma" w:cs="Tahoma"/>
          <w:sz w:val="20"/>
        </w:rPr>
        <w:t xml:space="preserve">, vedoucí údržby, tel.: </w:t>
      </w:r>
      <w:proofErr w:type="spellStart"/>
      <w:r>
        <w:rPr>
          <w:rFonts w:ascii="Tahoma" w:hAnsi="Tahoma" w:cs="Tahoma"/>
          <w:sz w:val="20"/>
        </w:rPr>
        <w:t>xxx</w:t>
      </w:r>
      <w:proofErr w:type="spellEnd"/>
      <w:r>
        <w:rPr>
          <w:rFonts w:ascii="Tahoma" w:hAnsi="Tahoma" w:cs="Tahoma"/>
          <w:sz w:val="20"/>
        </w:rPr>
        <w:t xml:space="preserve">, mobil: </w:t>
      </w:r>
      <w:proofErr w:type="spellStart"/>
      <w:r>
        <w:rPr>
          <w:rFonts w:ascii="Tahoma" w:hAnsi="Tahoma" w:cs="Tahoma"/>
          <w:sz w:val="20"/>
        </w:rPr>
        <w:t>xxx</w:t>
      </w:r>
      <w:proofErr w:type="spellEnd"/>
      <w:r>
        <w:rPr>
          <w:rFonts w:ascii="Tahoma" w:hAnsi="Tahoma" w:cs="Tahoma"/>
          <w:sz w:val="20"/>
        </w:rPr>
        <w:t xml:space="preserve">, e-mail: </w:t>
      </w:r>
      <w:hyperlink r:id="rId6" w:history="1">
        <w:proofErr w:type="spellStart"/>
        <w:r>
          <w:rPr>
            <w:rStyle w:val="Hypertextovodkaz"/>
            <w:rFonts w:ascii="Tahoma" w:hAnsi="Tahoma" w:cs="Tahoma"/>
            <w:sz w:val="20"/>
          </w:rPr>
          <w:t>xxx</w:t>
        </w:r>
        <w:proofErr w:type="spellEnd"/>
      </w:hyperlink>
      <w:r>
        <w:rPr>
          <w:rFonts w:ascii="Tahoma" w:hAnsi="Tahoma" w:cs="Tahoma"/>
          <w:sz w:val="20"/>
        </w:rPr>
        <w:t xml:space="preserve"> .</w:t>
      </w:r>
    </w:p>
    <w:p w:rsidR="00974882" w:rsidRPr="0050311A" w:rsidRDefault="00974882" w:rsidP="00974882">
      <w:pPr>
        <w:numPr>
          <w:ilvl w:val="0"/>
          <w:numId w:val="16"/>
        </w:numPr>
        <w:shd w:val="clear" w:color="auto" w:fill="FFFFFF"/>
        <w:spacing w:after="120" w:line="276" w:lineRule="auto"/>
        <w:ind w:left="426" w:hanging="426"/>
        <w:rPr>
          <w:rFonts w:ascii="Tahoma" w:hAnsi="Tahoma" w:cs="Tahoma"/>
          <w:i/>
          <w:color w:val="FF0000"/>
          <w:sz w:val="20"/>
        </w:rPr>
      </w:pPr>
      <w:r>
        <w:rPr>
          <w:rFonts w:ascii="Tahoma" w:hAnsi="Tahoma" w:cs="Tahoma"/>
          <w:sz w:val="20"/>
        </w:rPr>
        <w:t xml:space="preserve">Kontaktní osoba </w:t>
      </w:r>
      <w:proofErr w:type="gramStart"/>
      <w:r>
        <w:rPr>
          <w:rFonts w:ascii="Tahoma" w:hAnsi="Tahoma" w:cs="Tahoma"/>
          <w:sz w:val="20"/>
        </w:rPr>
        <w:t xml:space="preserve">zhotovitele:   </w:t>
      </w:r>
      <w:proofErr w:type="gramEnd"/>
      <w:r>
        <w:rPr>
          <w:rFonts w:ascii="Tahoma" w:hAnsi="Tahoma" w:cs="Tahoma"/>
          <w:sz w:val="20"/>
        </w:rPr>
        <w:t xml:space="preserve">                                                                                              </w:t>
      </w:r>
      <w:proofErr w:type="spellStart"/>
      <w:r>
        <w:rPr>
          <w:rFonts w:ascii="Tahoma" w:hAnsi="Tahoma" w:cs="Tahoma"/>
          <w:sz w:val="20"/>
        </w:rPr>
        <w:t>xxx</w:t>
      </w:r>
      <w:proofErr w:type="spellEnd"/>
    </w:p>
    <w:p w:rsidR="00974882" w:rsidRPr="007D7FE2" w:rsidRDefault="00974882" w:rsidP="00974882">
      <w:pPr>
        <w:numPr>
          <w:ilvl w:val="0"/>
          <w:numId w:val="16"/>
        </w:numPr>
        <w:shd w:val="clear" w:color="auto" w:fill="FFFFFF"/>
        <w:spacing w:after="120" w:line="276" w:lineRule="auto"/>
        <w:ind w:left="426" w:hanging="426"/>
        <w:jc w:val="both"/>
        <w:rPr>
          <w:rFonts w:ascii="Tahoma" w:hAnsi="Tahoma" w:cs="Tahoma"/>
          <w:i/>
          <w:sz w:val="20"/>
        </w:rPr>
      </w:pPr>
      <w:r w:rsidRPr="007D7FE2">
        <w:rPr>
          <w:rFonts w:ascii="Tahoma" w:hAnsi="Tahoma" w:cs="Tahoma"/>
          <w:sz w:val="20"/>
        </w:rPr>
        <w:t>Změna kontaktní osoby bude neprodleně oznámena druhé straně e-mailem.</w:t>
      </w:r>
    </w:p>
    <w:p w:rsidR="00974882" w:rsidRDefault="00974882" w:rsidP="00974882">
      <w:pPr>
        <w:pStyle w:val="Zkladntext"/>
        <w:shd w:val="clear" w:color="auto" w:fill="FFFFFF"/>
        <w:tabs>
          <w:tab w:val="clear" w:pos="0"/>
        </w:tabs>
        <w:spacing w:after="120" w:line="276" w:lineRule="auto"/>
        <w:ind w:left="426" w:hanging="426"/>
        <w:rPr>
          <w:rFonts w:ascii="Tahoma" w:hAnsi="Tahoma" w:cs="Tahoma"/>
          <w:sz w:val="20"/>
        </w:rPr>
      </w:pPr>
    </w:p>
    <w:p w:rsidR="00974882" w:rsidRPr="0099793E" w:rsidRDefault="00974882" w:rsidP="00974882">
      <w:pPr>
        <w:pStyle w:val="Nzev"/>
        <w:spacing w:after="120"/>
        <w:rPr>
          <w:rFonts w:ascii="Tahoma" w:hAnsi="Tahoma" w:cs="Tahoma"/>
        </w:rPr>
      </w:pPr>
      <w:r w:rsidRPr="0099793E">
        <w:rPr>
          <w:rFonts w:ascii="Tahoma" w:hAnsi="Tahoma" w:cs="Tahoma"/>
        </w:rPr>
        <w:t>IX.</w:t>
      </w:r>
      <w:r w:rsidRPr="0099793E">
        <w:rPr>
          <w:rFonts w:ascii="Tahoma" w:hAnsi="Tahoma" w:cs="Tahoma"/>
        </w:rPr>
        <w:br/>
        <w:t>Záruka, odpovědnost za vady</w:t>
      </w:r>
    </w:p>
    <w:p w:rsidR="00974882" w:rsidRPr="000C73C2" w:rsidRDefault="00974882" w:rsidP="00974882">
      <w:pPr>
        <w:numPr>
          <w:ilvl w:val="0"/>
          <w:numId w:val="2"/>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 xml:space="preserve">Zhotovitel poskytuje objednateli na použitý materiál a provedené dílo dle této smlouvy záruku v délce </w:t>
      </w:r>
      <w:r>
        <w:rPr>
          <w:rFonts w:ascii="Tahoma" w:hAnsi="Tahoma" w:cs="Tahoma"/>
          <w:sz w:val="20"/>
        </w:rPr>
        <w:t xml:space="preserve">24 </w:t>
      </w:r>
      <w:proofErr w:type="gramStart"/>
      <w:r>
        <w:rPr>
          <w:rFonts w:ascii="Tahoma" w:hAnsi="Tahoma" w:cs="Tahoma"/>
          <w:sz w:val="20"/>
        </w:rPr>
        <w:t>měsíců .</w:t>
      </w:r>
      <w:proofErr w:type="gramEnd"/>
    </w:p>
    <w:p w:rsidR="00974882" w:rsidRDefault="00974882" w:rsidP="00974882">
      <w:pPr>
        <w:numPr>
          <w:ilvl w:val="0"/>
          <w:numId w:val="2"/>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Objednatel je povinen reklamovat zjevné vady kvality a rozsahu díla a prací okamžitě při jejich zjištění. Ostatní vady, které objednatel nemohl zjistit ani při vynaložení odborné péče, je objednatel povinen oznámit zhotoviteli bez zbytečného odkladu, nejpozději však do doby skončení záruky.</w:t>
      </w:r>
      <w:r>
        <w:rPr>
          <w:rFonts w:ascii="Tahoma" w:hAnsi="Tahoma" w:cs="Tahoma"/>
          <w:sz w:val="20"/>
        </w:rPr>
        <w:t xml:space="preserve"> Objednatel bude vady díla oznamovat kontaktní osobě uvedené v č. VIII. odst. 12.</w:t>
      </w:r>
    </w:p>
    <w:p w:rsidR="00974882" w:rsidRPr="000C73C2" w:rsidRDefault="00974882" w:rsidP="00974882">
      <w:pPr>
        <w:numPr>
          <w:ilvl w:val="0"/>
          <w:numId w:val="2"/>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 xml:space="preserve">Zhotovitel je povinen bezúplatně odstranit reklamovanou vadu díla ve lhůtě do 3 pracovních dnů, pokud se </w:t>
      </w:r>
      <w:r>
        <w:rPr>
          <w:rFonts w:ascii="Tahoma" w:hAnsi="Tahoma" w:cs="Tahoma"/>
          <w:sz w:val="20"/>
        </w:rPr>
        <w:t xml:space="preserve">smluvní strany nedohodnou písemně </w:t>
      </w:r>
      <w:r w:rsidRPr="000C73C2">
        <w:rPr>
          <w:rFonts w:ascii="Tahoma" w:hAnsi="Tahoma" w:cs="Tahoma"/>
          <w:sz w:val="20"/>
        </w:rPr>
        <w:t>jinak.</w:t>
      </w:r>
    </w:p>
    <w:p w:rsidR="00974882" w:rsidRPr="000C73C2" w:rsidRDefault="00974882" w:rsidP="00974882">
      <w:pPr>
        <w:numPr>
          <w:ilvl w:val="0"/>
          <w:numId w:val="2"/>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 xml:space="preserve">V případě, že reklamovaná vada není včas a řádně odstraněna, má objednatel právo </w:t>
      </w:r>
      <w:r w:rsidRPr="000C73C2">
        <w:rPr>
          <w:rFonts w:ascii="Tahoma" w:hAnsi="Tahoma" w:cs="Tahoma"/>
          <w:sz w:val="20"/>
        </w:rPr>
        <w:br/>
        <w:t>na slevu 10</w:t>
      </w:r>
      <w:r>
        <w:rPr>
          <w:rFonts w:ascii="Tahoma" w:hAnsi="Tahoma" w:cs="Tahoma"/>
          <w:sz w:val="20"/>
        </w:rPr>
        <w:t xml:space="preserve"> </w:t>
      </w:r>
      <w:r w:rsidRPr="000C73C2">
        <w:rPr>
          <w:rFonts w:ascii="Tahoma" w:hAnsi="Tahoma" w:cs="Tahoma"/>
          <w:sz w:val="20"/>
        </w:rPr>
        <w:t>% z ceny za každý den prodlení, nejvýše však 50 % ceny. Zaplacením této sankce není dotčeno právo objednatele na náhradu škody. Neodstraní-li zhotovitel vadu do 5 dnů od její reklamace, je objednatel oprávněn zajistit odstranění vady na účet zhotovitele.</w:t>
      </w:r>
    </w:p>
    <w:p w:rsidR="00974882" w:rsidRDefault="00974882" w:rsidP="00974882">
      <w:pPr>
        <w:numPr>
          <w:ilvl w:val="0"/>
          <w:numId w:val="2"/>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Nebezpečí škody přechází na objednatele okamžikem předání díla.</w:t>
      </w:r>
    </w:p>
    <w:p w:rsidR="00974882" w:rsidRDefault="00974882" w:rsidP="00974882">
      <w:pPr>
        <w:pStyle w:val="Smlouva-slo"/>
        <w:numPr>
          <w:ilvl w:val="0"/>
          <w:numId w:val="2"/>
        </w:numPr>
        <w:tabs>
          <w:tab w:val="clear" w:pos="720"/>
          <w:tab w:val="num" w:pos="66"/>
        </w:tabs>
        <w:spacing w:after="120" w:line="276" w:lineRule="auto"/>
        <w:ind w:left="357" w:hanging="357"/>
        <w:rPr>
          <w:rFonts w:ascii="Tahoma" w:hAnsi="Tahoma" w:cs="Tahoma"/>
          <w:sz w:val="20"/>
        </w:rPr>
      </w:pPr>
      <w:r w:rsidRPr="00862D7C">
        <w:rPr>
          <w:rFonts w:ascii="Tahoma" w:hAnsi="Tahoma" w:cs="Tahoma"/>
          <w:sz w:val="20"/>
        </w:rPr>
        <w:t xml:space="preserve">Zhotovitel se zavazuje, že po celou dobu plnění svého závazku z této smlouvy bude mít na vlastní </w:t>
      </w:r>
      <w:r w:rsidRPr="00862D7C">
        <w:rPr>
          <w:rFonts w:ascii="Tahoma" w:hAnsi="Tahoma" w:cs="Tahoma"/>
          <w:sz w:val="20"/>
        </w:rPr>
        <w:lastRenderedPageBreak/>
        <w:t xml:space="preserve">náklady sjednáno </w:t>
      </w:r>
      <w:r w:rsidRPr="001D04C3">
        <w:rPr>
          <w:rFonts w:ascii="Tahoma" w:hAnsi="Tahoma" w:cs="Tahoma"/>
          <w:b/>
          <w:sz w:val="20"/>
        </w:rPr>
        <w:t>pojištění odpovědnosti za škodu</w:t>
      </w:r>
      <w:r w:rsidRPr="00862D7C">
        <w:rPr>
          <w:rFonts w:ascii="Tahoma" w:hAnsi="Tahoma" w:cs="Tahoma"/>
          <w:sz w:val="20"/>
        </w:rPr>
        <w:t xml:space="preserve"> způsobenou třetím osobám vyplývající z dodávaného předmětu plnění </w:t>
      </w:r>
      <w:r w:rsidRPr="001D04C3">
        <w:rPr>
          <w:rFonts w:ascii="Tahoma" w:hAnsi="Tahoma" w:cs="Tahoma"/>
          <w:b/>
          <w:sz w:val="20"/>
        </w:rPr>
        <w:t xml:space="preserve">s limitem </w:t>
      </w:r>
      <w:r w:rsidRPr="00953697">
        <w:rPr>
          <w:rFonts w:ascii="Tahoma" w:hAnsi="Tahoma" w:cs="Tahoma"/>
          <w:b/>
          <w:sz w:val="20"/>
        </w:rPr>
        <w:t>min. 0,5 mil. Kč.</w:t>
      </w:r>
      <w:r w:rsidRPr="001D04C3">
        <w:rPr>
          <w:rFonts w:ascii="Tahoma" w:hAnsi="Tahoma" w:cs="Tahoma"/>
          <w:b/>
          <w:sz w:val="20"/>
        </w:rPr>
        <w:t xml:space="preserve"> </w:t>
      </w:r>
      <w:r w:rsidRPr="00862D7C">
        <w:rPr>
          <w:rFonts w:ascii="Tahoma" w:hAnsi="Tahoma" w:cs="Tahoma"/>
          <w:sz w:val="20"/>
        </w:rPr>
        <w:t>Pojištění musí obsahovat krytí škod způsobené na majetku, zdraví třetích osob včetně krytí odpovědnosti za finanční škody.</w:t>
      </w:r>
    </w:p>
    <w:p w:rsidR="00974882" w:rsidRPr="00862D7C" w:rsidRDefault="00974882" w:rsidP="00974882">
      <w:pPr>
        <w:pStyle w:val="Smlouva-slo"/>
        <w:numPr>
          <w:ilvl w:val="0"/>
          <w:numId w:val="2"/>
        </w:numPr>
        <w:tabs>
          <w:tab w:val="clear" w:pos="720"/>
          <w:tab w:val="num" w:pos="66"/>
        </w:tabs>
        <w:spacing w:after="120" w:line="276" w:lineRule="auto"/>
        <w:ind w:left="357" w:hanging="357"/>
        <w:rPr>
          <w:rFonts w:ascii="Tahoma" w:hAnsi="Tahoma" w:cs="Tahoma"/>
          <w:sz w:val="20"/>
        </w:rPr>
      </w:pPr>
      <w:r w:rsidRPr="00862D7C">
        <w:rPr>
          <w:rFonts w:ascii="Tahoma" w:hAnsi="Tahoma" w:cs="Tahoma"/>
          <w:sz w:val="20"/>
        </w:rPr>
        <w:t xml:space="preserve">Zhotovitel je povinen předat objednateli při podpisu této smlouvy kopie pojistných smluv na požadovaná pojištění dle této </w:t>
      </w:r>
      <w:r w:rsidRPr="00237216">
        <w:rPr>
          <w:rFonts w:ascii="Tahoma" w:hAnsi="Tahoma" w:cs="Tahoma"/>
          <w:sz w:val="20"/>
        </w:rPr>
        <w:t>smlouvy, anebo certifikáty</w:t>
      </w:r>
      <w:r w:rsidRPr="00862D7C">
        <w:rPr>
          <w:rFonts w:ascii="Tahoma" w:hAnsi="Tahoma" w:cs="Tahoma"/>
          <w:sz w:val="20"/>
        </w:rPr>
        <w:t xml:space="preserve"> příslušných pojišťoven prokazující existenci pojištění po celou dobu trvání díla (dobu trvání pojištění, jeho rozsah, pojištěná rizika, pojistné částky, roční limity a </w:t>
      </w:r>
      <w:proofErr w:type="spellStart"/>
      <w:r w:rsidRPr="00862D7C">
        <w:rPr>
          <w:rFonts w:ascii="Tahoma" w:hAnsi="Tahoma" w:cs="Tahoma"/>
          <w:sz w:val="20"/>
        </w:rPr>
        <w:t>sublimity</w:t>
      </w:r>
      <w:proofErr w:type="spellEnd"/>
      <w:r w:rsidRPr="00862D7C">
        <w:rPr>
          <w:rFonts w:ascii="Tahoma" w:hAnsi="Tahoma" w:cs="Tahoma"/>
          <w:sz w:val="20"/>
        </w:rPr>
        <w:t xml:space="preserve"> plnění a výši spoluúčasti).</w:t>
      </w:r>
    </w:p>
    <w:p w:rsidR="00974882" w:rsidRDefault="00974882" w:rsidP="00974882">
      <w:pPr>
        <w:tabs>
          <w:tab w:val="left" w:pos="360"/>
        </w:tabs>
        <w:spacing w:after="120" w:line="276" w:lineRule="auto"/>
        <w:jc w:val="both"/>
        <w:rPr>
          <w:rFonts w:ascii="Tahoma" w:hAnsi="Tahoma" w:cs="Tahoma"/>
          <w:sz w:val="20"/>
        </w:rPr>
      </w:pPr>
    </w:p>
    <w:p w:rsidR="00974882" w:rsidRPr="0099793E" w:rsidRDefault="00974882" w:rsidP="00974882">
      <w:pPr>
        <w:pStyle w:val="Nzev"/>
        <w:spacing w:after="120"/>
        <w:rPr>
          <w:rFonts w:ascii="Tahoma" w:hAnsi="Tahoma" w:cs="Tahoma"/>
        </w:rPr>
      </w:pPr>
      <w:r w:rsidRPr="0099793E">
        <w:rPr>
          <w:rFonts w:ascii="Tahoma" w:hAnsi="Tahoma" w:cs="Tahoma"/>
        </w:rPr>
        <w:t>X.</w:t>
      </w:r>
    </w:p>
    <w:p w:rsidR="00974882" w:rsidRPr="0099793E" w:rsidRDefault="00974882" w:rsidP="00974882">
      <w:pPr>
        <w:pStyle w:val="Nzev"/>
        <w:spacing w:after="120"/>
        <w:rPr>
          <w:rFonts w:ascii="Tahoma" w:hAnsi="Tahoma" w:cs="Tahoma"/>
        </w:rPr>
      </w:pPr>
      <w:r w:rsidRPr="0099793E">
        <w:rPr>
          <w:rFonts w:ascii="Tahoma" w:hAnsi="Tahoma" w:cs="Tahoma"/>
        </w:rPr>
        <w:t>Sankce vůči Rusku a Bělorusku</w:t>
      </w:r>
    </w:p>
    <w:p w:rsidR="00974882" w:rsidRPr="00093333" w:rsidRDefault="00974882" w:rsidP="00974882">
      <w:pPr>
        <w:pStyle w:val="Smlouva-slo"/>
        <w:numPr>
          <w:ilvl w:val="0"/>
          <w:numId w:val="13"/>
        </w:numPr>
        <w:spacing w:after="120" w:line="276" w:lineRule="auto"/>
        <w:rPr>
          <w:rFonts w:ascii="Tahoma" w:eastAsia="Tahoma" w:hAnsi="Tahoma" w:cs="Tahoma"/>
          <w:sz w:val="20"/>
        </w:rPr>
      </w:pPr>
      <w:r w:rsidRPr="00093333">
        <w:rPr>
          <w:rFonts w:ascii="Tahoma" w:hAnsi="Tahoma" w:cs="Tahoma"/>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974882" w:rsidRPr="00093333" w:rsidRDefault="00974882" w:rsidP="00974882">
      <w:pPr>
        <w:pStyle w:val="Smlouva-slo"/>
        <w:numPr>
          <w:ilvl w:val="0"/>
          <w:numId w:val="13"/>
        </w:numPr>
        <w:spacing w:after="120" w:line="276" w:lineRule="auto"/>
        <w:rPr>
          <w:rFonts w:ascii="Tahoma" w:eastAsia="Tahoma" w:hAnsi="Tahoma" w:cs="Tahoma"/>
          <w:sz w:val="20"/>
        </w:rPr>
      </w:pPr>
      <w:r w:rsidRPr="00093333">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974882" w:rsidRPr="00093333" w:rsidRDefault="00974882" w:rsidP="00974882">
      <w:pPr>
        <w:pStyle w:val="Smlouva-slo"/>
        <w:numPr>
          <w:ilvl w:val="0"/>
          <w:numId w:val="13"/>
        </w:numPr>
        <w:spacing w:after="120" w:line="276" w:lineRule="auto"/>
        <w:rPr>
          <w:rFonts w:ascii="Tahoma" w:eastAsia="Tahoma" w:hAnsi="Tahoma" w:cs="Tahoma"/>
          <w:sz w:val="20"/>
        </w:rPr>
      </w:pPr>
      <w:r w:rsidRPr="00093333">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974882" w:rsidRPr="00093333" w:rsidRDefault="00974882" w:rsidP="00974882">
      <w:pPr>
        <w:pStyle w:val="Smlouva-slo"/>
        <w:numPr>
          <w:ilvl w:val="0"/>
          <w:numId w:val="13"/>
        </w:numPr>
        <w:spacing w:after="120" w:line="276" w:lineRule="auto"/>
        <w:rPr>
          <w:rFonts w:ascii="Tahoma" w:eastAsia="Tahoma" w:hAnsi="Tahoma" w:cs="Tahoma"/>
          <w:sz w:val="20"/>
        </w:rPr>
      </w:pPr>
      <w:r w:rsidRPr="00093333">
        <w:rPr>
          <w:rFonts w:ascii="Tahoma" w:eastAsia="Tahoma" w:hAnsi="Tahoma" w:cs="Tahoma"/>
          <w:sz w:val="20"/>
        </w:rPr>
        <w:t xml:space="preserve">Dojde-li k porušení pravidel dle odst. 1 tohoto článku smlouvy, je zhotovitel povinen zaplatit </w:t>
      </w:r>
      <w:r w:rsidRPr="00093333">
        <w:rPr>
          <w:rFonts w:ascii="Tahoma" w:hAnsi="Tahoma" w:cs="Tahoma"/>
          <w:sz w:val="20"/>
        </w:rPr>
        <w:t>objednateli</w:t>
      </w:r>
      <w:r w:rsidRPr="00093333">
        <w:rPr>
          <w:rFonts w:ascii="Tahoma" w:eastAsia="Tahoma" w:hAnsi="Tahoma" w:cs="Tahoma"/>
          <w:sz w:val="20"/>
        </w:rPr>
        <w:t xml:space="preserve"> smluvní pokutu ve výši </w:t>
      </w:r>
      <w:r w:rsidRPr="001D04C3">
        <w:rPr>
          <w:rFonts w:ascii="Tahoma" w:eastAsia="Tahoma" w:hAnsi="Tahoma" w:cs="Tahoma"/>
          <w:sz w:val="20"/>
        </w:rPr>
        <w:t>100.000 Kč,</w:t>
      </w:r>
      <w:r w:rsidRPr="00093333">
        <w:rPr>
          <w:rFonts w:ascii="Tahoma" w:eastAsia="Tahoma" w:hAnsi="Tahoma" w:cs="Tahoma"/>
          <w:sz w:val="20"/>
        </w:rPr>
        <w:t xml:space="preserve"> a to za každý jednotlivý případ porušení.</w:t>
      </w:r>
    </w:p>
    <w:p w:rsidR="00974882" w:rsidRDefault="00974882" w:rsidP="00974882">
      <w:pPr>
        <w:pStyle w:val="Zkladntextodsazen"/>
        <w:spacing w:after="120" w:line="276" w:lineRule="auto"/>
        <w:ind w:left="0"/>
        <w:rPr>
          <w:rFonts w:ascii="Tahoma" w:hAnsi="Tahoma" w:cs="Tahoma"/>
          <w:b/>
          <w:sz w:val="22"/>
          <w:szCs w:val="22"/>
        </w:rPr>
      </w:pPr>
    </w:p>
    <w:p w:rsidR="00974882" w:rsidRPr="0099793E" w:rsidRDefault="00974882" w:rsidP="00974882">
      <w:pPr>
        <w:pStyle w:val="Nzev"/>
        <w:spacing w:after="120"/>
        <w:rPr>
          <w:rFonts w:ascii="Tahoma" w:hAnsi="Tahoma" w:cs="Tahoma"/>
        </w:rPr>
      </w:pPr>
      <w:r w:rsidRPr="0099793E">
        <w:rPr>
          <w:rFonts w:ascii="Tahoma" w:hAnsi="Tahoma" w:cs="Tahoma"/>
        </w:rPr>
        <w:t>XI.</w:t>
      </w:r>
      <w:r w:rsidRPr="0099793E">
        <w:rPr>
          <w:rFonts w:ascii="Tahoma" w:hAnsi="Tahoma" w:cs="Tahoma"/>
        </w:rPr>
        <w:br/>
        <w:t>Zánik smlouvy</w:t>
      </w:r>
    </w:p>
    <w:p w:rsidR="00974882" w:rsidRPr="00862D7C" w:rsidRDefault="00974882" w:rsidP="00974882">
      <w:pPr>
        <w:pStyle w:val="Smlouva-slo"/>
        <w:numPr>
          <w:ilvl w:val="0"/>
          <w:numId w:val="8"/>
        </w:numPr>
        <w:tabs>
          <w:tab w:val="clear" w:pos="360"/>
        </w:tabs>
        <w:spacing w:after="120" w:line="276" w:lineRule="auto"/>
        <w:ind w:left="357" w:hanging="357"/>
        <w:rPr>
          <w:rFonts w:ascii="Tahoma" w:hAnsi="Tahoma" w:cs="Tahoma"/>
          <w:sz w:val="20"/>
        </w:rPr>
      </w:pPr>
      <w:r w:rsidRPr="00862D7C">
        <w:rPr>
          <w:rFonts w:ascii="Tahoma" w:hAnsi="Tahoma" w:cs="Tahoma"/>
          <w:sz w:val="20"/>
        </w:rPr>
        <w:t>Smluvní strany mohou ukončit smluvní vztah písemnou dohodou.</w:t>
      </w:r>
      <w:r>
        <w:rPr>
          <w:rFonts w:ascii="Tahoma" w:hAnsi="Tahoma" w:cs="Tahoma"/>
          <w:sz w:val="20"/>
        </w:rPr>
        <w:t xml:space="preserve"> </w:t>
      </w:r>
      <w:r w:rsidRPr="000C73C2">
        <w:rPr>
          <w:rFonts w:ascii="Tahoma" w:hAnsi="Tahoma" w:cs="Tahoma"/>
          <w:sz w:val="20"/>
        </w:rPr>
        <w:t>Výpovědní lhůta činí 1 měsíc a počíná běžet prvním dnem měsíce následujícího po doručení výpovědi druhé smluvní straně. Zhotovitel je však povinen dokončit již započaté dílo, a to i po skončení výpovědní doby.</w:t>
      </w:r>
    </w:p>
    <w:p w:rsidR="00974882" w:rsidRPr="00862D7C" w:rsidRDefault="00974882" w:rsidP="00974882">
      <w:pPr>
        <w:pStyle w:val="Smlouva-slo"/>
        <w:numPr>
          <w:ilvl w:val="0"/>
          <w:numId w:val="8"/>
        </w:numPr>
        <w:tabs>
          <w:tab w:val="clear" w:pos="360"/>
        </w:tabs>
        <w:spacing w:after="120"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rsidR="00974882" w:rsidRPr="00862D7C" w:rsidRDefault="00974882" w:rsidP="00974882">
      <w:pPr>
        <w:pStyle w:val="Smlouva-slo"/>
        <w:numPr>
          <w:ilvl w:val="0"/>
          <w:numId w:val="9"/>
        </w:numPr>
        <w:tabs>
          <w:tab w:val="clear" w:pos="737"/>
          <w:tab w:val="left" w:pos="714"/>
        </w:tabs>
        <w:spacing w:before="60" w:after="120" w:line="276" w:lineRule="auto"/>
        <w:ind w:left="714" w:hanging="357"/>
        <w:rPr>
          <w:rFonts w:ascii="Tahoma" w:hAnsi="Tahoma" w:cs="Tahoma"/>
          <w:sz w:val="20"/>
        </w:rPr>
      </w:pPr>
      <w:r w:rsidRPr="00862D7C">
        <w:rPr>
          <w:rFonts w:ascii="Tahoma" w:hAnsi="Tahoma" w:cs="Tahoma"/>
          <w:sz w:val="20"/>
        </w:rPr>
        <w:t>neprovedení díla v době plnění dle čl. V</w:t>
      </w:r>
      <w:r>
        <w:rPr>
          <w:rFonts w:ascii="Tahoma" w:hAnsi="Tahoma" w:cs="Tahoma"/>
          <w:sz w:val="20"/>
        </w:rPr>
        <w:t>III</w:t>
      </w:r>
      <w:r w:rsidRPr="00862D7C">
        <w:rPr>
          <w:rFonts w:ascii="Tahoma" w:hAnsi="Tahoma" w:cs="Tahoma"/>
          <w:sz w:val="20"/>
        </w:rPr>
        <w:t xml:space="preserve"> odst. </w:t>
      </w:r>
      <w:r>
        <w:rPr>
          <w:rFonts w:ascii="Tahoma" w:hAnsi="Tahoma" w:cs="Tahoma"/>
          <w:sz w:val="20"/>
        </w:rPr>
        <w:t>2 a 3</w:t>
      </w:r>
      <w:r w:rsidRPr="00862D7C">
        <w:rPr>
          <w:rFonts w:ascii="Tahoma" w:hAnsi="Tahoma" w:cs="Tahoma"/>
          <w:sz w:val="20"/>
        </w:rPr>
        <w:t xml:space="preserve"> této smlouvy,</w:t>
      </w:r>
    </w:p>
    <w:p w:rsidR="00974882" w:rsidRPr="00862D7C" w:rsidRDefault="00974882" w:rsidP="00974882">
      <w:pPr>
        <w:pStyle w:val="Smlouva-slo"/>
        <w:numPr>
          <w:ilvl w:val="0"/>
          <w:numId w:val="9"/>
        </w:numPr>
        <w:tabs>
          <w:tab w:val="clear" w:pos="737"/>
          <w:tab w:val="left" w:pos="714"/>
        </w:tabs>
        <w:spacing w:before="60" w:after="12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rsidR="00974882" w:rsidRPr="00862D7C" w:rsidRDefault="00974882" w:rsidP="00974882">
      <w:pPr>
        <w:pStyle w:val="Smlouva-slo"/>
        <w:numPr>
          <w:ilvl w:val="0"/>
          <w:numId w:val="9"/>
        </w:numPr>
        <w:tabs>
          <w:tab w:val="clear" w:pos="737"/>
          <w:tab w:val="left" w:pos="714"/>
        </w:tabs>
        <w:spacing w:before="60" w:after="120" w:line="276" w:lineRule="auto"/>
        <w:ind w:left="714" w:hanging="357"/>
        <w:rPr>
          <w:rFonts w:ascii="Tahoma" w:hAnsi="Tahoma" w:cs="Tahoma"/>
          <w:sz w:val="20"/>
        </w:rPr>
      </w:pPr>
      <w:r w:rsidRPr="00862D7C">
        <w:rPr>
          <w:rFonts w:ascii="Tahoma" w:hAnsi="Tahoma" w:cs="Tahoma"/>
          <w:sz w:val="20"/>
        </w:rPr>
        <w:t>nedodržení smluvních ujednání o záruce za jakost,</w:t>
      </w:r>
    </w:p>
    <w:p w:rsidR="00974882" w:rsidRPr="00AE5A2A" w:rsidRDefault="00974882" w:rsidP="00974882">
      <w:pPr>
        <w:pStyle w:val="Smlouva-slo"/>
        <w:numPr>
          <w:ilvl w:val="0"/>
          <w:numId w:val="9"/>
        </w:numPr>
        <w:tabs>
          <w:tab w:val="clear" w:pos="737"/>
          <w:tab w:val="left" w:pos="714"/>
        </w:tabs>
        <w:spacing w:before="60" w:after="120" w:line="276" w:lineRule="auto"/>
        <w:ind w:left="714" w:hanging="357"/>
        <w:rPr>
          <w:rFonts w:ascii="Tahoma" w:hAnsi="Tahoma" w:cs="Tahoma"/>
          <w:sz w:val="20"/>
        </w:rPr>
      </w:pPr>
      <w:r w:rsidRPr="00AE5A2A">
        <w:rPr>
          <w:rFonts w:ascii="Tahoma" w:hAnsi="Tahoma" w:cs="Tahoma"/>
          <w:sz w:val="20"/>
        </w:rPr>
        <w:t>neuhrazení ceny za dílo objednatelem po druhé výzvě zhotovitele k uhrazení dlužné částky, přičemž druhá výzva nesmí následovat dříve než 30 dnů po doručení první výzvy,</w:t>
      </w:r>
    </w:p>
    <w:p w:rsidR="00974882" w:rsidRPr="00AE5A2A" w:rsidRDefault="00974882" w:rsidP="00974882">
      <w:pPr>
        <w:pStyle w:val="Smlouva-slo"/>
        <w:numPr>
          <w:ilvl w:val="0"/>
          <w:numId w:val="9"/>
        </w:numPr>
        <w:tabs>
          <w:tab w:val="clear" w:pos="737"/>
          <w:tab w:val="left" w:pos="714"/>
        </w:tabs>
        <w:spacing w:before="60" w:after="120" w:line="276" w:lineRule="auto"/>
        <w:ind w:left="714" w:hanging="357"/>
        <w:rPr>
          <w:rFonts w:ascii="Tahoma" w:hAnsi="Tahoma" w:cs="Tahoma"/>
          <w:sz w:val="20"/>
        </w:rPr>
      </w:pPr>
      <w:r w:rsidRPr="00AE5A2A">
        <w:rPr>
          <w:rFonts w:ascii="Tahoma" w:hAnsi="Tahoma" w:cs="Tahoma"/>
          <w:sz w:val="20"/>
        </w:rPr>
        <w:t>nedodržení jakéhokoliv smluvního ujednání dle čl. VI</w:t>
      </w:r>
      <w:r>
        <w:rPr>
          <w:rFonts w:ascii="Tahoma" w:hAnsi="Tahoma" w:cs="Tahoma"/>
          <w:sz w:val="20"/>
        </w:rPr>
        <w:t>I</w:t>
      </w:r>
      <w:r w:rsidRPr="00AE5A2A">
        <w:rPr>
          <w:rFonts w:ascii="Tahoma" w:hAnsi="Tahoma" w:cs="Tahoma"/>
          <w:sz w:val="20"/>
        </w:rPr>
        <w:t>I této smlouvy.</w:t>
      </w:r>
    </w:p>
    <w:p w:rsidR="00974882" w:rsidRPr="00AE5A2A" w:rsidRDefault="00974882" w:rsidP="00974882">
      <w:pPr>
        <w:pStyle w:val="Smlouva-slo"/>
        <w:numPr>
          <w:ilvl w:val="0"/>
          <w:numId w:val="8"/>
        </w:numPr>
        <w:tabs>
          <w:tab w:val="clear" w:pos="360"/>
        </w:tabs>
        <w:spacing w:after="120" w:line="276" w:lineRule="auto"/>
        <w:ind w:left="357" w:hanging="357"/>
        <w:rPr>
          <w:rFonts w:ascii="Tahoma" w:hAnsi="Tahoma" w:cs="Tahoma"/>
          <w:sz w:val="20"/>
        </w:rPr>
      </w:pPr>
      <w:r w:rsidRPr="00AE5A2A">
        <w:rPr>
          <w:rFonts w:ascii="Tahoma" w:hAnsi="Tahoma" w:cs="Tahoma"/>
          <w:sz w:val="20"/>
        </w:rPr>
        <w:lastRenderedPageBreak/>
        <w:t>Objednatel je dále oprávněn od této smlouvy odstoupit v těchto případech:</w:t>
      </w:r>
    </w:p>
    <w:p w:rsidR="00974882" w:rsidRPr="00862D7C" w:rsidRDefault="00974882" w:rsidP="00974882">
      <w:pPr>
        <w:numPr>
          <w:ilvl w:val="0"/>
          <w:numId w:val="10"/>
        </w:numPr>
        <w:tabs>
          <w:tab w:val="clear" w:pos="1545"/>
          <w:tab w:val="num" w:pos="714"/>
        </w:tabs>
        <w:suppressAutoHyphens w:val="0"/>
        <w:spacing w:before="60" w:after="12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rsidR="00974882" w:rsidRPr="00862D7C" w:rsidRDefault="00974882" w:rsidP="00974882">
      <w:pPr>
        <w:numPr>
          <w:ilvl w:val="0"/>
          <w:numId w:val="10"/>
        </w:numPr>
        <w:tabs>
          <w:tab w:val="clear" w:pos="1545"/>
          <w:tab w:val="num" w:pos="720"/>
        </w:tabs>
        <w:suppressAutoHyphens w:val="0"/>
        <w:spacing w:before="60" w:after="12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rsidR="00974882" w:rsidRPr="00862D7C" w:rsidRDefault="00974882" w:rsidP="00974882">
      <w:pPr>
        <w:numPr>
          <w:ilvl w:val="0"/>
          <w:numId w:val="10"/>
        </w:numPr>
        <w:tabs>
          <w:tab w:val="clear" w:pos="1545"/>
          <w:tab w:val="num" w:pos="720"/>
        </w:tabs>
        <w:suppressAutoHyphens w:val="0"/>
        <w:spacing w:before="60" w:after="12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Pr="00862D7C">
        <w:rPr>
          <w:rFonts w:ascii="Tahoma" w:hAnsi="Tahoma" w:cs="Tahoma"/>
          <w:color w:val="000000"/>
          <w:sz w:val="20"/>
          <w:szCs w:val="20"/>
        </w:rPr>
        <w:t>li zhotovitel sám na sebe insolvenční návrh.</w:t>
      </w:r>
    </w:p>
    <w:p w:rsidR="00974882" w:rsidRPr="00862D7C" w:rsidRDefault="00974882" w:rsidP="00974882">
      <w:pPr>
        <w:pStyle w:val="Smlouva-slo"/>
        <w:numPr>
          <w:ilvl w:val="0"/>
          <w:numId w:val="8"/>
        </w:numPr>
        <w:tabs>
          <w:tab w:val="clear" w:pos="360"/>
        </w:tabs>
        <w:spacing w:after="120"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974882" w:rsidRPr="00862D7C" w:rsidRDefault="00974882" w:rsidP="00974882">
      <w:pPr>
        <w:pStyle w:val="Smlouva-slo"/>
        <w:numPr>
          <w:ilvl w:val="0"/>
          <w:numId w:val="8"/>
        </w:numPr>
        <w:tabs>
          <w:tab w:val="clear" w:pos="360"/>
        </w:tabs>
        <w:spacing w:after="120"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rsidR="00974882" w:rsidRPr="000C73C2" w:rsidRDefault="00974882" w:rsidP="00974882">
      <w:pPr>
        <w:spacing w:after="120" w:line="276" w:lineRule="auto"/>
        <w:rPr>
          <w:rFonts w:ascii="Tahoma" w:hAnsi="Tahoma" w:cs="Tahoma"/>
          <w:b/>
          <w:bCs/>
          <w:sz w:val="20"/>
        </w:rPr>
      </w:pPr>
    </w:p>
    <w:p w:rsidR="00974882" w:rsidRPr="0099793E" w:rsidRDefault="00974882" w:rsidP="00974882">
      <w:pPr>
        <w:pStyle w:val="Nzev"/>
        <w:spacing w:after="120"/>
        <w:rPr>
          <w:rFonts w:ascii="Tahoma" w:hAnsi="Tahoma" w:cs="Tahoma"/>
        </w:rPr>
      </w:pPr>
      <w:r w:rsidRPr="0099793E">
        <w:rPr>
          <w:rFonts w:ascii="Tahoma" w:hAnsi="Tahoma" w:cs="Tahoma"/>
        </w:rPr>
        <w:t>XII.</w:t>
      </w:r>
      <w:r w:rsidRPr="0099793E">
        <w:rPr>
          <w:rFonts w:ascii="Tahoma" w:hAnsi="Tahoma" w:cs="Tahoma"/>
        </w:rPr>
        <w:br/>
        <w:t>Závěrečná ustanovení</w:t>
      </w:r>
    </w:p>
    <w:p w:rsidR="00974882" w:rsidRPr="00862D7C" w:rsidRDefault="00974882" w:rsidP="00974882">
      <w:pPr>
        <w:pStyle w:val="Smlouva-slo"/>
        <w:numPr>
          <w:ilvl w:val="0"/>
          <w:numId w:val="4"/>
        </w:numPr>
        <w:tabs>
          <w:tab w:val="clear" w:pos="360"/>
        </w:tabs>
        <w:spacing w:after="120" w:line="276" w:lineRule="auto"/>
        <w:rPr>
          <w:rFonts w:ascii="Tahoma" w:hAnsi="Tahoma" w:cs="Tahoma"/>
          <w:sz w:val="20"/>
        </w:rPr>
      </w:pPr>
      <w:r w:rsidRPr="00862D7C">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rsidR="00974882" w:rsidRPr="00862D7C" w:rsidRDefault="00974882" w:rsidP="00974882">
      <w:pPr>
        <w:pStyle w:val="Smlouva-slo"/>
        <w:numPr>
          <w:ilvl w:val="0"/>
          <w:numId w:val="4"/>
        </w:numPr>
        <w:spacing w:after="120"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r>
        <w:rPr>
          <w:rFonts w:ascii="Tahoma" w:hAnsi="Tahoma" w:cs="Tahoma"/>
          <w:sz w:val="20"/>
        </w:rPr>
        <w:t xml:space="preserve"> Tato smlouva zaniká uplynutím sjednané doby plnění.</w:t>
      </w:r>
    </w:p>
    <w:p w:rsidR="00974882" w:rsidRPr="00787CD9" w:rsidRDefault="00974882" w:rsidP="00974882">
      <w:pPr>
        <w:pStyle w:val="Smlouva-slo"/>
        <w:numPr>
          <w:ilvl w:val="0"/>
          <w:numId w:val="4"/>
        </w:numPr>
        <w:tabs>
          <w:tab w:val="clear" w:pos="360"/>
        </w:tabs>
        <w:spacing w:after="120" w:line="276" w:lineRule="auto"/>
        <w:rPr>
          <w:rFonts w:ascii="Tahoma" w:hAnsi="Tahoma" w:cs="Tahoma"/>
          <w:sz w:val="20"/>
        </w:rPr>
      </w:pPr>
      <w:r w:rsidRPr="00787CD9">
        <w:rPr>
          <w:rFonts w:ascii="Tahoma" w:hAnsi="Tahoma" w:cs="Tahoma"/>
          <w:sz w:val="20"/>
        </w:rPr>
        <w:t xml:space="preserve">V případě podpisu smlouvy v listinné podobě, bude tato smlouva vyhotovena ve </w:t>
      </w:r>
      <w:r>
        <w:rPr>
          <w:rFonts w:ascii="Tahoma" w:hAnsi="Tahoma" w:cs="Tahoma"/>
          <w:sz w:val="20"/>
        </w:rPr>
        <w:t>dvou</w:t>
      </w:r>
      <w:r w:rsidRPr="00787CD9">
        <w:rPr>
          <w:rFonts w:ascii="Tahoma" w:hAnsi="Tahoma" w:cs="Tahoma"/>
          <w:sz w:val="20"/>
        </w:rPr>
        <w:t xml:space="preserve"> stejnopisech s</w:t>
      </w:r>
      <w:r>
        <w:rPr>
          <w:rFonts w:ascii="Tahoma" w:hAnsi="Tahoma" w:cs="Tahoma"/>
          <w:sz w:val="20"/>
        </w:rPr>
        <w:t> </w:t>
      </w:r>
      <w:r w:rsidRPr="00787CD9">
        <w:rPr>
          <w:rFonts w:ascii="Tahoma" w:hAnsi="Tahoma" w:cs="Tahoma"/>
          <w:sz w:val="20"/>
        </w:rPr>
        <w:t>platností originálu, přičemž objednatel a zhotovitel</w:t>
      </w:r>
      <w:r>
        <w:rPr>
          <w:rFonts w:ascii="Tahoma" w:hAnsi="Tahoma" w:cs="Tahoma"/>
          <w:sz w:val="20"/>
        </w:rPr>
        <w:t xml:space="preserve"> obdrží po</w:t>
      </w:r>
      <w:r w:rsidRPr="00787CD9">
        <w:rPr>
          <w:rFonts w:ascii="Tahoma" w:hAnsi="Tahoma" w:cs="Tahoma"/>
          <w:sz w:val="20"/>
        </w:rPr>
        <w:t xml:space="preserve"> jedno</w:t>
      </w:r>
      <w:r>
        <w:rPr>
          <w:rFonts w:ascii="Tahoma" w:hAnsi="Tahoma" w:cs="Tahoma"/>
          <w:sz w:val="20"/>
        </w:rPr>
        <w:t>m</w:t>
      </w:r>
      <w:r w:rsidRPr="00787CD9">
        <w:rPr>
          <w:rFonts w:ascii="Tahoma" w:hAnsi="Tahoma" w:cs="Tahoma"/>
          <w:sz w:val="20"/>
        </w:rPr>
        <w:t xml:space="preserve"> vyhotovení.</w:t>
      </w:r>
    </w:p>
    <w:p w:rsidR="00974882" w:rsidRPr="00787CD9" w:rsidRDefault="00974882" w:rsidP="00974882">
      <w:pPr>
        <w:numPr>
          <w:ilvl w:val="0"/>
          <w:numId w:val="4"/>
        </w:numPr>
        <w:suppressAutoHyphens w:val="0"/>
        <w:spacing w:before="120" w:after="120" w:line="276" w:lineRule="auto"/>
        <w:jc w:val="both"/>
        <w:rPr>
          <w:rFonts w:ascii="Tahoma" w:hAnsi="Tahoma" w:cs="Tahoma"/>
          <w:sz w:val="20"/>
          <w:szCs w:val="20"/>
        </w:rPr>
      </w:pPr>
      <w:r w:rsidRPr="00787C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w:t>
      </w:r>
      <w:r>
        <w:rPr>
          <w:rFonts w:ascii="Tahoma" w:hAnsi="Tahoma" w:cs="Tahoma"/>
          <w:sz w:val="20"/>
          <w:szCs w:val="20"/>
          <w:shd w:val="clear" w:color="auto" w:fill="FDFDFD"/>
        </w:rPr>
        <w:t> </w:t>
      </w:r>
      <w:r w:rsidRPr="00787CD9">
        <w:rPr>
          <w:rFonts w:ascii="Tahoma" w:hAnsi="Tahoma" w:cs="Tahoma"/>
          <w:sz w:val="20"/>
          <w:szCs w:val="20"/>
          <w:shd w:val="clear" w:color="auto" w:fill="FDFDFD"/>
        </w:rPr>
        <w:t>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rsidR="00974882" w:rsidRPr="00862D7C" w:rsidRDefault="00974882" w:rsidP="00974882">
      <w:pPr>
        <w:pStyle w:val="Smlouva-slo"/>
        <w:numPr>
          <w:ilvl w:val="0"/>
          <w:numId w:val="4"/>
        </w:numPr>
        <w:tabs>
          <w:tab w:val="clear" w:pos="360"/>
        </w:tabs>
        <w:spacing w:after="120"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rsidR="00974882" w:rsidRPr="00862D7C" w:rsidRDefault="00974882" w:rsidP="00974882">
      <w:pPr>
        <w:pStyle w:val="Smlouva-slo"/>
        <w:numPr>
          <w:ilvl w:val="0"/>
          <w:numId w:val="4"/>
        </w:numPr>
        <w:tabs>
          <w:tab w:val="clear" w:pos="360"/>
        </w:tabs>
        <w:spacing w:after="120"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74882" w:rsidRDefault="00974882" w:rsidP="00974882">
      <w:pPr>
        <w:pStyle w:val="Smlouva-slo"/>
        <w:numPr>
          <w:ilvl w:val="0"/>
          <w:numId w:val="4"/>
        </w:numPr>
        <w:spacing w:after="120" w:line="276" w:lineRule="auto"/>
        <w:rPr>
          <w:rFonts w:ascii="Tahoma" w:hAnsi="Tahoma" w:cs="Tahoma"/>
          <w:sz w:val="20"/>
        </w:rPr>
      </w:pPr>
      <w:r w:rsidRPr="00862D7C">
        <w:rPr>
          <w:rFonts w:ascii="Tahoma" w:hAnsi="Tahoma" w:cs="Tahoma"/>
          <w:sz w:val="20"/>
        </w:rPr>
        <w:t xml:space="preserve">Smluvní strany se dohodly, že pokud se na tuto smlouvu vztahuje povinnost </w:t>
      </w:r>
      <w:r w:rsidRPr="00E825EF">
        <w:rPr>
          <w:rFonts w:ascii="Tahoma" w:hAnsi="Tahoma" w:cs="Tahoma"/>
          <w:b/>
          <w:sz w:val="20"/>
        </w:rPr>
        <w:t>uveřejnění v registru</w:t>
      </w:r>
      <w:r w:rsidRPr="00862D7C">
        <w:rPr>
          <w:rFonts w:ascii="Tahoma" w:hAnsi="Tahoma" w:cs="Tahoma"/>
          <w:sz w:val="20"/>
        </w:rPr>
        <w:t xml:space="preserve"> </w:t>
      </w:r>
      <w:r w:rsidRPr="00E825EF">
        <w:rPr>
          <w:rFonts w:ascii="Tahoma" w:hAnsi="Tahoma" w:cs="Tahoma"/>
          <w:b/>
          <w:sz w:val="20"/>
        </w:rPr>
        <w:t>smluv</w:t>
      </w:r>
      <w:r w:rsidRPr="00862D7C">
        <w:rPr>
          <w:rFonts w:ascii="Tahoma" w:hAnsi="Tahoma" w:cs="Tahoma"/>
          <w:sz w:val="20"/>
        </w:rPr>
        <w:t xml:space="preserve"> ve smyslu zákona o registru smluv, </w:t>
      </w:r>
      <w:r w:rsidRPr="00E825EF">
        <w:rPr>
          <w:rFonts w:ascii="Tahoma" w:hAnsi="Tahoma" w:cs="Tahoma"/>
          <w:b/>
          <w:sz w:val="20"/>
        </w:rPr>
        <w:t>provede</w:t>
      </w:r>
      <w:r w:rsidRPr="00862D7C">
        <w:rPr>
          <w:rFonts w:ascii="Tahoma" w:hAnsi="Tahoma" w:cs="Tahoma"/>
          <w:sz w:val="20"/>
        </w:rPr>
        <w:t xml:space="preserve"> uveřejnění v souladu se zákonem </w:t>
      </w:r>
      <w:r w:rsidRPr="00E825EF">
        <w:rPr>
          <w:rFonts w:ascii="Tahoma" w:hAnsi="Tahoma" w:cs="Tahoma"/>
          <w:b/>
          <w:sz w:val="20"/>
        </w:rPr>
        <w:t>objednatel.</w:t>
      </w:r>
    </w:p>
    <w:p w:rsidR="00974882" w:rsidRPr="00E825EF" w:rsidRDefault="00974882" w:rsidP="00974882">
      <w:pPr>
        <w:pStyle w:val="Smlouva-slo"/>
        <w:numPr>
          <w:ilvl w:val="0"/>
          <w:numId w:val="4"/>
        </w:numPr>
        <w:tabs>
          <w:tab w:val="clear" w:pos="360"/>
        </w:tabs>
        <w:spacing w:after="120" w:line="276" w:lineRule="auto"/>
        <w:rPr>
          <w:rFonts w:ascii="Tahoma" w:hAnsi="Tahoma" w:cs="Tahoma"/>
          <w:sz w:val="20"/>
        </w:rPr>
      </w:pPr>
      <w:r w:rsidRPr="00E825EF">
        <w:rPr>
          <w:rFonts w:ascii="Tahoma" w:hAnsi="Tahoma" w:cs="Tahoma"/>
          <w:sz w:val="20"/>
        </w:rPr>
        <w:lastRenderedPageBreak/>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rsidR="00974882" w:rsidRPr="000C73C2" w:rsidRDefault="00974882" w:rsidP="00974882">
      <w:pPr>
        <w:pStyle w:val="Smlouva-slo"/>
        <w:numPr>
          <w:ilvl w:val="0"/>
          <w:numId w:val="4"/>
        </w:numPr>
        <w:tabs>
          <w:tab w:val="clear" w:pos="360"/>
        </w:tabs>
        <w:spacing w:after="120" w:line="276" w:lineRule="auto"/>
        <w:rPr>
          <w:rFonts w:ascii="Tahoma" w:hAnsi="Tahoma" w:cs="Tahoma"/>
          <w:sz w:val="20"/>
        </w:rPr>
      </w:pPr>
      <w:r w:rsidRPr="000C73C2">
        <w:rPr>
          <w:rFonts w:ascii="Tahoma" w:hAnsi="Tahoma" w:cs="Tahoma"/>
          <w:sz w:val="20"/>
        </w:rPr>
        <w:t>S</w:t>
      </w:r>
      <w:bookmarkStart w:id="1" w:name="ext-gen7389"/>
      <w:bookmarkEnd w:id="1"/>
      <w:r w:rsidRPr="000C73C2">
        <w:rPr>
          <w:rFonts w:ascii="Tahoma" w:hAnsi="Tahoma" w:cs="Tahoma"/>
          <w:sz w:val="20"/>
        </w:rPr>
        <w:t xml:space="preserve">mluvní strany tímto </w:t>
      </w:r>
      <w:r w:rsidRPr="00E825EF">
        <w:rPr>
          <w:rFonts w:ascii="Tahoma" w:hAnsi="Tahoma" w:cs="Tahoma"/>
          <w:b/>
          <w:sz w:val="20"/>
        </w:rPr>
        <w:t>prohlašují, že skutečnosti uvedené v této smlouvě nepovažují za obchodní</w:t>
      </w:r>
      <w:r w:rsidRPr="00E825EF">
        <w:rPr>
          <w:rFonts w:ascii="Tahoma" w:hAnsi="Tahoma" w:cs="Tahoma"/>
          <w:sz w:val="20"/>
        </w:rPr>
        <w:t xml:space="preserve"> </w:t>
      </w:r>
      <w:r w:rsidRPr="00E825EF">
        <w:rPr>
          <w:rFonts w:ascii="Tahoma" w:hAnsi="Tahoma" w:cs="Tahoma"/>
          <w:b/>
          <w:sz w:val="20"/>
        </w:rPr>
        <w:t>tajemství</w:t>
      </w:r>
      <w:r w:rsidRPr="000C73C2">
        <w:rPr>
          <w:rFonts w:ascii="Tahoma" w:hAnsi="Tahoma" w:cs="Tahoma"/>
          <w:sz w:val="20"/>
        </w:rPr>
        <w:t xml:space="preserve"> ve smyslu </w:t>
      </w:r>
      <w:proofErr w:type="spellStart"/>
      <w:r w:rsidRPr="000C73C2">
        <w:rPr>
          <w:rFonts w:ascii="Tahoma" w:hAnsi="Tahoma" w:cs="Tahoma"/>
          <w:sz w:val="20"/>
        </w:rPr>
        <w:t>ust</w:t>
      </w:r>
      <w:proofErr w:type="spellEnd"/>
      <w:r w:rsidRPr="000C73C2">
        <w:rPr>
          <w:rFonts w:ascii="Tahoma" w:hAnsi="Tahoma" w:cs="Tahoma"/>
          <w:sz w:val="20"/>
        </w:rPr>
        <w:t>. § 504 zákona č. 89/2012 Sb., občanského zákoníku a udělují svolení k jejich využití a zveřejnění bez stanovení jakýchkoliv dalších podmínek.</w:t>
      </w:r>
    </w:p>
    <w:p w:rsidR="00974882" w:rsidRPr="00AE5A2A" w:rsidRDefault="00974882" w:rsidP="00974882">
      <w:pPr>
        <w:pStyle w:val="Odstavecseseznamem"/>
        <w:widowControl w:val="0"/>
        <w:numPr>
          <w:ilvl w:val="0"/>
          <w:numId w:val="4"/>
        </w:numPr>
        <w:spacing w:before="120" w:after="120" w:line="276" w:lineRule="auto"/>
        <w:jc w:val="both"/>
        <w:rPr>
          <w:rFonts w:ascii="Tahoma" w:hAnsi="Tahoma" w:cs="Tahoma"/>
          <w:sz w:val="16"/>
          <w:szCs w:val="16"/>
        </w:rPr>
      </w:pPr>
      <w:r w:rsidRPr="00EF58FD">
        <w:rPr>
          <w:rFonts w:ascii="Tahoma" w:hAnsi="Tahoma" w:cs="Tahoma"/>
          <w:sz w:val="20"/>
          <w:szCs w:val="20"/>
        </w:rPr>
        <w:t>Zhotovitel, ve smyslu § 1765 odst. 2 zák. č. 89/2012 Sb., občanský zákoník, na sebe přebírá nebezpečí změny okolností.</w:t>
      </w:r>
    </w:p>
    <w:p w:rsidR="00974882" w:rsidRPr="0034333C" w:rsidRDefault="00974882" w:rsidP="00974882">
      <w:pPr>
        <w:pStyle w:val="Odstavecseseznamem"/>
        <w:widowControl w:val="0"/>
        <w:numPr>
          <w:ilvl w:val="0"/>
          <w:numId w:val="4"/>
        </w:numPr>
        <w:spacing w:before="120" w:after="120" w:line="276" w:lineRule="auto"/>
        <w:jc w:val="both"/>
        <w:rPr>
          <w:rFonts w:ascii="Tahoma" w:hAnsi="Tahoma" w:cs="Tahoma"/>
          <w:sz w:val="20"/>
          <w:szCs w:val="20"/>
        </w:rPr>
      </w:pPr>
      <w:r w:rsidRPr="0034333C">
        <w:rPr>
          <w:rFonts w:ascii="Tahoma" w:hAnsi="Tahoma" w:cs="Tahoma"/>
          <w:sz w:val="20"/>
          <w:szCs w:val="20"/>
        </w:rPr>
        <w:t>Objednatel si vyhrazuje právo v nutných případech, zejména s ohledem na urgentnost a rozsah provedených prací, poptat část prací uvedených v harmonogramu u třetí osoby.</w:t>
      </w:r>
    </w:p>
    <w:p w:rsidR="00974882" w:rsidRPr="00830660" w:rsidRDefault="00974882" w:rsidP="00974882">
      <w:pPr>
        <w:pStyle w:val="Odstavecseseznamem"/>
        <w:widowControl w:val="0"/>
        <w:numPr>
          <w:ilvl w:val="0"/>
          <w:numId w:val="4"/>
        </w:numPr>
        <w:spacing w:before="120" w:after="120" w:line="276" w:lineRule="auto"/>
        <w:jc w:val="both"/>
        <w:rPr>
          <w:rFonts w:ascii="Tahoma" w:hAnsi="Tahoma" w:cs="Tahoma"/>
          <w:sz w:val="16"/>
          <w:szCs w:val="16"/>
        </w:rPr>
      </w:pPr>
      <w:r w:rsidRPr="003B5E06">
        <w:rPr>
          <w:rFonts w:ascii="Tahoma" w:hAnsi="Tahoma" w:cs="Tahoma"/>
          <w:sz w:val="20"/>
          <w:szCs w:val="20"/>
        </w:rPr>
        <w:t xml:space="preserve">Osobní údaje obsažené v této smlouvě budou objednatelem, zpracovávány pouze pro účely plnění práv a povinností vyplývajících z této smlouvy; k jiným účelům nebudou tyto osobní údaje použity. Objednatel při zpracovávání osobních údajů dodržuje platné právní předpisy. Podrobné informace o ochraně osobních údajů jsou uvedeny na oficiálních webových stránkách objednatele – </w:t>
      </w:r>
      <w:hyperlink r:id="rId7" w:history="1">
        <w:r w:rsidRPr="00C56D97">
          <w:rPr>
            <w:rStyle w:val="Hypertextovodkaz"/>
            <w:rFonts w:ascii="Tahoma" w:hAnsi="Tahoma" w:cs="Tahoma"/>
            <w:sz w:val="20"/>
            <w:szCs w:val="20"/>
          </w:rPr>
          <w:t>https://www.snopava.cz/</w:t>
        </w:r>
      </w:hyperlink>
    </w:p>
    <w:p w:rsidR="00974882" w:rsidRPr="00830660" w:rsidRDefault="00974882" w:rsidP="00974882">
      <w:pPr>
        <w:pStyle w:val="Odstavecseseznamem"/>
        <w:widowControl w:val="0"/>
        <w:numPr>
          <w:ilvl w:val="0"/>
          <w:numId w:val="4"/>
        </w:numPr>
        <w:spacing w:before="120" w:after="120" w:line="276" w:lineRule="auto"/>
        <w:jc w:val="both"/>
        <w:rPr>
          <w:rFonts w:ascii="Tahoma" w:hAnsi="Tahoma" w:cs="Tahoma"/>
          <w:sz w:val="16"/>
          <w:szCs w:val="16"/>
        </w:rPr>
      </w:pPr>
      <w:r w:rsidRPr="00830660">
        <w:rPr>
          <w:rFonts w:ascii="Tahoma" w:hAnsi="Tahoma" w:cs="Tahoma"/>
          <w:sz w:val="20"/>
        </w:rPr>
        <w:t>Nedílnou součástí smlouvy jsou následující přílohy:</w:t>
      </w:r>
    </w:p>
    <w:p w:rsidR="00974882" w:rsidRDefault="00974882" w:rsidP="00974882">
      <w:pPr>
        <w:pStyle w:val="Zkladntext"/>
        <w:tabs>
          <w:tab w:val="clear" w:pos="0"/>
          <w:tab w:val="left" w:pos="360"/>
        </w:tabs>
        <w:spacing w:after="120" w:line="276" w:lineRule="auto"/>
        <w:ind w:left="360"/>
        <w:rPr>
          <w:rFonts w:ascii="Tahoma" w:hAnsi="Tahoma" w:cs="Tahoma"/>
          <w:sz w:val="20"/>
        </w:rPr>
      </w:pPr>
      <w:r>
        <w:rPr>
          <w:rFonts w:ascii="Tahoma" w:hAnsi="Tahoma" w:cs="Tahoma"/>
          <w:sz w:val="20"/>
        </w:rPr>
        <w:t>Příloha č. 1 - Cenová kalkulace</w:t>
      </w:r>
    </w:p>
    <w:p w:rsidR="00974882" w:rsidRPr="000C73C2" w:rsidRDefault="00974882" w:rsidP="00974882">
      <w:pPr>
        <w:pStyle w:val="Zkladntext"/>
        <w:tabs>
          <w:tab w:val="clear" w:pos="0"/>
          <w:tab w:val="left" w:pos="360"/>
        </w:tabs>
        <w:spacing w:after="120" w:line="276" w:lineRule="auto"/>
        <w:ind w:left="360"/>
        <w:rPr>
          <w:rFonts w:ascii="Tahoma" w:hAnsi="Tahoma" w:cs="Tahoma"/>
          <w:sz w:val="20"/>
        </w:rPr>
      </w:pPr>
      <w:r>
        <w:rPr>
          <w:rFonts w:ascii="Tahoma" w:hAnsi="Tahoma" w:cs="Tahoma"/>
          <w:sz w:val="20"/>
        </w:rPr>
        <w:t>Příloha č. 2 – Předávací protokol (povinná příloha faktury)</w:t>
      </w:r>
    </w:p>
    <w:p w:rsidR="00974882" w:rsidRDefault="00974882" w:rsidP="00974882">
      <w:pPr>
        <w:spacing w:line="276" w:lineRule="auto"/>
        <w:ind w:left="360" w:hanging="360"/>
        <w:jc w:val="both"/>
        <w:rPr>
          <w:rFonts w:ascii="Tahoma" w:hAnsi="Tahoma" w:cs="Tahoma"/>
          <w:sz w:val="20"/>
        </w:rPr>
      </w:pPr>
    </w:p>
    <w:p w:rsidR="00974882" w:rsidRPr="000C73C2" w:rsidRDefault="00974882" w:rsidP="00974882">
      <w:pPr>
        <w:spacing w:line="276" w:lineRule="auto"/>
        <w:ind w:left="360" w:hanging="360"/>
        <w:jc w:val="both"/>
        <w:rPr>
          <w:rFonts w:ascii="Tahoma" w:hAnsi="Tahoma" w:cs="Tahoma"/>
          <w:sz w:val="20"/>
        </w:rPr>
      </w:pPr>
      <w:r>
        <w:rPr>
          <w:rFonts w:ascii="Tahoma" w:hAnsi="Tahoma" w:cs="Tahoma"/>
          <w:sz w:val="20"/>
        </w:rPr>
        <w:t>V Opavě,</w:t>
      </w:r>
      <w:r w:rsidRPr="000C73C2">
        <w:rPr>
          <w:rFonts w:ascii="Tahoma" w:hAnsi="Tahoma" w:cs="Tahoma"/>
          <w:sz w:val="20"/>
        </w:rPr>
        <w:t xml:space="preserve"> dne</w:t>
      </w:r>
      <w:r w:rsidRPr="000C73C2">
        <w:rPr>
          <w:rFonts w:ascii="Tahoma" w:hAnsi="Tahoma" w:cs="Tahoma"/>
          <w:sz w:val="20"/>
        </w:rPr>
        <w:tab/>
      </w:r>
      <w:r w:rsidRPr="000C73C2">
        <w:rPr>
          <w:rFonts w:ascii="Tahoma" w:hAnsi="Tahoma" w:cs="Tahoma"/>
          <w:sz w:val="20"/>
        </w:rPr>
        <w:tab/>
      </w:r>
      <w:r>
        <w:rPr>
          <w:rFonts w:ascii="Tahoma" w:hAnsi="Tahoma" w:cs="Tahoma"/>
          <w:sz w:val="20"/>
        </w:rPr>
        <w:tab/>
      </w:r>
      <w:r w:rsidRPr="000C73C2">
        <w:rPr>
          <w:rFonts w:ascii="Tahoma" w:hAnsi="Tahoma" w:cs="Tahoma"/>
          <w:sz w:val="20"/>
        </w:rPr>
        <w:tab/>
      </w:r>
      <w:r w:rsidRPr="000C73C2">
        <w:rPr>
          <w:rFonts w:ascii="Tahoma" w:hAnsi="Tahoma" w:cs="Tahoma"/>
          <w:sz w:val="20"/>
        </w:rPr>
        <w:tab/>
      </w:r>
      <w:r w:rsidRPr="000C73C2">
        <w:rPr>
          <w:rFonts w:ascii="Tahoma" w:hAnsi="Tahoma" w:cs="Tahoma"/>
          <w:sz w:val="20"/>
        </w:rPr>
        <w:tab/>
      </w:r>
      <w:r w:rsidRPr="00F6069D">
        <w:rPr>
          <w:rFonts w:ascii="Tahoma" w:hAnsi="Tahoma" w:cs="Tahoma"/>
          <w:sz w:val="20"/>
        </w:rPr>
        <w:t>V</w:t>
      </w:r>
      <w:r>
        <w:rPr>
          <w:rFonts w:ascii="Tahoma" w:hAnsi="Tahoma" w:cs="Tahoma"/>
          <w:sz w:val="20"/>
        </w:rPr>
        <w:t> Oldřišově</w:t>
      </w:r>
      <w:r w:rsidRPr="00F6069D">
        <w:rPr>
          <w:rFonts w:ascii="Tahoma" w:hAnsi="Tahoma" w:cs="Tahoma"/>
          <w:sz w:val="20"/>
        </w:rPr>
        <w:t>,</w:t>
      </w:r>
      <w:r w:rsidRPr="000C73C2">
        <w:rPr>
          <w:rFonts w:ascii="Tahoma" w:hAnsi="Tahoma" w:cs="Tahoma"/>
          <w:sz w:val="20"/>
        </w:rPr>
        <w:t xml:space="preserve"> dne</w:t>
      </w:r>
      <w:r>
        <w:rPr>
          <w:rFonts w:ascii="Tahoma" w:hAnsi="Tahoma" w:cs="Tahoma"/>
          <w:sz w:val="20"/>
        </w:rPr>
        <w:t xml:space="preserve"> 20. 4. 2024</w:t>
      </w:r>
    </w:p>
    <w:p w:rsidR="00974882" w:rsidRDefault="00974882" w:rsidP="00974882">
      <w:pPr>
        <w:spacing w:line="276" w:lineRule="auto"/>
        <w:jc w:val="both"/>
        <w:rPr>
          <w:rFonts w:ascii="Tahoma" w:hAnsi="Tahoma" w:cs="Tahoma"/>
          <w:sz w:val="20"/>
        </w:rPr>
      </w:pPr>
    </w:p>
    <w:p w:rsidR="00974882" w:rsidRDefault="00974882" w:rsidP="00974882">
      <w:pPr>
        <w:spacing w:line="276" w:lineRule="auto"/>
        <w:jc w:val="both"/>
        <w:rPr>
          <w:rFonts w:ascii="Tahoma" w:hAnsi="Tahoma" w:cs="Tahoma"/>
          <w:sz w:val="20"/>
        </w:rPr>
      </w:pPr>
    </w:p>
    <w:p w:rsidR="00974882" w:rsidRDefault="00974882" w:rsidP="00974882">
      <w:pPr>
        <w:spacing w:line="276" w:lineRule="auto"/>
        <w:jc w:val="both"/>
        <w:rPr>
          <w:rFonts w:ascii="Tahoma" w:hAnsi="Tahoma" w:cs="Tahoma"/>
          <w:sz w:val="20"/>
        </w:rPr>
      </w:pPr>
      <w:r>
        <w:rPr>
          <w:rFonts w:ascii="Tahoma" w:hAnsi="Tahoma" w:cs="Tahoma"/>
          <w:sz w:val="20"/>
        </w:rPr>
        <w:t>9.5.2024</w:t>
      </w:r>
    </w:p>
    <w:p w:rsidR="00974882" w:rsidRDefault="00974882" w:rsidP="00974882">
      <w:pPr>
        <w:spacing w:line="276" w:lineRule="auto"/>
        <w:jc w:val="both"/>
        <w:rPr>
          <w:rFonts w:ascii="Tahoma" w:hAnsi="Tahoma" w:cs="Tahoma"/>
          <w:sz w:val="20"/>
        </w:rPr>
      </w:pPr>
    </w:p>
    <w:p w:rsidR="00974882" w:rsidRPr="000C73C2" w:rsidRDefault="00974882" w:rsidP="00974882">
      <w:pPr>
        <w:tabs>
          <w:tab w:val="left" w:pos="4962"/>
        </w:tabs>
        <w:spacing w:line="276" w:lineRule="auto"/>
        <w:jc w:val="both"/>
        <w:rPr>
          <w:rFonts w:ascii="Tahoma" w:hAnsi="Tahoma" w:cs="Tahoma"/>
          <w:sz w:val="20"/>
          <w:shd w:val="clear" w:color="auto" w:fill="FFFF00"/>
        </w:rPr>
      </w:pPr>
      <w:r w:rsidRPr="00323F3A">
        <w:rPr>
          <w:rFonts w:ascii="Tahoma" w:hAnsi="Tahoma" w:cs="Tahoma"/>
          <w:sz w:val="20"/>
        </w:rPr>
        <w:t>……………………………………</w:t>
      </w:r>
      <w:r w:rsidRPr="000C73C2">
        <w:rPr>
          <w:rFonts w:ascii="Tahoma" w:hAnsi="Tahoma" w:cs="Tahoma"/>
          <w:sz w:val="20"/>
        </w:rPr>
        <w:tab/>
      </w:r>
      <w:r w:rsidRPr="00FF356A">
        <w:rPr>
          <w:rFonts w:ascii="Tahoma" w:hAnsi="Tahoma" w:cs="Tahoma"/>
          <w:sz w:val="20"/>
        </w:rPr>
        <w:t>…………………..………………….</w:t>
      </w:r>
    </w:p>
    <w:p w:rsidR="00974882" w:rsidRDefault="00974882" w:rsidP="00974882">
      <w:pPr>
        <w:pStyle w:val="Zkladntext21"/>
        <w:tabs>
          <w:tab w:val="left" w:pos="426"/>
          <w:tab w:val="left" w:pos="4962"/>
          <w:tab w:val="left" w:pos="5670"/>
        </w:tabs>
        <w:spacing w:line="276" w:lineRule="auto"/>
        <w:rPr>
          <w:rFonts w:ascii="Tahoma" w:hAnsi="Tahoma" w:cs="Tahoma"/>
          <w:sz w:val="20"/>
          <w:szCs w:val="24"/>
          <w:shd w:val="clear" w:color="auto" w:fill="FFFF00"/>
        </w:rPr>
      </w:pPr>
      <w:r>
        <w:rPr>
          <w:rFonts w:ascii="Tahoma" w:hAnsi="Tahoma" w:cs="Tahoma"/>
          <w:sz w:val="20"/>
          <w:szCs w:val="24"/>
        </w:rPr>
        <w:t xml:space="preserve">Ing. Karel </w:t>
      </w:r>
      <w:proofErr w:type="spellStart"/>
      <w:r>
        <w:rPr>
          <w:rFonts w:ascii="Tahoma" w:hAnsi="Tahoma" w:cs="Tahoma"/>
          <w:sz w:val="20"/>
          <w:szCs w:val="24"/>
        </w:rPr>
        <w:t>Siebert</w:t>
      </w:r>
      <w:proofErr w:type="spellEnd"/>
      <w:r>
        <w:rPr>
          <w:rFonts w:ascii="Tahoma" w:hAnsi="Tahoma" w:cs="Tahoma"/>
          <w:sz w:val="20"/>
          <w:szCs w:val="24"/>
        </w:rPr>
        <w:t>, MBA</w:t>
      </w:r>
      <w:r>
        <w:rPr>
          <w:rFonts w:ascii="Tahoma" w:hAnsi="Tahoma" w:cs="Tahoma"/>
          <w:sz w:val="20"/>
          <w:szCs w:val="24"/>
        </w:rPr>
        <w:tab/>
        <w:t xml:space="preserve">         Rostislav Hanke</w:t>
      </w:r>
    </w:p>
    <w:p w:rsidR="00974882" w:rsidRDefault="00974882" w:rsidP="00974882">
      <w:pPr>
        <w:pStyle w:val="Zkladntext21"/>
        <w:tabs>
          <w:tab w:val="left" w:pos="555"/>
          <w:tab w:val="left" w:pos="5812"/>
        </w:tabs>
        <w:spacing w:line="276" w:lineRule="auto"/>
        <w:rPr>
          <w:rFonts w:ascii="Tahoma" w:hAnsi="Tahoma" w:cs="Tahoma"/>
          <w:sz w:val="20"/>
          <w:szCs w:val="24"/>
        </w:rPr>
      </w:pPr>
      <w:r w:rsidRPr="000C73C2">
        <w:rPr>
          <w:rFonts w:ascii="Tahoma" w:hAnsi="Tahoma" w:cs="Tahoma"/>
          <w:sz w:val="20"/>
          <w:szCs w:val="24"/>
        </w:rPr>
        <w:tab/>
      </w:r>
      <w:r>
        <w:rPr>
          <w:rFonts w:ascii="Tahoma" w:hAnsi="Tahoma" w:cs="Tahoma"/>
          <w:sz w:val="20"/>
          <w:szCs w:val="24"/>
        </w:rPr>
        <w:t>objednatel</w:t>
      </w:r>
      <w:r w:rsidRPr="000C73C2">
        <w:rPr>
          <w:rFonts w:ascii="Tahoma" w:hAnsi="Tahoma" w:cs="Tahoma"/>
          <w:sz w:val="20"/>
          <w:szCs w:val="24"/>
        </w:rPr>
        <w:tab/>
      </w:r>
      <w:r>
        <w:rPr>
          <w:rFonts w:ascii="Tahoma" w:hAnsi="Tahoma" w:cs="Tahoma"/>
          <w:sz w:val="20"/>
          <w:szCs w:val="24"/>
        </w:rPr>
        <w:t>zhotovitel</w:t>
      </w:r>
    </w:p>
    <w:p w:rsidR="00974882" w:rsidRDefault="00974882" w:rsidP="00974882">
      <w:pPr>
        <w:pStyle w:val="Zkladntext"/>
        <w:tabs>
          <w:tab w:val="clear" w:pos="0"/>
        </w:tabs>
        <w:spacing w:line="276" w:lineRule="auto"/>
        <w:rPr>
          <w:rFonts w:ascii="Tahoma" w:hAnsi="Tahoma" w:cs="Tahoma"/>
          <w:sz w:val="20"/>
        </w:rPr>
        <w:sectPr w:rsidR="00974882" w:rsidSect="007863A3">
          <w:footerReference w:type="default" r:id="rId8"/>
          <w:pgSz w:w="11906" w:h="16838"/>
          <w:pgMar w:top="1134" w:right="1418" w:bottom="1134" w:left="1418" w:header="907" w:footer="714" w:gutter="0"/>
          <w:cols w:space="708"/>
          <w:docGrid w:linePitch="360"/>
        </w:sectPr>
      </w:pPr>
    </w:p>
    <w:p w:rsidR="00974882" w:rsidRDefault="00974882" w:rsidP="00974882">
      <w:pPr>
        <w:pStyle w:val="Zkladntext"/>
        <w:tabs>
          <w:tab w:val="clear" w:pos="0"/>
        </w:tabs>
        <w:spacing w:line="276" w:lineRule="auto"/>
        <w:rPr>
          <w:rFonts w:ascii="Tahoma" w:hAnsi="Tahoma" w:cs="Tahoma"/>
          <w:sz w:val="20"/>
        </w:rPr>
      </w:pPr>
      <w:r>
        <w:rPr>
          <w:rFonts w:ascii="Tahoma" w:hAnsi="Tahoma" w:cs="Tahoma"/>
          <w:sz w:val="20"/>
        </w:rPr>
        <w:lastRenderedPageBreak/>
        <w:t>Příloha č. 1 - Cenová kalkulace</w:t>
      </w:r>
    </w:p>
    <w:tbl>
      <w:tblPr>
        <w:tblW w:w="15404" w:type="dxa"/>
        <w:tblInd w:w="70" w:type="dxa"/>
        <w:tblCellMar>
          <w:left w:w="70" w:type="dxa"/>
          <w:right w:w="70" w:type="dxa"/>
        </w:tblCellMar>
        <w:tblLook w:val="04A0" w:firstRow="1" w:lastRow="0" w:firstColumn="1" w:lastColumn="0" w:noHBand="0" w:noVBand="1"/>
      </w:tblPr>
      <w:tblGrid>
        <w:gridCol w:w="5204"/>
        <w:gridCol w:w="1280"/>
        <w:gridCol w:w="1418"/>
        <w:gridCol w:w="800"/>
        <w:gridCol w:w="2100"/>
        <w:gridCol w:w="1017"/>
        <w:gridCol w:w="1590"/>
        <w:gridCol w:w="1995"/>
      </w:tblGrid>
      <w:tr w:rsidR="00974882" w:rsidRPr="00FD5A20" w:rsidTr="007B2412">
        <w:trPr>
          <w:trHeight w:val="300"/>
        </w:trPr>
        <w:tc>
          <w:tcPr>
            <w:tcW w:w="15404" w:type="dxa"/>
            <w:gridSpan w:val="8"/>
            <w:tcBorders>
              <w:top w:val="nil"/>
              <w:left w:val="nil"/>
              <w:bottom w:val="nil"/>
              <w:right w:val="nil"/>
            </w:tcBorders>
            <w:shd w:val="clear" w:color="auto" w:fill="auto"/>
            <w:noWrap/>
            <w:vAlign w:val="bottom"/>
            <w:hideMark/>
          </w:tcPr>
          <w:p w:rsidR="00974882" w:rsidRPr="00FD5A20" w:rsidRDefault="00974882" w:rsidP="007B2412">
            <w:pPr>
              <w:suppressAutoHyphens w:val="0"/>
              <w:jc w:val="center"/>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"Malířské práce v SNO"</w:t>
            </w:r>
          </w:p>
        </w:tc>
      </w:tr>
      <w:tr w:rsidR="00974882" w:rsidRPr="00FD5A20" w:rsidTr="007B2412">
        <w:trPr>
          <w:trHeight w:val="300"/>
        </w:trPr>
        <w:tc>
          <w:tcPr>
            <w:tcW w:w="6484" w:type="dxa"/>
            <w:gridSpan w:val="2"/>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Číslo spisu: OPA/Hal/2024/10/</w:t>
            </w:r>
            <w:proofErr w:type="spellStart"/>
            <w:r w:rsidRPr="00FD5A20">
              <w:rPr>
                <w:rFonts w:ascii="Verdana" w:hAnsi="Verdana" w:cs="Calibri"/>
                <w:color w:val="000000"/>
                <w:sz w:val="18"/>
                <w:szCs w:val="18"/>
                <w:lang w:eastAsia="cs-CZ"/>
              </w:rPr>
              <w:t>malřské</w:t>
            </w:r>
            <w:proofErr w:type="spellEnd"/>
            <w:r w:rsidRPr="00FD5A20">
              <w:rPr>
                <w:rFonts w:ascii="Verdana" w:hAnsi="Verdana" w:cs="Calibri"/>
                <w:color w:val="000000"/>
                <w:sz w:val="18"/>
                <w:szCs w:val="18"/>
                <w:lang w:eastAsia="cs-CZ"/>
              </w:rPr>
              <w:t xml:space="preserve"> práce v SNO</w:t>
            </w:r>
          </w:p>
        </w:tc>
        <w:tc>
          <w:tcPr>
            <w:tcW w:w="1418"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8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21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17"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59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995"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r w:rsidR="00974882" w:rsidRPr="00FD5A20" w:rsidTr="007B2412">
        <w:trPr>
          <w:trHeight w:val="315"/>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Systémové číslo: P24V00000045</w:t>
            </w:r>
          </w:p>
        </w:tc>
        <w:tc>
          <w:tcPr>
            <w:tcW w:w="128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418"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8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21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17"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59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995"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r w:rsidR="00974882" w:rsidRPr="00FD5A20" w:rsidTr="007B2412">
        <w:trPr>
          <w:trHeight w:val="690"/>
        </w:trPr>
        <w:tc>
          <w:tcPr>
            <w:tcW w:w="520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 </w:t>
            </w:r>
          </w:p>
        </w:tc>
        <w:tc>
          <w:tcPr>
            <w:tcW w:w="1280" w:type="dxa"/>
            <w:tcBorders>
              <w:top w:val="single" w:sz="8" w:space="0" w:color="auto"/>
              <w:left w:val="nil"/>
              <w:bottom w:val="single" w:sz="8" w:space="0" w:color="auto"/>
              <w:right w:val="single" w:sz="4" w:space="0" w:color="auto"/>
            </w:tcBorders>
            <w:shd w:val="clear" w:color="000000" w:fill="D9D9D9"/>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r w:rsidRPr="00FD5A20">
              <w:rPr>
                <w:rFonts w:ascii="Verdana" w:hAnsi="Verdana" w:cs="Calibri"/>
                <w:color w:val="000000"/>
                <w:sz w:val="18"/>
                <w:szCs w:val="18"/>
                <w:lang w:eastAsia="cs-CZ"/>
              </w:rPr>
              <w:t>Rozsah v m² /rok</w:t>
            </w:r>
          </w:p>
        </w:tc>
        <w:tc>
          <w:tcPr>
            <w:tcW w:w="1418" w:type="dxa"/>
            <w:tcBorders>
              <w:top w:val="single" w:sz="8" w:space="0" w:color="auto"/>
              <w:left w:val="nil"/>
              <w:bottom w:val="single" w:sz="8" w:space="0" w:color="auto"/>
              <w:right w:val="single" w:sz="4" w:space="0" w:color="auto"/>
            </w:tcBorders>
            <w:shd w:val="clear" w:color="000000" w:fill="D9D9D9"/>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r w:rsidRPr="00FD5A20">
              <w:rPr>
                <w:rFonts w:ascii="Verdana" w:hAnsi="Verdana" w:cs="Calibri"/>
                <w:color w:val="000000"/>
                <w:sz w:val="18"/>
                <w:szCs w:val="18"/>
                <w:lang w:eastAsia="cs-CZ"/>
              </w:rPr>
              <w:t>Cena v Kč bez DPH / 1 m²</w:t>
            </w:r>
          </w:p>
        </w:tc>
        <w:tc>
          <w:tcPr>
            <w:tcW w:w="800" w:type="dxa"/>
            <w:tcBorders>
              <w:top w:val="single" w:sz="8" w:space="0" w:color="auto"/>
              <w:left w:val="nil"/>
              <w:bottom w:val="single" w:sz="8" w:space="0" w:color="auto"/>
              <w:right w:val="single" w:sz="4" w:space="0" w:color="auto"/>
            </w:tcBorders>
            <w:shd w:val="clear" w:color="000000" w:fill="D9D9D9"/>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r w:rsidRPr="00FD5A20">
              <w:rPr>
                <w:rFonts w:ascii="Verdana" w:hAnsi="Verdana" w:cs="Calibri"/>
                <w:color w:val="000000"/>
                <w:sz w:val="18"/>
                <w:szCs w:val="18"/>
                <w:lang w:eastAsia="cs-CZ"/>
              </w:rPr>
              <w:t>DPH v %</w:t>
            </w:r>
          </w:p>
        </w:tc>
        <w:tc>
          <w:tcPr>
            <w:tcW w:w="2100" w:type="dxa"/>
            <w:tcBorders>
              <w:top w:val="single" w:sz="8" w:space="0" w:color="auto"/>
              <w:left w:val="nil"/>
              <w:bottom w:val="single" w:sz="8" w:space="0" w:color="auto"/>
              <w:right w:val="single" w:sz="4" w:space="0" w:color="auto"/>
            </w:tcBorders>
            <w:shd w:val="clear" w:color="000000" w:fill="D9D9D9"/>
            <w:vAlign w:val="center"/>
            <w:hideMark/>
          </w:tcPr>
          <w:p w:rsidR="00974882" w:rsidRPr="00FD5A20" w:rsidRDefault="00974882" w:rsidP="007B2412">
            <w:pPr>
              <w:suppressAutoHyphens w:val="0"/>
              <w:jc w:val="center"/>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Cena celkem v Kč bez DPH</w:t>
            </w:r>
          </w:p>
        </w:tc>
        <w:tc>
          <w:tcPr>
            <w:tcW w:w="1017" w:type="dxa"/>
            <w:tcBorders>
              <w:top w:val="single" w:sz="8" w:space="0" w:color="auto"/>
              <w:left w:val="nil"/>
              <w:bottom w:val="single" w:sz="8" w:space="0" w:color="auto"/>
              <w:right w:val="single" w:sz="4" w:space="0" w:color="auto"/>
            </w:tcBorders>
            <w:shd w:val="clear" w:color="000000" w:fill="D9D9D9"/>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r w:rsidRPr="00FD5A20">
              <w:rPr>
                <w:rFonts w:ascii="Verdana" w:hAnsi="Verdana" w:cs="Calibri"/>
                <w:color w:val="000000"/>
                <w:sz w:val="18"/>
                <w:szCs w:val="18"/>
                <w:lang w:eastAsia="cs-CZ"/>
              </w:rPr>
              <w:t>DPH v Kč/ 1 m²</w:t>
            </w:r>
          </w:p>
        </w:tc>
        <w:tc>
          <w:tcPr>
            <w:tcW w:w="1590" w:type="dxa"/>
            <w:tcBorders>
              <w:top w:val="single" w:sz="8" w:space="0" w:color="auto"/>
              <w:left w:val="nil"/>
              <w:bottom w:val="single" w:sz="8" w:space="0" w:color="auto"/>
              <w:right w:val="single" w:sz="4" w:space="0" w:color="auto"/>
            </w:tcBorders>
            <w:shd w:val="clear" w:color="000000" w:fill="D9D9D9"/>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r w:rsidRPr="00FD5A20">
              <w:rPr>
                <w:rFonts w:ascii="Verdana" w:hAnsi="Verdana" w:cs="Calibri"/>
                <w:color w:val="000000"/>
                <w:sz w:val="18"/>
                <w:szCs w:val="18"/>
                <w:lang w:eastAsia="cs-CZ"/>
              </w:rPr>
              <w:t>Celkem DPH v Kč</w:t>
            </w:r>
          </w:p>
        </w:tc>
        <w:tc>
          <w:tcPr>
            <w:tcW w:w="1995" w:type="dxa"/>
            <w:tcBorders>
              <w:top w:val="single" w:sz="8" w:space="0" w:color="auto"/>
              <w:left w:val="nil"/>
              <w:bottom w:val="single" w:sz="8" w:space="0" w:color="auto"/>
              <w:right w:val="single" w:sz="8" w:space="0" w:color="auto"/>
            </w:tcBorders>
            <w:shd w:val="clear" w:color="000000" w:fill="D9D9D9"/>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r w:rsidRPr="00FD5A20">
              <w:rPr>
                <w:rFonts w:ascii="Verdana" w:hAnsi="Verdana" w:cs="Calibri"/>
                <w:color w:val="000000"/>
                <w:sz w:val="18"/>
                <w:szCs w:val="18"/>
                <w:lang w:eastAsia="cs-CZ"/>
              </w:rPr>
              <w:t>Cena celkem v Kč vč. DPH</w:t>
            </w:r>
          </w:p>
        </w:tc>
      </w:tr>
      <w:tr w:rsidR="00974882" w:rsidRPr="00FD5A20" w:rsidTr="007B2412">
        <w:trPr>
          <w:trHeight w:val="510"/>
        </w:trPr>
        <w:tc>
          <w:tcPr>
            <w:tcW w:w="5204" w:type="dxa"/>
            <w:tcBorders>
              <w:top w:val="nil"/>
              <w:left w:val="single" w:sz="8" w:space="0" w:color="auto"/>
              <w:bottom w:val="single" w:sz="4" w:space="0" w:color="auto"/>
              <w:right w:val="single" w:sz="4" w:space="0" w:color="auto"/>
            </w:tcBorders>
            <w:shd w:val="clear" w:color="auto" w:fill="auto"/>
            <w:vAlign w:val="center"/>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 xml:space="preserve">Malba otěruvzdorná, 2násobná s penetrací – bílý tón </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9 000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30,00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270 000,00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6,30</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56 700,00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326 700,00</w:t>
            </w:r>
          </w:p>
        </w:tc>
      </w:tr>
      <w:tr w:rsidR="00974882" w:rsidRPr="00FD5A20" w:rsidTr="007B2412">
        <w:trPr>
          <w:trHeight w:val="510"/>
        </w:trPr>
        <w:tc>
          <w:tcPr>
            <w:tcW w:w="5204" w:type="dxa"/>
            <w:tcBorders>
              <w:top w:val="nil"/>
              <w:left w:val="single" w:sz="8" w:space="0" w:color="auto"/>
              <w:bottom w:val="single" w:sz="4" w:space="0" w:color="auto"/>
              <w:right w:val="single" w:sz="4" w:space="0" w:color="auto"/>
            </w:tcBorders>
            <w:shd w:val="clear" w:color="auto" w:fill="auto"/>
            <w:vAlign w:val="center"/>
            <w:hideMark/>
          </w:tcPr>
          <w:p w:rsidR="00974882" w:rsidRPr="00FD5A20" w:rsidRDefault="00974882" w:rsidP="007B2412">
            <w:pPr>
              <w:suppressAutoHyphens w:val="0"/>
              <w:rPr>
                <w:rFonts w:ascii="Verdana" w:hAnsi="Verdana" w:cs="Calibri"/>
                <w:color w:val="000000"/>
                <w:sz w:val="18"/>
                <w:szCs w:val="18"/>
                <w:lang w:eastAsia="cs-CZ"/>
              </w:rPr>
            </w:pPr>
            <w:bookmarkStart w:id="2" w:name="_GoBack" w:colFirst="0" w:colLast="0"/>
            <w:r w:rsidRPr="00FD5A20">
              <w:rPr>
                <w:rFonts w:ascii="Verdana" w:hAnsi="Verdana" w:cs="Calibri"/>
                <w:color w:val="000000"/>
                <w:sz w:val="18"/>
                <w:szCs w:val="18"/>
                <w:lang w:eastAsia="cs-CZ"/>
              </w:rPr>
              <w:t xml:space="preserve">Malba otěruvzdorná, 2násobná s penetrací – barevný tón </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9 000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36,00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324 000,00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7,56</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68 040,00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392 040,00</w:t>
            </w:r>
          </w:p>
        </w:tc>
      </w:tr>
      <w:tr w:rsidR="00974882" w:rsidRPr="00FD5A20" w:rsidTr="007B2412">
        <w:trPr>
          <w:trHeight w:val="510"/>
        </w:trPr>
        <w:tc>
          <w:tcPr>
            <w:tcW w:w="5204" w:type="dxa"/>
            <w:tcBorders>
              <w:top w:val="nil"/>
              <w:left w:val="single" w:sz="8" w:space="0" w:color="auto"/>
              <w:bottom w:val="single" w:sz="4" w:space="0" w:color="auto"/>
              <w:right w:val="single" w:sz="4" w:space="0" w:color="auto"/>
            </w:tcBorders>
            <w:shd w:val="clear" w:color="auto" w:fill="auto"/>
            <w:vAlign w:val="center"/>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 xml:space="preserve">Malba disperzní omyvatelná, 2násobná s penetrací – bílý tón </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9 000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39,00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351 000,00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8,19</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73 710,00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424 710,00</w:t>
            </w:r>
          </w:p>
        </w:tc>
      </w:tr>
      <w:tr w:rsidR="00974882" w:rsidRPr="00FD5A20" w:rsidTr="007B2412">
        <w:trPr>
          <w:trHeight w:val="510"/>
        </w:trPr>
        <w:tc>
          <w:tcPr>
            <w:tcW w:w="5204" w:type="dxa"/>
            <w:tcBorders>
              <w:top w:val="nil"/>
              <w:left w:val="single" w:sz="8" w:space="0" w:color="auto"/>
              <w:bottom w:val="single" w:sz="4" w:space="0" w:color="auto"/>
              <w:right w:val="single" w:sz="4" w:space="0" w:color="auto"/>
            </w:tcBorders>
            <w:shd w:val="clear" w:color="auto" w:fill="auto"/>
            <w:vAlign w:val="center"/>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 xml:space="preserve">Malba disperzní omyvatelná, 2násobná s penetrací – barevný tón </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9 000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42,00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378 000,00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8,82</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79 380,00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457 380,00</w:t>
            </w:r>
          </w:p>
        </w:tc>
      </w:tr>
      <w:tr w:rsidR="00974882" w:rsidRPr="00FD5A20" w:rsidTr="007B2412">
        <w:trPr>
          <w:trHeight w:val="510"/>
        </w:trPr>
        <w:tc>
          <w:tcPr>
            <w:tcW w:w="5204" w:type="dxa"/>
            <w:tcBorders>
              <w:top w:val="nil"/>
              <w:left w:val="single" w:sz="8" w:space="0" w:color="auto"/>
              <w:bottom w:val="single" w:sz="4" w:space="0" w:color="auto"/>
              <w:right w:val="single" w:sz="4" w:space="0" w:color="auto"/>
            </w:tcBorders>
            <w:shd w:val="clear" w:color="auto" w:fill="auto"/>
            <w:vAlign w:val="center"/>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 xml:space="preserve">Odstranění maleb škrábáním v místnostech a schodištích do výšky 5 m </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1 000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4,00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4 000,00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0,84</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840,00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4 840,00</w:t>
            </w:r>
          </w:p>
        </w:tc>
      </w:tr>
      <w:tr w:rsidR="00974882" w:rsidRPr="00FD5A20" w:rsidTr="007B2412">
        <w:trPr>
          <w:trHeight w:val="510"/>
        </w:trPr>
        <w:tc>
          <w:tcPr>
            <w:tcW w:w="5204" w:type="dxa"/>
            <w:tcBorders>
              <w:top w:val="nil"/>
              <w:left w:val="single" w:sz="8" w:space="0" w:color="auto"/>
              <w:bottom w:val="single" w:sz="4" w:space="0" w:color="auto"/>
              <w:right w:val="single" w:sz="4" w:space="0" w:color="auto"/>
            </w:tcBorders>
            <w:shd w:val="clear" w:color="auto" w:fill="auto"/>
            <w:vAlign w:val="center"/>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Opravy nátěrů stěn, 2násobné = 1x základ + 1x krycí vrstva včetně vyspravení podkladu</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1 000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12,00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12 000,00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2,52</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2 520,00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14 520,00</w:t>
            </w:r>
          </w:p>
        </w:tc>
      </w:tr>
      <w:bookmarkEnd w:id="2"/>
      <w:tr w:rsidR="00974882" w:rsidRPr="00FD5A20" w:rsidTr="007B2412">
        <w:trPr>
          <w:trHeight w:val="345"/>
        </w:trPr>
        <w:tc>
          <w:tcPr>
            <w:tcW w:w="5204" w:type="dxa"/>
            <w:tcBorders>
              <w:top w:val="nil"/>
              <w:left w:val="single" w:sz="8" w:space="0" w:color="auto"/>
              <w:bottom w:val="single" w:sz="4" w:space="0" w:color="auto"/>
              <w:right w:val="single" w:sz="4" w:space="0" w:color="auto"/>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Přetírání olejových a syntetických soklů</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2 000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85,00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170 000,00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17,85</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35 700,00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205 700,00</w:t>
            </w:r>
          </w:p>
        </w:tc>
      </w:tr>
      <w:tr w:rsidR="00974882" w:rsidRPr="00FD5A20" w:rsidTr="007B2412">
        <w:trPr>
          <w:trHeight w:val="345"/>
        </w:trPr>
        <w:tc>
          <w:tcPr>
            <w:tcW w:w="5204" w:type="dxa"/>
            <w:tcBorders>
              <w:top w:val="nil"/>
              <w:left w:val="single" w:sz="8" w:space="0" w:color="auto"/>
              <w:bottom w:val="single" w:sz="4" w:space="0" w:color="auto"/>
              <w:right w:val="single" w:sz="4" w:space="0" w:color="auto"/>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Nátěr zárubní – vodou ředitelnou barvou</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200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280,00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56 000,00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58,80</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11 760,00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67 760,00</w:t>
            </w:r>
          </w:p>
        </w:tc>
      </w:tr>
      <w:tr w:rsidR="00974882" w:rsidRPr="00FD5A20" w:rsidTr="007B2412">
        <w:trPr>
          <w:trHeight w:val="345"/>
        </w:trPr>
        <w:tc>
          <w:tcPr>
            <w:tcW w:w="5204" w:type="dxa"/>
            <w:tcBorders>
              <w:top w:val="nil"/>
              <w:left w:val="single" w:sz="8" w:space="0" w:color="auto"/>
              <w:bottom w:val="single" w:sz="4" w:space="0" w:color="auto"/>
              <w:right w:val="single" w:sz="4" w:space="0" w:color="auto"/>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Nátěr radiátorů (vodou ředitelnou barvou)</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200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200,00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40 000,00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42,00</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8 400,00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48 400,00</w:t>
            </w:r>
          </w:p>
        </w:tc>
      </w:tr>
      <w:tr w:rsidR="00974882" w:rsidRPr="00FD5A20" w:rsidTr="007B2412">
        <w:trPr>
          <w:trHeight w:val="345"/>
        </w:trPr>
        <w:tc>
          <w:tcPr>
            <w:tcW w:w="5204" w:type="dxa"/>
            <w:tcBorders>
              <w:top w:val="nil"/>
              <w:left w:val="single" w:sz="8" w:space="0" w:color="auto"/>
              <w:bottom w:val="single" w:sz="4" w:space="0" w:color="auto"/>
              <w:right w:val="single" w:sz="4" w:space="0" w:color="auto"/>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Nátěry ocelových konstrukcí</w:t>
            </w:r>
          </w:p>
        </w:tc>
        <w:tc>
          <w:tcPr>
            <w:tcW w:w="128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150</w:t>
            </w:r>
          </w:p>
        </w:tc>
        <w:tc>
          <w:tcPr>
            <w:tcW w:w="1418"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100,00</w:t>
            </w:r>
          </w:p>
        </w:tc>
        <w:tc>
          <w:tcPr>
            <w:tcW w:w="800" w:type="dxa"/>
            <w:tcBorders>
              <w:top w:val="nil"/>
              <w:left w:val="nil"/>
              <w:bottom w:val="single" w:sz="4" w:space="0" w:color="auto"/>
              <w:right w:val="single" w:sz="4" w:space="0" w:color="auto"/>
            </w:tcBorders>
            <w:shd w:val="clear" w:color="000000" w:fill="FFFF00"/>
            <w:noWrap/>
            <w:vAlign w:val="center"/>
            <w:hideMark/>
          </w:tcPr>
          <w:p w:rsidR="00974882" w:rsidRPr="00FD5A20" w:rsidRDefault="00974882" w:rsidP="007B2412">
            <w:pPr>
              <w:suppressAutoHyphens w:val="0"/>
              <w:jc w:val="center"/>
              <w:rPr>
                <w:rFonts w:ascii="Verdana" w:hAnsi="Verdana" w:cs="Calibri"/>
                <w:color w:val="000000"/>
                <w:sz w:val="18"/>
                <w:szCs w:val="18"/>
                <w:lang w:eastAsia="cs-CZ"/>
              </w:rPr>
            </w:pPr>
            <w:proofErr w:type="gramStart"/>
            <w:r w:rsidRPr="00FD5A20">
              <w:rPr>
                <w:rFonts w:ascii="Verdana" w:hAnsi="Verdana" w:cs="Calibri"/>
                <w:color w:val="000000"/>
                <w:sz w:val="18"/>
                <w:szCs w:val="18"/>
                <w:lang w:eastAsia="cs-CZ"/>
              </w:rPr>
              <w:t>21%</w:t>
            </w:r>
            <w:proofErr w:type="gramEnd"/>
          </w:p>
        </w:tc>
        <w:tc>
          <w:tcPr>
            <w:tcW w:w="210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15 000,00</w:t>
            </w:r>
          </w:p>
        </w:tc>
        <w:tc>
          <w:tcPr>
            <w:tcW w:w="1017"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21,00</w:t>
            </w:r>
          </w:p>
        </w:tc>
        <w:tc>
          <w:tcPr>
            <w:tcW w:w="1590" w:type="dxa"/>
            <w:tcBorders>
              <w:top w:val="nil"/>
              <w:left w:val="nil"/>
              <w:bottom w:val="single" w:sz="4"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3 150,00</w:t>
            </w:r>
          </w:p>
        </w:tc>
        <w:tc>
          <w:tcPr>
            <w:tcW w:w="1995" w:type="dxa"/>
            <w:tcBorders>
              <w:top w:val="nil"/>
              <w:left w:val="nil"/>
              <w:bottom w:val="single" w:sz="4"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18 150,00</w:t>
            </w:r>
          </w:p>
        </w:tc>
      </w:tr>
      <w:tr w:rsidR="00974882" w:rsidRPr="00FD5A20" w:rsidTr="007B2412">
        <w:trPr>
          <w:trHeight w:val="345"/>
        </w:trPr>
        <w:tc>
          <w:tcPr>
            <w:tcW w:w="5204" w:type="dxa"/>
            <w:tcBorders>
              <w:top w:val="nil"/>
              <w:left w:val="single" w:sz="8" w:space="0" w:color="auto"/>
              <w:bottom w:val="single" w:sz="8" w:space="0" w:color="auto"/>
              <w:right w:val="nil"/>
            </w:tcBorders>
            <w:shd w:val="clear" w:color="auto" w:fill="auto"/>
            <w:noWrap/>
            <w:vAlign w:val="center"/>
            <w:hideMark/>
          </w:tcPr>
          <w:p w:rsidR="00974882" w:rsidRPr="00FD5A20" w:rsidRDefault="00974882" w:rsidP="007B2412">
            <w:pPr>
              <w:suppressAutoHyphens w:val="0"/>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CENA CELKEM</w:t>
            </w:r>
          </w:p>
        </w:tc>
        <w:tc>
          <w:tcPr>
            <w:tcW w:w="1280" w:type="dxa"/>
            <w:tcBorders>
              <w:top w:val="nil"/>
              <w:left w:val="single" w:sz="4" w:space="0" w:color="auto"/>
              <w:bottom w:val="single" w:sz="8" w:space="0" w:color="auto"/>
              <w:right w:val="single" w:sz="4"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40 550</w:t>
            </w:r>
          </w:p>
        </w:tc>
        <w:tc>
          <w:tcPr>
            <w:tcW w:w="2218" w:type="dxa"/>
            <w:gridSpan w:val="2"/>
            <w:tcBorders>
              <w:top w:val="nil"/>
              <w:left w:val="nil"/>
              <w:bottom w:val="single" w:sz="8" w:space="0" w:color="auto"/>
              <w:right w:val="single" w:sz="4" w:space="0" w:color="000000"/>
            </w:tcBorders>
            <w:shd w:val="clear" w:color="auto" w:fill="auto"/>
            <w:noWrap/>
            <w:vAlign w:val="center"/>
            <w:hideMark/>
          </w:tcPr>
          <w:p w:rsidR="00974882" w:rsidRPr="00FD5A20" w:rsidRDefault="00974882" w:rsidP="007B2412">
            <w:pPr>
              <w:suppressAutoHyphens w:val="0"/>
              <w:jc w:val="center"/>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X</w:t>
            </w:r>
          </w:p>
        </w:tc>
        <w:tc>
          <w:tcPr>
            <w:tcW w:w="2100" w:type="dxa"/>
            <w:tcBorders>
              <w:top w:val="nil"/>
              <w:left w:val="nil"/>
              <w:bottom w:val="single" w:sz="8" w:space="0" w:color="auto"/>
              <w:right w:val="nil"/>
            </w:tcBorders>
            <w:shd w:val="clear" w:color="auto" w:fill="auto"/>
            <w:noWrap/>
            <w:vAlign w:val="center"/>
            <w:hideMark/>
          </w:tcPr>
          <w:p w:rsidR="00974882" w:rsidRPr="00FD5A20" w:rsidRDefault="00974882" w:rsidP="007B2412">
            <w:pPr>
              <w:suppressAutoHyphens w:val="0"/>
              <w:jc w:val="right"/>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1 620 000,00</w:t>
            </w:r>
          </w:p>
        </w:tc>
        <w:tc>
          <w:tcPr>
            <w:tcW w:w="2607" w:type="dxa"/>
            <w:gridSpan w:val="2"/>
            <w:tcBorders>
              <w:top w:val="nil"/>
              <w:left w:val="single" w:sz="4" w:space="0" w:color="auto"/>
              <w:bottom w:val="single" w:sz="8" w:space="0" w:color="auto"/>
              <w:right w:val="single" w:sz="4" w:space="0" w:color="000000"/>
            </w:tcBorders>
            <w:shd w:val="clear" w:color="auto" w:fill="auto"/>
            <w:noWrap/>
            <w:vAlign w:val="center"/>
            <w:hideMark/>
          </w:tcPr>
          <w:p w:rsidR="00974882" w:rsidRPr="00FD5A20" w:rsidRDefault="00974882" w:rsidP="007B2412">
            <w:pPr>
              <w:suppressAutoHyphens w:val="0"/>
              <w:jc w:val="center"/>
              <w:rPr>
                <w:rFonts w:ascii="Verdana" w:hAnsi="Verdana" w:cs="Calibri"/>
                <w:b/>
                <w:bCs/>
                <w:color w:val="000000"/>
                <w:sz w:val="18"/>
                <w:szCs w:val="18"/>
                <w:lang w:eastAsia="cs-CZ"/>
              </w:rPr>
            </w:pPr>
            <w:r w:rsidRPr="00FD5A20">
              <w:rPr>
                <w:rFonts w:ascii="Verdana" w:hAnsi="Verdana" w:cs="Calibri"/>
                <w:b/>
                <w:bCs/>
                <w:color w:val="000000"/>
                <w:sz w:val="18"/>
                <w:szCs w:val="18"/>
                <w:lang w:eastAsia="cs-CZ"/>
              </w:rPr>
              <w:t>X</w:t>
            </w:r>
          </w:p>
        </w:tc>
        <w:tc>
          <w:tcPr>
            <w:tcW w:w="1995" w:type="dxa"/>
            <w:tcBorders>
              <w:top w:val="nil"/>
              <w:left w:val="nil"/>
              <w:bottom w:val="single" w:sz="8" w:space="0" w:color="auto"/>
              <w:right w:val="single" w:sz="8" w:space="0" w:color="auto"/>
            </w:tcBorders>
            <w:shd w:val="clear" w:color="auto" w:fill="auto"/>
            <w:noWrap/>
            <w:vAlign w:val="center"/>
            <w:hideMark/>
          </w:tcPr>
          <w:p w:rsidR="00974882" w:rsidRPr="00FD5A20" w:rsidRDefault="00974882" w:rsidP="007B2412">
            <w:pPr>
              <w:suppressAutoHyphens w:val="0"/>
              <w:jc w:val="right"/>
              <w:rPr>
                <w:rFonts w:ascii="Verdana" w:hAnsi="Verdana" w:cs="Calibri"/>
                <w:color w:val="000000"/>
                <w:sz w:val="18"/>
                <w:szCs w:val="18"/>
                <w:lang w:eastAsia="cs-CZ"/>
              </w:rPr>
            </w:pPr>
            <w:r w:rsidRPr="00FD5A20">
              <w:rPr>
                <w:rFonts w:ascii="Verdana" w:hAnsi="Verdana" w:cs="Calibri"/>
                <w:color w:val="000000"/>
                <w:sz w:val="18"/>
                <w:szCs w:val="18"/>
                <w:lang w:eastAsia="cs-CZ"/>
              </w:rPr>
              <w:t>1 960 200,00</w:t>
            </w:r>
          </w:p>
        </w:tc>
      </w:tr>
      <w:tr w:rsidR="00974882" w:rsidRPr="00FD5A20" w:rsidTr="007B2412">
        <w:trPr>
          <w:trHeight w:val="300"/>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200" w:type="dxa"/>
            <w:gridSpan w:val="7"/>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 xml:space="preserve">Na plnění se vztahuje režim přenesení daňové povinnosti dle zákona č. 235/2004 Sb., o dani z přidané hodnoty. </w:t>
            </w:r>
          </w:p>
        </w:tc>
      </w:tr>
      <w:tr w:rsidR="00974882" w:rsidRPr="00FD5A20" w:rsidTr="007B2412">
        <w:trPr>
          <w:trHeight w:val="300"/>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V Oldřišově dne 20.4.2024</w:t>
            </w:r>
          </w:p>
        </w:tc>
        <w:tc>
          <w:tcPr>
            <w:tcW w:w="128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418"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8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21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17"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59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995"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r w:rsidR="00974882" w:rsidRPr="00FD5A20" w:rsidTr="007B2412">
        <w:trPr>
          <w:trHeight w:val="300"/>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Calibri" w:hAnsi="Calibri" w:cs="Calibri"/>
                <w:color w:val="000000"/>
                <w:sz w:val="22"/>
                <w:szCs w:val="22"/>
                <w:lang w:eastAsia="cs-CZ"/>
              </w:rPr>
            </w:pPr>
            <w:r w:rsidRPr="00FD5A20">
              <w:rPr>
                <w:rFonts w:ascii="Calibri" w:hAnsi="Calibri" w:cs="Calibri"/>
                <w:noProof/>
                <w:color w:val="000000"/>
                <w:sz w:val="22"/>
                <w:szCs w:val="22"/>
                <w:lang w:eastAsia="cs-CZ"/>
              </w:rPr>
              <w:drawing>
                <wp:anchor distT="0" distB="0" distL="114300" distR="114300" simplePos="0" relativeHeight="251659264" behindDoc="0" locked="0" layoutInCell="1" allowOverlap="1">
                  <wp:simplePos x="0" y="0"/>
                  <wp:positionH relativeFrom="column">
                    <wp:posOffset>466725</wp:posOffset>
                  </wp:positionH>
                  <wp:positionV relativeFrom="paragraph">
                    <wp:posOffset>19050</wp:posOffset>
                  </wp:positionV>
                  <wp:extent cx="1485900" cy="762000"/>
                  <wp:effectExtent l="0" t="0" r="0" b="0"/>
                  <wp:wrapNone/>
                  <wp:docPr id="3" name="Obrázek 3">
                    <a:extLst xmlns:a="http://schemas.openxmlformats.org/drawingml/2006/main">
                      <a:ext uri="{FF2B5EF4-FFF2-40B4-BE49-F238E27FC236}">
                        <a16:creationId xmlns:a16="http://schemas.microsoft.com/office/drawing/2014/main" id="{71EE9E8B-8F06-07B5-A9D8-1805ED2314F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1EE9E8B-8F06-07B5-A9D8-1805ED2314F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8017" cy="723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0"/>
            </w:tblGrid>
            <w:tr w:rsidR="00974882" w:rsidRPr="00FD5A20" w:rsidTr="007B2412">
              <w:trPr>
                <w:trHeight w:val="300"/>
                <w:tblCellSpacing w:w="0" w:type="dxa"/>
              </w:trPr>
              <w:tc>
                <w:tcPr>
                  <w:tcW w:w="442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bl>
          <w:p w:rsidR="00974882" w:rsidRPr="00FD5A20" w:rsidRDefault="00974882" w:rsidP="007B2412">
            <w:pPr>
              <w:suppressAutoHyphens w:val="0"/>
              <w:rPr>
                <w:rFonts w:ascii="Calibri" w:hAnsi="Calibri" w:cs="Calibri"/>
                <w:color w:val="000000"/>
                <w:sz w:val="22"/>
                <w:szCs w:val="22"/>
                <w:lang w:eastAsia="cs-CZ"/>
              </w:rPr>
            </w:pPr>
          </w:p>
        </w:tc>
        <w:tc>
          <w:tcPr>
            <w:tcW w:w="10200" w:type="dxa"/>
            <w:gridSpan w:val="7"/>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Zhotovitelem budou za předmětné plnění vystaveny faktury bez uvedení daně z přidané hodnoty.</w:t>
            </w:r>
          </w:p>
        </w:tc>
      </w:tr>
      <w:tr w:rsidR="00974882" w:rsidRPr="00FD5A20" w:rsidTr="007B2412">
        <w:trPr>
          <w:trHeight w:val="300"/>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r w:rsidRPr="00FD5A20">
              <w:rPr>
                <w:rFonts w:ascii="Verdana" w:hAnsi="Verdana" w:cs="Calibri"/>
                <w:color w:val="000000"/>
                <w:sz w:val="18"/>
                <w:szCs w:val="18"/>
                <w:lang w:eastAsia="cs-CZ"/>
              </w:rPr>
              <w:t xml:space="preserve">Podpis: </w:t>
            </w:r>
          </w:p>
        </w:tc>
        <w:tc>
          <w:tcPr>
            <w:tcW w:w="128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418"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8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21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17"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59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995"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r w:rsidR="00974882" w:rsidRPr="00FD5A20" w:rsidTr="007B2412">
        <w:trPr>
          <w:trHeight w:val="300"/>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418"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8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21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17"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59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995"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r w:rsidR="00974882" w:rsidRPr="00FD5A20" w:rsidTr="007B2412">
        <w:trPr>
          <w:trHeight w:val="300"/>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418"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8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21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17"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59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995"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bl>
    <w:p w:rsidR="00974882" w:rsidRDefault="00974882" w:rsidP="00974882">
      <w:pPr>
        <w:suppressAutoHyphens w:val="0"/>
        <w:rPr>
          <w:rFonts w:ascii="Verdana" w:hAnsi="Verdana" w:cs="Calibri"/>
          <w:color w:val="000000"/>
          <w:sz w:val="18"/>
          <w:szCs w:val="18"/>
          <w:lang w:eastAsia="cs-CZ"/>
        </w:rPr>
        <w:sectPr w:rsidR="00974882" w:rsidSect="00FD5A20">
          <w:pgSz w:w="16838" w:h="11906" w:orient="landscape"/>
          <w:pgMar w:top="1418" w:right="1134" w:bottom="1418" w:left="1134" w:header="907" w:footer="714" w:gutter="0"/>
          <w:cols w:space="708"/>
          <w:docGrid w:linePitch="360"/>
        </w:sectPr>
      </w:pPr>
    </w:p>
    <w:tbl>
      <w:tblPr>
        <w:tblW w:w="15404" w:type="dxa"/>
        <w:tblInd w:w="70" w:type="dxa"/>
        <w:tblCellMar>
          <w:left w:w="70" w:type="dxa"/>
          <w:right w:w="70" w:type="dxa"/>
        </w:tblCellMar>
        <w:tblLook w:val="04A0" w:firstRow="1" w:lastRow="0" w:firstColumn="1" w:lastColumn="0" w:noHBand="0" w:noVBand="1"/>
      </w:tblPr>
      <w:tblGrid>
        <w:gridCol w:w="5204"/>
        <w:gridCol w:w="1280"/>
        <w:gridCol w:w="1418"/>
        <w:gridCol w:w="800"/>
        <w:gridCol w:w="2100"/>
        <w:gridCol w:w="1017"/>
        <w:gridCol w:w="1590"/>
        <w:gridCol w:w="1995"/>
      </w:tblGrid>
      <w:tr w:rsidR="00974882" w:rsidRPr="00FD5A20" w:rsidTr="007B2412">
        <w:trPr>
          <w:trHeight w:val="300"/>
        </w:trPr>
        <w:tc>
          <w:tcPr>
            <w:tcW w:w="5204"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28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418"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8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210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017"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590"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c>
          <w:tcPr>
            <w:tcW w:w="1995" w:type="dxa"/>
            <w:tcBorders>
              <w:top w:val="nil"/>
              <w:left w:val="nil"/>
              <w:bottom w:val="nil"/>
              <w:right w:val="nil"/>
            </w:tcBorders>
            <w:shd w:val="clear" w:color="auto" w:fill="auto"/>
            <w:noWrap/>
            <w:vAlign w:val="bottom"/>
            <w:hideMark/>
          </w:tcPr>
          <w:p w:rsidR="00974882" w:rsidRPr="00FD5A20" w:rsidRDefault="00974882" w:rsidP="007B2412">
            <w:pPr>
              <w:suppressAutoHyphens w:val="0"/>
              <w:rPr>
                <w:rFonts w:ascii="Verdana" w:hAnsi="Verdana" w:cs="Calibri"/>
                <w:color w:val="000000"/>
                <w:sz w:val="18"/>
                <w:szCs w:val="18"/>
                <w:lang w:eastAsia="cs-CZ"/>
              </w:rPr>
            </w:pPr>
          </w:p>
        </w:tc>
      </w:tr>
    </w:tbl>
    <w:p w:rsidR="00974882" w:rsidRDefault="00974882" w:rsidP="00974882">
      <w:pPr>
        <w:pStyle w:val="Zkladntext"/>
        <w:tabs>
          <w:tab w:val="clear" w:pos="0"/>
        </w:tabs>
        <w:spacing w:line="276" w:lineRule="auto"/>
        <w:rPr>
          <w:rFonts w:ascii="Tahoma" w:hAnsi="Tahoma" w:cs="Tahoma"/>
          <w:sz w:val="20"/>
        </w:rPr>
      </w:pPr>
      <w:r>
        <w:rPr>
          <w:rFonts w:ascii="Tahoma" w:hAnsi="Tahoma" w:cs="Tahoma"/>
          <w:sz w:val="20"/>
        </w:rPr>
        <w:t>Příloha č. 2 – Předávací protokol</w:t>
      </w:r>
    </w:p>
    <w:tbl>
      <w:tblPr>
        <w:tblW w:w="9874" w:type="dxa"/>
        <w:tblInd w:w="55" w:type="dxa"/>
        <w:tblCellMar>
          <w:left w:w="70" w:type="dxa"/>
          <w:right w:w="70" w:type="dxa"/>
        </w:tblCellMar>
        <w:tblLook w:val="04A0" w:firstRow="1" w:lastRow="0" w:firstColumn="1" w:lastColumn="0" w:noHBand="0" w:noVBand="1"/>
      </w:tblPr>
      <w:tblGrid>
        <w:gridCol w:w="160"/>
        <w:gridCol w:w="557"/>
        <w:gridCol w:w="188"/>
        <w:gridCol w:w="895"/>
        <w:gridCol w:w="671"/>
        <w:gridCol w:w="671"/>
        <w:gridCol w:w="146"/>
        <w:gridCol w:w="1319"/>
        <w:gridCol w:w="1358"/>
        <w:gridCol w:w="987"/>
        <w:gridCol w:w="1258"/>
        <w:gridCol w:w="1107"/>
        <w:gridCol w:w="557"/>
      </w:tblGrid>
      <w:tr w:rsidR="00974882" w:rsidRPr="001A40C8" w:rsidTr="007B2412">
        <w:trPr>
          <w:gridAfter w:val="1"/>
          <w:wAfter w:w="557" w:type="dxa"/>
          <w:trHeight w:val="360"/>
        </w:trPr>
        <w:tc>
          <w:tcPr>
            <w:tcW w:w="160"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9157" w:type="dxa"/>
            <w:gridSpan w:val="11"/>
            <w:tcBorders>
              <w:top w:val="nil"/>
              <w:left w:val="nil"/>
              <w:bottom w:val="nil"/>
              <w:right w:val="nil"/>
            </w:tcBorders>
            <w:shd w:val="clear" w:color="auto" w:fill="auto"/>
            <w:noWrap/>
            <w:vAlign w:val="center"/>
            <w:hideMark/>
          </w:tcPr>
          <w:p w:rsidR="00974882" w:rsidRPr="001A40C8" w:rsidRDefault="00974882" w:rsidP="007B2412">
            <w:pPr>
              <w:suppressAutoHyphens w:val="0"/>
              <w:ind w:left="-215"/>
              <w:jc w:val="center"/>
              <w:rPr>
                <w:rFonts w:ascii="Verdana" w:hAnsi="Verdana" w:cs="Calibri"/>
                <w:b/>
                <w:bCs/>
                <w:color w:val="000000"/>
                <w:sz w:val="28"/>
                <w:szCs w:val="28"/>
                <w:lang w:eastAsia="cs-CZ"/>
              </w:rPr>
            </w:pPr>
            <w:r w:rsidRPr="001A40C8">
              <w:rPr>
                <w:rFonts w:ascii="Verdana" w:hAnsi="Verdana" w:cs="Calibri"/>
                <w:b/>
                <w:bCs/>
                <w:color w:val="000000"/>
                <w:sz w:val="28"/>
                <w:szCs w:val="28"/>
                <w:lang w:eastAsia="cs-CZ"/>
              </w:rPr>
              <w:t>PŘEDÁVACÍ PROTOKOL</w:t>
            </w:r>
          </w:p>
        </w:tc>
      </w:tr>
      <w:tr w:rsidR="00974882" w:rsidRPr="001A40C8" w:rsidTr="007B2412">
        <w:trPr>
          <w:gridAfter w:val="1"/>
          <w:wAfter w:w="557" w:type="dxa"/>
          <w:trHeight w:val="300"/>
        </w:trPr>
        <w:tc>
          <w:tcPr>
            <w:tcW w:w="160"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9157" w:type="dxa"/>
            <w:gridSpan w:val="11"/>
            <w:tcBorders>
              <w:top w:val="nil"/>
              <w:left w:val="nil"/>
              <w:bottom w:val="nil"/>
              <w:right w:val="nil"/>
            </w:tcBorders>
            <w:shd w:val="clear" w:color="auto" w:fill="auto"/>
            <w:noWrap/>
            <w:vAlign w:val="center"/>
            <w:hideMark/>
          </w:tcPr>
          <w:p w:rsidR="00974882" w:rsidRPr="001A40C8" w:rsidRDefault="00974882" w:rsidP="007B2412">
            <w:pPr>
              <w:suppressAutoHyphens w:val="0"/>
              <w:ind w:left="-215"/>
              <w:jc w:val="center"/>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MALÍŘSKÝCH PRACÍ</w:t>
            </w: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895"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671"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671"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146"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1319"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1358"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987"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1258"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1664" w:type="dxa"/>
            <w:gridSpan w:val="2"/>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r>
      <w:tr w:rsidR="00974882" w:rsidRPr="001A40C8" w:rsidTr="007B2412">
        <w:trPr>
          <w:trHeight w:val="300"/>
        </w:trPr>
        <w:tc>
          <w:tcPr>
            <w:tcW w:w="90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Číslo VZ:</w:t>
            </w:r>
          </w:p>
        </w:tc>
        <w:tc>
          <w:tcPr>
            <w:tcW w:w="2237"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OPA/Hal/202</w:t>
            </w:r>
            <w:r>
              <w:rPr>
                <w:rFonts w:ascii="Verdana" w:hAnsi="Verdana" w:cs="Calibri"/>
                <w:b/>
                <w:bCs/>
                <w:color w:val="000000"/>
                <w:sz w:val="18"/>
                <w:szCs w:val="18"/>
                <w:lang w:eastAsia="cs-CZ"/>
              </w:rPr>
              <w:t>4</w:t>
            </w:r>
            <w:r w:rsidRPr="001A40C8">
              <w:rPr>
                <w:rFonts w:ascii="Verdana" w:hAnsi="Verdana" w:cs="Calibri"/>
                <w:b/>
                <w:bCs/>
                <w:color w:val="000000"/>
                <w:sz w:val="18"/>
                <w:szCs w:val="18"/>
                <w:lang w:eastAsia="cs-CZ"/>
              </w:rPr>
              <w:t>/</w:t>
            </w:r>
            <w:r>
              <w:rPr>
                <w:rFonts w:ascii="Verdana" w:hAnsi="Verdana" w:cs="Calibri"/>
                <w:b/>
                <w:bCs/>
                <w:color w:val="000000"/>
                <w:sz w:val="18"/>
                <w:szCs w:val="18"/>
                <w:lang w:eastAsia="cs-CZ"/>
              </w:rPr>
              <w:t>10</w:t>
            </w:r>
          </w:p>
        </w:tc>
        <w:tc>
          <w:tcPr>
            <w:tcW w:w="146" w:type="dxa"/>
            <w:tcBorders>
              <w:top w:val="nil"/>
              <w:left w:val="nil"/>
              <w:bottom w:val="nil"/>
              <w:right w:val="nil"/>
            </w:tcBorders>
            <w:shd w:val="clear" w:color="auto" w:fill="auto"/>
            <w:noWrap/>
            <w:vAlign w:val="center"/>
            <w:hideMark/>
          </w:tcPr>
          <w:p w:rsidR="00974882" w:rsidRPr="001A40C8" w:rsidRDefault="00974882" w:rsidP="007B2412">
            <w:pPr>
              <w:suppressAutoHyphens w:val="0"/>
              <w:jc w:val="center"/>
              <w:rPr>
                <w:rFonts w:ascii="Verdana" w:hAnsi="Verdana" w:cs="Calibri"/>
                <w:b/>
                <w:bCs/>
                <w:color w:val="000000"/>
                <w:sz w:val="22"/>
                <w:szCs w:val="22"/>
                <w:lang w:eastAsia="cs-CZ"/>
              </w:rPr>
            </w:pP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K faktuře číslo:</w:t>
            </w:r>
          </w:p>
        </w:tc>
        <w:tc>
          <w:tcPr>
            <w:tcW w:w="3909" w:type="dxa"/>
            <w:gridSpan w:val="4"/>
            <w:tcBorders>
              <w:top w:val="single" w:sz="4" w:space="0" w:color="auto"/>
              <w:left w:val="nil"/>
              <w:bottom w:val="single" w:sz="4" w:space="0" w:color="auto"/>
              <w:right w:val="single" w:sz="4" w:space="0" w:color="auto"/>
            </w:tcBorders>
            <w:shd w:val="clear" w:color="auto" w:fill="auto"/>
            <w:noWrap/>
            <w:vAlign w:val="center"/>
            <w:hideMark/>
          </w:tcPr>
          <w:p w:rsidR="00974882" w:rsidRPr="001A40C8" w:rsidRDefault="00974882" w:rsidP="007B2412">
            <w:pPr>
              <w:suppressAutoHyphens w:val="0"/>
              <w:rPr>
                <w:rFonts w:ascii="Calibri" w:hAnsi="Calibri" w:cs="Calibri"/>
                <w:color w:val="000000"/>
                <w:sz w:val="18"/>
                <w:szCs w:val="18"/>
                <w:lang w:eastAsia="cs-CZ"/>
              </w:rPr>
            </w:pPr>
            <w:r w:rsidRPr="001A40C8">
              <w:rPr>
                <w:rFonts w:ascii="Calibri" w:hAnsi="Calibri" w:cs="Calibri"/>
                <w:color w:val="000000"/>
                <w:sz w:val="18"/>
                <w:szCs w:val="18"/>
                <w:lang w:eastAsia="cs-CZ"/>
              </w:rPr>
              <w:t> </w:t>
            </w:r>
          </w:p>
          <w:p w:rsidR="00974882" w:rsidRPr="001A40C8" w:rsidRDefault="00974882" w:rsidP="007B2412">
            <w:pPr>
              <w:suppressAutoHyphens w:val="0"/>
              <w:jc w:val="center"/>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 </w:t>
            </w: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3142" w:type="dxa"/>
            <w:gridSpan w:val="6"/>
            <w:tcBorders>
              <w:top w:val="single" w:sz="4" w:space="0" w:color="auto"/>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22"/>
                <w:szCs w:val="22"/>
                <w:lang w:eastAsia="cs-CZ"/>
              </w:rPr>
            </w:pPr>
            <w:r w:rsidRPr="001A40C8">
              <w:rPr>
                <w:rFonts w:ascii="Verdana" w:hAnsi="Verdana" w:cs="Calibri"/>
                <w:color w:val="000000"/>
                <w:sz w:val="22"/>
                <w:szCs w:val="22"/>
                <w:lang w:eastAsia="cs-CZ"/>
              </w:rPr>
              <w:t>Objednatel:</w:t>
            </w: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58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22"/>
                <w:szCs w:val="22"/>
                <w:lang w:eastAsia="cs-CZ"/>
              </w:rPr>
            </w:pPr>
            <w:r w:rsidRPr="001A40C8">
              <w:rPr>
                <w:rFonts w:ascii="Verdana" w:hAnsi="Verdana" w:cs="Calibri"/>
                <w:color w:val="000000"/>
                <w:sz w:val="22"/>
                <w:szCs w:val="22"/>
                <w:lang w:eastAsia="cs-CZ"/>
              </w:rPr>
              <w:t>Zhotovitel:</w:t>
            </w:r>
          </w:p>
        </w:tc>
      </w:tr>
      <w:tr w:rsidR="00974882" w:rsidRPr="001A40C8" w:rsidTr="007B2412">
        <w:trPr>
          <w:trHeight w:val="300"/>
        </w:trPr>
        <w:tc>
          <w:tcPr>
            <w:tcW w:w="3142" w:type="dxa"/>
            <w:gridSpan w:val="6"/>
            <w:tcBorders>
              <w:top w:val="nil"/>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Slezská nemocnice v Opavě, p. o.</w:t>
            </w: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300"/>
        </w:trPr>
        <w:tc>
          <w:tcPr>
            <w:tcW w:w="3142" w:type="dxa"/>
            <w:gridSpan w:val="6"/>
            <w:tcBorders>
              <w:top w:val="nil"/>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Olomoucká 470/86, 746 01 Opava</w:t>
            </w: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300"/>
        </w:trPr>
        <w:tc>
          <w:tcPr>
            <w:tcW w:w="3142" w:type="dxa"/>
            <w:gridSpan w:val="6"/>
            <w:tcBorders>
              <w:top w:val="nil"/>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IČO: 47813750</w:t>
            </w: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nil"/>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300"/>
        </w:trPr>
        <w:tc>
          <w:tcPr>
            <w:tcW w:w="3142" w:type="dxa"/>
            <w:gridSpan w:val="6"/>
            <w:tcBorders>
              <w:top w:val="nil"/>
              <w:left w:val="single" w:sz="4" w:space="0" w:color="auto"/>
              <w:bottom w:val="single" w:sz="4" w:space="0" w:color="auto"/>
              <w:right w:val="single" w:sz="4" w:space="0" w:color="000000"/>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314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Datum zahájení:</w:t>
            </w: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5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Datum ukončení:</w:t>
            </w: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9874"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4882" w:rsidRPr="001A40C8" w:rsidRDefault="00974882" w:rsidP="007B2412">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Rozsah prací:</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1</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otěruvzdorná, 2násobná s penetrací – bílý tón </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2</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otěruvzdorná, 2násobná s penetrací – barevný tón </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3</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disperzní omyvatelná, 2násobná s penetrací – bílý tón </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4</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disperzní omyvatelná, 2násobná s penetrací – barevný tón </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5</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 xml:space="preserve">Odstranění maleb škrábáním v místnostech a schodištích do výšky 5 m </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6</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Opravy nátěrů stěn, 2x= 1x základ + 1x krycí vrstva vč. vyspravení podkladu</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7</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 xml:space="preserve">Přetírání olejových a syntetických soklů </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8</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Nátěr zárubní vodou ředitelnou barvou</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9</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Nátěr radiátorů vodou ředitelnou barvou</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right"/>
              <w:rPr>
                <w:rFonts w:ascii="Calibri" w:hAnsi="Calibri" w:cs="Calibri"/>
                <w:sz w:val="22"/>
                <w:szCs w:val="22"/>
                <w:lang w:eastAsia="cs-CZ"/>
              </w:rPr>
            </w:pPr>
            <w:r w:rsidRPr="001A40C8">
              <w:rPr>
                <w:rFonts w:ascii="Calibri" w:hAnsi="Calibri" w:cs="Calibri"/>
                <w:sz w:val="22"/>
                <w:szCs w:val="22"/>
                <w:lang w:eastAsia="cs-CZ"/>
              </w:rPr>
              <w:t>10</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sz w:val="18"/>
                <w:szCs w:val="18"/>
                <w:lang w:eastAsia="cs-CZ"/>
              </w:rPr>
            </w:pPr>
            <w:r w:rsidRPr="001A40C8">
              <w:rPr>
                <w:rFonts w:ascii="Verdana" w:hAnsi="Verdana" w:cs="Calibri"/>
                <w:sz w:val="18"/>
                <w:szCs w:val="18"/>
                <w:lang w:eastAsia="cs-CZ"/>
              </w:rPr>
              <w:t>Nátěry ocelových konstrukcí</w:t>
            </w:r>
          </w:p>
        </w:tc>
      </w:tr>
      <w:tr w:rsidR="00974882" w:rsidRPr="001A40C8" w:rsidTr="007B2412">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4882" w:rsidRPr="001A40C8" w:rsidRDefault="00974882" w:rsidP="007B2412">
            <w:pPr>
              <w:suppressAutoHyphens w:val="0"/>
              <w:jc w:val="center"/>
              <w:rPr>
                <w:rFonts w:ascii="Calibri" w:hAnsi="Calibri" w:cs="Calibri"/>
                <w:sz w:val="22"/>
                <w:szCs w:val="22"/>
                <w:lang w:eastAsia="cs-CZ"/>
              </w:rPr>
            </w:pPr>
            <w:r w:rsidRPr="001A40C8">
              <w:rPr>
                <w:rFonts w:ascii="Calibri" w:hAnsi="Calibri" w:cs="Calibri"/>
                <w:sz w:val="22"/>
                <w:szCs w:val="22"/>
                <w:lang w:eastAsia="cs-CZ"/>
              </w:rPr>
              <w:t>*</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i/>
                <w:iCs/>
                <w:sz w:val="18"/>
                <w:szCs w:val="18"/>
                <w:lang w:eastAsia="cs-CZ"/>
              </w:rPr>
            </w:pPr>
            <w:r w:rsidRPr="001A40C8">
              <w:rPr>
                <w:rFonts w:ascii="Verdana" w:hAnsi="Verdana" w:cs="Calibri"/>
                <w:i/>
                <w:iCs/>
                <w:sz w:val="18"/>
                <w:szCs w:val="18"/>
                <w:lang w:eastAsia="cs-CZ"/>
              </w:rPr>
              <w:t xml:space="preserve">uveďte níže v přehledu provedených prací </w:t>
            </w:r>
          </w:p>
        </w:tc>
      </w:tr>
      <w:tr w:rsidR="00974882" w:rsidRPr="001A40C8" w:rsidTr="007B2412">
        <w:trPr>
          <w:trHeight w:val="300"/>
        </w:trPr>
        <w:tc>
          <w:tcPr>
            <w:tcW w:w="717" w:type="dxa"/>
            <w:gridSpan w:val="2"/>
            <w:tcBorders>
              <w:top w:val="nil"/>
              <w:left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9874" w:type="dxa"/>
            <w:gridSpan w:val="13"/>
            <w:tcBorders>
              <w:top w:val="nil"/>
              <w:right w:val="nil"/>
            </w:tcBorders>
            <w:shd w:val="clear" w:color="auto" w:fill="auto"/>
            <w:noWrap/>
            <w:vAlign w:val="bottom"/>
            <w:hideMark/>
          </w:tcPr>
          <w:p w:rsidR="00974882" w:rsidRPr="001A40C8" w:rsidRDefault="00974882" w:rsidP="007B2412">
            <w:pPr>
              <w:suppressAutoHyphens w:val="0"/>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Název budovy:</w:t>
            </w:r>
          </w:p>
        </w:tc>
      </w:tr>
      <w:tr w:rsidR="00974882" w:rsidRPr="001A40C8" w:rsidTr="007B2412">
        <w:trPr>
          <w:trHeight w:val="300"/>
        </w:trPr>
        <w:tc>
          <w:tcPr>
            <w:tcW w:w="9874" w:type="dxa"/>
            <w:gridSpan w:val="13"/>
            <w:tcBorders>
              <w:top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Název oddělení:</w:t>
            </w:r>
          </w:p>
        </w:tc>
      </w:tr>
      <w:tr w:rsidR="00974882" w:rsidRPr="001A40C8" w:rsidTr="007B2412">
        <w:trPr>
          <w:trHeight w:val="1095"/>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74882" w:rsidRPr="001A40C8" w:rsidRDefault="00974882" w:rsidP="007B2412">
            <w:pPr>
              <w:suppressAutoHyphens w:val="0"/>
              <w:jc w:val="center"/>
              <w:rPr>
                <w:rFonts w:ascii="Verdana" w:hAnsi="Verdana" w:cs="Calibri"/>
                <w:color w:val="000000"/>
                <w:sz w:val="16"/>
                <w:szCs w:val="16"/>
                <w:lang w:eastAsia="cs-CZ"/>
              </w:rPr>
            </w:pPr>
            <w:r w:rsidRPr="001A40C8">
              <w:rPr>
                <w:rFonts w:ascii="Verdana" w:hAnsi="Verdana" w:cs="Calibri"/>
                <w:color w:val="000000"/>
                <w:sz w:val="16"/>
                <w:szCs w:val="16"/>
                <w:lang w:eastAsia="cs-CZ"/>
              </w:rPr>
              <w:t>pořad. číslo</w:t>
            </w:r>
          </w:p>
        </w:tc>
        <w:tc>
          <w:tcPr>
            <w:tcW w:w="1083" w:type="dxa"/>
            <w:gridSpan w:val="2"/>
            <w:tcBorders>
              <w:top w:val="single" w:sz="4" w:space="0" w:color="auto"/>
              <w:left w:val="nil"/>
              <w:bottom w:val="single" w:sz="4" w:space="0" w:color="auto"/>
              <w:right w:val="single" w:sz="4" w:space="0" w:color="auto"/>
            </w:tcBorders>
            <w:shd w:val="clear" w:color="auto" w:fill="auto"/>
            <w:vAlign w:val="center"/>
            <w:hideMark/>
          </w:tcPr>
          <w:p w:rsidR="00974882" w:rsidRPr="001A40C8" w:rsidRDefault="00974882" w:rsidP="007B2412">
            <w:pPr>
              <w:suppressAutoHyphens w:val="0"/>
              <w:jc w:val="center"/>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Název místnosti nebo číslo dveří</w:t>
            </w:r>
          </w:p>
        </w:tc>
        <w:tc>
          <w:tcPr>
            <w:tcW w:w="1488" w:type="dxa"/>
            <w:gridSpan w:val="3"/>
            <w:tcBorders>
              <w:top w:val="single" w:sz="4" w:space="0" w:color="auto"/>
              <w:left w:val="nil"/>
              <w:bottom w:val="single" w:sz="4" w:space="0" w:color="auto"/>
              <w:right w:val="single" w:sz="4" w:space="0" w:color="000000"/>
            </w:tcBorders>
            <w:shd w:val="clear" w:color="auto" w:fill="auto"/>
            <w:vAlign w:val="center"/>
            <w:hideMark/>
          </w:tcPr>
          <w:p w:rsidR="00974882" w:rsidRPr="001A40C8" w:rsidRDefault="00974882" w:rsidP="007B2412">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výměra v m (</w:t>
            </w:r>
            <w:proofErr w:type="spellStart"/>
            <w:r w:rsidRPr="001A40C8">
              <w:rPr>
                <w:rFonts w:ascii="Verdana" w:hAnsi="Verdana" w:cs="Calibri"/>
                <w:color w:val="000000"/>
                <w:sz w:val="18"/>
                <w:szCs w:val="18"/>
                <w:lang w:eastAsia="cs-CZ"/>
              </w:rPr>
              <w:t>DxŠxV</w:t>
            </w:r>
            <w:proofErr w:type="spellEnd"/>
            <w:r w:rsidRPr="001A40C8">
              <w:rPr>
                <w:rFonts w:ascii="Verdana" w:hAnsi="Verdana" w:cs="Calibri"/>
                <w:color w:val="000000"/>
                <w:sz w:val="18"/>
                <w:szCs w:val="18"/>
                <w:lang w:eastAsia="cs-CZ"/>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74882" w:rsidRPr="001A40C8" w:rsidRDefault="00974882" w:rsidP="007B2412">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celková výměra v m</w:t>
            </w:r>
            <w:r w:rsidRPr="001A40C8">
              <w:rPr>
                <w:rFonts w:ascii="Calibri" w:hAnsi="Calibri" w:cs="Calibri"/>
                <w:color w:val="000000"/>
                <w:sz w:val="18"/>
                <w:szCs w:val="18"/>
                <w:lang w:eastAsia="cs-CZ"/>
              </w:rPr>
              <w:t>²</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974882" w:rsidRPr="001A40C8" w:rsidRDefault="00974882" w:rsidP="007B2412">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strop ANO/NE</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974882" w:rsidRPr="001A40C8" w:rsidRDefault="00974882" w:rsidP="007B2412">
            <w:pPr>
              <w:suppressAutoHyphens w:val="0"/>
              <w:jc w:val="center"/>
              <w:rPr>
                <w:rFonts w:ascii="Verdana" w:hAnsi="Verdana" w:cs="Calibri"/>
                <w:sz w:val="18"/>
                <w:szCs w:val="18"/>
                <w:lang w:eastAsia="cs-CZ"/>
              </w:rPr>
            </w:pPr>
            <w:r w:rsidRPr="001A40C8">
              <w:rPr>
                <w:rFonts w:ascii="Verdana" w:hAnsi="Verdana" w:cs="Calibri"/>
                <w:sz w:val="18"/>
                <w:szCs w:val="18"/>
                <w:lang w:eastAsia="cs-CZ"/>
              </w:rPr>
              <w:t>*typ práce</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974882" w:rsidRPr="001A40C8" w:rsidRDefault="00974882" w:rsidP="007B2412">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cena za m</w:t>
            </w:r>
            <w:r w:rsidRPr="001A40C8">
              <w:rPr>
                <w:rFonts w:ascii="Calibri" w:hAnsi="Calibri" w:cs="Calibri"/>
                <w:color w:val="000000"/>
                <w:sz w:val="18"/>
                <w:szCs w:val="18"/>
                <w:lang w:eastAsia="cs-CZ"/>
              </w:rPr>
              <w:t>²</w:t>
            </w:r>
            <w:r w:rsidRPr="001A40C8">
              <w:rPr>
                <w:rFonts w:ascii="Verdana" w:hAnsi="Verdana" w:cs="Calibri"/>
                <w:color w:val="000000"/>
                <w:sz w:val="18"/>
                <w:szCs w:val="18"/>
                <w:lang w:eastAsia="cs-CZ"/>
              </w:rPr>
              <w:t xml:space="preserve"> bez DPH</w:t>
            </w:r>
          </w:p>
        </w:tc>
        <w:tc>
          <w:tcPr>
            <w:tcW w:w="1664" w:type="dxa"/>
            <w:gridSpan w:val="2"/>
            <w:tcBorders>
              <w:top w:val="single" w:sz="4" w:space="0" w:color="auto"/>
              <w:left w:val="nil"/>
              <w:bottom w:val="single" w:sz="4" w:space="0" w:color="auto"/>
              <w:right w:val="single" w:sz="4" w:space="0" w:color="auto"/>
            </w:tcBorders>
            <w:shd w:val="clear" w:color="auto" w:fill="auto"/>
            <w:vAlign w:val="center"/>
            <w:hideMark/>
          </w:tcPr>
          <w:p w:rsidR="00974882" w:rsidRPr="001A40C8" w:rsidRDefault="00974882" w:rsidP="007B2412">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cena celkem bez DPH</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1</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2</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3</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4</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5</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6</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lastRenderedPageBreak/>
              <w:t>7</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8</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9</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10</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300"/>
        </w:trPr>
        <w:tc>
          <w:tcPr>
            <w:tcW w:w="9874" w:type="dxa"/>
            <w:gridSpan w:val="13"/>
            <w:tcBorders>
              <w:top w:val="nil"/>
              <w:left w:val="nil"/>
              <w:bottom w:val="single" w:sz="4" w:space="0" w:color="auto"/>
              <w:right w:val="nil"/>
            </w:tcBorders>
            <w:shd w:val="clear" w:color="auto" w:fill="auto"/>
            <w:noWrap/>
            <w:vAlign w:val="center"/>
            <w:hideMark/>
          </w:tcPr>
          <w:p w:rsidR="00974882" w:rsidRPr="001A40C8" w:rsidRDefault="00974882" w:rsidP="007B2412">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strana 2</w:t>
            </w:r>
          </w:p>
        </w:tc>
      </w:tr>
      <w:tr w:rsidR="00974882" w:rsidRPr="001A40C8" w:rsidTr="007B2412">
        <w:trPr>
          <w:trHeight w:val="300"/>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b/>
                <w:bCs/>
                <w:color w:val="000000"/>
                <w:sz w:val="22"/>
                <w:szCs w:val="22"/>
                <w:lang w:eastAsia="cs-CZ"/>
              </w:rPr>
            </w:pPr>
            <w:r w:rsidRPr="001A40C8">
              <w:rPr>
                <w:rFonts w:ascii="Calibri" w:hAnsi="Calibri" w:cs="Calibri"/>
                <w:b/>
                <w:bCs/>
                <w:color w:val="000000"/>
                <w:sz w:val="22"/>
                <w:szCs w:val="22"/>
                <w:lang w:eastAsia="cs-CZ"/>
              </w:rPr>
              <w:t>Soupis zjištěných vad a nedodělků:</w:t>
            </w:r>
          </w:p>
        </w:tc>
      </w:tr>
      <w:tr w:rsidR="00974882" w:rsidRPr="001A40C8" w:rsidTr="007B2412">
        <w:trPr>
          <w:trHeight w:val="300"/>
        </w:trPr>
        <w:tc>
          <w:tcPr>
            <w:tcW w:w="59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Popis závady:</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2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Termín odstranění:</w:t>
            </w:r>
          </w:p>
        </w:tc>
      </w:tr>
      <w:tr w:rsidR="00974882" w:rsidRPr="001A40C8" w:rsidTr="007B2412">
        <w:trPr>
          <w:trHeight w:val="1602"/>
        </w:trPr>
        <w:tc>
          <w:tcPr>
            <w:tcW w:w="59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2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b/>
                <w:bCs/>
                <w:color w:val="000000"/>
                <w:sz w:val="22"/>
                <w:szCs w:val="22"/>
                <w:lang w:eastAsia="cs-CZ"/>
              </w:rPr>
            </w:pPr>
            <w:r w:rsidRPr="001A40C8">
              <w:rPr>
                <w:rFonts w:ascii="Calibri" w:hAnsi="Calibri" w:cs="Calibri"/>
                <w:b/>
                <w:bCs/>
                <w:color w:val="000000"/>
                <w:sz w:val="22"/>
                <w:szCs w:val="22"/>
                <w:lang w:eastAsia="cs-CZ"/>
              </w:rPr>
              <w:t>Vyjádření objednatele:</w:t>
            </w:r>
          </w:p>
        </w:tc>
      </w:tr>
      <w:tr w:rsidR="00974882" w:rsidRPr="001A40C8" w:rsidTr="007B2412">
        <w:trPr>
          <w:trHeight w:val="1602"/>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b/>
                <w:bCs/>
                <w:color w:val="000000"/>
                <w:sz w:val="22"/>
                <w:szCs w:val="22"/>
                <w:lang w:eastAsia="cs-CZ"/>
              </w:rPr>
            </w:pPr>
            <w:r w:rsidRPr="001A40C8">
              <w:rPr>
                <w:rFonts w:ascii="Calibri" w:hAnsi="Calibri" w:cs="Calibri"/>
                <w:b/>
                <w:bCs/>
                <w:color w:val="000000"/>
                <w:sz w:val="22"/>
                <w:szCs w:val="22"/>
                <w:lang w:eastAsia="cs-CZ"/>
              </w:rPr>
              <w:t>Vyjádření zhotovitele:</w:t>
            </w:r>
          </w:p>
        </w:tc>
      </w:tr>
      <w:tr w:rsidR="00974882" w:rsidRPr="001A40C8" w:rsidTr="007B2412">
        <w:trPr>
          <w:trHeight w:val="1602"/>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717"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Verdana" w:hAnsi="Verdana" w:cs="Calibri"/>
                <w:color w:val="000000"/>
                <w:sz w:val="18"/>
                <w:szCs w:val="18"/>
                <w:lang w:eastAsia="cs-CZ"/>
              </w:rPr>
            </w:pPr>
          </w:p>
        </w:tc>
      </w:tr>
      <w:tr w:rsidR="00974882" w:rsidRPr="001A40C8" w:rsidTr="007B2412">
        <w:trPr>
          <w:trHeight w:val="300"/>
        </w:trPr>
        <w:tc>
          <w:tcPr>
            <w:tcW w:w="3142" w:type="dxa"/>
            <w:gridSpan w:val="6"/>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jméno a podpis zhotovitele</w:t>
            </w:r>
          </w:p>
        </w:tc>
        <w:tc>
          <w:tcPr>
            <w:tcW w:w="146" w:type="dxa"/>
            <w:tcBorders>
              <w:top w:val="nil"/>
              <w:left w:val="nil"/>
              <w:bottom w:val="nil"/>
              <w:right w:val="nil"/>
            </w:tcBorders>
            <w:shd w:val="clear" w:color="auto" w:fill="auto"/>
            <w:noWrap/>
            <w:vAlign w:val="bottom"/>
            <w:hideMark/>
          </w:tcPr>
          <w:p w:rsidR="00974882" w:rsidRPr="001A40C8" w:rsidRDefault="00974882" w:rsidP="007B2412">
            <w:pPr>
              <w:suppressAutoHyphens w:val="0"/>
              <w:rPr>
                <w:rFonts w:ascii="Calibri" w:hAnsi="Calibri" w:cs="Calibri"/>
                <w:color w:val="000000"/>
                <w:sz w:val="22"/>
                <w:szCs w:val="22"/>
                <w:lang w:eastAsia="cs-CZ"/>
              </w:rPr>
            </w:pPr>
          </w:p>
        </w:tc>
        <w:tc>
          <w:tcPr>
            <w:tcW w:w="6586" w:type="dxa"/>
            <w:gridSpan w:val="6"/>
            <w:tcBorders>
              <w:top w:val="nil"/>
              <w:left w:val="nil"/>
              <w:bottom w:val="nil"/>
              <w:right w:val="nil"/>
            </w:tcBorders>
            <w:shd w:val="clear" w:color="auto" w:fill="auto"/>
            <w:noWrap/>
            <w:vAlign w:val="bottom"/>
            <w:hideMark/>
          </w:tcPr>
          <w:p w:rsidR="00974882" w:rsidRPr="001A40C8" w:rsidRDefault="00974882" w:rsidP="007B2412">
            <w:pPr>
              <w:suppressAutoHyphens w:val="0"/>
              <w:jc w:val="right"/>
              <w:rPr>
                <w:rFonts w:ascii="Calibri" w:hAnsi="Calibri" w:cs="Calibri"/>
                <w:color w:val="000000"/>
                <w:sz w:val="22"/>
                <w:szCs w:val="22"/>
                <w:lang w:eastAsia="cs-CZ"/>
              </w:rPr>
            </w:pPr>
            <w:r w:rsidRPr="001A40C8">
              <w:rPr>
                <w:rFonts w:ascii="Calibri" w:hAnsi="Calibri" w:cs="Calibri"/>
                <w:color w:val="000000"/>
                <w:sz w:val="22"/>
                <w:szCs w:val="22"/>
                <w:lang w:eastAsia="cs-CZ"/>
              </w:rPr>
              <w:t>jméno a podpis za objednatele</w:t>
            </w:r>
          </w:p>
        </w:tc>
      </w:tr>
    </w:tbl>
    <w:p w:rsidR="00974882" w:rsidRDefault="00974882" w:rsidP="00974882">
      <w:pPr>
        <w:pStyle w:val="Zkladntext21"/>
        <w:tabs>
          <w:tab w:val="left" w:pos="555"/>
          <w:tab w:val="left" w:pos="5812"/>
        </w:tabs>
        <w:spacing w:line="276" w:lineRule="auto"/>
        <w:rPr>
          <w:rFonts w:ascii="Tahoma" w:hAnsi="Tahoma" w:cs="Tahoma"/>
          <w:sz w:val="20"/>
        </w:rPr>
      </w:pPr>
    </w:p>
    <w:p w:rsidR="00CC6690" w:rsidRDefault="00CC6690"/>
    <w:sectPr w:rsidR="00CC6690" w:rsidSect="00FD5A20">
      <w:pgSz w:w="11906" w:h="16838"/>
      <w:pgMar w:top="1134" w:right="1418" w:bottom="1134" w:left="1418" w:header="907" w:footer="71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89" w:rsidRDefault="00974882">
    <w:pPr>
      <w:pStyle w:val="Zpat"/>
      <w:jc w:val="center"/>
    </w:pPr>
    <w:r>
      <w:pict>
        <v:rect id="_x0000_i1025" style="width:0;height:1.5pt" o:hralign="center" o:hrstd="t" o:hr="t" fillcolor="#a0a0a0" stroked="f"/>
      </w:pict>
    </w:r>
  </w:p>
  <w:p w:rsidR="00870489" w:rsidRPr="00870489" w:rsidRDefault="00974882">
    <w:pPr>
      <w:pStyle w:val="Zpat"/>
      <w:jc w:val="center"/>
      <w:rPr>
        <w:rFonts w:ascii="Tahoma" w:hAnsi="Tahoma" w:cs="Tahoma"/>
        <w:b/>
        <w:bCs/>
        <w:sz w:val="20"/>
        <w:szCs w:val="20"/>
      </w:rPr>
    </w:pPr>
    <w:r w:rsidRPr="00870489">
      <w:rPr>
        <w:rFonts w:ascii="Tahoma" w:hAnsi="Tahoma" w:cs="Tahoma"/>
        <w:sz w:val="20"/>
        <w:szCs w:val="20"/>
      </w:rPr>
      <w:t xml:space="preserve">Stránka </w:t>
    </w:r>
    <w:r w:rsidRPr="00870489">
      <w:rPr>
        <w:rFonts w:ascii="Tahoma" w:hAnsi="Tahoma" w:cs="Tahoma"/>
        <w:b/>
        <w:bCs/>
        <w:sz w:val="20"/>
        <w:szCs w:val="20"/>
      </w:rPr>
      <w:fldChar w:fldCharType="begin"/>
    </w:r>
    <w:r w:rsidRPr="00870489">
      <w:rPr>
        <w:rFonts w:ascii="Tahoma" w:hAnsi="Tahoma" w:cs="Tahoma"/>
        <w:b/>
        <w:bCs/>
        <w:sz w:val="20"/>
        <w:szCs w:val="20"/>
      </w:rPr>
      <w:instrText>PAGE</w:instrText>
    </w:r>
    <w:r w:rsidRPr="00870489">
      <w:rPr>
        <w:rFonts w:ascii="Tahoma" w:hAnsi="Tahoma" w:cs="Tahoma"/>
        <w:b/>
        <w:bCs/>
        <w:sz w:val="20"/>
        <w:szCs w:val="20"/>
      </w:rPr>
      <w:fldChar w:fldCharType="separate"/>
    </w:r>
    <w:r>
      <w:rPr>
        <w:rFonts w:ascii="Tahoma" w:hAnsi="Tahoma" w:cs="Tahoma"/>
        <w:b/>
        <w:bCs/>
        <w:noProof/>
        <w:sz w:val="20"/>
        <w:szCs w:val="20"/>
      </w:rPr>
      <w:t>7</w:t>
    </w:r>
    <w:r w:rsidRPr="00870489">
      <w:rPr>
        <w:rFonts w:ascii="Tahoma" w:hAnsi="Tahoma" w:cs="Tahoma"/>
        <w:b/>
        <w:bCs/>
        <w:sz w:val="20"/>
        <w:szCs w:val="20"/>
      </w:rPr>
      <w:fldChar w:fldCharType="end"/>
    </w:r>
    <w:r w:rsidRPr="00870489">
      <w:rPr>
        <w:rFonts w:ascii="Tahoma" w:hAnsi="Tahoma" w:cs="Tahoma"/>
        <w:sz w:val="20"/>
        <w:szCs w:val="20"/>
      </w:rPr>
      <w:t xml:space="preserve"> z </w:t>
    </w:r>
    <w:r w:rsidRPr="00870489">
      <w:rPr>
        <w:rFonts w:ascii="Tahoma" w:hAnsi="Tahoma" w:cs="Tahoma"/>
        <w:b/>
        <w:bCs/>
        <w:sz w:val="20"/>
        <w:szCs w:val="20"/>
      </w:rPr>
      <w:fldChar w:fldCharType="begin"/>
    </w:r>
    <w:r w:rsidRPr="00870489">
      <w:rPr>
        <w:rFonts w:ascii="Tahoma" w:hAnsi="Tahoma" w:cs="Tahoma"/>
        <w:b/>
        <w:bCs/>
        <w:sz w:val="20"/>
        <w:szCs w:val="20"/>
      </w:rPr>
      <w:instrText>NUMPAGES</w:instrText>
    </w:r>
    <w:r w:rsidRPr="00870489">
      <w:rPr>
        <w:rFonts w:ascii="Tahoma" w:hAnsi="Tahoma" w:cs="Tahoma"/>
        <w:b/>
        <w:bCs/>
        <w:sz w:val="20"/>
        <w:szCs w:val="20"/>
      </w:rPr>
      <w:fldChar w:fldCharType="separate"/>
    </w:r>
    <w:r>
      <w:rPr>
        <w:rFonts w:ascii="Tahoma" w:hAnsi="Tahoma" w:cs="Tahoma"/>
        <w:b/>
        <w:bCs/>
        <w:noProof/>
        <w:sz w:val="20"/>
        <w:szCs w:val="20"/>
      </w:rPr>
      <w:t>10</w:t>
    </w:r>
    <w:r w:rsidRPr="00870489">
      <w:rPr>
        <w:rFonts w:ascii="Tahoma" w:hAnsi="Tahoma" w:cs="Tahoma"/>
        <w:b/>
        <w:bCs/>
        <w:sz w:val="20"/>
        <w:szCs w:val="20"/>
      </w:rPr>
      <w:fldChar w:fldCharType="end"/>
    </w:r>
  </w:p>
  <w:p w:rsidR="00B0349F" w:rsidRPr="00870489" w:rsidRDefault="00974882" w:rsidP="00BC3E9B">
    <w:pPr>
      <w:pStyle w:val="Zpat"/>
      <w:jc w:val="right"/>
      <w:rPr>
        <w:rFonts w:ascii="Tahoma" w:hAnsi="Tahoma" w:cs="Tahoma"/>
        <w:sz w:val="20"/>
        <w:szCs w:val="20"/>
      </w:rPr>
    </w:pPr>
    <w:r w:rsidRPr="00F77951">
      <w:rPr>
        <w:rFonts w:ascii="Verdana" w:hAnsi="Verdana"/>
        <w:sz w:val="18"/>
        <w:szCs w:val="18"/>
      </w:rPr>
      <w:t>OPA/Hal/202</w:t>
    </w:r>
    <w:r>
      <w:rPr>
        <w:rFonts w:ascii="Verdana" w:hAnsi="Verdana"/>
        <w:sz w:val="18"/>
        <w:szCs w:val="18"/>
      </w:rPr>
      <w:t>4</w:t>
    </w:r>
    <w:r w:rsidRPr="00F77951">
      <w:rPr>
        <w:rFonts w:ascii="Verdana" w:hAnsi="Verdana"/>
        <w:sz w:val="18"/>
        <w:szCs w:val="18"/>
      </w:rPr>
      <w:t>/</w:t>
    </w:r>
    <w:r>
      <w:rPr>
        <w:rFonts w:ascii="Verdana" w:hAnsi="Verdana"/>
        <w:sz w:val="18"/>
        <w:szCs w:val="18"/>
      </w:rPr>
      <w:t>10</w:t>
    </w:r>
    <w:r w:rsidRPr="00F77951">
      <w:rPr>
        <w:rFonts w:ascii="Verdana" w:hAnsi="Verdana"/>
        <w:sz w:val="18"/>
        <w:szCs w:val="18"/>
      </w:rPr>
      <w:t>/</w:t>
    </w:r>
    <w:r>
      <w:rPr>
        <w:rFonts w:ascii="Verdana" w:hAnsi="Verdana"/>
        <w:sz w:val="18"/>
        <w:szCs w:val="18"/>
      </w:rPr>
      <w:t>malířské práce v SNO</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80"/>
        </w:tabs>
        <w:ind w:left="780" w:hanging="360"/>
      </w:pPr>
    </w:lvl>
    <w:lvl w:ilvl="1">
      <w:numFmt w:val="bullet"/>
      <w:lvlText w:val="-"/>
      <w:lvlJc w:val="left"/>
      <w:pPr>
        <w:tabs>
          <w:tab w:val="num" w:pos="1500"/>
        </w:tabs>
        <w:ind w:left="1500" w:hanging="360"/>
      </w:pPr>
      <w:rPr>
        <w:rFonts w:ascii="Times New Roman" w:hAnsi="Times New Roman" w:cs="Courier New"/>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F5E63"/>
    <w:multiLevelType w:val="hybridMultilevel"/>
    <w:tmpl w:val="4B6A790C"/>
    <w:lvl w:ilvl="0" w:tplc="D28242EA">
      <w:start w:val="1"/>
      <w:numFmt w:val="lowerLetter"/>
      <w:lvlText w:val="%1)"/>
      <w:lvlJc w:val="left"/>
      <w:pPr>
        <w:tabs>
          <w:tab w:val="num" w:pos="717"/>
        </w:tabs>
        <w:ind w:left="717" w:hanging="360"/>
      </w:pPr>
    </w:lvl>
    <w:lvl w:ilvl="1" w:tplc="A4945EF8">
      <w:start w:val="1"/>
      <w:numFmt w:val="decimal"/>
      <w:lvlText w:val="%2."/>
      <w:lvlJc w:val="left"/>
      <w:pPr>
        <w:tabs>
          <w:tab w:val="num" w:pos="360"/>
        </w:tabs>
        <w:ind w:left="340" w:hanging="340"/>
      </w:pPr>
      <w:rPr>
        <w:rFonts w:hint="default"/>
        <w:b w:val="0"/>
        <w:i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BA61A68"/>
    <w:multiLevelType w:val="hybridMultilevel"/>
    <w:tmpl w:val="3F920F60"/>
    <w:lvl w:ilvl="0" w:tplc="12EEA9F0">
      <w:start w:val="1"/>
      <w:numFmt w:val="decimal"/>
      <w:lvlText w:val="%1."/>
      <w:lvlJc w:val="left"/>
      <w:pPr>
        <w:tabs>
          <w:tab w:val="num" w:pos="360"/>
        </w:tabs>
        <w:ind w:left="357" w:hanging="35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706876"/>
    <w:multiLevelType w:val="hybridMultilevel"/>
    <w:tmpl w:val="84AEAEEE"/>
    <w:lvl w:ilvl="0" w:tplc="28D4BF60">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A6425B"/>
    <w:multiLevelType w:val="hybridMultilevel"/>
    <w:tmpl w:val="9C448CCE"/>
    <w:lvl w:ilvl="0" w:tplc="42E2612C">
      <w:start w:val="9"/>
      <w:numFmt w:val="decimal"/>
      <w:lvlText w:val="%1."/>
      <w:lvlJc w:val="left"/>
      <w:pPr>
        <w:ind w:left="288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687359"/>
    <w:multiLevelType w:val="hybridMultilevel"/>
    <w:tmpl w:val="D0D8A5D8"/>
    <w:lvl w:ilvl="0" w:tplc="D2127AE2">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341B8E"/>
    <w:multiLevelType w:val="hybridMultilevel"/>
    <w:tmpl w:val="9D2AB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D7EDA30">
      <w:start w:val="1"/>
      <w:numFmt w:val="decimal"/>
      <w:lvlText w:val="%4."/>
      <w:lvlJc w:val="left"/>
      <w:pPr>
        <w:ind w:left="2880" w:hanging="360"/>
      </w:pPr>
      <w:rPr>
        <w:i w:val="0"/>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FD3A76"/>
    <w:multiLevelType w:val="hybridMultilevel"/>
    <w:tmpl w:val="BB040C6C"/>
    <w:lvl w:ilvl="0" w:tplc="F7E6B394">
      <w:start w:val="2"/>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7"/>
  </w:num>
  <w:num w:numId="7">
    <w:abstractNumId w:val="14"/>
  </w:num>
  <w:num w:numId="8">
    <w:abstractNumId w:val="4"/>
  </w:num>
  <w:num w:numId="9">
    <w:abstractNumId w:val="13"/>
  </w:num>
  <w:num w:numId="10">
    <w:abstractNumId w:val="8"/>
  </w:num>
  <w:num w:numId="11">
    <w:abstractNumId w:val="12"/>
  </w:num>
  <w:num w:numId="12">
    <w:abstractNumId w:val="15"/>
  </w:num>
  <w:num w:numId="13">
    <w:abstractNumId w:val="10"/>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82"/>
    <w:rsid w:val="00974882"/>
    <w:rsid w:val="00CC6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B1AA5B7-B7AB-4A54-8292-F15EDE03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4882"/>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74882"/>
    <w:pPr>
      <w:tabs>
        <w:tab w:val="left" w:pos="0"/>
      </w:tabs>
      <w:jc w:val="both"/>
    </w:pPr>
  </w:style>
  <w:style w:type="character" w:customStyle="1" w:styleId="ZkladntextChar">
    <w:name w:val="Základní text Char"/>
    <w:basedOn w:val="Standardnpsmoodstavce"/>
    <w:link w:val="Zkladntext"/>
    <w:rsid w:val="00974882"/>
    <w:rPr>
      <w:rFonts w:ascii="Times New Roman" w:eastAsia="Times New Roman" w:hAnsi="Times New Roman" w:cs="Times New Roman"/>
      <w:sz w:val="24"/>
      <w:szCs w:val="24"/>
      <w:lang w:eastAsia="zh-CN"/>
    </w:rPr>
  </w:style>
  <w:style w:type="paragraph" w:styleId="Zkladntextodsazen">
    <w:name w:val="Body Text Indent"/>
    <w:basedOn w:val="Normln"/>
    <w:link w:val="ZkladntextodsazenChar"/>
    <w:rsid w:val="00974882"/>
    <w:pPr>
      <w:ind w:left="360"/>
    </w:pPr>
    <w:rPr>
      <w:lang w:val="x-none"/>
    </w:rPr>
  </w:style>
  <w:style w:type="character" w:customStyle="1" w:styleId="ZkladntextodsazenChar">
    <w:name w:val="Základní text odsazený Char"/>
    <w:basedOn w:val="Standardnpsmoodstavce"/>
    <w:link w:val="Zkladntextodsazen"/>
    <w:rsid w:val="00974882"/>
    <w:rPr>
      <w:rFonts w:ascii="Times New Roman" w:eastAsia="Times New Roman" w:hAnsi="Times New Roman" w:cs="Times New Roman"/>
      <w:sz w:val="24"/>
      <w:szCs w:val="24"/>
      <w:lang w:val="x-none" w:eastAsia="zh-CN"/>
    </w:rPr>
  </w:style>
  <w:style w:type="paragraph" w:styleId="Zpat">
    <w:name w:val="footer"/>
    <w:basedOn w:val="Normln"/>
    <w:link w:val="ZpatChar"/>
    <w:uiPriority w:val="99"/>
    <w:rsid w:val="00974882"/>
    <w:pPr>
      <w:tabs>
        <w:tab w:val="center" w:pos="4536"/>
        <w:tab w:val="right" w:pos="9072"/>
      </w:tabs>
    </w:pPr>
    <w:rPr>
      <w:lang w:val="x-none"/>
    </w:rPr>
  </w:style>
  <w:style w:type="character" w:customStyle="1" w:styleId="ZpatChar">
    <w:name w:val="Zápatí Char"/>
    <w:basedOn w:val="Standardnpsmoodstavce"/>
    <w:link w:val="Zpat"/>
    <w:uiPriority w:val="99"/>
    <w:rsid w:val="00974882"/>
    <w:rPr>
      <w:rFonts w:ascii="Times New Roman" w:eastAsia="Times New Roman" w:hAnsi="Times New Roman" w:cs="Times New Roman"/>
      <w:sz w:val="24"/>
      <w:szCs w:val="24"/>
      <w:lang w:val="x-none" w:eastAsia="zh-CN"/>
    </w:rPr>
  </w:style>
  <w:style w:type="paragraph" w:customStyle="1" w:styleId="Zkladntext21">
    <w:name w:val="Základní text 21"/>
    <w:basedOn w:val="Normln"/>
    <w:rsid w:val="00974882"/>
    <w:rPr>
      <w:sz w:val="28"/>
      <w:szCs w:val="28"/>
    </w:rPr>
  </w:style>
  <w:style w:type="paragraph" w:customStyle="1" w:styleId="Smlouva-slo">
    <w:name w:val="Smlouva-číslo"/>
    <w:basedOn w:val="Normln"/>
    <w:rsid w:val="00974882"/>
    <w:pPr>
      <w:widowControl w:val="0"/>
      <w:suppressAutoHyphens w:val="0"/>
      <w:spacing w:before="120" w:line="240" w:lineRule="atLeast"/>
      <w:jc w:val="both"/>
    </w:pPr>
    <w:rPr>
      <w:snapToGrid w:val="0"/>
      <w:szCs w:val="20"/>
      <w:lang w:eastAsia="cs-CZ"/>
    </w:rPr>
  </w:style>
  <w:style w:type="character" w:styleId="Odkaznakoment">
    <w:name w:val="annotation reference"/>
    <w:unhideWhenUsed/>
    <w:rsid w:val="00974882"/>
    <w:rPr>
      <w:sz w:val="16"/>
      <w:szCs w:val="16"/>
    </w:rPr>
  </w:style>
  <w:style w:type="paragraph" w:styleId="Odstavecseseznamem">
    <w:name w:val="List Paragraph"/>
    <w:basedOn w:val="Normln"/>
    <w:link w:val="OdstavecseseznamemChar"/>
    <w:uiPriority w:val="34"/>
    <w:qFormat/>
    <w:rsid w:val="00974882"/>
    <w:pPr>
      <w:ind w:left="708"/>
    </w:pPr>
    <w:rPr>
      <w:lang w:val="x-none"/>
    </w:rPr>
  </w:style>
  <w:style w:type="paragraph" w:styleId="Nzev">
    <w:name w:val="Title"/>
    <w:basedOn w:val="Normln"/>
    <w:link w:val="NzevChar"/>
    <w:qFormat/>
    <w:rsid w:val="00974882"/>
    <w:pPr>
      <w:suppressAutoHyphens w:val="0"/>
      <w:jc w:val="center"/>
    </w:pPr>
    <w:rPr>
      <w:b/>
      <w:bCs/>
      <w:lang w:val="x-none" w:eastAsia="x-none"/>
    </w:rPr>
  </w:style>
  <w:style w:type="character" w:customStyle="1" w:styleId="NzevChar">
    <w:name w:val="Název Char"/>
    <w:basedOn w:val="Standardnpsmoodstavce"/>
    <w:link w:val="Nzev"/>
    <w:rsid w:val="00974882"/>
    <w:rPr>
      <w:rFonts w:ascii="Times New Roman" w:eastAsia="Times New Roman" w:hAnsi="Times New Roman" w:cs="Times New Roman"/>
      <w:b/>
      <w:bCs/>
      <w:sz w:val="24"/>
      <w:szCs w:val="24"/>
      <w:lang w:val="x-none" w:eastAsia="x-none"/>
    </w:rPr>
  </w:style>
  <w:style w:type="character" w:customStyle="1" w:styleId="OdstavecseseznamemChar">
    <w:name w:val="Odstavec se seznamem Char"/>
    <w:link w:val="Odstavecseseznamem"/>
    <w:uiPriority w:val="34"/>
    <w:locked/>
    <w:rsid w:val="00974882"/>
    <w:rPr>
      <w:rFonts w:ascii="Times New Roman" w:eastAsia="Times New Roman" w:hAnsi="Times New Roman" w:cs="Times New Roman"/>
      <w:sz w:val="24"/>
      <w:szCs w:val="24"/>
      <w:lang w:val="x-none" w:eastAsia="zh-CN"/>
    </w:rPr>
  </w:style>
  <w:style w:type="character" w:styleId="Hypertextovodkaz">
    <w:name w:val="Hyperlink"/>
    <w:uiPriority w:val="99"/>
    <w:unhideWhenUsed/>
    <w:rsid w:val="009748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n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tislav.kupka@snopava.cz" TargetMode="External"/><Relationship Id="rId11" Type="http://schemas.openxmlformats.org/officeDocument/2006/relationships/theme" Target="theme/theme1.xml"/><Relationship Id="rId5" Type="http://schemas.openxmlformats.org/officeDocument/2006/relationships/hyperlink" Target="mailto:fin.uct@snopava.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3272</Words>
  <Characters>19306</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Austová</dc:creator>
  <cp:keywords/>
  <dc:description/>
  <cp:lastModifiedBy>Ing. Veronika Austová</cp:lastModifiedBy>
  <cp:revision>1</cp:revision>
  <dcterms:created xsi:type="dcterms:W3CDTF">2024-05-13T11:51:00Z</dcterms:created>
  <dcterms:modified xsi:type="dcterms:W3CDTF">2024-05-13T11:52:00Z</dcterms:modified>
</cp:coreProperties>
</file>