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F9CDD" w14:textId="77777777" w:rsidR="00E34B12" w:rsidRDefault="00E34B12" w:rsidP="002269D9">
      <w:pPr>
        <w:rPr>
          <w:b/>
        </w:rPr>
      </w:pPr>
      <w:bookmarkStart w:id="0" w:name="_GoBack"/>
      <w:bookmarkEnd w:id="0"/>
    </w:p>
    <w:p w14:paraId="2021A7CC" w14:textId="77777777" w:rsidR="002269D9" w:rsidRDefault="002269D9" w:rsidP="002269D9">
      <w:pPr>
        <w:rPr>
          <w:b/>
        </w:rPr>
      </w:pPr>
      <w:r w:rsidRPr="002269D9">
        <w:rPr>
          <w:b/>
        </w:rPr>
        <w:t>Moravská zemská knihovna v</w:t>
      </w:r>
      <w:r>
        <w:rPr>
          <w:b/>
        </w:rPr>
        <w:t> </w:t>
      </w:r>
      <w:r w:rsidRPr="002269D9">
        <w:rPr>
          <w:b/>
        </w:rPr>
        <w:t>Brně</w:t>
      </w:r>
    </w:p>
    <w:p w14:paraId="462F0AF6" w14:textId="77777777" w:rsidR="002269D9" w:rsidRPr="002269D9" w:rsidRDefault="002269D9" w:rsidP="002269D9">
      <w:r>
        <w:t>státní p</w:t>
      </w:r>
      <w:r w:rsidRPr="002269D9">
        <w:t>říspěvková organizace</w:t>
      </w:r>
      <w:r>
        <w:t xml:space="preserve"> zřízená Ministerstvem kultury České republiky</w:t>
      </w:r>
    </w:p>
    <w:p w14:paraId="15C44EA5" w14:textId="77777777" w:rsidR="002269D9" w:rsidRPr="002269D9" w:rsidRDefault="002269D9" w:rsidP="002269D9">
      <w:r w:rsidRPr="002269D9">
        <w:t>sídlo: Kounicova 65a, 601 87 Brno</w:t>
      </w:r>
    </w:p>
    <w:p w14:paraId="2709CA2A" w14:textId="77777777" w:rsidR="002269D9" w:rsidRPr="002269D9" w:rsidRDefault="002269D9" w:rsidP="002269D9">
      <w:r w:rsidRPr="002269D9">
        <w:t>IČ: 00094943</w:t>
      </w:r>
    </w:p>
    <w:p w14:paraId="3D9D65E7" w14:textId="77777777" w:rsidR="002269D9" w:rsidRPr="002269D9" w:rsidRDefault="002269D9" w:rsidP="002269D9">
      <w:r w:rsidRPr="002269D9">
        <w:t>DIČ: CZ00094943</w:t>
      </w:r>
    </w:p>
    <w:p w14:paraId="5A5B350B" w14:textId="34AA61A4" w:rsidR="002269D9" w:rsidRPr="002269D9" w:rsidRDefault="002269D9" w:rsidP="002269D9">
      <w:r>
        <w:t>b</w:t>
      </w:r>
      <w:r w:rsidRPr="002269D9">
        <w:t xml:space="preserve">ankovní spojení: KB Brno-město, číslo účtu: </w:t>
      </w:r>
      <w:r w:rsidR="00F13F4C">
        <w:t>197638621/0710</w:t>
      </w:r>
      <w:r w:rsidRPr="002269D9">
        <w:t xml:space="preserve"> </w:t>
      </w:r>
    </w:p>
    <w:p w14:paraId="780ED6F0" w14:textId="77777777" w:rsidR="002269D9" w:rsidRDefault="002269D9" w:rsidP="002269D9">
      <w:r>
        <w:t>zastoupená:</w:t>
      </w:r>
      <w:r>
        <w:tab/>
        <w:t>ve věcech smluvních:</w:t>
      </w:r>
      <w:r>
        <w:tab/>
      </w:r>
      <w:r w:rsidR="00923EC0" w:rsidRPr="00923EC0">
        <w:t>prof. PhDr. Tomášem Kubíčkem, Ph.D.</w:t>
      </w:r>
      <w:r>
        <w:t>, ředitelem</w:t>
      </w:r>
    </w:p>
    <w:p w14:paraId="4E72EE20" w14:textId="77777777" w:rsidR="00F13F4C" w:rsidRDefault="002269D9" w:rsidP="009C3E52">
      <w:pPr>
        <w:spacing w:after="120"/>
        <w:ind w:left="708" w:firstLine="708"/>
      </w:pPr>
      <w:r>
        <w:t xml:space="preserve">ve věcech technických: </w:t>
      </w:r>
      <w:r w:rsidR="00F13F4C">
        <w:t xml:space="preserve">Ing. Romanem Mátlem, investiční referent nebo </w:t>
      </w:r>
    </w:p>
    <w:p w14:paraId="6C589D43" w14:textId="50A1136C" w:rsidR="002269D9" w:rsidRPr="009C3E52" w:rsidRDefault="00F13F4C" w:rsidP="009C3E52">
      <w:pPr>
        <w:spacing w:after="120"/>
        <w:ind w:left="708" w:firstLine="708"/>
      </w:pPr>
      <w:r>
        <w:t>Ing. Ivanem Březáčkem, správa budov</w:t>
      </w:r>
    </w:p>
    <w:p w14:paraId="1E95F8B8" w14:textId="77777777" w:rsidR="002269D9" w:rsidRPr="00FB39C1" w:rsidRDefault="002269D9" w:rsidP="002269D9">
      <w:pPr>
        <w:rPr>
          <w:i/>
        </w:rPr>
      </w:pPr>
      <w:r w:rsidRPr="00FB39C1">
        <w:rPr>
          <w:i/>
        </w:rPr>
        <w:t xml:space="preserve"> (jako „</w:t>
      </w:r>
      <w:r>
        <w:rPr>
          <w:i/>
        </w:rPr>
        <w:t>objednatel</w:t>
      </w:r>
      <w:r w:rsidRPr="00FB39C1">
        <w:rPr>
          <w:i/>
        </w:rPr>
        <w:t>“) na straně jedné a</w:t>
      </w:r>
    </w:p>
    <w:p w14:paraId="7A737B8A" w14:textId="77777777" w:rsidR="002269D9" w:rsidRDefault="002269D9" w:rsidP="00D449EA">
      <w:pPr>
        <w:rPr>
          <w:b/>
        </w:rPr>
      </w:pPr>
    </w:p>
    <w:p w14:paraId="3B574F06" w14:textId="77777777" w:rsidR="002269D9" w:rsidRDefault="002269D9" w:rsidP="00D53442"/>
    <w:p w14:paraId="1F7F769E" w14:textId="77777777" w:rsidR="00F6150B" w:rsidRDefault="00F6150B" w:rsidP="00D53442">
      <w:r>
        <w:t>a</w:t>
      </w:r>
    </w:p>
    <w:p w14:paraId="77F65247" w14:textId="77777777" w:rsidR="00D53442" w:rsidRDefault="00D53442" w:rsidP="003F7CDF"/>
    <w:p w14:paraId="3FBF678D" w14:textId="47105C8F" w:rsidR="003F7CDF" w:rsidRDefault="000B2828" w:rsidP="00D449EA">
      <w:pPr>
        <w:rPr>
          <w:b/>
        </w:rPr>
      </w:pPr>
      <w:r>
        <w:rPr>
          <w:b/>
        </w:rPr>
        <w:t>Břetislav Kašparovský</w:t>
      </w:r>
    </w:p>
    <w:p w14:paraId="2CF46C82" w14:textId="57A1C24A" w:rsidR="00D53442" w:rsidRDefault="00D53442" w:rsidP="00D449EA">
      <w:r>
        <w:t>sídlo:</w:t>
      </w:r>
      <w:r w:rsidR="00825069">
        <w:t xml:space="preserve"> </w:t>
      </w:r>
      <w:r w:rsidR="000B2828">
        <w:t>Jabloňová 6, Moravany 664 48</w:t>
      </w:r>
    </w:p>
    <w:p w14:paraId="37F37A5D" w14:textId="3EE435C5" w:rsidR="00D53442" w:rsidRDefault="00D53442" w:rsidP="00D449EA">
      <w:r>
        <w:t>IČ:</w:t>
      </w:r>
      <w:r w:rsidR="00825069">
        <w:t xml:space="preserve"> </w:t>
      </w:r>
      <w:r w:rsidR="000B2828">
        <w:t>72488611</w:t>
      </w:r>
    </w:p>
    <w:p w14:paraId="12AA1209" w14:textId="63FCA0FB" w:rsidR="00D53442" w:rsidRDefault="00D53442" w:rsidP="00D449EA">
      <w:r>
        <w:t>DIČ:CZ</w:t>
      </w:r>
      <w:r w:rsidR="000B2828">
        <w:t>8003114328</w:t>
      </w:r>
      <w:r w:rsidR="00563679">
        <w:t xml:space="preserve"> </w:t>
      </w:r>
    </w:p>
    <w:p w14:paraId="2182AB5A" w14:textId="1E62ECE2" w:rsidR="00B17040" w:rsidRPr="005F51DE" w:rsidRDefault="000B2828" w:rsidP="00B17040">
      <w:r>
        <w:t>Tel.: 604296627, email: sasparovsky@solarbryka.cz</w:t>
      </w:r>
      <w:r w:rsidR="00B17040" w:rsidRPr="005F51DE">
        <w:t xml:space="preserve"> </w:t>
      </w:r>
      <w:r w:rsidR="00B17040">
        <w:t xml:space="preserve"> </w:t>
      </w:r>
    </w:p>
    <w:p w14:paraId="41E68D17" w14:textId="77777777" w:rsidR="00D53442" w:rsidRPr="00FB39C1" w:rsidRDefault="00D53442" w:rsidP="00D449EA">
      <w:pPr>
        <w:rPr>
          <w:i/>
        </w:rPr>
      </w:pPr>
      <w:r w:rsidRPr="00FB39C1">
        <w:rPr>
          <w:i/>
        </w:rPr>
        <w:t>(jako „</w:t>
      </w:r>
      <w:r w:rsidR="00F94DB8">
        <w:rPr>
          <w:i/>
        </w:rPr>
        <w:t>zhotovitel“</w:t>
      </w:r>
      <w:r w:rsidRPr="00FB39C1">
        <w:rPr>
          <w:i/>
        </w:rPr>
        <w:t>) na straně druhé</w:t>
      </w:r>
    </w:p>
    <w:p w14:paraId="44BF941B" w14:textId="77777777" w:rsidR="00D53442" w:rsidRDefault="00D53442"/>
    <w:p w14:paraId="04A1A71B" w14:textId="77777777" w:rsidR="00E05FA5" w:rsidRDefault="00E05FA5"/>
    <w:p w14:paraId="48945B60" w14:textId="77777777" w:rsidR="00B17040" w:rsidRDefault="00B17040"/>
    <w:p w14:paraId="7E823DEC" w14:textId="77777777" w:rsidR="00563679" w:rsidRDefault="00462BB9" w:rsidP="00462BB9">
      <w:pPr>
        <w:jc w:val="center"/>
      </w:pPr>
      <w:r>
        <w:t>uzavírají v soulad</w:t>
      </w:r>
      <w:r w:rsidR="00ED578C">
        <w:t>u</w:t>
      </w:r>
      <w:r>
        <w:t xml:space="preserve"> s § </w:t>
      </w:r>
      <w:r w:rsidR="00563679">
        <w:t>2</w:t>
      </w:r>
      <w:r>
        <w:t>5</w:t>
      </w:r>
      <w:r w:rsidR="00563679">
        <w:t>8</w:t>
      </w:r>
      <w:r>
        <w:t xml:space="preserve">6 a násl. zákona č. </w:t>
      </w:r>
      <w:r w:rsidR="00563679">
        <w:t>89/2012 Sb. občanského zákoníku</w:t>
      </w:r>
    </w:p>
    <w:p w14:paraId="658E94F2" w14:textId="77777777" w:rsidR="00D128B8" w:rsidRDefault="00462BB9" w:rsidP="00462BB9">
      <w:pPr>
        <w:jc w:val="center"/>
      </w:pPr>
      <w:r>
        <w:t xml:space="preserve"> tuto </w:t>
      </w:r>
    </w:p>
    <w:p w14:paraId="29F4FED4" w14:textId="77777777" w:rsidR="00D128B8" w:rsidRDefault="00D128B8" w:rsidP="00462BB9">
      <w:pPr>
        <w:jc w:val="center"/>
      </w:pPr>
    </w:p>
    <w:p w14:paraId="36E0C89C" w14:textId="77777777" w:rsidR="00E05FA5" w:rsidRDefault="00E05FA5" w:rsidP="00462BB9">
      <w:pPr>
        <w:jc w:val="center"/>
      </w:pPr>
    </w:p>
    <w:p w14:paraId="687CC7FC" w14:textId="77777777" w:rsidR="00DB47BE" w:rsidRPr="00D128B8" w:rsidRDefault="00462BB9" w:rsidP="00462BB9">
      <w:pPr>
        <w:jc w:val="center"/>
        <w:rPr>
          <w:b/>
          <w:smallCaps/>
          <w:sz w:val="40"/>
          <w:szCs w:val="40"/>
        </w:rPr>
      </w:pPr>
      <w:r w:rsidRPr="00D128B8">
        <w:rPr>
          <w:b/>
          <w:smallCaps/>
          <w:sz w:val="40"/>
          <w:szCs w:val="40"/>
        </w:rPr>
        <w:t>smlouvu o dílo</w:t>
      </w:r>
    </w:p>
    <w:p w14:paraId="1610FB0C" w14:textId="77777777" w:rsidR="00E05FA5" w:rsidRPr="00D128B8" w:rsidRDefault="00E05FA5">
      <w:pPr>
        <w:rPr>
          <w:sz w:val="40"/>
          <w:szCs w:val="40"/>
        </w:rPr>
      </w:pPr>
    </w:p>
    <w:p w14:paraId="247BAF70" w14:textId="77777777" w:rsidR="00B453D0" w:rsidRDefault="00B453D0" w:rsidP="00D128B8">
      <w:pPr>
        <w:jc w:val="center"/>
        <w:rPr>
          <w:b/>
        </w:rPr>
      </w:pPr>
    </w:p>
    <w:p w14:paraId="38061861" w14:textId="77777777" w:rsidR="00D128B8" w:rsidRDefault="00DB47BE" w:rsidP="00D128B8">
      <w:pPr>
        <w:jc w:val="center"/>
        <w:rPr>
          <w:b/>
        </w:rPr>
      </w:pPr>
      <w:r w:rsidRPr="00462BB9">
        <w:rPr>
          <w:b/>
        </w:rPr>
        <w:t>I.</w:t>
      </w:r>
    </w:p>
    <w:p w14:paraId="5CE22005" w14:textId="77777777" w:rsidR="00DB47BE" w:rsidRPr="00462BB9" w:rsidRDefault="00DB47BE" w:rsidP="00D128B8">
      <w:pPr>
        <w:jc w:val="center"/>
        <w:rPr>
          <w:b/>
        </w:rPr>
      </w:pPr>
      <w:r w:rsidRPr="00462BB9">
        <w:rPr>
          <w:b/>
        </w:rPr>
        <w:t>Předmět smlouvy</w:t>
      </w:r>
    </w:p>
    <w:p w14:paraId="69F35766" w14:textId="76295C7C" w:rsidR="0074785D" w:rsidRDefault="00462BB9" w:rsidP="00D165B0">
      <w:pPr>
        <w:numPr>
          <w:ilvl w:val="0"/>
          <w:numId w:val="14"/>
        </w:numPr>
        <w:ind w:left="284" w:hanging="284"/>
        <w:jc w:val="both"/>
      </w:pPr>
      <w:r>
        <w:t xml:space="preserve">Předmětem smlouvy je závazek zhotovitele </w:t>
      </w:r>
      <w:r w:rsidR="00581070">
        <w:t>zhotovit pro objednatele dílo</w:t>
      </w:r>
      <w:r w:rsidR="007C485D" w:rsidRPr="007C485D">
        <w:rPr>
          <w:b/>
          <w:sz w:val="20"/>
          <w:szCs w:val="20"/>
        </w:rPr>
        <w:t xml:space="preserve"> </w:t>
      </w:r>
      <w:r w:rsidR="007C485D">
        <w:rPr>
          <w:b/>
        </w:rPr>
        <w:t>Projektová</w:t>
      </w:r>
      <w:r w:rsidR="007C485D" w:rsidRPr="007C485D">
        <w:rPr>
          <w:b/>
        </w:rPr>
        <w:t xml:space="preserve"> dokumentace pro stavební povolení a</w:t>
      </w:r>
      <w:r w:rsidR="002F2314">
        <w:rPr>
          <w:b/>
        </w:rPr>
        <w:t xml:space="preserve"> zajištění vydání stavebního povolení</w:t>
      </w:r>
      <w:r w:rsidR="007C485D" w:rsidRPr="007C485D">
        <w:rPr>
          <w:b/>
        </w:rPr>
        <w:t xml:space="preserve"> pro </w:t>
      </w:r>
      <w:r w:rsidR="00213FDB">
        <w:rPr>
          <w:b/>
        </w:rPr>
        <w:t>„</w:t>
      </w:r>
      <w:r w:rsidR="00934F2D">
        <w:rPr>
          <w:b/>
        </w:rPr>
        <w:t>Rozšíření fotovoltaick</w:t>
      </w:r>
      <w:r w:rsidR="000654ED">
        <w:rPr>
          <w:b/>
        </w:rPr>
        <w:t>é</w:t>
      </w:r>
      <w:r w:rsidR="00934F2D">
        <w:rPr>
          <w:b/>
        </w:rPr>
        <w:t xml:space="preserve"> elektrárny na objektu knihovny MZK</w:t>
      </w:r>
      <w:r w:rsidR="0046055F">
        <w:rPr>
          <w:b/>
        </w:rPr>
        <w:t xml:space="preserve"> </w:t>
      </w:r>
      <w:r w:rsidR="000E02FB">
        <w:rPr>
          <w:b/>
        </w:rPr>
        <w:t xml:space="preserve">(dále jen </w:t>
      </w:r>
      <w:r w:rsidR="00934F2D">
        <w:rPr>
          <w:b/>
        </w:rPr>
        <w:t>FVE</w:t>
      </w:r>
      <w:r w:rsidR="000E02FB">
        <w:rPr>
          <w:b/>
        </w:rPr>
        <w:t>)</w:t>
      </w:r>
      <w:r w:rsidR="00213FDB">
        <w:rPr>
          <w:b/>
        </w:rPr>
        <w:t>“</w:t>
      </w:r>
      <w:r w:rsidR="000E02FB">
        <w:rPr>
          <w:b/>
        </w:rPr>
        <w:t xml:space="preserve"> </w:t>
      </w:r>
      <w:r w:rsidR="0046055F" w:rsidRPr="00990543">
        <w:t xml:space="preserve">dle </w:t>
      </w:r>
      <w:r w:rsidR="00934F2D">
        <w:t>studie proveditelnosti</w:t>
      </w:r>
      <w:r w:rsidR="00A35D19">
        <w:t xml:space="preserve">. </w:t>
      </w:r>
    </w:p>
    <w:p w14:paraId="376CE05D" w14:textId="77777777" w:rsidR="0046055F" w:rsidRPr="00990543" w:rsidRDefault="00213FDB" w:rsidP="00563679">
      <w:pPr>
        <w:numPr>
          <w:ilvl w:val="0"/>
          <w:numId w:val="14"/>
        </w:numPr>
        <w:ind w:left="284" w:hanging="284"/>
        <w:jc w:val="both"/>
      </w:pPr>
      <w:r>
        <w:t>Předmětem</w:t>
      </w:r>
      <w:r w:rsidR="00563679" w:rsidRPr="00990543">
        <w:t xml:space="preserve"> díla je</w:t>
      </w:r>
      <w:r w:rsidR="0046055F" w:rsidRPr="00990543">
        <w:t>:</w:t>
      </w:r>
    </w:p>
    <w:p w14:paraId="66E8105F" w14:textId="5526545F" w:rsidR="00213FDB" w:rsidRPr="005E5281" w:rsidRDefault="00305A6A" w:rsidP="002F0F80">
      <w:pPr>
        <w:numPr>
          <w:ilvl w:val="0"/>
          <w:numId w:val="23"/>
        </w:numPr>
        <w:jc w:val="both"/>
      </w:pPr>
      <w:r w:rsidRPr="000B2828">
        <w:t>projektová dokumentace pro stavební povolení</w:t>
      </w:r>
      <w:r w:rsidR="0046055F" w:rsidRPr="000B2828">
        <w:t>, která musí být provedena v</w:t>
      </w:r>
      <w:r w:rsidR="00213FDB" w:rsidRPr="000B2828">
        <w:t xml:space="preserve"> takové </w:t>
      </w:r>
      <w:r w:rsidR="0046055F" w:rsidRPr="000B2828">
        <w:t xml:space="preserve">kvalitě, aby </w:t>
      </w:r>
      <w:r w:rsidR="0046055F" w:rsidRPr="005E5281">
        <w:t>bylo možné dle ní provést</w:t>
      </w:r>
      <w:r w:rsidRPr="005E5281">
        <w:t xml:space="preserve"> stavební řízení</w:t>
      </w:r>
      <w:r w:rsidR="002F0F80" w:rsidRPr="005E5281">
        <w:t xml:space="preserve"> </w:t>
      </w:r>
    </w:p>
    <w:p w14:paraId="3A7FA2BE" w14:textId="661F49BF" w:rsidR="00837791" w:rsidRPr="005E5281" w:rsidRDefault="00837791" w:rsidP="002F0F80">
      <w:pPr>
        <w:numPr>
          <w:ilvl w:val="0"/>
          <w:numId w:val="23"/>
        </w:numPr>
        <w:jc w:val="both"/>
      </w:pPr>
      <w:r w:rsidRPr="005E5281">
        <w:t>Požárně bezpečnostní řešení stavby (PBŘ)</w:t>
      </w:r>
    </w:p>
    <w:p w14:paraId="725FBB2C" w14:textId="0F079202" w:rsidR="00837791" w:rsidRPr="005E5281" w:rsidRDefault="00837791" w:rsidP="007E3155">
      <w:pPr>
        <w:numPr>
          <w:ilvl w:val="0"/>
          <w:numId w:val="23"/>
        </w:numPr>
        <w:jc w:val="both"/>
      </w:pPr>
      <w:r w:rsidRPr="005E5281">
        <w:t>Statika</w:t>
      </w:r>
      <w:r w:rsidR="007E3155" w:rsidRPr="005E5281">
        <w:t xml:space="preserve"> </w:t>
      </w:r>
    </w:p>
    <w:p w14:paraId="4F817041" w14:textId="65B050AC" w:rsidR="00F5138E" w:rsidRPr="005E5281" w:rsidRDefault="007E3155" w:rsidP="00342F39">
      <w:pPr>
        <w:numPr>
          <w:ilvl w:val="0"/>
          <w:numId w:val="23"/>
        </w:numPr>
        <w:jc w:val="both"/>
      </w:pPr>
      <w:r w:rsidRPr="005E5281">
        <w:t>I</w:t>
      </w:r>
      <w:r w:rsidR="001440EF" w:rsidRPr="005E5281">
        <w:t>nženýrská činnost zajišťu</w:t>
      </w:r>
      <w:r w:rsidR="00342F39" w:rsidRPr="005E5281">
        <w:t>jící vydání stavebního povolení</w:t>
      </w:r>
      <w:r w:rsidR="001440EF" w:rsidRPr="005E5281">
        <w:t>, vyřízení veškerých stanovisek a vyjádření dotčených orgánů nutných pro vydání stavebního povolení, včetně nabytí právní moci rozhodnutí</w:t>
      </w:r>
      <w:r w:rsidR="00F5138E" w:rsidRPr="005E5281">
        <w:t xml:space="preserve"> </w:t>
      </w:r>
    </w:p>
    <w:p w14:paraId="33BC5B76" w14:textId="215A5F4F" w:rsidR="00213FDB" w:rsidRDefault="00282D10" w:rsidP="00450BF3">
      <w:pPr>
        <w:numPr>
          <w:ilvl w:val="0"/>
          <w:numId w:val="14"/>
        </w:numPr>
        <w:ind w:left="284" w:hanging="295"/>
        <w:jc w:val="both"/>
      </w:pPr>
      <w:r>
        <w:t>Ve</w:t>
      </w:r>
      <w:r w:rsidR="00213FDB">
        <w:t>škerá dokumentace a její úpravy bude objednateli předána v elektronické podobě (v pdf, současně ve formátu doc/docx a xls/xlsx a výkresy v dwg, p</w:t>
      </w:r>
      <w:r w:rsidR="00342F39">
        <w:t>řípadně i v jiných formátech a 3</w:t>
      </w:r>
      <w:r w:rsidR="00213FDB">
        <w:t xml:space="preserve"> tištěných paré</w:t>
      </w:r>
      <w:r w:rsidR="000B2828">
        <w:t xml:space="preserve">, z nichž na jednom paré budou vyznačena razítka příslušného stavebního </w:t>
      </w:r>
      <w:r w:rsidR="000B2828">
        <w:lastRenderedPageBreak/>
        <w:t>úřadu jako součást stavebního povolení</w:t>
      </w:r>
      <w:r w:rsidR="00213FDB">
        <w:t xml:space="preserve">. Výkresová část dokumentace </w:t>
      </w:r>
      <w:r w:rsidR="000B2828">
        <w:t xml:space="preserve">v elektronické formě </w:t>
      </w:r>
      <w:r w:rsidR="00213FDB">
        <w:t>bude obsahovat nerozbité čáry, výplně a objekty tak, aby zůstaly v editovatelné podobě</w:t>
      </w:r>
      <w:r w:rsidR="00562E01">
        <w:t>. Projektová dokumentace musí být provedena v souladu s právními před</w:t>
      </w:r>
      <w:r w:rsidR="00342F39">
        <w:t>pisy, zejména z.č. 499/2006 Sb.</w:t>
      </w:r>
    </w:p>
    <w:p w14:paraId="1FF54066" w14:textId="77777777" w:rsidR="00CC37FE" w:rsidRDefault="00CC6C39" w:rsidP="00323879">
      <w:pPr>
        <w:numPr>
          <w:ilvl w:val="0"/>
          <w:numId w:val="14"/>
        </w:numPr>
        <w:ind w:left="284" w:hanging="284"/>
        <w:jc w:val="both"/>
      </w:pPr>
      <w:r w:rsidRPr="00CC37FE">
        <w:t>Konkrétní rozpis prací</w:t>
      </w:r>
      <w:r w:rsidR="00CC37FE">
        <w:t xml:space="preserve"> na díle </w:t>
      </w:r>
      <w:r w:rsidRPr="00CC37FE">
        <w:t xml:space="preserve">je uveden v příloze této smlouvy, </w:t>
      </w:r>
      <w:r w:rsidR="00563679" w:rsidRPr="00CC37FE">
        <w:t xml:space="preserve">kterou </w:t>
      </w:r>
      <w:r w:rsidR="00563679" w:rsidRPr="00990543">
        <w:t>tvoří</w:t>
      </w:r>
      <w:r w:rsidR="00074C77">
        <w:t xml:space="preserve"> nabídka zhotovitele</w:t>
      </w:r>
      <w:r w:rsidR="00C2118C" w:rsidRPr="00990543">
        <w:t>.</w:t>
      </w:r>
    </w:p>
    <w:p w14:paraId="1EB45B41" w14:textId="541F02FD" w:rsidR="00E05FA5" w:rsidRPr="00990543" w:rsidRDefault="00C2118C" w:rsidP="00323879">
      <w:pPr>
        <w:numPr>
          <w:ilvl w:val="0"/>
          <w:numId w:val="14"/>
        </w:numPr>
        <w:ind w:left="284" w:hanging="284"/>
        <w:jc w:val="both"/>
      </w:pPr>
      <w:r w:rsidRPr="00990543">
        <w:t>V případě rozporu které</w:t>
      </w:r>
      <w:r w:rsidR="00421833">
        <w:t>ho</w:t>
      </w:r>
      <w:r w:rsidRPr="00990543">
        <w:t xml:space="preserve">koliv </w:t>
      </w:r>
      <w:r w:rsidR="00CC37FE">
        <w:t>podkladu pro provedení díla či pokynu objednatele</w:t>
      </w:r>
      <w:r w:rsidRPr="00990543">
        <w:t xml:space="preserve">, je zhotovitel povinen dílo provést tak, aby objednatel mohl na základě něj provést stavbu </w:t>
      </w:r>
      <w:r w:rsidR="00CC37FE">
        <w:t>bez vad</w:t>
      </w:r>
      <w:r w:rsidRPr="00990543">
        <w:t>.</w:t>
      </w:r>
    </w:p>
    <w:p w14:paraId="081D8A0F" w14:textId="77777777" w:rsidR="00C22993" w:rsidRDefault="00C22993" w:rsidP="00563679">
      <w:pPr>
        <w:numPr>
          <w:ilvl w:val="0"/>
          <w:numId w:val="14"/>
        </w:numPr>
        <w:ind w:left="284" w:hanging="284"/>
        <w:jc w:val="both"/>
      </w:pPr>
      <w:r>
        <w:t>V případě, že pro řádné proveden</w:t>
      </w:r>
      <w:r w:rsidR="003B0AB6">
        <w:t>í</w:t>
      </w:r>
      <w:r>
        <w:t xml:space="preserve"> díla je nutné provedení prací nezahrnutých v</w:t>
      </w:r>
      <w:r w:rsidR="00CC37FE">
        <w:t> této smlouvě</w:t>
      </w:r>
      <w:r>
        <w:t>, které zhotovitel mohl a měl při uzavírání smlouvy předpokládat, jsou tyto práce součástí předmětu této smlouvy.</w:t>
      </w:r>
    </w:p>
    <w:p w14:paraId="704612D3" w14:textId="77777777" w:rsidR="00323879" w:rsidRDefault="00C22993" w:rsidP="00450BF3">
      <w:pPr>
        <w:numPr>
          <w:ilvl w:val="0"/>
          <w:numId w:val="14"/>
        </w:numPr>
        <w:ind w:left="284" w:hanging="284"/>
        <w:jc w:val="both"/>
      </w:pPr>
      <w:r>
        <w:t>Zhotovitel je povinen provést veškeré práce nutné pro řádné provedení díla.</w:t>
      </w:r>
    </w:p>
    <w:p w14:paraId="4B4D1D64" w14:textId="77777777" w:rsidR="00323879" w:rsidRDefault="00323879" w:rsidP="00C22993">
      <w:pPr>
        <w:numPr>
          <w:ilvl w:val="0"/>
          <w:numId w:val="14"/>
        </w:numPr>
        <w:ind w:left="284" w:hanging="284"/>
        <w:jc w:val="both"/>
      </w:pPr>
      <w:r>
        <w:t xml:space="preserve">Smluvní strany se dohodly, že zhotovitel je povinen podklady pro provedení díla posoudit z hlediska vhodnosti </w:t>
      </w:r>
      <w:r w:rsidR="00CC37FE">
        <w:t xml:space="preserve">pro </w:t>
      </w:r>
      <w:r>
        <w:t>stavb</w:t>
      </w:r>
      <w:r w:rsidR="00CC37FE">
        <w:t>u</w:t>
      </w:r>
      <w:r>
        <w:t xml:space="preserve">, která bude dle díla dle této smlouvy provedena, </w:t>
      </w:r>
      <w:r w:rsidR="000E02FB">
        <w:t xml:space="preserve">a </w:t>
      </w:r>
      <w:r>
        <w:t>dle všech předpisů</w:t>
      </w:r>
      <w:r w:rsidR="00572CC8">
        <w:t xml:space="preserve"> (zejména z.č. 268/2009 Sb.)</w:t>
      </w:r>
      <w:r>
        <w:t>,</w:t>
      </w:r>
      <w:r w:rsidR="00CC37FE">
        <w:t xml:space="preserve"> standardů</w:t>
      </w:r>
      <w:r>
        <w:t xml:space="preserve"> vč. </w:t>
      </w:r>
      <w:r w:rsidR="00CC37FE">
        <w:t xml:space="preserve">norem </w:t>
      </w:r>
      <w:r>
        <w:t>ČSN</w:t>
      </w:r>
      <w:r w:rsidR="00CC37FE">
        <w:t xml:space="preserve"> vztahujících se k provedení stavby dle tohoto díla. V</w:t>
      </w:r>
      <w:r>
        <w:t xml:space="preserve"> případě, že </w:t>
      </w:r>
      <w:r w:rsidR="00CC37FE">
        <w:t xml:space="preserve">zhotovitel </w:t>
      </w:r>
      <w:r w:rsidR="000E02FB">
        <w:t xml:space="preserve">dospěje k závěru, že dílo či některého jeho části není </w:t>
      </w:r>
      <w:r w:rsidR="00CC37FE">
        <w:t>vhodné</w:t>
      </w:r>
      <w:r w:rsidR="000E02FB">
        <w:t xml:space="preserve"> </w:t>
      </w:r>
      <w:r w:rsidR="00CC37FE">
        <w:t xml:space="preserve">vzhledem ke kvalitě provedení stavby </w:t>
      </w:r>
      <w:r w:rsidR="000E02FB">
        <w:t xml:space="preserve">dle podkladů provést, je povinen na tuto skutečnost </w:t>
      </w:r>
      <w:r w:rsidR="00CC37FE">
        <w:t xml:space="preserve">písemně </w:t>
      </w:r>
      <w:r w:rsidR="000E02FB">
        <w:t xml:space="preserve">upozornit </w:t>
      </w:r>
      <w:r w:rsidR="00CC37FE">
        <w:t>objednatele</w:t>
      </w:r>
      <w:r w:rsidR="000E02FB">
        <w:t xml:space="preserve"> a navrhnout </w:t>
      </w:r>
      <w:r w:rsidR="00CC37FE">
        <w:t>mu jiný vhodný</w:t>
      </w:r>
      <w:r w:rsidR="000E02FB">
        <w:t xml:space="preserve"> způsob provedení díla či jeho části. Objednatel je povinen se k tomuto návrhu vyjádřit v době přiměřené. Zhotovitel je povinen provést dílo či jeho část dle tohoto vyjádření objednatele. Případné změny díla vyvolané tímto jiným provedením díla či jeho části jsou </w:t>
      </w:r>
      <w:r w:rsidR="00CC37FE">
        <w:t>součástí díla dle této smlouvy</w:t>
      </w:r>
      <w:r w:rsidR="000E02FB">
        <w:t>, zhotovitel je povinen je provést do doby dokončení díla sjednané v této smlouvě.</w:t>
      </w:r>
      <w:r w:rsidR="00CC37FE">
        <w:t xml:space="preserve"> </w:t>
      </w:r>
    </w:p>
    <w:p w14:paraId="686D5F2A" w14:textId="2E18E5EC" w:rsidR="00C22993" w:rsidRDefault="00323879" w:rsidP="00CC37FE">
      <w:pPr>
        <w:numPr>
          <w:ilvl w:val="0"/>
          <w:numId w:val="14"/>
        </w:numPr>
        <w:ind w:left="284" w:hanging="284"/>
        <w:jc w:val="both"/>
      </w:pPr>
      <w:r>
        <w:t>V případě, že objedn</w:t>
      </w:r>
      <w:r w:rsidR="000E02FB">
        <w:t>a</w:t>
      </w:r>
      <w:r>
        <w:t>tel v průběhu p</w:t>
      </w:r>
      <w:r w:rsidR="000E02FB">
        <w:t>r</w:t>
      </w:r>
      <w:r>
        <w:t xml:space="preserve">ovádění díla </w:t>
      </w:r>
      <w:r w:rsidR="000E02FB">
        <w:t>písemně oznámí zhotoviteli, že požaduje provedení některé části díla jinak, než je uvedena v pokladech pro provedení díla, je zhotovitel povinen tyto části díla provést dle tohoto požadavku objednatele,</w:t>
      </w:r>
      <w:r w:rsidR="00C639DD">
        <w:t xml:space="preserve"> pokud nemají podstatný vliv na předmět a cenu díla</w:t>
      </w:r>
      <w:r w:rsidR="000E02FB">
        <w:t xml:space="preserve"> a to v době přiměřené</w:t>
      </w:r>
      <w:r w:rsidR="00210447">
        <w:t>.</w:t>
      </w:r>
      <w:r w:rsidR="000E02FB" w:rsidDel="000E02FB">
        <w:t xml:space="preserve"> </w:t>
      </w:r>
    </w:p>
    <w:p w14:paraId="46E8C64B" w14:textId="77777777" w:rsidR="00C639DD" w:rsidRDefault="00C639DD" w:rsidP="00452FF0">
      <w:pPr>
        <w:ind w:left="284"/>
        <w:jc w:val="both"/>
      </w:pPr>
    </w:p>
    <w:p w14:paraId="6B0C04A2" w14:textId="77777777" w:rsidR="00563679" w:rsidRDefault="00563679" w:rsidP="009C3E52">
      <w:pPr>
        <w:jc w:val="both"/>
        <w:rPr>
          <w:b/>
        </w:rPr>
      </w:pPr>
    </w:p>
    <w:p w14:paraId="471AAF71" w14:textId="77777777" w:rsidR="00D128B8" w:rsidRDefault="00D128B8" w:rsidP="00D128B8">
      <w:pPr>
        <w:jc w:val="center"/>
        <w:rPr>
          <w:b/>
        </w:rPr>
      </w:pPr>
      <w:r>
        <w:rPr>
          <w:b/>
        </w:rPr>
        <w:t>II.</w:t>
      </w:r>
    </w:p>
    <w:p w14:paraId="65C94DCD" w14:textId="77777777" w:rsidR="00462BB9" w:rsidRPr="00462BB9" w:rsidRDefault="00462BB9" w:rsidP="00D128B8">
      <w:pPr>
        <w:jc w:val="center"/>
        <w:rPr>
          <w:b/>
        </w:rPr>
      </w:pPr>
      <w:r w:rsidRPr="00462BB9">
        <w:rPr>
          <w:b/>
        </w:rPr>
        <w:t>Místo a doba plnění</w:t>
      </w:r>
    </w:p>
    <w:p w14:paraId="76BAA3CF" w14:textId="77777777" w:rsidR="00563679" w:rsidRDefault="00462BB9" w:rsidP="00563679">
      <w:pPr>
        <w:numPr>
          <w:ilvl w:val="0"/>
          <w:numId w:val="21"/>
        </w:numPr>
        <w:ind w:left="284" w:hanging="284"/>
        <w:jc w:val="both"/>
      </w:pPr>
      <w:r>
        <w:t>Místem plnění je</w:t>
      </w:r>
      <w:r w:rsidR="007C485D">
        <w:t xml:space="preserve"> </w:t>
      </w:r>
      <w:r w:rsidR="00CC37FE">
        <w:t>sídlo zhotovitele.</w:t>
      </w:r>
    </w:p>
    <w:p w14:paraId="712B4371" w14:textId="77777777" w:rsidR="00C2118C" w:rsidRDefault="00C2118C" w:rsidP="00563679">
      <w:pPr>
        <w:numPr>
          <w:ilvl w:val="0"/>
          <w:numId w:val="21"/>
        </w:numPr>
        <w:ind w:left="284" w:hanging="284"/>
        <w:jc w:val="both"/>
      </w:pPr>
      <w:r>
        <w:t xml:space="preserve">Místem plnění pro předání podkladů objednatelem zhotoviteli </w:t>
      </w:r>
      <w:r w:rsidR="00CC37FE">
        <w:t xml:space="preserve">a pro předání díla a jeho částí </w:t>
      </w:r>
      <w:r>
        <w:t>je sídlo objednatele.</w:t>
      </w:r>
    </w:p>
    <w:p w14:paraId="23C74103" w14:textId="77777777" w:rsidR="00825069" w:rsidRPr="005E5281" w:rsidRDefault="00563679" w:rsidP="00990543">
      <w:pPr>
        <w:numPr>
          <w:ilvl w:val="0"/>
          <w:numId w:val="21"/>
        </w:numPr>
        <w:ind w:left="284" w:hanging="284"/>
        <w:jc w:val="both"/>
      </w:pPr>
      <w:r>
        <w:t>Zhotovitel svým podpisem této smlouvy stvrzuje, že si</w:t>
      </w:r>
      <w:r w:rsidR="00C2118C">
        <w:t xml:space="preserve"> předané podklady pro provedení díla </w:t>
      </w:r>
      <w:r w:rsidR="009A3B8E">
        <w:t xml:space="preserve">včetně místa provedení stavby dle díla řádně </w:t>
      </w:r>
      <w:r w:rsidR="009A3B8E" w:rsidRPr="005E5281">
        <w:t xml:space="preserve">prohlédl </w:t>
      </w:r>
      <w:r w:rsidR="00C2118C" w:rsidRPr="005E5281">
        <w:t>a tyto nemají žádné nedostatky, které by bránily řádnému provedení díla</w:t>
      </w:r>
      <w:r w:rsidR="00CC37FE" w:rsidRPr="005E5281">
        <w:t>.</w:t>
      </w:r>
    </w:p>
    <w:p w14:paraId="2E15C66A" w14:textId="77777777" w:rsidR="00563679" w:rsidRPr="005E5281" w:rsidRDefault="00563679" w:rsidP="00CC37FE">
      <w:pPr>
        <w:numPr>
          <w:ilvl w:val="0"/>
          <w:numId w:val="21"/>
        </w:numPr>
        <w:ind w:left="284" w:hanging="284"/>
        <w:jc w:val="both"/>
      </w:pPr>
      <w:r w:rsidRPr="005E5281">
        <w:t xml:space="preserve">Zhotovitel se zavazuje zahájit provádění díla </w:t>
      </w:r>
      <w:r w:rsidR="007C485D" w:rsidRPr="005E5281">
        <w:t>ihned po podpisu smlouvy oběma stranami</w:t>
      </w:r>
      <w:r w:rsidR="00CC37FE" w:rsidRPr="005E5281">
        <w:t>.</w:t>
      </w:r>
    </w:p>
    <w:p w14:paraId="14699E70" w14:textId="77777777" w:rsidR="00CB71DE" w:rsidRPr="005E5281" w:rsidRDefault="00563679" w:rsidP="00CC37FE">
      <w:pPr>
        <w:numPr>
          <w:ilvl w:val="0"/>
          <w:numId w:val="21"/>
        </w:numPr>
        <w:ind w:left="284" w:hanging="284"/>
        <w:jc w:val="both"/>
        <w:rPr>
          <w:b/>
        </w:rPr>
      </w:pPr>
      <w:r w:rsidRPr="005E5281">
        <w:t>Zhotovitel se zavazuje dokončit dílo</w:t>
      </w:r>
      <w:r w:rsidR="007C485D" w:rsidRPr="005E5281">
        <w:t xml:space="preserve"> do</w:t>
      </w:r>
      <w:r w:rsidR="00CB71DE" w:rsidRPr="005E5281">
        <w:t>:</w:t>
      </w:r>
    </w:p>
    <w:p w14:paraId="32EFDE91" w14:textId="1B0DF46E" w:rsidR="00323879" w:rsidRPr="005E5281" w:rsidRDefault="00CB71DE" w:rsidP="00CB71DE">
      <w:pPr>
        <w:numPr>
          <w:ilvl w:val="0"/>
          <w:numId w:val="28"/>
        </w:numPr>
        <w:jc w:val="both"/>
      </w:pPr>
      <w:r w:rsidRPr="005E5281">
        <w:t xml:space="preserve">projektová dokumentace pro stavební povolení  v kvalitě umožňující její projednání s dotčenými orgány státní správy </w:t>
      </w:r>
      <w:r w:rsidR="00E95065" w:rsidRPr="005E5281">
        <w:t>do 31.8.2024</w:t>
      </w:r>
    </w:p>
    <w:p w14:paraId="14FB5A83" w14:textId="67287023" w:rsidR="00753757" w:rsidRPr="005E5281" w:rsidRDefault="00E95065" w:rsidP="00CB71DE">
      <w:pPr>
        <w:numPr>
          <w:ilvl w:val="0"/>
          <w:numId w:val="28"/>
        </w:numPr>
        <w:jc w:val="both"/>
      </w:pPr>
      <w:r w:rsidRPr="005E5281">
        <w:t>vyřízení stavebního povolení vč. nabytí právní moci  do 30.6.2025</w:t>
      </w:r>
    </w:p>
    <w:p w14:paraId="46427746" w14:textId="516E6618" w:rsidR="00563679" w:rsidRDefault="00753757" w:rsidP="00753757">
      <w:pPr>
        <w:ind w:left="284"/>
        <w:jc w:val="both"/>
      </w:pPr>
      <w:r>
        <w:t xml:space="preserve"> </w:t>
      </w:r>
    </w:p>
    <w:p w14:paraId="7EE6A273" w14:textId="77777777" w:rsidR="00FF7D66" w:rsidRDefault="00FF7D66" w:rsidP="00FF7D66">
      <w:pPr>
        <w:ind w:left="720"/>
        <w:jc w:val="both"/>
      </w:pPr>
    </w:p>
    <w:p w14:paraId="70F316CD" w14:textId="77777777" w:rsidR="00D128B8" w:rsidRDefault="00D128B8" w:rsidP="00D128B8">
      <w:pPr>
        <w:jc w:val="center"/>
        <w:rPr>
          <w:b/>
        </w:rPr>
      </w:pPr>
      <w:r w:rsidRPr="00D128B8">
        <w:rPr>
          <w:b/>
        </w:rPr>
        <w:t>III.</w:t>
      </w:r>
    </w:p>
    <w:p w14:paraId="38BEAE95" w14:textId="77777777" w:rsidR="00D128B8" w:rsidRPr="00764549" w:rsidRDefault="00D128B8" w:rsidP="00D128B8">
      <w:pPr>
        <w:jc w:val="center"/>
        <w:rPr>
          <w:b/>
        </w:rPr>
      </w:pPr>
      <w:r w:rsidRPr="00764549">
        <w:rPr>
          <w:b/>
        </w:rPr>
        <w:t>Cena díla</w:t>
      </w:r>
    </w:p>
    <w:p w14:paraId="063C6A91" w14:textId="121BB4E7" w:rsidR="00A53792" w:rsidRPr="00D859B6" w:rsidRDefault="003F2DDB" w:rsidP="00990543">
      <w:pPr>
        <w:numPr>
          <w:ilvl w:val="0"/>
          <w:numId w:val="4"/>
        </w:numPr>
        <w:jc w:val="both"/>
        <w:rPr>
          <w:i/>
        </w:rPr>
      </w:pPr>
      <w:r w:rsidRPr="00764549">
        <w:t xml:space="preserve">Objednatel se zavazuje zaplatit zhotoviteli cenu díla </w:t>
      </w:r>
      <w:r w:rsidR="004E0418" w:rsidRPr="00764549">
        <w:t xml:space="preserve">dle čl. I. této smlouvy </w:t>
      </w:r>
      <w:r w:rsidRPr="00764549">
        <w:t>v</w:t>
      </w:r>
      <w:r w:rsidR="005F3B3C" w:rsidRPr="00764549">
        <w:t>e</w:t>
      </w:r>
      <w:r w:rsidRPr="00764549">
        <w:t xml:space="preserve"> výši </w:t>
      </w:r>
      <w:r w:rsidR="00764549" w:rsidRPr="00764549">
        <w:t>173.000,-</w:t>
      </w:r>
      <w:r w:rsidR="002B5023" w:rsidRPr="00764549">
        <w:t xml:space="preserve"> Kč</w:t>
      </w:r>
      <w:r w:rsidR="00563679" w:rsidRPr="00764549">
        <w:t xml:space="preserve"> </w:t>
      </w:r>
      <w:r w:rsidR="00563679" w:rsidRPr="00D859B6">
        <w:t>bez DPH</w:t>
      </w:r>
      <w:r w:rsidR="00A53792" w:rsidRPr="00D859B6">
        <w:t>, a to:</w:t>
      </w:r>
    </w:p>
    <w:p w14:paraId="56D0E762" w14:textId="3E47008D" w:rsidR="00A53792" w:rsidRPr="00D859B6" w:rsidRDefault="00A53792" w:rsidP="007B07EA">
      <w:pPr>
        <w:ind w:left="360"/>
        <w:jc w:val="both"/>
      </w:pPr>
      <w:r w:rsidRPr="00D859B6">
        <w:t xml:space="preserve">Cena za projektovou dokumentaci </w:t>
      </w:r>
      <w:r w:rsidR="00764549" w:rsidRPr="00D859B6">
        <w:t>vč. PBŘ a statiky……………133.000</w:t>
      </w:r>
      <w:r w:rsidRPr="00D859B6">
        <w:t>,- Kč bez DPH</w:t>
      </w:r>
    </w:p>
    <w:p w14:paraId="274988F9" w14:textId="08091046" w:rsidR="00A53792" w:rsidRPr="00210447" w:rsidRDefault="00A53792" w:rsidP="007B07EA">
      <w:pPr>
        <w:ind w:left="360"/>
        <w:jc w:val="both"/>
      </w:pPr>
      <w:r w:rsidRPr="00D859B6">
        <w:lastRenderedPageBreak/>
        <w:t>Cena za inženýrskou činnost………………………………</w:t>
      </w:r>
      <w:r w:rsidR="00D859B6" w:rsidRPr="00D859B6">
        <w:t>………40.000</w:t>
      </w:r>
      <w:r w:rsidRPr="00D859B6">
        <w:t>,- Kč bez DPH</w:t>
      </w:r>
    </w:p>
    <w:p w14:paraId="4B188149" w14:textId="77777777" w:rsidR="007B07EA" w:rsidRPr="007B07EA" w:rsidRDefault="007B07EA" w:rsidP="007B07EA">
      <w:pPr>
        <w:ind w:left="360"/>
        <w:jc w:val="both"/>
        <w:rPr>
          <w:i/>
        </w:rPr>
      </w:pPr>
    </w:p>
    <w:p w14:paraId="0624BCA4" w14:textId="77777777" w:rsidR="00D165B0" w:rsidRPr="00C22993" w:rsidRDefault="00A53792" w:rsidP="00990543">
      <w:pPr>
        <w:numPr>
          <w:ilvl w:val="0"/>
          <w:numId w:val="4"/>
        </w:numPr>
        <w:jc w:val="both"/>
        <w:rPr>
          <w:i/>
        </w:rPr>
      </w:pPr>
      <w:r>
        <w:t>K</w:t>
      </w:r>
      <w:r w:rsidR="00563679">
        <w:t> této ceně bude připočteno DPH dle platných právních předpisů.</w:t>
      </w:r>
      <w:r w:rsidR="004D7789">
        <w:t xml:space="preserve"> V případě, že se bude jednat o dodání prací v režimu přenesené daňové povinnosti dle § 92a z.č. 235/2004 Sb., je zhotovitel povinen tuto skutečnost objednateli písemně sdělit nejpozději při vystavení první faktury na cenu díla.</w:t>
      </w:r>
      <w:r w:rsidR="00D165B0" w:rsidRPr="00C22993">
        <w:rPr>
          <w:i/>
        </w:rPr>
        <w:t xml:space="preserve"> </w:t>
      </w:r>
    </w:p>
    <w:p w14:paraId="4A65A15D" w14:textId="77777777" w:rsidR="00C22993" w:rsidRDefault="00D165B0" w:rsidP="00D165B0">
      <w:pPr>
        <w:numPr>
          <w:ilvl w:val="0"/>
          <w:numId w:val="4"/>
        </w:numPr>
        <w:jc w:val="both"/>
      </w:pPr>
      <w:r>
        <w:t>Cena uvedená v bodu 1 tohoto článku je nejvýše přípustnou cenou díla, která v sobě zahrnuje veškeré náklady na kompletní provedení díla včetně všech prací souvisejících (i těch neuvedených v</w:t>
      </w:r>
      <w:r w:rsidR="00513C8E">
        <w:t> této smlouvě)</w:t>
      </w:r>
      <w:r>
        <w:t>.</w:t>
      </w:r>
    </w:p>
    <w:p w14:paraId="37EC590F" w14:textId="0E42548E" w:rsidR="003B303B" w:rsidRDefault="00513C8E" w:rsidP="00C738CB">
      <w:pPr>
        <w:numPr>
          <w:ilvl w:val="0"/>
          <w:numId w:val="4"/>
        </w:numPr>
        <w:jc w:val="both"/>
      </w:pPr>
      <w:r>
        <w:t>Zhotovitel prohlašuje, že v ceně díla</w:t>
      </w:r>
      <w:r w:rsidR="003B303B">
        <w:t xml:space="preserve"> jsou zahrnuty veškeré náklady na veškeré práce a činnosti související nutné k řádnému dokončení díla</w:t>
      </w:r>
      <w:r w:rsidR="000A3C8B">
        <w:t>.</w:t>
      </w:r>
      <w:r w:rsidR="003B303B">
        <w:t xml:space="preserve"> V případě, že se zjistí, že pro řádné provedení díla jsou nutné další práce a činnosti, které nejsou v</w:t>
      </w:r>
      <w:r>
        <w:t>e smlouvě</w:t>
      </w:r>
      <w:r w:rsidR="003B303B">
        <w:t xml:space="preserve"> výslovně uvedeny, smluvní strany se dohodly, že tyto další práce a činnosti jsou</w:t>
      </w:r>
      <w:r>
        <w:t xml:space="preserve"> v díle (ceně díla) již</w:t>
      </w:r>
      <w:r w:rsidR="003B303B">
        <w:t xml:space="preserve"> obsaženy a zhotoviteli nevzniká nárok na jejich úhradu mimo výše uvedenou cenu díla.</w:t>
      </w:r>
      <w:r>
        <w:t xml:space="preserve"> </w:t>
      </w:r>
    </w:p>
    <w:p w14:paraId="012159FD" w14:textId="77777777" w:rsidR="008E125D" w:rsidRDefault="002A2181" w:rsidP="00C738CB">
      <w:pPr>
        <w:numPr>
          <w:ilvl w:val="0"/>
          <w:numId w:val="4"/>
        </w:numPr>
        <w:jc w:val="both"/>
      </w:pPr>
      <w:r>
        <w:t xml:space="preserve">Objednatel je povinen uhradit pouze </w:t>
      </w:r>
      <w:r w:rsidR="008E125D">
        <w:t xml:space="preserve">skutečně provedené práce. V případě, že některé práce </w:t>
      </w:r>
      <w:r w:rsidR="00106ABA">
        <w:t xml:space="preserve">na díle </w:t>
      </w:r>
      <w:r w:rsidR="008E125D">
        <w:t>nebudou</w:t>
      </w:r>
      <w:r>
        <w:t xml:space="preserve"> z jakéhokoliv důvodu zhotovitelem provedeny, </w:t>
      </w:r>
      <w:r w:rsidR="00BE7603">
        <w:t>má objednatel právo cenu přiměřeně snížit.</w:t>
      </w:r>
    </w:p>
    <w:p w14:paraId="7785E199" w14:textId="77777777" w:rsidR="00B453D0" w:rsidRDefault="00B453D0" w:rsidP="00513C8E">
      <w:pPr>
        <w:jc w:val="both"/>
      </w:pPr>
    </w:p>
    <w:p w14:paraId="662CAE9B" w14:textId="77777777" w:rsidR="002D3EA5" w:rsidRDefault="002D3EA5" w:rsidP="00D128B8">
      <w:pPr>
        <w:jc w:val="center"/>
        <w:rPr>
          <w:b/>
        </w:rPr>
      </w:pPr>
    </w:p>
    <w:p w14:paraId="5B3357A2" w14:textId="77777777" w:rsidR="002D3EA5" w:rsidRPr="005E5281" w:rsidRDefault="00DB3929" w:rsidP="002D3EA5">
      <w:pPr>
        <w:jc w:val="center"/>
        <w:rPr>
          <w:b/>
        </w:rPr>
      </w:pPr>
      <w:r w:rsidRPr="005E5281">
        <w:rPr>
          <w:b/>
        </w:rPr>
        <w:t>I</w:t>
      </w:r>
      <w:r w:rsidR="002D3EA5" w:rsidRPr="005E5281">
        <w:rPr>
          <w:b/>
        </w:rPr>
        <w:t>V.</w:t>
      </w:r>
    </w:p>
    <w:p w14:paraId="5BB5CE32" w14:textId="77777777" w:rsidR="002D3EA5" w:rsidRPr="005E5281" w:rsidRDefault="002D3EA5" w:rsidP="002D3EA5">
      <w:pPr>
        <w:jc w:val="center"/>
        <w:rPr>
          <w:b/>
        </w:rPr>
      </w:pPr>
      <w:r w:rsidRPr="005E5281">
        <w:rPr>
          <w:b/>
        </w:rPr>
        <w:t>Platební podmínky</w:t>
      </w:r>
    </w:p>
    <w:p w14:paraId="48D6E25D" w14:textId="77777777" w:rsidR="00B01FBA" w:rsidRPr="005E5281" w:rsidRDefault="00E85F19" w:rsidP="000A3C8B">
      <w:pPr>
        <w:numPr>
          <w:ilvl w:val="0"/>
          <w:numId w:val="5"/>
        </w:numPr>
        <w:jc w:val="both"/>
      </w:pPr>
      <w:r w:rsidRPr="005E5281">
        <w:t>Cena za dílo bude hrazena</w:t>
      </w:r>
      <w:r w:rsidR="00B453D0" w:rsidRPr="005E5281">
        <w:t xml:space="preserve"> </w:t>
      </w:r>
      <w:r w:rsidR="000A3C8B" w:rsidRPr="005E5281">
        <w:t xml:space="preserve">na základě faktury vystavené zhotovitelem </w:t>
      </w:r>
      <w:r w:rsidR="008209BC" w:rsidRPr="005E5281">
        <w:t>a to takto</w:t>
      </w:r>
      <w:r w:rsidR="00B01FBA" w:rsidRPr="005E5281">
        <w:t>:</w:t>
      </w:r>
    </w:p>
    <w:p w14:paraId="3960B85E" w14:textId="77777777" w:rsidR="00B01FBA" w:rsidRPr="005E5281" w:rsidRDefault="00B01FBA" w:rsidP="00B01FBA">
      <w:pPr>
        <w:numPr>
          <w:ilvl w:val="1"/>
          <w:numId w:val="5"/>
        </w:numPr>
        <w:jc w:val="both"/>
      </w:pPr>
      <w:r w:rsidRPr="005E5281">
        <w:t>Část ceny ve výši 110.000,- Kč bez DPH po dokončení projektové dokumentace vč. PBŘ a statiky a předání 1 paré objednateli</w:t>
      </w:r>
    </w:p>
    <w:p w14:paraId="75069151" w14:textId="5857F529" w:rsidR="00B01FBA" w:rsidRPr="005E5281" w:rsidRDefault="00B01FBA" w:rsidP="00B01FBA">
      <w:pPr>
        <w:numPr>
          <w:ilvl w:val="1"/>
          <w:numId w:val="5"/>
        </w:numPr>
        <w:jc w:val="both"/>
      </w:pPr>
      <w:r w:rsidRPr="005E5281">
        <w:t>Zbývající část ceny po předání díla dle čl. VI. Odst.1.</w:t>
      </w:r>
    </w:p>
    <w:p w14:paraId="186941C3" w14:textId="779DA613" w:rsidR="008A16F1" w:rsidRDefault="000A3C8B" w:rsidP="00B01FBA">
      <w:pPr>
        <w:ind w:left="720"/>
        <w:jc w:val="both"/>
      </w:pPr>
      <w:r>
        <w:t xml:space="preserve"> </w:t>
      </w:r>
      <w:r w:rsidR="001A6193">
        <w:t>Faktur</w:t>
      </w:r>
      <w:r w:rsidR="00B01FBA">
        <w:t>y</w:t>
      </w:r>
      <w:r w:rsidR="007023F2" w:rsidRPr="007311B2">
        <w:t xml:space="preserve"> bud</w:t>
      </w:r>
      <w:r w:rsidR="00B01FBA">
        <w:t>ou</w:t>
      </w:r>
      <w:r w:rsidR="007023F2" w:rsidRPr="007311B2">
        <w:t xml:space="preserve"> obsahovat náležitosti stanovené v zákoně č. 235/2004 Sb. o dani z přidané hodnoty, v platném zněn</w:t>
      </w:r>
      <w:r w:rsidR="003B303B">
        <w:t>í</w:t>
      </w:r>
      <w:r w:rsidR="003D246D">
        <w:t xml:space="preserve"> a to vč. platné DPH</w:t>
      </w:r>
      <w:r>
        <w:t>.</w:t>
      </w:r>
    </w:p>
    <w:p w14:paraId="126409EF" w14:textId="7202A637" w:rsidR="003B303B" w:rsidRDefault="007023F2" w:rsidP="000A3C8B">
      <w:pPr>
        <w:numPr>
          <w:ilvl w:val="0"/>
          <w:numId w:val="5"/>
        </w:numPr>
        <w:jc w:val="both"/>
      </w:pPr>
      <w:r w:rsidRPr="007311B2">
        <w:t xml:space="preserve">V případě, že faktura nebude obsahovat </w:t>
      </w:r>
      <w:r w:rsidR="00E85F19">
        <w:t>veškeré náležitosti dle čl. IV. odst. 1 této smlouvy</w:t>
      </w:r>
      <w:r w:rsidR="00BE7603">
        <w:t>,</w:t>
      </w:r>
      <w:r w:rsidRPr="007311B2">
        <w:t xml:space="preserve"> má </w:t>
      </w:r>
      <w:r w:rsidR="00765536">
        <w:t>objednatel</w:t>
      </w:r>
      <w:r w:rsidRPr="007311B2">
        <w:t xml:space="preserve"> právo vrátit ji </w:t>
      </w:r>
      <w:r>
        <w:t xml:space="preserve">zhotoviteli </w:t>
      </w:r>
      <w:r w:rsidRPr="007311B2">
        <w:t>k doplnění či opravě</w:t>
      </w:r>
      <w:r w:rsidR="00106ABA">
        <w:t>.</w:t>
      </w:r>
    </w:p>
    <w:p w14:paraId="22DDDECE" w14:textId="77777777" w:rsidR="003B303B" w:rsidRDefault="003B303B" w:rsidP="003B303B">
      <w:pPr>
        <w:numPr>
          <w:ilvl w:val="0"/>
          <w:numId w:val="5"/>
        </w:numPr>
        <w:jc w:val="both"/>
      </w:pPr>
      <w:r>
        <w:t xml:space="preserve">Zhotovitel </w:t>
      </w:r>
      <w:r w:rsidR="00513C8E">
        <w:t xml:space="preserve">není </w:t>
      </w:r>
      <w:r>
        <w:t>oprávněn během provádění díla požadovat po objednateli přiměřenou část odměny s přihlédnutím k vynaloženým nákladům.</w:t>
      </w:r>
    </w:p>
    <w:p w14:paraId="34B95B87" w14:textId="77777777" w:rsidR="003B303B" w:rsidRPr="003B303B" w:rsidRDefault="003B303B" w:rsidP="003B303B">
      <w:pPr>
        <w:ind w:left="360"/>
        <w:jc w:val="both"/>
      </w:pPr>
    </w:p>
    <w:p w14:paraId="45F929F3" w14:textId="77777777" w:rsidR="0074785D" w:rsidRPr="008A16F1" w:rsidRDefault="0074785D" w:rsidP="00B70381">
      <w:pPr>
        <w:jc w:val="center"/>
        <w:rPr>
          <w:b/>
        </w:rPr>
      </w:pPr>
      <w:r w:rsidRPr="008A16F1">
        <w:rPr>
          <w:b/>
        </w:rPr>
        <w:t>V.</w:t>
      </w:r>
    </w:p>
    <w:p w14:paraId="02CB3C4D" w14:textId="77777777" w:rsidR="0074785D" w:rsidRPr="00B70381" w:rsidRDefault="0074785D" w:rsidP="008A16F1">
      <w:pPr>
        <w:jc w:val="center"/>
        <w:rPr>
          <w:b/>
        </w:rPr>
      </w:pPr>
      <w:r>
        <w:rPr>
          <w:b/>
        </w:rPr>
        <w:t>Vlastnické právo a nebezpečí škody</w:t>
      </w:r>
    </w:p>
    <w:p w14:paraId="49D51476" w14:textId="77777777" w:rsidR="0074785D" w:rsidRDefault="0074785D" w:rsidP="008A16F1">
      <w:pPr>
        <w:numPr>
          <w:ilvl w:val="0"/>
          <w:numId w:val="15"/>
        </w:numPr>
        <w:ind w:left="284" w:hanging="284"/>
        <w:jc w:val="both"/>
      </w:pPr>
      <w:r>
        <w:t>Vlastníkem díla</w:t>
      </w:r>
      <w:r w:rsidR="00513C8E">
        <w:t xml:space="preserve"> či jeho části</w:t>
      </w:r>
      <w:r>
        <w:t xml:space="preserve"> je objednatel</w:t>
      </w:r>
      <w:r w:rsidR="00513C8E">
        <w:t xml:space="preserve"> ode dne předání díla či jeho části</w:t>
      </w:r>
      <w:r>
        <w:t xml:space="preserve">. </w:t>
      </w:r>
    </w:p>
    <w:p w14:paraId="0E7EDF72" w14:textId="77777777" w:rsidR="0074785D" w:rsidRDefault="0074785D" w:rsidP="008A16F1">
      <w:pPr>
        <w:numPr>
          <w:ilvl w:val="0"/>
          <w:numId w:val="15"/>
        </w:numPr>
        <w:ind w:left="284" w:hanging="284"/>
        <w:jc w:val="both"/>
      </w:pPr>
      <w:r>
        <w:t xml:space="preserve">Nebezpečí škody na díle nese zhotovitel až do předání a převzetí </w:t>
      </w:r>
      <w:r w:rsidR="005A1CB5">
        <w:t xml:space="preserve">celého </w:t>
      </w:r>
      <w:r>
        <w:t xml:space="preserve">díla bez </w:t>
      </w:r>
      <w:r w:rsidR="00563679">
        <w:t xml:space="preserve">jakýchkoliv </w:t>
      </w:r>
      <w:r>
        <w:t>vad</w:t>
      </w:r>
      <w:r w:rsidR="00A95E35">
        <w:t xml:space="preserve"> </w:t>
      </w:r>
      <w:r>
        <w:t>objednatelem.</w:t>
      </w:r>
    </w:p>
    <w:p w14:paraId="344EC419" w14:textId="77777777" w:rsidR="0074785D" w:rsidRDefault="0074785D" w:rsidP="00226A6F">
      <w:pPr>
        <w:jc w:val="both"/>
      </w:pPr>
    </w:p>
    <w:p w14:paraId="4CC5C8F3" w14:textId="77777777" w:rsidR="0074785D" w:rsidRDefault="0074785D" w:rsidP="00226A6F">
      <w:pPr>
        <w:jc w:val="both"/>
      </w:pPr>
    </w:p>
    <w:p w14:paraId="5ABAF242" w14:textId="77777777" w:rsidR="00226A6F" w:rsidRDefault="00226A6F" w:rsidP="00D128B8">
      <w:pPr>
        <w:jc w:val="center"/>
        <w:rPr>
          <w:b/>
        </w:rPr>
      </w:pPr>
      <w:r>
        <w:rPr>
          <w:b/>
        </w:rPr>
        <w:t>V</w:t>
      </w:r>
      <w:r w:rsidR="00DB3929">
        <w:rPr>
          <w:b/>
        </w:rPr>
        <w:t>I</w:t>
      </w:r>
      <w:r>
        <w:rPr>
          <w:b/>
        </w:rPr>
        <w:t>.</w:t>
      </w:r>
    </w:p>
    <w:p w14:paraId="50ECC1F7" w14:textId="77777777" w:rsidR="00226A6F" w:rsidRDefault="00226A6F" w:rsidP="00D128B8">
      <w:pPr>
        <w:jc w:val="center"/>
        <w:rPr>
          <w:b/>
        </w:rPr>
      </w:pPr>
      <w:r>
        <w:rPr>
          <w:b/>
        </w:rPr>
        <w:t>P</w:t>
      </w:r>
      <w:r w:rsidR="00C22993">
        <w:rPr>
          <w:b/>
        </w:rPr>
        <w:t>rovedení, p</w:t>
      </w:r>
      <w:r>
        <w:rPr>
          <w:b/>
        </w:rPr>
        <w:t>ředání a převzetí díla</w:t>
      </w:r>
    </w:p>
    <w:p w14:paraId="25DA0177" w14:textId="720ABBBB" w:rsidR="003B303B" w:rsidRDefault="003B303B" w:rsidP="003B303B">
      <w:pPr>
        <w:numPr>
          <w:ilvl w:val="0"/>
          <w:numId w:val="8"/>
        </w:numPr>
        <w:spacing w:after="120"/>
        <w:jc w:val="both"/>
      </w:pPr>
      <w:r>
        <w:t xml:space="preserve">Dílo je provedeno, je-li dokončeno a </w:t>
      </w:r>
      <w:r w:rsidR="000A3C8B">
        <w:t xml:space="preserve">jeli vydáno stavební povolení s nabytím právní moci, </w:t>
      </w:r>
      <w:r>
        <w:t>předán</w:t>
      </w:r>
      <w:r w:rsidR="00C22993">
        <w:t>o</w:t>
      </w:r>
      <w:r>
        <w:t xml:space="preserve"> bez jakýchkoliv vad</w:t>
      </w:r>
      <w:r w:rsidR="00BB7252">
        <w:t>.</w:t>
      </w:r>
    </w:p>
    <w:p w14:paraId="3776F8D0" w14:textId="2AF877AE" w:rsidR="003B303B" w:rsidRDefault="003B303B" w:rsidP="003B303B">
      <w:pPr>
        <w:numPr>
          <w:ilvl w:val="0"/>
          <w:numId w:val="8"/>
        </w:numPr>
        <w:spacing w:after="120"/>
        <w:jc w:val="both"/>
      </w:pPr>
      <w:r>
        <w:t xml:space="preserve">O předání a převzetí </w:t>
      </w:r>
      <w:r w:rsidR="00513C8E">
        <w:t xml:space="preserve">díla a jeho části </w:t>
      </w:r>
      <w:r>
        <w:t xml:space="preserve">musí být stranami sepsán písemný protokol a musí být podepsán oběma stranami. </w:t>
      </w:r>
    </w:p>
    <w:p w14:paraId="6A342172" w14:textId="7B8857C1" w:rsidR="003B303B" w:rsidRDefault="003B303B" w:rsidP="003B303B">
      <w:pPr>
        <w:numPr>
          <w:ilvl w:val="0"/>
          <w:numId w:val="8"/>
        </w:numPr>
        <w:spacing w:after="120"/>
        <w:jc w:val="both"/>
      </w:pPr>
      <w:r>
        <w:t>Objednatel je oprávněn odmítnout převzetí díla v případě, že dílo</w:t>
      </w:r>
      <w:r w:rsidR="00513C8E">
        <w:t xml:space="preserve"> či  jeho část</w:t>
      </w:r>
      <w:r>
        <w:t xml:space="preserve"> má jakékoliv vady, a to i ojedinělé, drobné, nebránící užívání.</w:t>
      </w:r>
    </w:p>
    <w:p w14:paraId="6CF4031B" w14:textId="77777777" w:rsidR="003B303B" w:rsidRDefault="00BE7603" w:rsidP="008A16F1">
      <w:pPr>
        <w:numPr>
          <w:ilvl w:val="0"/>
          <w:numId w:val="8"/>
        </w:numPr>
        <w:jc w:val="both"/>
      </w:pPr>
      <w:r>
        <w:t>Objednatel je oprávněn převzít i dílo</w:t>
      </w:r>
      <w:r w:rsidR="00513C8E">
        <w:t xml:space="preserve"> či jeho část</w:t>
      </w:r>
      <w:r>
        <w:t xml:space="preserve"> s vadami, </w:t>
      </w:r>
      <w:r w:rsidR="008A16F1">
        <w:t xml:space="preserve">avšak </w:t>
      </w:r>
      <w:r>
        <w:t>t</w:t>
      </w:r>
      <w:r w:rsidR="00EC4934">
        <w:t>akovéto převzetí není</w:t>
      </w:r>
      <w:r>
        <w:t> </w:t>
      </w:r>
      <w:r w:rsidR="00C22993">
        <w:t>provedením</w:t>
      </w:r>
      <w:r>
        <w:t xml:space="preserve"> </w:t>
      </w:r>
      <w:r w:rsidR="005A51F2">
        <w:t>díla.</w:t>
      </w:r>
    </w:p>
    <w:p w14:paraId="682803D7" w14:textId="1C21A67A" w:rsidR="00B453D0" w:rsidRDefault="005A51F2" w:rsidP="008A16F1">
      <w:pPr>
        <w:numPr>
          <w:ilvl w:val="0"/>
          <w:numId w:val="8"/>
        </w:numPr>
        <w:jc w:val="both"/>
      </w:pPr>
      <w:r>
        <w:t xml:space="preserve">Součástí předání díla </w:t>
      </w:r>
      <w:r w:rsidR="00513C8E">
        <w:t xml:space="preserve">a jeho částí </w:t>
      </w:r>
      <w:r>
        <w:t>jsou i veškeré protokoly</w:t>
      </w:r>
      <w:r w:rsidR="00BB7252">
        <w:t>, vyjádření dotčených orgánů</w:t>
      </w:r>
      <w:r>
        <w:t xml:space="preserve"> a další doklady, vyžadují-li je právní předpisy</w:t>
      </w:r>
      <w:r w:rsidR="00C22993">
        <w:t>, smlouva, nebo, jsou-li běžně k obdobnému dílu předávány.</w:t>
      </w:r>
      <w:r>
        <w:t xml:space="preserve"> </w:t>
      </w:r>
    </w:p>
    <w:p w14:paraId="51FC5B7A" w14:textId="1BABF05C" w:rsidR="000B2828" w:rsidRDefault="000B2828" w:rsidP="008A16F1">
      <w:pPr>
        <w:numPr>
          <w:ilvl w:val="0"/>
          <w:numId w:val="8"/>
        </w:numPr>
        <w:jc w:val="both"/>
      </w:pPr>
      <w:r>
        <w:t>Součástí díla je též jedno paré projektové dokumentace s razítky příslušného stavebního úřadu.</w:t>
      </w:r>
    </w:p>
    <w:p w14:paraId="622831A2" w14:textId="77777777" w:rsidR="0008210B" w:rsidRDefault="0008210B" w:rsidP="00D128B8">
      <w:pPr>
        <w:jc w:val="center"/>
        <w:rPr>
          <w:b/>
        </w:rPr>
      </w:pPr>
    </w:p>
    <w:p w14:paraId="3B050E96" w14:textId="77777777" w:rsidR="00776152" w:rsidRPr="0019715E" w:rsidRDefault="004379B4" w:rsidP="00776152">
      <w:pPr>
        <w:jc w:val="center"/>
        <w:rPr>
          <w:b/>
        </w:rPr>
      </w:pPr>
      <w:r>
        <w:rPr>
          <w:b/>
        </w:rPr>
        <w:t>VI</w:t>
      </w:r>
      <w:r w:rsidR="00776152" w:rsidRPr="0019715E">
        <w:rPr>
          <w:b/>
        </w:rPr>
        <w:t>.</w:t>
      </w:r>
    </w:p>
    <w:p w14:paraId="4C0D5833" w14:textId="77777777" w:rsidR="00776152" w:rsidRPr="0019715E" w:rsidRDefault="00C2798F" w:rsidP="00776152">
      <w:pPr>
        <w:jc w:val="center"/>
        <w:rPr>
          <w:b/>
        </w:rPr>
      </w:pPr>
      <w:r>
        <w:rPr>
          <w:b/>
        </w:rPr>
        <w:t xml:space="preserve">Odpovědnost za vady </w:t>
      </w:r>
    </w:p>
    <w:p w14:paraId="36FD6FD9" w14:textId="77777777" w:rsidR="003B303B" w:rsidRDefault="003B303B" w:rsidP="008A16F1">
      <w:pPr>
        <w:numPr>
          <w:ilvl w:val="0"/>
          <w:numId w:val="13"/>
        </w:numPr>
        <w:jc w:val="both"/>
      </w:pPr>
      <w:r>
        <w:t>Objednatel má právo reklamovat i vady, které mohl zjistit při předání díla</w:t>
      </w:r>
      <w:r w:rsidR="009C3E52">
        <w:t xml:space="preserve"> či jeho částí</w:t>
      </w:r>
      <w:r>
        <w:t>.</w:t>
      </w:r>
    </w:p>
    <w:p w14:paraId="33B8B113" w14:textId="77777777" w:rsidR="00B453D0" w:rsidRDefault="00776152" w:rsidP="008A16F1">
      <w:pPr>
        <w:numPr>
          <w:ilvl w:val="0"/>
          <w:numId w:val="13"/>
        </w:numPr>
        <w:jc w:val="both"/>
      </w:pPr>
      <w:r>
        <w:t>Zhotovitel</w:t>
      </w:r>
      <w:r w:rsidR="00E616A8">
        <w:t xml:space="preserve"> odpovídá za to, že dílo bude mít vlastnosti </w:t>
      </w:r>
      <w:r w:rsidR="00034E0F">
        <w:t>obvyklé</w:t>
      </w:r>
      <w:r w:rsidR="00E616A8">
        <w:t>, jakož i vlastnosti požadované právními předpisy.</w:t>
      </w:r>
    </w:p>
    <w:p w14:paraId="4F6DE631" w14:textId="6AB09746" w:rsidR="003B303B" w:rsidRPr="000D32D5" w:rsidRDefault="00C2798F" w:rsidP="00DB3929">
      <w:pPr>
        <w:numPr>
          <w:ilvl w:val="0"/>
          <w:numId w:val="13"/>
        </w:numPr>
        <w:jc w:val="both"/>
      </w:pPr>
      <w:r w:rsidRPr="000D32D5">
        <w:t xml:space="preserve">Zhotovitel poskytuje objednateli záruku za jakost díla v délce </w:t>
      </w:r>
      <w:r w:rsidR="004D7789" w:rsidRPr="000D32D5">
        <w:t>5 let ode dne předání celého díla dle této smlouvy bez vad</w:t>
      </w:r>
      <w:r w:rsidR="00BB7252">
        <w:t>.</w:t>
      </w:r>
      <w:r w:rsidR="004D7789" w:rsidRPr="000D32D5">
        <w:t xml:space="preserve"> </w:t>
      </w:r>
      <w:r w:rsidR="009C3E52" w:rsidRPr="000D32D5">
        <w:t xml:space="preserve"> </w:t>
      </w:r>
    </w:p>
    <w:p w14:paraId="4624B9CC" w14:textId="77777777" w:rsidR="00C22993" w:rsidRDefault="00C22993" w:rsidP="00DB3929">
      <w:pPr>
        <w:numPr>
          <w:ilvl w:val="0"/>
          <w:numId w:val="13"/>
        </w:numPr>
        <w:jc w:val="both"/>
      </w:pPr>
      <w:r>
        <w:t>Do záruční doby se nezapočítává doba, po kterou není možné dílo v důsledku vady řádně užívat.</w:t>
      </w:r>
    </w:p>
    <w:p w14:paraId="09F89257" w14:textId="77777777" w:rsidR="003B303B" w:rsidRDefault="00E616A8" w:rsidP="00DB3929">
      <w:pPr>
        <w:numPr>
          <w:ilvl w:val="0"/>
          <w:numId w:val="13"/>
        </w:numPr>
        <w:jc w:val="both"/>
      </w:pPr>
      <w:r>
        <w:t>Objednatel je</w:t>
      </w:r>
      <w:r w:rsidR="00C22993">
        <w:t xml:space="preserve"> oprávněn</w:t>
      </w:r>
      <w:r>
        <w:t xml:space="preserve"> oznámit případné vady </w:t>
      </w:r>
      <w:r w:rsidR="003B303B">
        <w:t>i mailem</w:t>
      </w:r>
      <w:r>
        <w:t>.</w:t>
      </w:r>
    </w:p>
    <w:p w14:paraId="2012D52C" w14:textId="77777777" w:rsidR="00C22993" w:rsidRDefault="00C2798F" w:rsidP="00DB3929">
      <w:pPr>
        <w:numPr>
          <w:ilvl w:val="0"/>
          <w:numId w:val="13"/>
        </w:numPr>
        <w:jc w:val="both"/>
      </w:pPr>
      <w:r>
        <w:t xml:space="preserve">Zhotovitel je povinen odstranit vady díla do </w:t>
      </w:r>
      <w:r w:rsidR="009C3E52">
        <w:t>14</w:t>
      </w:r>
      <w:r w:rsidR="004D7789">
        <w:t xml:space="preserve"> dnů</w:t>
      </w:r>
      <w:r w:rsidR="008A16F1">
        <w:t xml:space="preserve"> ode dne reklamace</w:t>
      </w:r>
      <w:r w:rsidR="00A35D19">
        <w:t>.</w:t>
      </w:r>
    </w:p>
    <w:p w14:paraId="0D88A9FE" w14:textId="77777777" w:rsidR="003F0293" w:rsidRDefault="00316251" w:rsidP="008A16F1">
      <w:pPr>
        <w:numPr>
          <w:ilvl w:val="0"/>
          <w:numId w:val="13"/>
        </w:numPr>
        <w:jc w:val="both"/>
      </w:pPr>
      <w:r>
        <w:t>Objednatel je oprávněn v případě prodlení zhotovitele s odstraněním vady, provést toto odstranění sám nebo třetí osobou a takto vzniklé náklady zhotoviteli vyúčtovat. Smluvní strany se dohodly, že součástí těchto nákladů je mj. cena odstranění vady, kterou objednatel uhradí třetí osob</w:t>
      </w:r>
      <w:r w:rsidR="009C3E52">
        <w:t>ě</w:t>
      </w:r>
      <w:r>
        <w:t>.</w:t>
      </w:r>
    </w:p>
    <w:p w14:paraId="4EEE20CE" w14:textId="77777777" w:rsidR="003B303B" w:rsidRDefault="00EC4934" w:rsidP="003B303B">
      <w:pPr>
        <w:numPr>
          <w:ilvl w:val="0"/>
          <w:numId w:val="13"/>
        </w:numPr>
        <w:jc w:val="both"/>
      </w:pPr>
      <w:r>
        <w:t xml:space="preserve">Smluvní strany se dohodly, že ustanovení čl. </w:t>
      </w:r>
      <w:r w:rsidR="004379B4">
        <w:t>VI.</w:t>
      </w:r>
      <w:r>
        <w:t xml:space="preserve"> se použijí i v případě vytknutí nedostatků plnění díla objednatelem v průběhu provádění díla.</w:t>
      </w:r>
    </w:p>
    <w:p w14:paraId="206D6D22" w14:textId="77777777" w:rsidR="003B303B" w:rsidRDefault="003B303B" w:rsidP="003B303B">
      <w:pPr>
        <w:numPr>
          <w:ilvl w:val="0"/>
          <w:numId w:val="13"/>
        </w:numPr>
        <w:jc w:val="both"/>
      </w:pPr>
      <w:r>
        <w:t xml:space="preserve">Zhotovitel se podpisem této smlouvy vzdává </w:t>
      </w:r>
      <w:r w:rsidR="00C22993">
        <w:t xml:space="preserve">svého </w:t>
      </w:r>
      <w:r>
        <w:t xml:space="preserve">práva </w:t>
      </w:r>
      <w:r w:rsidRPr="003B303B">
        <w:t>uplatnit námitku dle § 2618 z.č. 89/2012 Sb., pokud je vad</w:t>
      </w:r>
      <w:r>
        <w:t>a</w:t>
      </w:r>
      <w:r w:rsidRPr="003B303B">
        <w:t xml:space="preserve"> důsledkem skutečnosti, o které </w:t>
      </w:r>
      <w:r>
        <w:t>zhotovitel</w:t>
      </w:r>
      <w:r w:rsidRPr="003B303B">
        <w:t xml:space="preserve"> v době předání díla věděl, nebo musel vědě</w:t>
      </w:r>
      <w:r w:rsidR="005A0AF5">
        <w:t>t</w:t>
      </w:r>
      <w:r w:rsidRPr="003B303B">
        <w:t>.</w:t>
      </w:r>
    </w:p>
    <w:p w14:paraId="2950D1DC" w14:textId="77777777" w:rsidR="00990543" w:rsidRPr="003B303B" w:rsidRDefault="00990543" w:rsidP="00990543">
      <w:pPr>
        <w:ind w:left="360"/>
        <w:jc w:val="both"/>
      </w:pPr>
    </w:p>
    <w:p w14:paraId="1C8FA656" w14:textId="77777777" w:rsidR="00D33D89" w:rsidRDefault="00D33D89" w:rsidP="009C3E52">
      <w:pPr>
        <w:rPr>
          <w:b/>
        </w:rPr>
      </w:pPr>
    </w:p>
    <w:p w14:paraId="4DECFAAC" w14:textId="77777777" w:rsidR="00DB47BE" w:rsidRPr="00AA3D5E" w:rsidRDefault="004379B4" w:rsidP="00AA3D5E">
      <w:pPr>
        <w:jc w:val="center"/>
        <w:rPr>
          <w:b/>
        </w:rPr>
      </w:pPr>
      <w:r>
        <w:rPr>
          <w:b/>
        </w:rPr>
        <w:t>I</w:t>
      </w:r>
      <w:r w:rsidR="008A16F1">
        <w:rPr>
          <w:b/>
        </w:rPr>
        <w:t>X</w:t>
      </w:r>
      <w:r w:rsidR="00AA3D5E" w:rsidRPr="00AA3D5E">
        <w:rPr>
          <w:b/>
        </w:rPr>
        <w:t>.</w:t>
      </w:r>
    </w:p>
    <w:p w14:paraId="175972A0" w14:textId="77777777" w:rsidR="00AA3D5E" w:rsidRPr="00AA3D5E" w:rsidRDefault="00AA3D5E" w:rsidP="00AA3D5E">
      <w:pPr>
        <w:jc w:val="center"/>
        <w:rPr>
          <w:b/>
        </w:rPr>
      </w:pPr>
      <w:r w:rsidRPr="00AA3D5E">
        <w:rPr>
          <w:b/>
        </w:rPr>
        <w:t>Sankce</w:t>
      </w:r>
    </w:p>
    <w:p w14:paraId="5D8F2B4E" w14:textId="77777777" w:rsidR="00A95E35" w:rsidRDefault="00E616A8" w:rsidP="004379B4">
      <w:pPr>
        <w:numPr>
          <w:ilvl w:val="0"/>
          <w:numId w:val="6"/>
        </w:numPr>
        <w:jc w:val="both"/>
      </w:pPr>
      <w:r>
        <w:t xml:space="preserve">V případě porušení závazku zhotovitele </w:t>
      </w:r>
      <w:r w:rsidR="00C22993">
        <w:t>provést</w:t>
      </w:r>
      <w:r w:rsidR="00034E0F">
        <w:t xml:space="preserve"> </w:t>
      </w:r>
      <w:r w:rsidR="000B4B8E">
        <w:t xml:space="preserve">celé </w:t>
      </w:r>
      <w:r>
        <w:t xml:space="preserve">dílo </w:t>
      </w:r>
      <w:r w:rsidR="00D54CDB">
        <w:t xml:space="preserve">řádně a včas </w:t>
      </w:r>
      <w:r w:rsidR="00AA3D5E">
        <w:t xml:space="preserve">je objednatel oprávněn účtovat zhotoviteli smluvní pokutu ve výši </w:t>
      </w:r>
      <w:r w:rsidR="00AA3D5E" w:rsidRPr="000202A4">
        <w:t>0,</w:t>
      </w:r>
      <w:r w:rsidR="00106ABA">
        <w:t>1</w:t>
      </w:r>
      <w:r w:rsidR="00AA3D5E">
        <w:t>% z celkové ceny díla</w:t>
      </w:r>
      <w:r w:rsidR="00316251">
        <w:t xml:space="preserve"> vč. DPH</w:t>
      </w:r>
      <w:r w:rsidR="00AA3D5E">
        <w:t xml:space="preserve"> za každý den prodlení.</w:t>
      </w:r>
      <w:r w:rsidR="00034E0F" w:rsidDel="00034E0F">
        <w:t xml:space="preserve"> </w:t>
      </w:r>
    </w:p>
    <w:p w14:paraId="587D3E9A" w14:textId="77777777" w:rsidR="006A7D62" w:rsidRDefault="00AA3D5E" w:rsidP="008A16F1">
      <w:pPr>
        <w:numPr>
          <w:ilvl w:val="0"/>
          <w:numId w:val="6"/>
        </w:numPr>
        <w:jc w:val="both"/>
      </w:pPr>
      <w:r>
        <w:t xml:space="preserve">V případě prodlení objednatele s úhradou ceny díla </w:t>
      </w:r>
      <w:r w:rsidR="0019715E">
        <w:t>je zhotovitel oprávněn si účtovat úroky z prodlení ve výši 0,</w:t>
      </w:r>
      <w:r w:rsidR="00106ABA">
        <w:t>1</w:t>
      </w:r>
      <w:r w:rsidR="0019715E">
        <w:t>% z dlužné částky za každý den prodlení.</w:t>
      </w:r>
    </w:p>
    <w:p w14:paraId="57D79008" w14:textId="6B6B084F" w:rsidR="00C2798F" w:rsidRDefault="00C2798F" w:rsidP="00C738CB">
      <w:pPr>
        <w:numPr>
          <w:ilvl w:val="0"/>
          <w:numId w:val="6"/>
        </w:numPr>
        <w:jc w:val="both"/>
      </w:pPr>
      <w:r>
        <w:t>V případě, že zhotovitel neodstraní vadu</w:t>
      </w:r>
      <w:r w:rsidR="00C22993">
        <w:t xml:space="preserve"> řádně a včas</w:t>
      </w:r>
      <w:r>
        <w:t xml:space="preserve">, je objednatel oprávněn účtovat zhotoviteli </w:t>
      </w:r>
      <w:r w:rsidR="003118AB">
        <w:t xml:space="preserve">smluvní pokutu ve výši </w:t>
      </w:r>
      <w:r w:rsidR="00BB7252">
        <w:t>5</w:t>
      </w:r>
      <w:r w:rsidR="009C552E">
        <w:t>00</w:t>
      </w:r>
      <w:r w:rsidR="008A16F1">
        <w:t>,-</w:t>
      </w:r>
      <w:r w:rsidR="003118AB">
        <w:t xml:space="preserve"> Kč za každý den prodlení</w:t>
      </w:r>
      <w:r w:rsidR="00034E0F">
        <w:t xml:space="preserve"> a každou vadu</w:t>
      </w:r>
      <w:r w:rsidR="00316251">
        <w:t>.</w:t>
      </w:r>
    </w:p>
    <w:p w14:paraId="1422CB79" w14:textId="77777777" w:rsidR="00034E0F" w:rsidRDefault="00034E0F" w:rsidP="00C738CB">
      <w:pPr>
        <w:numPr>
          <w:ilvl w:val="0"/>
          <w:numId w:val="6"/>
        </w:numPr>
        <w:jc w:val="both"/>
      </w:pPr>
      <w:r>
        <w:t>Smluvní strany se dohodly, že vedle smluvních pokut uvedených v tomto článku, j</w:t>
      </w:r>
      <w:r w:rsidR="00C04649">
        <w:t>e každá</w:t>
      </w:r>
      <w:r>
        <w:t xml:space="preserve"> stran</w:t>
      </w:r>
      <w:r w:rsidR="00C04649">
        <w:t>a</w:t>
      </w:r>
      <w:r>
        <w:t xml:space="preserve"> povinn</w:t>
      </w:r>
      <w:r w:rsidR="00C04649">
        <w:t>a</w:t>
      </w:r>
      <w:r>
        <w:t xml:space="preserve"> uhradit druhé straně škodu, která jí v souvislosti s porušením povinnosti zajištěné smluvní pokutou vznikne.</w:t>
      </w:r>
    </w:p>
    <w:p w14:paraId="15E4A2F9" w14:textId="77777777" w:rsidR="00260840" w:rsidRDefault="00260840" w:rsidP="00260840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podpisem smlouvy potvrzují, že ke dni podpisu smlouvy nebylo mezi nimi sjednáno ústně žádné utvrzení dluhu. Toto utvrzení dluhu je možné </w:t>
      </w:r>
      <w:r w:rsidR="00C22993">
        <w:rPr>
          <w:sz w:val="24"/>
          <w:szCs w:val="24"/>
        </w:rPr>
        <w:t xml:space="preserve">ode dne podpisu této smlouvy </w:t>
      </w:r>
      <w:r>
        <w:rPr>
          <w:sz w:val="24"/>
          <w:szCs w:val="24"/>
        </w:rPr>
        <w:t>sjedna</w:t>
      </w:r>
      <w:r w:rsidR="00D0753A">
        <w:rPr>
          <w:sz w:val="24"/>
          <w:szCs w:val="24"/>
        </w:rPr>
        <w:t>t pouze písemně</w:t>
      </w:r>
      <w:r>
        <w:rPr>
          <w:sz w:val="24"/>
          <w:szCs w:val="24"/>
        </w:rPr>
        <w:t>.</w:t>
      </w:r>
    </w:p>
    <w:p w14:paraId="7F4CDEE7" w14:textId="77777777" w:rsidR="00260840" w:rsidRDefault="00260840" w:rsidP="00260840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Smluvní strany podpisem této smlouvy potvrzují, že výše uvedené smluvní pokuty nejsou nepřiměřeně vysok</w:t>
      </w:r>
      <w:r w:rsidR="00C22993">
        <w:rPr>
          <w:sz w:val="24"/>
          <w:szCs w:val="24"/>
        </w:rPr>
        <w:t>é</w:t>
      </w:r>
      <w:r>
        <w:rPr>
          <w:sz w:val="24"/>
          <w:szCs w:val="24"/>
        </w:rPr>
        <w:t>.</w:t>
      </w:r>
    </w:p>
    <w:p w14:paraId="431049D1" w14:textId="77777777" w:rsidR="00260840" w:rsidRDefault="00260840" w:rsidP="00260840">
      <w:pPr>
        <w:ind w:left="360"/>
        <w:jc w:val="both"/>
      </w:pPr>
    </w:p>
    <w:p w14:paraId="62ECA12E" w14:textId="77777777" w:rsidR="00B453D0" w:rsidRDefault="00B453D0" w:rsidP="00B453D0">
      <w:pPr>
        <w:ind w:left="360"/>
        <w:jc w:val="both"/>
      </w:pPr>
    </w:p>
    <w:p w14:paraId="2AF03BC7" w14:textId="77777777" w:rsidR="003B303B" w:rsidRDefault="003B303B" w:rsidP="003B303B">
      <w:pPr>
        <w:jc w:val="center"/>
        <w:rPr>
          <w:b/>
        </w:rPr>
      </w:pPr>
      <w:r>
        <w:rPr>
          <w:b/>
        </w:rPr>
        <w:t>X.</w:t>
      </w:r>
    </w:p>
    <w:p w14:paraId="5D320181" w14:textId="77777777" w:rsidR="003B303B" w:rsidRDefault="003B303B" w:rsidP="003B303B">
      <w:pPr>
        <w:jc w:val="center"/>
        <w:rPr>
          <w:b/>
        </w:rPr>
      </w:pPr>
      <w:r>
        <w:rPr>
          <w:b/>
        </w:rPr>
        <w:t>Ostatní ujednání</w:t>
      </w:r>
    </w:p>
    <w:p w14:paraId="16807DF7" w14:textId="77777777" w:rsidR="005A0AF5" w:rsidRPr="004C136D" w:rsidRDefault="003B303B" w:rsidP="005A0AF5">
      <w:pPr>
        <w:numPr>
          <w:ilvl w:val="0"/>
          <w:numId w:val="22"/>
        </w:numPr>
        <w:spacing w:after="120"/>
        <w:ind w:left="284" w:hanging="295"/>
        <w:jc w:val="both"/>
      </w:pPr>
      <w:r>
        <w:t>Zhotovitel je povinen na nevhodnost po</w:t>
      </w:r>
      <w:r w:rsidR="002A7267">
        <w:t>vahy věci, kterou mu objednatel předal k provedení díla, nebo příkazu, který mu objednatel dal,</w:t>
      </w:r>
      <w:r>
        <w:t xml:space="preserve"> upozornit písemně (nikoli pouze mailem)</w:t>
      </w:r>
      <w:r w:rsidR="002A7267">
        <w:t xml:space="preserve">. </w:t>
      </w:r>
      <w:r>
        <w:t>Zhotovitel je oprávněn po tomto upozornění přerušit provádění díla jen v případě, že tato nevhodnost brání provedení díla</w:t>
      </w:r>
      <w:r w:rsidR="00F82B9A">
        <w:t>, a to jen</w:t>
      </w:r>
      <w:r w:rsidR="002A7267">
        <w:t xml:space="preserve"> v nezbytném rozsahu</w:t>
      </w:r>
      <w:r>
        <w:t>.</w:t>
      </w:r>
      <w:r w:rsidR="005A0AF5">
        <w:t xml:space="preserve"> Objednatel je povinen písemně sdělit, zda po upozornění zhotovitele na nevhodnost trvá na provedení díla s použitím předané věci nebo daného příkazu.</w:t>
      </w:r>
    </w:p>
    <w:p w14:paraId="5A6D2DEB" w14:textId="77777777" w:rsidR="004C136D" w:rsidRPr="004C136D" w:rsidRDefault="004C136D" w:rsidP="00260840">
      <w:pPr>
        <w:numPr>
          <w:ilvl w:val="0"/>
          <w:numId w:val="22"/>
        </w:numPr>
        <w:spacing w:after="120"/>
        <w:ind w:left="284" w:hanging="295"/>
        <w:jc w:val="both"/>
      </w:pPr>
      <w:r>
        <w:t>J</w:t>
      </w:r>
      <w:r w:rsidRPr="004C136D">
        <w:t>e-li k provedení díla nutná součinnost objednatele, a objednatel ji na výzvu zhotovitele neposkytne, zhotovitel není oprávněn si zajistit náhradní plnění na účet objednatele</w:t>
      </w:r>
      <w:r w:rsidR="009C3E52">
        <w:t>.</w:t>
      </w:r>
    </w:p>
    <w:p w14:paraId="29876B43" w14:textId="77777777" w:rsidR="00260840" w:rsidRDefault="00260840" w:rsidP="00260840">
      <w:pPr>
        <w:numPr>
          <w:ilvl w:val="0"/>
          <w:numId w:val="22"/>
        </w:numPr>
        <w:spacing w:after="120"/>
        <w:ind w:left="284" w:hanging="295"/>
        <w:jc w:val="both"/>
      </w:pPr>
      <w:r>
        <w:t>Zhotovitel n</w:t>
      </w:r>
      <w:r w:rsidRPr="00260840">
        <w:t>ení oprávněn uplat</w:t>
      </w:r>
      <w:r w:rsidR="00830645">
        <w:t>n</w:t>
      </w:r>
      <w:r w:rsidRPr="00260840">
        <w:t>it ustanovení § 2609 z.č. 89/2012 Sb., občanského zákoníku o svémocném prodeji v případě, že objednatel nepřevezme dílo bez zbytečného odkladu poté, co dílo mělo být dokončeno.</w:t>
      </w:r>
    </w:p>
    <w:p w14:paraId="4B2AA97A" w14:textId="77777777" w:rsidR="00260840" w:rsidRDefault="00260840" w:rsidP="00260840">
      <w:pPr>
        <w:numPr>
          <w:ilvl w:val="0"/>
          <w:numId w:val="22"/>
        </w:numPr>
        <w:spacing w:after="120"/>
        <w:ind w:left="284" w:hanging="295"/>
        <w:jc w:val="both"/>
      </w:pPr>
      <w:r>
        <w:t xml:space="preserve">Zhotovitel </w:t>
      </w:r>
      <w:r w:rsidRPr="00260840">
        <w:t xml:space="preserve">prohlašuje, že v důsledku použití </w:t>
      </w:r>
      <w:r>
        <w:t>díla</w:t>
      </w:r>
      <w:r w:rsidRPr="00260840">
        <w:t xml:space="preserve"> nedojde k ohrožení nebo porušení práva třetí osoby z průmyslového nebo jiného duševního vlastnictví. Ukáže-li se toto prohlášení </w:t>
      </w:r>
      <w:r w:rsidR="002B732A">
        <w:t>zhotovitele</w:t>
      </w:r>
      <w:r w:rsidR="00A417B6">
        <w:t xml:space="preserve"> </w:t>
      </w:r>
      <w:r w:rsidRPr="00260840">
        <w:t xml:space="preserve">nepravdivým, je </w:t>
      </w:r>
      <w:r w:rsidR="00C22993">
        <w:t>zhotovitel</w:t>
      </w:r>
      <w:r w:rsidRPr="00260840">
        <w:t xml:space="preserve"> za porušení těchto práv odpovědný a má se za to, že o tomto v době </w:t>
      </w:r>
      <w:r>
        <w:t>podpisu smlouvy</w:t>
      </w:r>
      <w:r w:rsidRPr="00260840">
        <w:t xml:space="preserve"> věděl, nebo musel vědět.</w:t>
      </w:r>
    </w:p>
    <w:p w14:paraId="3EB499BE" w14:textId="77777777" w:rsidR="00260840" w:rsidRDefault="00260840" w:rsidP="00260840">
      <w:pPr>
        <w:numPr>
          <w:ilvl w:val="0"/>
          <w:numId w:val="22"/>
        </w:numPr>
        <w:spacing w:after="120"/>
        <w:ind w:left="284" w:hanging="295"/>
        <w:jc w:val="both"/>
      </w:pPr>
      <w:r w:rsidRPr="00260840">
        <w:t xml:space="preserve">Při výkladu ujednání </w:t>
      </w:r>
      <w:r>
        <w:t xml:space="preserve">smlouvy a </w:t>
      </w:r>
      <w:r w:rsidRPr="00260840">
        <w:t xml:space="preserve">smluvního vztahu dle této </w:t>
      </w:r>
      <w:r>
        <w:t xml:space="preserve">smlouvy </w:t>
      </w:r>
      <w:r w:rsidRPr="00260840">
        <w:t xml:space="preserve">se nepřihlíží k obecným obchodním zvyklostem oboru </w:t>
      </w:r>
      <w:r>
        <w:t xml:space="preserve">zhotovitele </w:t>
      </w:r>
      <w:r w:rsidRPr="00260840">
        <w:t xml:space="preserve">a k obecným obchodním zvyklostem, pokud s nimi </w:t>
      </w:r>
      <w:r>
        <w:t>zhotovitel objednatele</w:t>
      </w:r>
      <w:r w:rsidRPr="00260840">
        <w:t xml:space="preserve"> písemně neseznámil nejpozději v okamžik p</w:t>
      </w:r>
      <w:r w:rsidR="00C22993">
        <w:t>odpisu této smlouvy</w:t>
      </w:r>
      <w:r w:rsidR="005A0AF5">
        <w:t>, nebo nejsou objednateli známy z jiného důvodu</w:t>
      </w:r>
      <w:r w:rsidRPr="00260840">
        <w:t xml:space="preserve">. </w:t>
      </w:r>
    </w:p>
    <w:p w14:paraId="317AE17F" w14:textId="77777777" w:rsidR="00260840" w:rsidRDefault="00260840" w:rsidP="00260840">
      <w:pPr>
        <w:numPr>
          <w:ilvl w:val="0"/>
          <w:numId w:val="22"/>
        </w:numPr>
        <w:spacing w:after="120"/>
        <w:ind w:left="284" w:hanging="295"/>
        <w:jc w:val="both"/>
      </w:pPr>
      <w:r w:rsidRPr="00260840">
        <w:t xml:space="preserve">Okamžikem </w:t>
      </w:r>
      <w:r>
        <w:t>podpisu této smlouvy</w:t>
      </w:r>
      <w:r w:rsidRPr="00260840">
        <w:t xml:space="preserve"> zanikají jakékoliv úkony objednatele a </w:t>
      </w:r>
      <w:r>
        <w:t>zhotovitele</w:t>
      </w:r>
      <w:r w:rsidRPr="00260840">
        <w:t xml:space="preserve">, které se od této </w:t>
      </w:r>
      <w:r>
        <w:t>smlouvy</w:t>
      </w:r>
      <w:r w:rsidRPr="00260840">
        <w:t xml:space="preserve"> odlišují a které by zakládaly kterékoliv straně nárok na náhradu škody, </w:t>
      </w:r>
      <w:r>
        <w:t>podpisem této smlouvy</w:t>
      </w:r>
      <w:r w:rsidRPr="00260840">
        <w:t xml:space="preserve"> se tyto úkony ruší bez nároku na náhradu škody v souvislosti s tímto zrušením bez ohledu na to, zda o této škod</w:t>
      </w:r>
      <w:r w:rsidR="00C22993">
        <w:t>ě strana oprávněná k náhradě škody</w:t>
      </w:r>
      <w:r w:rsidRPr="00260840">
        <w:t xml:space="preserve"> v okamžiku </w:t>
      </w:r>
      <w:r>
        <w:t>podpisu smlouvy</w:t>
      </w:r>
      <w:r w:rsidRPr="00260840">
        <w:t xml:space="preserve"> věděl</w:t>
      </w:r>
      <w:r w:rsidR="00C22993">
        <w:t>a</w:t>
      </w:r>
      <w:r w:rsidRPr="00260840">
        <w:t xml:space="preserve"> či nikoli.</w:t>
      </w:r>
    </w:p>
    <w:p w14:paraId="522985F3" w14:textId="77777777" w:rsidR="00260840" w:rsidRDefault="00260840" w:rsidP="00260840">
      <w:pPr>
        <w:numPr>
          <w:ilvl w:val="0"/>
          <w:numId w:val="22"/>
        </w:numPr>
        <w:spacing w:after="120"/>
        <w:ind w:left="284" w:hanging="295"/>
        <w:jc w:val="both"/>
      </w:pPr>
      <w:r w:rsidRPr="00260840">
        <w:t xml:space="preserve">Postoupení </w:t>
      </w:r>
      <w:r>
        <w:t>této smlouvy</w:t>
      </w:r>
      <w:r w:rsidRPr="00260840">
        <w:t xml:space="preserve"> je vyloučeno.</w:t>
      </w:r>
    </w:p>
    <w:p w14:paraId="1E0499B0" w14:textId="77777777" w:rsidR="00260840" w:rsidRDefault="00A355C9" w:rsidP="00260840">
      <w:pPr>
        <w:numPr>
          <w:ilvl w:val="0"/>
          <w:numId w:val="22"/>
        </w:numPr>
        <w:spacing w:after="120"/>
        <w:ind w:left="284" w:hanging="295"/>
        <w:jc w:val="both"/>
      </w:pPr>
      <w:r>
        <w:t>Obě strany</w:t>
      </w:r>
      <w:r w:rsidR="00260840">
        <w:t xml:space="preserve"> okamžikem podpisu smlouvy</w:t>
      </w:r>
      <w:r w:rsidR="00260840" w:rsidRPr="00260840">
        <w:t xml:space="preserve"> na sebe převzal</w:t>
      </w:r>
      <w:r>
        <w:t>y</w:t>
      </w:r>
      <w:r w:rsidR="00260840" w:rsidRPr="00260840">
        <w:t xml:space="preserve"> dle § 1765 Sb. z.č. 89/2012 Sb. nebezpečí změny okolností. </w:t>
      </w:r>
      <w:r w:rsidR="00260840">
        <w:t>Obě strany</w:t>
      </w:r>
      <w:r w:rsidR="00260840" w:rsidRPr="00260840">
        <w:t xml:space="preserve"> zvážil</w:t>
      </w:r>
      <w:r w:rsidR="00260840">
        <w:t>y</w:t>
      </w:r>
      <w:r w:rsidR="00260840" w:rsidRPr="00260840">
        <w:t xml:space="preserve"> plně hospodářskou, ekonomickou i faktickou situaci a jsou si plně vědomy okolností učinění objednávky a jejího přijetí. Sml</w:t>
      </w:r>
      <w:r w:rsidR="00260840">
        <w:t>ouvu</w:t>
      </w:r>
      <w:r w:rsidR="00260840" w:rsidRPr="00260840">
        <w:t xml:space="preserve"> tedy nelze měnit rozhodnutím soudu.</w:t>
      </w:r>
    </w:p>
    <w:p w14:paraId="3188C9AF" w14:textId="77777777" w:rsidR="00260840" w:rsidRDefault="00A355C9" w:rsidP="00260840">
      <w:pPr>
        <w:numPr>
          <w:ilvl w:val="0"/>
          <w:numId w:val="22"/>
        </w:numPr>
        <w:spacing w:after="120"/>
        <w:ind w:left="284" w:hanging="295"/>
        <w:jc w:val="both"/>
      </w:pPr>
      <w:r>
        <w:t>V</w:t>
      </w:r>
      <w:r w:rsidRPr="00260840">
        <w:t> případě, že dílo je nehmotným výsledkem, které je předmětem práva průmyslového nebo jiného duševního vlastnictví</w:t>
      </w:r>
      <w:r>
        <w:t>, z</w:t>
      </w:r>
      <w:r w:rsidR="00260840">
        <w:t>hotovitel</w:t>
      </w:r>
      <w:r w:rsidR="00260840" w:rsidRPr="00260840">
        <w:t xml:space="preserve"> není oprávněn výsledek provádění díla, poskytnout jiným osobám než objednateli</w:t>
      </w:r>
      <w:r w:rsidR="00260840">
        <w:t>.</w:t>
      </w:r>
    </w:p>
    <w:p w14:paraId="19ACB18F" w14:textId="77777777" w:rsidR="006957E3" w:rsidRDefault="006957E3" w:rsidP="00260840">
      <w:pPr>
        <w:numPr>
          <w:ilvl w:val="0"/>
          <w:numId w:val="22"/>
        </w:numPr>
        <w:spacing w:after="120"/>
        <w:ind w:left="284" w:hanging="295"/>
        <w:jc w:val="both"/>
      </w:pPr>
      <w:r>
        <w:t xml:space="preserve">Smluvní strany se dohodly, že odpovědnost zhotovitel z vadného plnění dle § 2630 z.č. 89/2012 Sb. se vztahuje i na škody, které vzniknou v důsledku tohoto vadného plnění. </w:t>
      </w:r>
    </w:p>
    <w:p w14:paraId="11246FB4" w14:textId="77777777" w:rsidR="006E64B8" w:rsidRDefault="00572CC8" w:rsidP="006E64B8">
      <w:pPr>
        <w:numPr>
          <w:ilvl w:val="0"/>
          <w:numId w:val="22"/>
        </w:numPr>
        <w:spacing w:after="120"/>
        <w:ind w:left="284" w:hanging="295"/>
        <w:jc w:val="both"/>
      </w:pPr>
      <w:r>
        <w:t>Smluvní strany se dohodly, že objednatel je oprávněn ukončit tuto smlouvu jednostranným oznámením zhotoviteli v případě, že nezíská finanční prostředky na úhradu ceny díla ze státního rozpočtu. Toto ukončení je účinné okamžikem jeho doručení. Zhotovitel nemá v souvislosti s tímto ukončením smlouvy žádné nároky vůči objednateli.</w:t>
      </w:r>
    </w:p>
    <w:p w14:paraId="3DDDFB12" w14:textId="77777777" w:rsidR="006E64B8" w:rsidRDefault="006E64B8" w:rsidP="006E64B8">
      <w:pPr>
        <w:spacing w:after="120"/>
        <w:ind w:left="284"/>
        <w:jc w:val="both"/>
      </w:pPr>
    </w:p>
    <w:p w14:paraId="07F5C19A" w14:textId="77777777" w:rsidR="00260840" w:rsidRDefault="00260840" w:rsidP="00260840">
      <w:pPr>
        <w:spacing w:after="120"/>
        <w:ind w:left="284"/>
        <w:jc w:val="both"/>
      </w:pPr>
    </w:p>
    <w:p w14:paraId="7A10DF2C" w14:textId="77777777" w:rsidR="0050164F" w:rsidRPr="00B4799F" w:rsidRDefault="0050164F" w:rsidP="00B4799F">
      <w:pPr>
        <w:jc w:val="center"/>
        <w:rPr>
          <w:b/>
        </w:rPr>
      </w:pPr>
      <w:r w:rsidRPr="00B4799F">
        <w:rPr>
          <w:b/>
        </w:rPr>
        <w:t>X.</w:t>
      </w:r>
    </w:p>
    <w:p w14:paraId="744E9DF5" w14:textId="77777777" w:rsidR="0050164F" w:rsidRPr="00B4799F" w:rsidRDefault="0050164F" w:rsidP="00B4799F">
      <w:pPr>
        <w:jc w:val="center"/>
        <w:rPr>
          <w:b/>
        </w:rPr>
      </w:pPr>
      <w:r w:rsidRPr="00B4799F">
        <w:rPr>
          <w:b/>
        </w:rPr>
        <w:t>Závěrečná ustanovení</w:t>
      </w:r>
    </w:p>
    <w:p w14:paraId="070EAD54" w14:textId="66D77305" w:rsidR="00C04649" w:rsidRPr="00990543" w:rsidRDefault="00A355C9" w:rsidP="00D33D89">
      <w:pPr>
        <w:numPr>
          <w:ilvl w:val="0"/>
          <w:numId w:val="12"/>
        </w:numPr>
        <w:ind w:left="357" w:hanging="357"/>
        <w:jc w:val="both"/>
      </w:pPr>
      <w:r w:rsidRPr="00990543">
        <w:t>Přílohou této smlouvy je</w:t>
      </w:r>
      <w:r w:rsidR="00990543" w:rsidRPr="00990543">
        <w:t xml:space="preserve"> nabídka zhotovitele</w:t>
      </w:r>
      <w:r w:rsidR="009C3E52">
        <w:t>.</w:t>
      </w:r>
    </w:p>
    <w:p w14:paraId="591C2397" w14:textId="77777777" w:rsidR="00B453D0" w:rsidRDefault="0050164F" w:rsidP="008A16F1">
      <w:pPr>
        <w:numPr>
          <w:ilvl w:val="0"/>
          <w:numId w:val="12"/>
        </w:numPr>
        <w:ind w:left="357" w:hanging="357"/>
        <w:jc w:val="both"/>
      </w:pPr>
      <w:r>
        <w:t xml:space="preserve">Tato smlouva je vyhotovena ve </w:t>
      </w:r>
      <w:r w:rsidR="003118AB">
        <w:t>dvou</w:t>
      </w:r>
      <w:r>
        <w:t xml:space="preserve"> stejnopisech, z nich po </w:t>
      </w:r>
      <w:r w:rsidR="003118AB">
        <w:t>jednom</w:t>
      </w:r>
      <w:r>
        <w:t xml:space="preserve"> obdrží každá smluvní strana.</w:t>
      </w:r>
    </w:p>
    <w:p w14:paraId="278E3AEA" w14:textId="77777777" w:rsidR="005A0AF5" w:rsidRDefault="005A0AF5" w:rsidP="005A0AF5">
      <w:pPr>
        <w:numPr>
          <w:ilvl w:val="0"/>
          <w:numId w:val="12"/>
        </w:numPr>
        <w:spacing w:after="120"/>
        <w:jc w:val="both"/>
      </w:pPr>
      <w:r w:rsidRPr="00260840">
        <w:t>Změny sml</w:t>
      </w:r>
      <w:r>
        <w:t>ouvy</w:t>
      </w:r>
      <w:r w:rsidRPr="00260840">
        <w:t xml:space="preserve"> mohou být prováděny pouze písemnou formou</w:t>
      </w:r>
      <w:r>
        <w:t xml:space="preserve"> dohodou stran</w:t>
      </w:r>
      <w:r w:rsidRPr="00260840">
        <w:t>, jestliže tato změna nebude provedena písemně, považuje se tato změna za neexistující. Neplatnosti nedodržení této písemnosti se může kterákoliv strana domáhat i poté, co bylo z</w:t>
      </w:r>
      <w:r>
        <w:t> </w:t>
      </w:r>
      <w:r w:rsidRPr="00260840">
        <w:t>t</w:t>
      </w:r>
      <w:r>
        <w:t xml:space="preserve">éto </w:t>
      </w:r>
      <w:r w:rsidRPr="00260840">
        <w:t>sml</w:t>
      </w:r>
      <w:r>
        <w:t>ouvy</w:t>
      </w:r>
      <w:r w:rsidRPr="00260840">
        <w:t xml:space="preserve"> již plněno</w:t>
      </w:r>
      <w:r>
        <w:t>. V</w:t>
      </w:r>
      <w:r w:rsidRPr="00260840">
        <w:t xml:space="preserve"> případě </w:t>
      </w:r>
      <w:r>
        <w:t>této neplatnosti se jedná o bezdůvodné obohacení.</w:t>
      </w:r>
    </w:p>
    <w:p w14:paraId="1676DB6F" w14:textId="77777777" w:rsidR="00B453D0" w:rsidRDefault="0050164F" w:rsidP="008A16F1">
      <w:pPr>
        <w:numPr>
          <w:ilvl w:val="0"/>
          <w:numId w:val="12"/>
        </w:numPr>
        <w:ind w:left="357" w:hanging="357"/>
        <w:jc w:val="both"/>
      </w:pPr>
      <w:r>
        <w:t>Tato smlouva nabývá platnosti a účinnosti dnem jejího podpisu oprávněnými zástupci obou smluvních stran.</w:t>
      </w:r>
    </w:p>
    <w:p w14:paraId="68CCDC2E" w14:textId="77777777" w:rsidR="00260840" w:rsidRPr="00A355C9" w:rsidRDefault="00260840" w:rsidP="00A355C9">
      <w:pPr>
        <w:numPr>
          <w:ilvl w:val="0"/>
          <w:numId w:val="12"/>
        </w:numPr>
        <w:ind w:left="357" w:hanging="357"/>
        <w:jc w:val="both"/>
      </w:pPr>
      <w:r w:rsidRPr="00A355C9">
        <w:t>Smluvní strany svými podpisy stvrzují, že posoudily obsah t</w:t>
      </w:r>
      <w:r w:rsidR="00A626F0">
        <w:t>éto smlouvy</w:t>
      </w:r>
      <w:r w:rsidRPr="00A355C9">
        <w:t xml:space="preserve"> neshledaly j</w:t>
      </w:r>
      <w:r w:rsidR="005A0AF5">
        <w:t>e</w:t>
      </w:r>
      <w:r w:rsidRPr="00A355C9">
        <w:t>j rozporným a toto potvrzuje v souladu s § 4 z.č. 89/2012 Sb. a že s celým obsahem smlouvy souhlasí.</w:t>
      </w:r>
    </w:p>
    <w:p w14:paraId="1627CD05" w14:textId="77777777" w:rsidR="00260840" w:rsidRPr="00DF5DA9" w:rsidRDefault="00260840" w:rsidP="00260840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Tato smlouva byla uzavřena dle svobodné a vážné vůle stran, prosté omylu, nikoli v tísni a za nápadně nevýhodných podmínek, což obě stvrzují svými podpisy.</w:t>
      </w:r>
    </w:p>
    <w:p w14:paraId="0FF0F968" w14:textId="77777777" w:rsidR="00B4799F" w:rsidRDefault="00B4799F" w:rsidP="0050164F"/>
    <w:p w14:paraId="2A9CD44A" w14:textId="77777777" w:rsidR="00B4799F" w:rsidRDefault="00B4799F" w:rsidP="0050164F"/>
    <w:p w14:paraId="5D88D5A0" w14:textId="77777777" w:rsidR="00B4799F" w:rsidRDefault="00B4799F" w:rsidP="0050164F"/>
    <w:p w14:paraId="6578448C" w14:textId="77777777" w:rsidR="00D33D89" w:rsidRDefault="008A16F1" w:rsidP="0050164F">
      <w:r>
        <w:t>v</w:t>
      </w:r>
      <w:r w:rsidR="0036346E">
        <w:t xml:space="preserve"> Brně dne: </w:t>
      </w:r>
      <w:r w:rsidR="0036346E">
        <w:tab/>
        <w:t>............................</w:t>
      </w:r>
      <w:r w:rsidR="0036346E">
        <w:tab/>
      </w:r>
      <w:r w:rsidR="0036346E">
        <w:tab/>
      </w:r>
      <w:r w:rsidR="0036346E">
        <w:tab/>
      </w:r>
      <w:r w:rsidR="0036346E">
        <w:tab/>
      </w:r>
      <w:r>
        <w:t>V</w:t>
      </w:r>
      <w:r w:rsidR="0036346E">
        <w:t xml:space="preserve"> ......................  dne:...............</w:t>
      </w:r>
    </w:p>
    <w:p w14:paraId="51EA9E80" w14:textId="77777777" w:rsidR="00D33D89" w:rsidRDefault="00D33D89" w:rsidP="0050164F"/>
    <w:p w14:paraId="30CF8711" w14:textId="77777777" w:rsidR="00D33D89" w:rsidRDefault="00D33D89" w:rsidP="0050164F"/>
    <w:p w14:paraId="247D669A" w14:textId="77777777" w:rsidR="0036346E" w:rsidRDefault="0036346E" w:rsidP="0050164F"/>
    <w:p w14:paraId="79D5EA19" w14:textId="77777777" w:rsidR="0036346E" w:rsidRDefault="0036346E" w:rsidP="0050164F">
      <w:r>
        <w:t>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</w:t>
      </w:r>
    </w:p>
    <w:p w14:paraId="1E82BE37" w14:textId="77777777" w:rsidR="00923EC0" w:rsidRDefault="0036346E" w:rsidP="0050164F">
      <w:r>
        <w:t xml:space="preserve">             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</w:t>
      </w:r>
    </w:p>
    <w:p w14:paraId="18C804A5" w14:textId="77777777" w:rsidR="00923EC0" w:rsidRDefault="00923EC0" w:rsidP="0050164F">
      <w:r>
        <w:t>prof. PhDr. Tomáš Kubíček</w:t>
      </w:r>
      <w:r w:rsidRPr="00923EC0">
        <w:t>, Ph.D.</w:t>
      </w:r>
      <w:r w:rsidR="003118AB">
        <w:t xml:space="preserve">, </w:t>
      </w:r>
    </w:p>
    <w:p w14:paraId="4C66FE6A" w14:textId="77777777" w:rsidR="0036346E" w:rsidRDefault="00923EC0" w:rsidP="00923EC0">
      <w:pPr>
        <w:ind w:left="708"/>
      </w:pPr>
      <w:r>
        <w:t xml:space="preserve">      </w:t>
      </w:r>
      <w:r w:rsidR="003118AB">
        <w:t>ředitel</w:t>
      </w:r>
      <w:r>
        <w:tab/>
      </w:r>
      <w:r w:rsidR="0036346E">
        <w:tab/>
      </w:r>
      <w:r w:rsidR="0036346E">
        <w:tab/>
      </w:r>
      <w:r w:rsidR="0036346E">
        <w:tab/>
      </w:r>
      <w:r w:rsidR="0036346E">
        <w:tab/>
      </w:r>
      <w:r w:rsidR="0036346E">
        <w:tab/>
        <w:t xml:space="preserve">          </w:t>
      </w:r>
    </w:p>
    <w:p w14:paraId="263B057F" w14:textId="77777777" w:rsidR="00FE4CE7" w:rsidRPr="00FE4CE7" w:rsidRDefault="00FE4CE7" w:rsidP="00FE4CE7">
      <w:pPr>
        <w:rPr>
          <w:u w:val="single"/>
        </w:rPr>
      </w:pPr>
    </w:p>
    <w:sectPr w:rsidR="00FE4CE7" w:rsidRPr="00FE4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3BA21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812D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50F43DF"/>
    <w:multiLevelType w:val="hybridMultilevel"/>
    <w:tmpl w:val="B97430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7CD7447"/>
    <w:multiLevelType w:val="hybridMultilevel"/>
    <w:tmpl w:val="CAE8D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52BDE"/>
    <w:multiLevelType w:val="hybridMultilevel"/>
    <w:tmpl w:val="B25CFB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886B3A"/>
    <w:multiLevelType w:val="hybridMultilevel"/>
    <w:tmpl w:val="CEE6ED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8960AB9"/>
    <w:multiLevelType w:val="hybridMultilevel"/>
    <w:tmpl w:val="DC788D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30E10"/>
    <w:multiLevelType w:val="hybridMultilevel"/>
    <w:tmpl w:val="686A22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2CF3FED"/>
    <w:multiLevelType w:val="multilevel"/>
    <w:tmpl w:val="14822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49263EB"/>
    <w:multiLevelType w:val="hybridMultilevel"/>
    <w:tmpl w:val="74E862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4AD21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B60FE8"/>
    <w:multiLevelType w:val="hybridMultilevel"/>
    <w:tmpl w:val="B8182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D5CD3"/>
    <w:multiLevelType w:val="hybridMultilevel"/>
    <w:tmpl w:val="9E42CF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C9C544F"/>
    <w:multiLevelType w:val="hybridMultilevel"/>
    <w:tmpl w:val="A78A00A2"/>
    <w:lvl w:ilvl="0" w:tplc="F00C85C6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1F5B1451"/>
    <w:multiLevelType w:val="hybridMultilevel"/>
    <w:tmpl w:val="46ACB0D0"/>
    <w:lvl w:ilvl="0" w:tplc="8C6A3C2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FE21C06"/>
    <w:multiLevelType w:val="hybridMultilevel"/>
    <w:tmpl w:val="EDAA373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E3D674C"/>
    <w:multiLevelType w:val="hybridMultilevel"/>
    <w:tmpl w:val="14822D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4AB10FB"/>
    <w:multiLevelType w:val="hybridMultilevel"/>
    <w:tmpl w:val="CAE8D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F2488F"/>
    <w:multiLevelType w:val="hybridMultilevel"/>
    <w:tmpl w:val="B6346C1A"/>
    <w:lvl w:ilvl="0" w:tplc="304E808A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>
    <w:nsid w:val="4B386167"/>
    <w:multiLevelType w:val="hybridMultilevel"/>
    <w:tmpl w:val="E0EA26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752C76"/>
    <w:multiLevelType w:val="hybridMultilevel"/>
    <w:tmpl w:val="C6F2E8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842822"/>
    <w:multiLevelType w:val="hybridMultilevel"/>
    <w:tmpl w:val="7A0E05E0"/>
    <w:lvl w:ilvl="0" w:tplc="7B0884B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0D6145"/>
    <w:multiLevelType w:val="hybridMultilevel"/>
    <w:tmpl w:val="BE425B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855574C"/>
    <w:multiLevelType w:val="hybridMultilevel"/>
    <w:tmpl w:val="CAE8D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29462C"/>
    <w:multiLevelType w:val="hybridMultilevel"/>
    <w:tmpl w:val="8ECCB01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C2F16CF"/>
    <w:multiLevelType w:val="hybridMultilevel"/>
    <w:tmpl w:val="AC420604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216AA7"/>
    <w:multiLevelType w:val="hybridMultilevel"/>
    <w:tmpl w:val="BA1C7C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9B61ED7"/>
    <w:multiLevelType w:val="hybridMultilevel"/>
    <w:tmpl w:val="978EB7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D805967"/>
    <w:multiLevelType w:val="hybridMultilevel"/>
    <w:tmpl w:val="015462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1"/>
  </w:num>
  <w:num w:numId="5">
    <w:abstractNumId w:val="26"/>
  </w:num>
  <w:num w:numId="6">
    <w:abstractNumId w:val="27"/>
  </w:num>
  <w:num w:numId="7">
    <w:abstractNumId w:val="25"/>
  </w:num>
  <w:num w:numId="8">
    <w:abstractNumId w:val="15"/>
  </w:num>
  <w:num w:numId="9">
    <w:abstractNumId w:val="24"/>
  </w:num>
  <w:num w:numId="10">
    <w:abstractNumId w:val="8"/>
  </w:num>
  <w:num w:numId="11">
    <w:abstractNumId w:val="13"/>
  </w:num>
  <w:num w:numId="12">
    <w:abstractNumId w:val="7"/>
  </w:num>
  <w:num w:numId="13">
    <w:abstractNumId w:val="5"/>
  </w:num>
  <w:num w:numId="14">
    <w:abstractNumId w:val="3"/>
  </w:num>
  <w:num w:numId="15">
    <w:abstractNumId w:val="16"/>
  </w:num>
  <w:num w:numId="16">
    <w:abstractNumId w:val="22"/>
  </w:num>
  <w:num w:numId="17">
    <w:abstractNumId w:val="0"/>
  </w:num>
  <w:num w:numId="18">
    <w:abstractNumId w:val="20"/>
  </w:num>
  <w:num w:numId="19">
    <w:abstractNumId w:val="19"/>
  </w:num>
  <w:num w:numId="20">
    <w:abstractNumId w:val="10"/>
  </w:num>
  <w:num w:numId="21">
    <w:abstractNumId w:val="6"/>
  </w:num>
  <w:num w:numId="22">
    <w:abstractNumId w:val="18"/>
  </w:num>
  <w:num w:numId="23">
    <w:abstractNumId w:val="2"/>
  </w:num>
  <w:num w:numId="24">
    <w:abstractNumId w:val="23"/>
  </w:num>
  <w:num w:numId="25">
    <w:abstractNumId w:val="14"/>
  </w:num>
  <w:num w:numId="26">
    <w:abstractNumId w:val="17"/>
  </w:num>
  <w:num w:numId="27">
    <w:abstractNumId w:val="21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42"/>
    <w:rsid w:val="00011DD1"/>
    <w:rsid w:val="00013AD2"/>
    <w:rsid w:val="000202A4"/>
    <w:rsid w:val="000268DE"/>
    <w:rsid w:val="00027871"/>
    <w:rsid w:val="00034E0F"/>
    <w:rsid w:val="00046520"/>
    <w:rsid w:val="000504A0"/>
    <w:rsid w:val="00053F3B"/>
    <w:rsid w:val="00060B75"/>
    <w:rsid w:val="00063130"/>
    <w:rsid w:val="000654ED"/>
    <w:rsid w:val="00067FAF"/>
    <w:rsid w:val="00074C77"/>
    <w:rsid w:val="0008210B"/>
    <w:rsid w:val="00084AD7"/>
    <w:rsid w:val="00086485"/>
    <w:rsid w:val="00091BB0"/>
    <w:rsid w:val="000A1C6A"/>
    <w:rsid w:val="000A3C8B"/>
    <w:rsid w:val="000B2828"/>
    <w:rsid w:val="000B4B8E"/>
    <w:rsid w:val="000D1354"/>
    <w:rsid w:val="000D1700"/>
    <w:rsid w:val="000D32D5"/>
    <w:rsid w:val="000D4204"/>
    <w:rsid w:val="000E02FB"/>
    <w:rsid w:val="00106ABA"/>
    <w:rsid w:val="00110C3B"/>
    <w:rsid w:val="00126948"/>
    <w:rsid w:val="00131C8F"/>
    <w:rsid w:val="001440EF"/>
    <w:rsid w:val="00155050"/>
    <w:rsid w:val="001605A5"/>
    <w:rsid w:val="001662F8"/>
    <w:rsid w:val="001824E3"/>
    <w:rsid w:val="0018728A"/>
    <w:rsid w:val="00191EDC"/>
    <w:rsid w:val="0019715E"/>
    <w:rsid w:val="001A6193"/>
    <w:rsid w:val="001C720A"/>
    <w:rsid w:val="001D07F7"/>
    <w:rsid w:val="001E61E4"/>
    <w:rsid w:val="001F621F"/>
    <w:rsid w:val="0020591F"/>
    <w:rsid w:val="00210447"/>
    <w:rsid w:val="00212B8F"/>
    <w:rsid w:val="00213FDB"/>
    <w:rsid w:val="0021582A"/>
    <w:rsid w:val="00223DCD"/>
    <w:rsid w:val="002269D9"/>
    <w:rsid w:val="00226A6F"/>
    <w:rsid w:val="002279D8"/>
    <w:rsid w:val="00260840"/>
    <w:rsid w:val="00260C01"/>
    <w:rsid w:val="00270A1C"/>
    <w:rsid w:val="00282D10"/>
    <w:rsid w:val="002A1F15"/>
    <w:rsid w:val="002A2181"/>
    <w:rsid w:val="002A69FA"/>
    <w:rsid w:val="002A7267"/>
    <w:rsid w:val="002B5023"/>
    <w:rsid w:val="002B732A"/>
    <w:rsid w:val="002C747C"/>
    <w:rsid w:val="002D3EA5"/>
    <w:rsid w:val="002E3104"/>
    <w:rsid w:val="002E6464"/>
    <w:rsid w:val="002F0F80"/>
    <w:rsid w:val="002F2314"/>
    <w:rsid w:val="002F450D"/>
    <w:rsid w:val="002F4A3B"/>
    <w:rsid w:val="00305575"/>
    <w:rsid w:val="00305A6A"/>
    <w:rsid w:val="003118AB"/>
    <w:rsid w:val="0031299B"/>
    <w:rsid w:val="00316251"/>
    <w:rsid w:val="00320059"/>
    <w:rsid w:val="00323879"/>
    <w:rsid w:val="00333A06"/>
    <w:rsid w:val="00335E19"/>
    <w:rsid w:val="00342F39"/>
    <w:rsid w:val="0036346E"/>
    <w:rsid w:val="0037150A"/>
    <w:rsid w:val="00372879"/>
    <w:rsid w:val="003856CD"/>
    <w:rsid w:val="003977F8"/>
    <w:rsid w:val="003A2846"/>
    <w:rsid w:val="003A53D8"/>
    <w:rsid w:val="003B0AB6"/>
    <w:rsid w:val="003B303B"/>
    <w:rsid w:val="003B75E4"/>
    <w:rsid w:val="003B7721"/>
    <w:rsid w:val="003C323D"/>
    <w:rsid w:val="003C3E7D"/>
    <w:rsid w:val="003D246D"/>
    <w:rsid w:val="003F0293"/>
    <w:rsid w:val="003F2DDB"/>
    <w:rsid w:val="003F6A60"/>
    <w:rsid w:val="003F7719"/>
    <w:rsid w:val="003F7CDF"/>
    <w:rsid w:val="00421833"/>
    <w:rsid w:val="0043214C"/>
    <w:rsid w:val="004327E7"/>
    <w:rsid w:val="004379B4"/>
    <w:rsid w:val="00447B94"/>
    <w:rsid w:val="00450BF3"/>
    <w:rsid w:val="00452FF0"/>
    <w:rsid w:val="0046055F"/>
    <w:rsid w:val="00462BB9"/>
    <w:rsid w:val="00463633"/>
    <w:rsid w:val="00485296"/>
    <w:rsid w:val="004A0ECA"/>
    <w:rsid w:val="004B302E"/>
    <w:rsid w:val="004C136D"/>
    <w:rsid w:val="004C330E"/>
    <w:rsid w:val="004D7789"/>
    <w:rsid w:val="004E0418"/>
    <w:rsid w:val="004F054F"/>
    <w:rsid w:val="0050164F"/>
    <w:rsid w:val="005075DA"/>
    <w:rsid w:val="00512395"/>
    <w:rsid w:val="00513C8E"/>
    <w:rsid w:val="00533DDC"/>
    <w:rsid w:val="005507D5"/>
    <w:rsid w:val="00556446"/>
    <w:rsid w:val="00562E01"/>
    <w:rsid w:val="00563679"/>
    <w:rsid w:val="00572CC8"/>
    <w:rsid w:val="00581070"/>
    <w:rsid w:val="005858C3"/>
    <w:rsid w:val="00586E4E"/>
    <w:rsid w:val="0059060B"/>
    <w:rsid w:val="005A0AF5"/>
    <w:rsid w:val="005A1CB5"/>
    <w:rsid w:val="005A51F2"/>
    <w:rsid w:val="005A7ABE"/>
    <w:rsid w:val="005B553A"/>
    <w:rsid w:val="005B56D0"/>
    <w:rsid w:val="005B7E93"/>
    <w:rsid w:val="005C4FCC"/>
    <w:rsid w:val="005C6470"/>
    <w:rsid w:val="005D5267"/>
    <w:rsid w:val="005D57B8"/>
    <w:rsid w:val="005D5D96"/>
    <w:rsid w:val="005E06D9"/>
    <w:rsid w:val="005E4930"/>
    <w:rsid w:val="005E5281"/>
    <w:rsid w:val="005F3B3C"/>
    <w:rsid w:val="005F76C9"/>
    <w:rsid w:val="00603533"/>
    <w:rsid w:val="006046C3"/>
    <w:rsid w:val="00605379"/>
    <w:rsid w:val="00635524"/>
    <w:rsid w:val="00644DA3"/>
    <w:rsid w:val="00681F2C"/>
    <w:rsid w:val="006957E3"/>
    <w:rsid w:val="006A383F"/>
    <w:rsid w:val="006A7D62"/>
    <w:rsid w:val="006C2FFA"/>
    <w:rsid w:val="006C4890"/>
    <w:rsid w:val="006D7EFC"/>
    <w:rsid w:val="006E64B8"/>
    <w:rsid w:val="007023F2"/>
    <w:rsid w:val="00732837"/>
    <w:rsid w:val="0074785D"/>
    <w:rsid w:val="00753757"/>
    <w:rsid w:val="00764549"/>
    <w:rsid w:val="00765536"/>
    <w:rsid w:val="00776152"/>
    <w:rsid w:val="00790CE5"/>
    <w:rsid w:val="00794E79"/>
    <w:rsid w:val="00797CC6"/>
    <w:rsid w:val="007B07EA"/>
    <w:rsid w:val="007B1DA1"/>
    <w:rsid w:val="007B25BC"/>
    <w:rsid w:val="007C485D"/>
    <w:rsid w:val="007D08BE"/>
    <w:rsid w:val="007D0B8A"/>
    <w:rsid w:val="007D37AC"/>
    <w:rsid w:val="007E3155"/>
    <w:rsid w:val="007E50CE"/>
    <w:rsid w:val="007E61FF"/>
    <w:rsid w:val="007F39FC"/>
    <w:rsid w:val="007F526F"/>
    <w:rsid w:val="00815B31"/>
    <w:rsid w:val="008209BC"/>
    <w:rsid w:val="008216B6"/>
    <w:rsid w:val="00825069"/>
    <w:rsid w:val="00827420"/>
    <w:rsid w:val="00830645"/>
    <w:rsid w:val="0083085D"/>
    <w:rsid w:val="00834A3A"/>
    <w:rsid w:val="00837791"/>
    <w:rsid w:val="00863C39"/>
    <w:rsid w:val="00864EFE"/>
    <w:rsid w:val="00867EE0"/>
    <w:rsid w:val="00883031"/>
    <w:rsid w:val="008A16F1"/>
    <w:rsid w:val="008B3025"/>
    <w:rsid w:val="008E125D"/>
    <w:rsid w:val="008F5D1B"/>
    <w:rsid w:val="00923EC0"/>
    <w:rsid w:val="00924D75"/>
    <w:rsid w:val="00934F2D"/>
    <w:rsid w:val="00942855"/>
    <w:rsid w:val="009525F8"/>
    <w:rsid w:val="0095373A"/>
    <w:rsid w:val="00955916"/>
    <w:rsid w:val="00964B19"/>
    <w:rsid w:val="0096657B"/>
    <w:rsid w:val="0098730C"/>
    <w:rsid w:val="00990543"/>
    <w:rsid w:val="009A1ED1"/>
    <w:rsid w:val="009A3B8E"/>
    <w:rsid w:val="009C3E52"/>
    <w:rsid w:val="009C552E"/>
    <w:rsid w:val="009D1865"/>
    <w:rsid w:val="009D56B6"/>
    <w:rsid w:val="009F0725"/>
    <w:rsid w:val="00A22B6D"/>
    <w:rsid w:val="00A23068"/>
    <w:rsid w:val="00A23B1C"/>
    <w:rsid w:val="00A355C9"/>
    <w:rsid w:val="00A35D19"/>
    <w:rsid w:val="00A37585"/>
    <w:rsid w:val="00A417B6"/>
    <w:rsid w:val="00A43969"/>
    <w:rsid w:val="00A47F43"/>
    <w:rsid w:val="00A53792"/>
    <w:rsid w:val="00A626F0"/>
    <w:rsid w:val="00A820C1"/>
    <w:rsid w:val="00A848BD"/>
    <w:rsid w:val="00A91C95"/>
    <w:rsid w:val="00A95E35"/>
    <w:rsid w:val="00AA3D5E"/>
    <w:rsid w:val="00AB06B0"/>
    <w:rsid w:val="00AB7A90"/>
    <w:rsid w:val="00AC0234"/>
    <w:rsid w:val="00AC32A5"/>
    <w:rsid w:val="00AC390D"/>
    <w:rsid w:val="00B01FBA"/>
    <w:rsid w:val="00B17040"/>
    <w:rsid w:val="00B353DC"/>
    <w:rsid w:val="00B434AE"/>
    <w:rsid w:val="00B43558"/>
    <w:rsid w:val="00B453D0"/>
    <w:rsid w:val="00B4799F"/>
    <w:rsid w:val="00B70381"/>
    <w:rsid w:val="00B84653"/>
    <w:rsid w:val="00BB7252"/>
    <w:rsid w:val="00BC660B"/>
    <w:rsid w:val="00BD41B8"/>
    <w:rsid w:val="00BD4240"/>
    <w:rsid w:val="00BE7603"/>
    <w:rsid w:val="00BF74F1"/>
    <w:rsid w:val="00C04649"/>
    <w:rsid w:val="00C13B89"/>
    <w:rsid w:val="00C149DF"/>
    <w:rsid w:val="00C2118C"/>
    <w:rsid w:val="00C22993"/>
    <w:rsid w:val="00C2798F"/>
    <w:rsid w:val="00C3543E"/>
    <w:rsid w:val="00C3773B"/>
    <w:rsid w:val="00C42A47"/>
    <w:rsid w:val="00C60B98"/>
    <w:rsid w:val="00C632C2"/>
    <w:rsid w:val="00C639DD"/>
    <w:rsid w:val="00C738CB"/>
    <w:rsid w:val="00C91CE9"/>
    <w:rsid w:val="00CA2E03"/>
    <w:rsid w:val="00CA5EDB"/>
    <w:rsid w:val="00CB71DE"/>
    <w:rsid w:val="00CC37FE"/>
    <w:rsid w:val="00CC6C39"/>
    <w:rsid w:val="00CE48D8"/>
    <w:rsid w:val="00CE6C5C"/>
    <w:rsid w:val="00CF08FC"/>
    <w:rsid w:val="00D0753A"/>
    <w:rsid w:val="00D128B8"/>
    <w:rsid w:val="00D165B0"/>
    <w:rsid w:val="00D20F28"/>
    <w:rsid w:val="00D20FDC"/>
    <w:rsid w:val="00D22128"/>
    <w:rsid w:val="00D3118A"/>
    <w:rsid w:val="00D33D89"/>
    <w:rsid w:val="00D34719"/>
    <w:rsid w:val="00D411A9"/>
    <w:rsid w:val="00D435D3"/>
    <w:rsid w:val="00D44981"/>
    <w:rsid w:val="00D449EA"/>
    <w:rsid w:val="00D53442"/>
    <w:rsid w:val="00D54CDB"/>
    <w:rsid w:val="00D63695"/>
    <w:rsid w:val="00D675FC"/>
    <w:rsid w:val="00D70EAC"/>
    <w:rsid w:val="00D757EF"/>
    <w:rsid w:val="00D859B6"/>
    <w:rsid w:val="00D91EB5"/>
    <w:rsid w:val="00D944D4"/>
    <w:rsid w:val="00DB3929"/>
    <w:rsid w:val="00DB47BE"/>
    <w:rsid w:val="00DD0248"/>
    <w:rsid w:val="00E05FA5"/>
    <w:rsid w:val="00E1406D"/>
    <w:rsid w:val="00E1419F"/>
    <w:rsid w:val="00E1473F"/>
    <w:rsid w:val="00E34B12"/>
    <w:rsid w:val="00E616A8"/>
    <w:rsid w:val="00E84CF4"/>
    <w:rsid w:val="00E85F19"/>
    <w:rsid w:val="00E95065"/>
    <w:rsid w:val="00EA27A8"/>
    <w:rsid w:val="00EB603C"/>
    <w:rsid w:val="00EC4934"/>
    <w:rsid w:val="00ED578C"/>
    <w:rsid w:val="00EE58E5"/>
    <w:rsid w:val="00EE6AB0"/>
    <w:rsid w:val="00EF4617"/>
    <w:rsid w:val="00F112A5"/>
    <w:rsid w:val="00F13F4C"/>
    <w:rsid w:val="00F167AB"/>
    <w:rsid w:val="00F176F3"/>
    <w:rsid w:val="00F40E1B"/>
    <w:rsid w:val="00F5138E"/>
    <w:rsid w:val="00F6150B"/>
    <w:rsid w:val="00F63C6A"/>
    <w:rsid w:val="00F771F3"/>
    <w:rsid w:val="00F82B9A"/>
    <w:rsid w:val="00F94DB8"/>
    <w:rsid w:val="00FA69B3"/>
    <w:rsid w:val="00FC017A"/>
    <w:rsid w:val="00FE4CE7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5B04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534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B4799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4799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4799F"/>
    <w:rPr>
      <w:b/>
      <w:bCs/>
    </w:rPr>
  </w:style>
  <w:style w:type="paragraph" w:styleId="Textbubliny">
    <w:name w:val="Balloon Text"/>
    <w:basedOn w:val="Normln"/>
    <w:semiHidden/>
    <w:rsid w:val="00B4799F"/>
    <w:rPr>
      <w:rFonts w:ascii="Tahoma" w:hAnsi="Tahoma" w:cs="Tahoma"/>
      <w:sz w:val="16"/>
      <w:szCs w:val="16"/>
    </w:rPr>
  </w:style>
  <w:style w:type="paragraph" w:customStyle="1" w:styleId="Stednseznam2zvraznn41">
    <w:name w:val="Střední seznam 2 – zvýraznění 41"/>
    <w:basedOn w:val="Normln"/>
    <w:uiPriority w:val="34"/>
    <w:qFormat/>
    <w:rsid w:val="00BE7603"/>
    <w:pPr>
      <w:ind w:left="708"/>
    </w:pPr>
  </w:style>
  <w:style w:type="paragraph" w:customStyle="1" w:styleId="Barevnstnovnzvraznn31">
    <w:name w:val="Barevné stínování – zvýraznění 31"/>
    <w:basedOn w:val="Normln"/>
    <w:uiPriority w:val="34"/>
    <w:qFormat/>
    <w:rsid w:val="00563679"/>
    <w:pPr>
      <w:ind w:left="708"/>
    </w:pPr>
  </w:style>
  <w:style w:type="paragraph" w:styleId="Zhlav">
    <w:name w:val="header"/>
    <w:basedOn w:val="Normln"/>
    <w:link w:val="ZhlavChar"/>
    <w:rsid w:val="003B303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3B303B"/>
  </w:style>
  <w:style w:type="paragraph" w:customStyle="1" w:styleId="Svtlmkazvraznn31">
    <w:name w:val="Světlá mřížka – zvýraznění 31"/>
    <w:basedOn w:val="Normln"/>
    <w:uiPriority w:val="34"/>
    <w:qFormat/>
    <w:rsid w:val="00323879"/>
    <w:pPr>
      <w:ind w:left="708"/>
    </w:pPr>
  </w:style>
  <w:style w:type="character" w:customStyle="1" w:styleId="TextkomenteChar">
    <w:name w:val="Text komentáře Char"/>
    <w:link w:val="Textkomente"/>
    <w:rsid w:val="005E4930"/>
  </w:style>
  <w:style w:type="paragraph" w:customStyle="1" w:styleId="Stednseznam2zvraznn21">
    <w:name w:val="Střední seznam 2 – zvýraznění 21"/>
    <w:hidden/>
    <w:uiPriority w:val="99"/>
    <w:semiHidden/>
    <w:rsid w:val="002B732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534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B4799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4799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4799F"/>
    <w:rPr>
      <w:b/>
      <w:bCs/>
    </w:rPr>
  </w:style>
  <w:style w:type="paragraph" w:styleId="Textbubliny">
    <w:name w:val="Balloon Text"/>
    <w:basedOn w:val="Normln"/>
    <w:semiHidden/>
    <w:rsid w:val="00B4799F"/>
    <w:rPr>
      <w:rFonts w:ascii="Tahoma" w:hAnsi="Tahoma" w:cs="Tahoma"/>
      <w:sz w:val="16"/>
      <w:szCs w:val="16"/>
    </w:rPr>
  </w:style>
  <w:style w:type="paragraph" w:customStyle="1" w:styleId="Stednseznam2zvraznn41">
    <w:name w:val="Střední seznam 2 – zvýraznění 41"/>
    <w:basedOn w:val="Normln"/>
    <w:uiPriority w:val="34"/>
    <w:qFormat/>
    <w:rsid w:val="00BE7603"/>
    <w:pPr>
      <w:ind w:left="708"/>
    </w:pPr>
  </w:style>
  <w:style w:type="paragraph" w:customStyle="1" w:styleId="Barevnstnovnzvraznn31">
    <w:name w:val="Barevné stínování – zvýraznění 31"/>
    <w:basedOn w:val="Normln"/>
    <w:uiPriority w:val="34"/>
    <w:qFormat/>
    <w:rsid w:val="00563679"/>
    <w:pPr>
      <w:ind w:left="708"/>
    </w:pPr>
  </w:style>
  <w:style w:type="paragraph" w:styleId="Zhlav">
    <w:name w:val="header"/>
    <w:basedOn w:val="Normln"/>
    <w:link w:val="ZhlavChar"/>
    <w:rsid w:val="003B303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3B303B"/>
  </w:style>
  <w:style w:type="paragraph" w:customStyle="1" w:styleId="Svtlmkazvraznn31">
    <w:name w:val="Světlá mřížka – zvýraznění 31"/>
    <w:basedOn w:val="Normln"/>
    <w:uiPriority w:val="34"/>
    <w:qFormat/>
    <w:rsid w:val="00323879"/>
    <w:pPr>
      <w:ind w:left="708"/>
    </w:pPr>
  </w:style>
  <w:style w:type="character" w:customStyle="1" w:styleId="TextkomenteChar">
    <w:name w:val="Text komentáře Char"/>
    <w:link w:val="Textkomente"/>
    <w:rsid w:val="005E4930"/>
  </w:style>
  <w:style w:type="paragraph" w:customStyle="1" w:styleId="Stednseznam2zvraznn21">
    <w:name w:val="Střední seznam 2 – zvýraznění 21"/>
    <w:hidden/>
    <w:uiPriority w:val="99"/>
    <w:semiHidden/>
    <w:rsid w:val="002B73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6092F-D91F-4F9C-B7FB-CBCAFE2C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2046</Words>
  <Characters>12072</Characters>
  <Application>Microsoft Office Word</Application>
  <DocSecurity>0</DocSecurity>
  <Lines>100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Moravská zemská knihovna v Brně</vt:lpstr>
      <vt:lpstr>Moravská zemská knihovna v Brně</vt:lpstr>
    </vt:vector>
  </TitlesOfParts>
  <Company>vfu_brno</Company>
  <LinksUpToDate>false</LinksUpToDate>
  <CharactersWithSpaces>14090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Moravská zemská knihovna v Brně</dc:title>
  <dc:creator>lan_manager</dc:creator>
  <cp:lastModifiedBy>Soňa Dresslerová</cp:lastModifiedBy>
  <cp:revision>2</cp:revision>
  <cp:lastPrinted>2024-04-10T07:50:00Z</cp:lastPrinted>
  <dcterms:created xsi:type="dcterms:W3CDTF">2024-05-13T06:12:00Z</dcterms:created>
  <dcterms:modified xsi:type="dcterms:W3CDTF">2024-05-13T06:12:00Z</dcterms:modified>
</cp:coreProperties>
</file>