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23C52FE8" w14:textId="41A2A139" w:rsidR="00FC7E18" w:rsidRDefault="003E0A04" w:rsidP="00985259">
      <w:pPr>
        <w:jc w:val="center"/>
      </w:pPr>
      <w:r>
        <w:t>„</w:t>
      </w:r>
      <w:r w:rsidRPr="003E0A04">
        <w:t xml:space="preserve">Snížení znečištění ve vodních tocích ze stokové sítě města Jihlavy – výkon </w:t>
      </w:r>
      <w:r>
        <w:t>BOZP ve fázi realizace“</w:t>
      </w:r>
      <w:r w:rsidRPr="003E0A04">
        <w:t xml:space="preserve"> </w:t>
      </w:r>
      <w:r w:rsidR="00FC7E18"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170F5BCD" w14:textId="77777777" w:rsidR="003E0A04" w:rsidRPr="006373DF" w:rsidRDefault="003E0A04" w:rsidP="003E0A04">
      <w:pPr>
        <w:tabs>
          <w:tab w:val="left" w:pos="2977"/>
        </w:tabs>
        <w:spacing w:after="0"/>
        <w:rPr>
          <w:b/>
        </w:rPr>
      </w:pPr>
      <w:r w:rsidRPr="006373DF">
        <w:rPr>
          <w:b/>
        </w:rPr>
        <w:t>Objednatel:</w:t>
      </w:r>
      <w:r w:rsidRPr="006373DF">
        <w:rPr>
          <w:b/>
        </w:rPr>
        <w:tab/>
        <w:t>Statutární město Jihlava</w:t>
      </w:r>
    </w:p>
    <w:p w14:paraId="434195B3" w14:textId="77777777" w:rsidR="003E0A04" w:rsidRPr="006623FB" w:rsidRDefault="003E0A04" w:rsidP="003E0A04">
      <w:pPr>
        <w:tabs>
          <w:tab w:val="left" w:pos="2977"/>
        </w:tabs>
        <w:spacing w:after="0"/>
      </w:pPr>
      <w:r>
        <w:t>se sídlem</w:t>
      </w:r>
      <w:r w:rsidRPr="006623FB">
        <w:t>:</w:t>
      </w:r>
      <w:r w:rsidRPr="006623FB">
        <w:tab/>
        <w:t xml:space="preserve">Masarykovo nám. č. </w:t>
      </w:r>
      <w:r>
        <w:t>97/</w:t>
      </w:r>
      <w:r w:rsidRPr="006623FB">
        <w:t>1</w:t>
      </w:r>
      <w:r>
        <w:t>, 586 01</w:t>
      </w:r>
      <w:r w:rsidRPr="006623FB">
        <w:t xml:space="preserve"> Jihlava </w:t>
      </w:r>
    </w:p>
    <w:p w14:paraId="4618D6C8" w14:textId="77777777" w:rsidR="003E0A04" w:rsidRDefault="003E0A04" w:rsidP="003E0A04">
      <w:pPr>
        <w:tabs>
          <w:tab w:val="left" w:pos="2977"/>
        </w:tabs>
        <w:spacing w:after="0"/>
        <w:rPr>
          <w:rFonts w:cs="Arial"/>
        </w:rPr>
      </w:pPr>
      <w:r w:rsidRPr="006623FB">
        <w:t>Zastoupen</w:t>
      </w:r>
      <w:r>
        <w:t>ý</w:t>
      </w:r>
      <w:r w:rsidRPr="006623FB">
        <w:t>:</w:t>
      </w:r>
      <w:r w:rsidRPr="006623FB">
        <w:tab/>
      </w:r>
      <w:r>
        <w:rPr>
          <w:rFonts w:cs="Arial"/>
        </w:rPr>
        <w:t>Radkem Popelkou MBA, náměstkem primátora</w:t>
      </w:r>
    </w:p>
    <w:p w14:paraId="41F49FEE" w14:textId="77777777" w:rsidR="003E0A04" w:rsidRDefault="003E0A04" w:rsidP="003E0A04">
      <w:pPr>
        <w:tabs>
          <w:tab w:val="left" w:pos="2977"/>
        </w:tabs>
        <w:spacing w:after="0"/>
        <w:rPr>
          <w:rFonts w:cs="Arial"/>
        </w:rPr>
      </w:pPr>
      <w:r>
        <w:rPr>
          <w:rFonts w:cs="Arial"/>
        </w:rPr>
        <w:t>Oprávněn k podpisu smlouvy:</w:t>
      </w:r>
      <w:r>
        <w:rPr>
          <w:rFonts w:cs="Arial"/>
        </w:rPr>
        <w:tab/>
        <w:t>Ing. Michal Horňák, vedoucí odboru technických služeb, Magistrátu města Jihlavy</w:t>
      </w:r>
    </w:p>
    <w:p w14:paraId="60A84F2A" w14:textId="77777777" w:rsidR="003E0A04" w:rsidRDefault="003E0A04" w:rsidP="003E0A04">
      <w:pPr>
        <w:tabs>
          <w:tab w:val="left" w:pos="2977"/>
        </w:tabs>
        <w:spacing w:after="0"/>
      </w:pPr>
      <w:r>
        <w:rPr>
          <w:rFonts w:cs="Arial"/>
        </w:rPr>
        <w:t xml:space="preserve">Kontaktní osoba objednatele: </w:t>
      </w:r>
      <w:r>
        <w:rPr>
          <w:rFonts w:cs="Arial"/>
        </w:rPr>
        <w:tab/>
        <w:t>Ing. Tadeáš Přibyl</w:t>
      </w:r>
    </w:p>
    <w:p w14:paraId="33F1F911" w14:textId="3C0FE47E" w:rsidR="003E0A04" w:rsidRPr="006623FB" w:rsidRDefault="003E0A04" w:rsidP="003E0A04">
      <w:pPr>
        <w:tabs>
          <w:tab w:val="left" w:pos="2977"/>
        </w:tabs>
        <w:spacing w:after="0"/>
      </w:pPr>
      <w:r w:rsidRPr="00694588">
        <w:t>IČO:</w:t>
      </w:r>
      <w:r w:rsidRPr="006623FB">
        <w:tab/>
      </w:r>
    </w:p>
    <w:p w14:paraId="067CE237" w14:textId="64ECCFD9" w:rsidR="007E0B1B" w:rsidRPr="003000E4" w:rsidRDefault="003E0A04" w:rsidP="003E0A04">
      <w:r w:rsidRPr="003000E4">
        <w:t xml:space="preserve"> </w:t>
      </w:r>
      <w:r w:rsidR="009431C6" w:rsidRPr="003000E4">
        <w:t>(dále též jako „objednatel“)</w:t>
      </w:r>
    </w:p>
    <w:p w14:paraId="28BD73D5" w14:textId="040F0E44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7B1553">
        <w:rPr>
          <w:rFonts w:cs="Arial"/>
          <w:b/>
        </w:rPr>
        <w:t>MARGONY s.r.o.</w:t>
      </w:r>
    </w:p>
    <w:p w14:paraId="07117C56" w14:textId="1927D415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7B1553" w:rsidRPr="007B1553">
        <w:rPr>
          <w:rFonts w:cs="Arial"/>
        </w:rPr>
        <w:t>U Hřbitova 2795/60, 586 01 Jihlava</w:t>
      </w:r>
    </w:p>
    <w:p w14:paraId="44DBAD6F" w14:textId="0BDC9536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7B1553">
        <w:rPr>
          <w:rFonts w:cs="Arial"/>
        </w:rPr>
        <w:t>Mgr. Erikem Margony</w:t>
      </w:r>
    </w:p>
    <w:p w14:paraId="3A994C06" w14:textId="5F579EB7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bookmarkStart w:id="0" w:name="_GoBack"/>
      <w:bookmarkEnd w:id="0"/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02D8D833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3E0A04" w:rsidRPr="003E0A04">
        <w:rPr>
          <w:color w:val="000000" w:themeColor="text1"/>
        </w:rPr>
        <w:t xml:space="preserve">„Snížení </w:t>
      </w:r>
      <w:r w:rsidR="003E0A04" w:rsidRPr="003E0A04">
        <w:t xml:space="preserve">znečištění ve vodních tocích ze stokové sítě města Jihlavy – výkon </w:t>
      </w:r>
      <w:r w:rsidR="003E0A04">
        <w:t>BOZP ve fázi realizace</w:t>
      </w:r>
      <w:r w:rsidR="008104E9" w:rsidRPr="003E0A04">
        <w:rPr>
          <w:szCs w:val="20"/>
        </w:rPr>
        <w:t>“</w:t>
      </w:r>
      <w:r w:rsidR="003C22AC" w:rsidRPr="003E0A04">
        <w:rPr>
          <w:b/>
          <w:szCs w:val="20"/>
        </w:rPr>
        <w:t>- činnosti</w:t>
      </w:r>
      <w:r w:rsidR="003C22AC">
        <w:rPr>
          <w:b/>
          <w:szCs w:val="20"/>
        </w:rPr>
        <w:t xml:space="preserve">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41751E02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3E0A04">
        <w:rPr>
          <w:szCs w:val="20"/>
        </w:rPr>
        <w:t>11. 3. 2024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5A5713E6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 xml:space="preserve">s názvem </w:t>
      </w:r>
      <w:r w:rsidR="003E0A04">
        <w:t>„</w:t>
      </w:r>
      <w:r w:rsidR="003E0A04" w:rsidRPr="003E0A04">
        <w:t>Snížení znečištění ve vodních tocích ze stokové sítě města Ji</w:t>
      </w:r>
      <w:r w:rsidR="003E0A04">
        <w:t xml:space="preserve">hlavy – vírový </w:t>
      </w:r>
      <w:r w:rsidR="003E0A04" w:rsidRPr="003E0A04">
        <w:rPr>
          <w:color w:val="000000" w:themeColor="text1"/>
        </w:rPr>
        <w:t>separátor“</w:t>
      </w:r>
      <w:r w:rsidR="008104E9" w:rsidRPr="003E0A04">
        <w:rPr>
          <w:b/>
          <w:color w:val="000000" w:themeColor="text1"/>
        </w:rPr>
        <w:t>,</w:t>
      </w:r>
      <w:r w:rsidR="00CD4593" w:rsidRPr="003E0A04">
        <w:rPr>
          <w:color w:val="000000" w:themeColor="text1"/>
          <w:szCs w:val="20"/>
        </w:rPr>
        <w:t xml:space="preserve"> vypracované </w:t>
      </w:r>
      <w:r w:rsidR="00CD4593" w:rsidRPr="004A7979">
        <w:rPr>
          <w:szCs w:val="20"/>
        </w:rPr>
        <w:t xml:space="preserve">subjektem </w:t>
      </w:r>
      <w:r w:rsidR="003E0A04">
        <w:rPr>
          <w:szCs w:val="20"/>
        </w:rPr>
        <w:t>Josefem Novotným</w:t>
      </w:r>
      <w:r w:rsidR="008104E9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 xml:space="preserve">zákonem </w:t>
      </w:r>
      <w:r w:rsidRPr="00D420C5">
        <w:lastRenderedPageBreak/>
        <w:t>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lastRenderedPageBreak/>
        <w:t xml:space="preserve">Úplata za </w:t>
      </w:r>
      <w:r w:rsidR="002A6717" w:rsidRPr="00A71D6E">
        <w:t>předmět smlouvy</w:t>
      </w:r>
    </w:p>
    <w:p w14:paraId="050ACA11" w14:textId="6273DCC4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3E0A04">
        <w:t xml:space="preserve"> 11. 3. 2024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392697ED" w:rsidR="00B4637A" w:rsidRDefault="00B4637A" w:rsidP="00B4637A">
      <w:pPr>
        <w:ind w:firstLine="360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3E0A04">
        <w:rPr>
          <w:b/>
        </w:rPr>
        <w:t xml:space="preserve">21 000 </w:t>
      </w:r>
      <w:r w:rsidRPr="00787528">
        <w:rPr>
          <w:b/>
        </w:rPr>
        <w:t xml:space="preserve">Kč </w:t>
      </w:r>
      <w:r w:rsidRPr="004C73DA">
        <w:rPr>
          <w:b/>
        </w:rPr>
        <w:t>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533CD701" w14:textId="77777777" w:rsidR="003F1EBD" w:rsidRPr="00E129C0" w:rsidRDefault="00010BFE" w:rsidP="003F1EBD">
      <w:pPr>
        <w:pStyle w:val="Odstavecseseznamem"/>
        <w:numPr>
          <w:ilvl w:val="0"/>
          <w:numId w:val="28"/>
        </w:numPr>
      </w:pPr>
      <w:r w:rsidRPr="00E129C0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E129C0">
        <w:t xml:space="preserve"> Takovým objektivním důvodem je primárně podstatné navýšení předpokládané doby realizace stavby uvedené v čl. VI. odst. 3 této smlouvy. </w:t>
      </w:r>
      <w:r w:rsidR="003F1EBD" w:rsidRPr="00E129C0">
        <w:t>Za těchto okolností bude cena prací uvedená v čl. V. odst. 1 této smlouvy poměrně navýšena. Pro stanovení poměrného navýšení ceny je rozhodná denní cena prací, která bude vypočtena tak, že sjednaná cena uvedená v čl. V. odst. 1 této smlouvy bude vydělena počtem dnů předpokládané doby realizace stavby uvedené v čl. VI. odst. 3 této smlouvy.</w:t>
      </w:r>
    </w:p>
    <w:p w14:paraId="6D6CBAD4" w14:textId="24BF200A" w:rsidR="00FB4FE8" w:rsidRDefault="00FB4FE8" w:rsidP="005D61A7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08DFEEA9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nejlépe se zaručeným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lastRenderedPageBreak/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8527974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3E0A04">
        <w:t>3</w:t>
      </w:r>
      <w:r w:rsidR="004525D1">
        <w:t xml:space="preserve"> měsíc</w:t>
      </w:r>
      <w:r w:rsidR="003E0A04">
        <w:t>e</w:t>
      </w:r>
    </w:p>
    <w:p w14:paraId="359332E4" w14:textId="45D175E1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D433F7">
        <w:t xml:space="preserve">květen </w:t>
      </w:r>
      <w:r w:rsidR="004525D1" w:rsidRPr="004525D1">
        <w:t>202</w:t>
      </w:r>
      <w:r w:rsidR="003E0A04">
        <w:t>4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A71D6E" w:rsidRDefault="009A0BA1" w:rsidP="00A71D6E">
      <w:pPr>
        <w:pStyle w:val="Nadpis1"/>
      </w:pPr>
      <w:r w:rsidRPr="00A71D6E">
        <w:t>S</w:t>
      </w:r>
      <w:r w:rsidR="00AE7192" w:rsidRPr="00A71D6E">
        <w:t>ank</w:t>
      </w:r>
      <w:r w:rsidRPr="00A71D6E">
        <w:t>ční ujednání</w:t>
      </w:r>
      <w:r w:rsidR="0003446D" w:rsidRPr="00A71D6E">
        <w:t xml:space="preserve"> </w:t>
      </w:r>
    </w:p>
    <w:p w14:paraId="2D699668" w14:textId="2F3CC0F5" w:rsidR="00AE7192" w:rsidRPr="003E0A04" w:rsidRDefault="00AE7192" w:rsidP="001F5D00">
      <w:pPr>
        <w:pStyle w:val="Odstavecseseznamem"/>
        <w:numPr>
          <w:ilvl w:val="0"/>
          <w:numId w:val="31"/>
        </w:numPr>
      </w:pPr>
      <w:r w:rsidRPr="003E0A04">
        <w:t>V případě prodlení objednatele se zaplacením faktur</w:t>
      </w:r>
      <w:r w:rsidR="009A0BA1" w:rsidRPr="003E0A04">
        <w:t xml:space="preserve"> – </w:t>
      </w:r>
      <w:r w:rsidR="00F440EE" w:rsidRPr="003E0A04">
        <w:t>daňových dokladů</w:t>
      </w:r>
      <w:r w:rsidRPr="003E0A04">
        <w:t xml:space="preserve"> uhradí objednatel poskytovateli úrok z </w:t>
      </w:r>
      <w:r w:rsidR="00533A75" w:rsidRPr="003E0A04">
        <w:t> </w:t>
      </w:r>
      <w:r w:rsidRPr="003E0A0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E0A04">
        <w:t>Smluvní strany se dále dohodly, že za každé jednotlivé porušení povinností</w:t>
      </w:r>
      <w:r w:rsidRPr="003000E4">
        <w:t xml:space="preserve">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</w:t>
      </w:r>
      <w:r w:rsidRPr="003E0A04">
        <w:t xml:space="preserve">výši </w:t>
      </w:r>
      <w:r w:rsidR="005659CD" w:rsidRPr="003E0A04">
        <w:t>1000</w:t>
      </w:r>
      <w:r w:rsidRPr="003E0A0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lastRenderedPageBreak/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lastRenderedPageBreak/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54E37F3" w14:textId="6A4B2E84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>V Jihlavě, dne</w:t>
      </w:r>
      <w:r w:rsidR="0020080F">
        <w:rPr>
          <w:rFonts w:cs="Arial"/>
          <w:szCs w:val="20"/>
        </w:rPr>
        <w:t xml:space="preserve"> 23. 4. 2024</w:t>
      </w:r>
      <w:r w:rsidRPr="001F3CE2">
        <w:rPr>
          <w:rFonts w:cs="Arial"/>
          <w:szCs w:val="20"/>
        </w:rPr>
        <w:tab/>
        <w:t>V </w:t>
      </w:r>
      <w:r w:rsidR="0020080F">
        <w:rPr>
          <w:rFonts w:cs="Arial"/>
          <w:szCs w:val="20"/>
        </w:rPr>
        <w:t>Jihlavě, dne 10. 5. 2024</w:t>
      </w:r>
    </w:p>
    <w:p w14:paraId="34C53E25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DEDD541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81AE0D9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3A30D48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E56F877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986E5D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72D3A34" w14:textId="77777777" w:rsidR="00DB0117" w:rsidRPr="001F3CE2" w:rsidRDefault="00DB0117" w:rsidP="00DB011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1D1EE4D0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ab/>
        <w:t>……………………………………</w:t>
      </w:r>
      <w:r w:rsidRPr="001F3CE2">
        <w:rPr>
          <w:rFonts w:cs="Arial"/>
          <w:szCs w:val="20"/>
        </w:rPr>
        <w:tab/>
        <w:t>……………………………………………</w:t>
      </w:r>
    </w:p>
    <w:p w14:paraId="61B070CA" w14:textId="01322CBA" w:rsidR="00A71D6E" w:rsidRDefault="00094A52" w:rsidP="00094A52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  <w:sectPr w:rsidR="00A71D6E" w:rsidSect="00782E4B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  <w:r>
        <w:rPr>
          <w:rFonts w:cs="Arial"/>
          <w:szCs w:val="20"/>
        </w:rPr>
        <w:tab/>
        <w:t>Objednatel</w:t>
      </w:r>
      <w:r>
        <w:rPr>
          <w:rFonts w:cs="Arial"/>
          <w:szCs w:val="20"/>
        </w:rPr>
        <w:tab/>
        <w:t>Poskytovat</w:t>
      </w:r>
    </w:p>
    <w:p w14:paraId="298A4B5E" w14:textId="1C2D81AB" w:rsidR="00E655DD" w:rsidRPr="003000E4" w:rsidRDefault="00E655DD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</w:p>
    <w:sectPr w:rsidR="00E655DD" w:rsidRPr="003000E4" w:rsidSect="00782E4B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3ABC" w14:textId="77777777" w:rsidR="00782E4B" w:rsidRDefault="00782E4B" w:rsidP="00B21222">
      <w:pPr>
        <w:spacing w:after="0" w:line="240" w:lineRule="auto"/>
      </w:pPr>
      <w:r>
        <w:separator/>
      </w:r>
    </w:p>
  </w:endnote>
  <w:endnote w:type="continuationSeparator" w:id="0">
    <w:p w14:paraId="41192188" w14:textId="77777777" w:rsidR="00782E4B" w:rsidRDefault="00782E4B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02E0AF07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00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6A474F95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9C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1448" w14:textId="77777777" w:rsidR="00782E4B" w:rsidRDefault="00782E4B" w:rsidP="00B21222">
      <w:pPr>
        <w:spacing w:after="0" w:line="240" w:lineRule="auto"/>
      </w:pPr>
      <w:r>
        <w:separator/>
      </w:r>
    </w:p>
  </w:footnote>
  <w:footnote w:type="continuationSeparator" w:id="0">
    <w:p w14:paraId="03284843" w14:textId="77777777" w:rsidR="00782E4B" w:rsidRDefault="00782E4B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94A52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080F"/>
    <w:rsid w:val="002045E9"/>
    <w:rsid w:val="00232856"/>
    <w:rsid w:val="002406E8"/>
    <w:rsid w:val="00243AB8"/>
    <w:rsid w:val="00255534"/>
    <w:rsid w:val="00256B20"/>
    <w:rsid w:val="00261F72"/>
    <w:rsid w:val="00272D83"/>
    <w:rsid w:val="00275000"/>
    <w:rsid w:val="00276A91"/>
    <w:rsid w:val="00277040"/>
    <w:rsid w:val="00286AF2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7D6D"/>
    <w:rsid w:val="003C22AC"/>
    <w:rsid w:val="003C35E8"/>
    <w:rsid w:val="003E0A04"/>
    <w:rsid w:val="003E1F69"/>
    <w:rsid w:val="003E313E"/>
    <w:rsid w:val="003F1EBD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2E4B"/>
    <w:rsid w:val="00783775"/>
    <w:rsid w:val="00793F5D"/>
    <w:rsid w:val="00797EC0"/>
    <w:rsid w:val="007A696F"/>
    <w:rsid w:val="007B1553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433F7"/>
    <w:rsid w:val="00D6291A"/>
    <w:rsid w:val="00D63B78"/>
    <w:rsid w:val="00D71AB8"/>
    <w:rsid w:val="00D7605E"/>
    <w:rsid w:val="00D8094C"/>
    <w:rsid w:val="00D93827"/>
    <w:rsid w:val="00DA0729"/>
    <w:rsid w:val="00DB0117"/>
    <w:rsid w:val="00DB2C24"/>
    <w:rsid w:val="00DC074C"/>
    <w:rsid w:val="00DC23CC"/>
    <w:rsid w:val="00DC6CE5"/>
    <w:rsid w:val="00DD5B05"/>
    <w:rsid w:val="00DD6740"/>
    <w:rsid w:val="00DE1031"/>
    <w:rsid w:val="00DE39D5"/>
    <w:rsid w:val="00E129C0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D21D2"/>
    <w:rsid w:val="00EE0A79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D788"/>
  <w15:docId w15:val="{D1BC5688-3CFC-44C6-918F-90D277F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977F-81B1-4316-A8FE-C66439E0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3672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Pavel</dc:creator>
  <cp:lastModifiedBy>PŘIBYL Tadeáš Ing.</cp:lastModifiedBy>
  <cp:revision>2</cp:revision>
  <cp:lastPrinted>2024-04-15T06:08:00Z</cp:lastPrinted>
  <dcterms:created xsi:type="dcterms:W3CDTF">2024-05-10T08:20:00Z</dcterms:created>
  <dcterms:modified xsi:type="dcterms:W3CDTF">2024-05-10T08:20:00Z</dcterms:modified>
</cp:coreProperties>
</file>