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bookmarkStart w:id="0" w:name="_GoBack"/>
    </w:p>
    <w:bookmarkEnd w:id="0"/>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069FA4CD"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162B4E">
        <w:rPr>
          <w:rFonts w:ascii="Times New Roman" w:eastAsia="Times New Roman" w:hAnsi="Times New Roman" w:cs="Times New Roman"/>
          <w:b/>
          <w:sz w:val="20"/>
          <w:szCs w:val="20"/>
          <w:lang w:eastAsia="cs-CZ"/>
        </w:rPr>
        <w:t>„</w:t>
      </w:r>
      <w:r w:rsidR="004F2C49" w:rsidRPr="004F2C49">
        <w:rPr>
          <w:rFonts w:ascii="Times New Roman" w:eastAsia="Times New Roman" w:hAnsi="Times New Roman" w:cs="Times New Roman"/>
          <w:b/>
          <w:sz w:val="20"/>
          <w:szCs w:val="20"/>
          <w:lang w:eastAsia="cs-CZ"/>
        </w:rPr>
        <w:t>3D tisk z lokální zeminy</w:t>
      </w:r>
      <w:r w:rsidR="00162B4E">
        <w:rPr>
          <w:rFonts w:ascii="Times New Roman" w:eastAsia="Times New Roman" w:hAnsi="Times New Roman" w:cs="Times New Roman"/>
          <w:b/>
          <w:sz w:val="20"/>
          <w:szCs w:val="20"/>
          <w:lang w:eastAsia="cs-CZ"/>
        </w:rPr>
        <w:t>“, identifikační kód DP: TN02000033/</w:t>
      </w:r>
      <w:r w:rsidR="004F2C49">
        <w:rPr>
          <w:rFonts w:ascii="Times New Roman" w:eastAsia="Times New Roman" w:hAnsi="Times New Roman" w:cs="Times New Roman"/>
          <w:b/>
          <w:sz w:val="20"/>
          <w:szCs w:val="20"/>
          <w:lang w:eastAsia="cs-CZ"/>
        </w:rPr>
        <w:t>29</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616AA464" w14:textId="29ABEA0B"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p>
    <w:p w14:paraId="53316B11" w14:textId="7C11945A"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56FB2326" w14:textId="0ABEE149"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p>
    <w:p w14:paraId="42498792" w14:textId="652ADBDC" w:rsidR="0086277E" w:rsidRPr="004F2C49"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162B4E">
        <w:rPr>
          <w:rFonts w:ascii="Times New Roman" w:eastAsia="Times New Roman" w:hAnsi="Times New Roman" w:cs="Times New Roman"/>
          <w:sz w:val="20"/>
          <w:szCs w:val="20"/>
          <w:lang w:eastAsia="cs-CZ"/>
        </w:rPr>
        <w:t xml:space="preserve">Odpovědná osoba za Dílčí projekt: </w:t>
      </w:r>
      <w:proofErr w:type="spellStart"/>
      <w:r w:rsidR="001F7A90">
        <w:rPr>
          <w:rFonts w:ascii="Times New Roman" w:eastAsia="Times New Roman" w:hAnsi="Times New Roman" w:cs="Times New Roman"/>
          <w:b/>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32663002"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w:t>
      </w:r>
      <w:r w:rsidR="0086277E" w:rsidRPr="004F2C49">
        <w:rPr>
          <w:rFonts w:ascii="Times New Roman" w:eastAsia="Times New Roman" w:hAnsi="Times New Roman" w:cs="Times New Roman"/>
          <w:b/>
          <w:sz w:val="20"/>
          <w:szCs w:val="20"/>
          <w:lang w:eastAsia="cs-CZ"/>
        </w:rPr>
        <w:t>Účastník Dílčího projektu</w:t>
      </w:r>
      <w:r w:rsidR="004F2C49">
        <w:rPr>
          <w:rFonts w:ascii="Times New Roman" w:eastAsia="Times New Roman" w:hAnsi="Times New Roman" w:cs="Times New Roman"/>
          <w:b/>
          <w:sz w:val="20"/>
          <w:szCs w:val="20"/>
          <w:lang w:eastAsia="cs-CZ"/>
        </w:rPr>
        <w:t xml:space="preserve"> 6</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2935E81" w14:textId="33098D96" w:rsidR="00E9090D" w:rsidRPr="004F2C49"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9C8480E" w14:textId="77777777" w:rsidR="004F2C49" w:rsidRPr="00E9090D" w:rsidRDefault="00003930"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proofErr w:type="spellStart"/>
      <w:r w:rsidR="004F2C49" w:rsidRPr="00E12029">
        <w:rPr>
          <w:rFonts w:ascii="Times New Roman" w:eastAsia="Times New Roman" w:hAnsi="Times New Roman" w:cs="Times New Roman"/>
          <w:b/>
          <w:sz w:val="20"/>
          <w:szCs w:val="20"/>
          <w:lang w:eastAsia="cs-CZ"/>
        </w:rPr>
        <w:t>Scoolpt</w:t>
      </w:r>
      <w:proofErr w:type="spellEnd"/>
      <w:r w:rsidR="004F2C49" w:rsidRPr="00E12029">
        <w:rPr>
          <w:rFonts w:ascii="Times New Roman" w:eastAsia="Times New Roman" w:hAnsi="Times New Roman" w:cs="Times New Roman"/>
          <w:b/>
          <w:sz w:val="20"/>
          <w:szCs w:val="20"/>
          <w:lang w:eastAsia="cs-CZ"/>
        </w:rPr>
        <w:t xml:space="preserve"> s. r. o.</w:t>
      </w:r>
    </w:p>
    <w:p w14:paraId="6380FFE0" w14:textId="77777777" w:rsidR="004F2C49" w:rsidRPr="00E12029" w:rsidRDefault="004F2C49" w:rsidP="004F2C4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p>
    <w:p w14:paraId="66E51674" w14:textId="77777777" w:rsidR="004F2C49" w:rsidRPr="00E9090D" w:rsidRDefault="004F2C49" w:rsidP="004F2C49">
      <w:pPr>
        <w:spacing w:after="0" w:line="240" w:lineRule="auto"/>
        <w:ind w:left="709"/>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Doubravická 1867/1a</w:t>
      </w:r>
      <w:r w:rsidRPr="00E12029">
        <w:rPr>
          <w:rFonts w:ascii="Times New Roman" w:eastAsia="Times New Roman" w:hAnsi="Times New Roman" w:cs="Times New Roman"/>
          <w:sz w:val="20"/>
          <w:szCs w:val="20"/>
          <w:lang w:eastAsia="cs-CZ"/>
        </w:rPr>
        <w:t>, 370 08 České Budějovice</w:t>
      </w:r>
    </w:p>
    <w:p w14:paraId="7D9B576C"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E12029">
        <w:rPr>
          <w:rFonts w:ascii="Times New Roman" w:eastAsia="Times New Roman" w:hAnsi="Times New Roman" w:cs="Times New Roman"/>
          <w:sz w:val="20"/>
          <w:szCs w:val="20"/>
          <w:lang w:eastAsia="cs-CZ"/>
        </w:rPr>
        <w:t>08519391</w:t>
      </w:r>
    </w:p>
    <w:p w14:paraId="4B75D108"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E12029">
        <w:rPr>
          <w:rFonts w:ascii="Times New Roman" w:eastAsia="Times New Roman" w:hAnsi="Times New Roman" w:cs="Times New Roman"/>
          <w:sz w:val="20"/>
          <w:szCs w:val="20"/>
          <w:lang w:eastAsia="cs-CZ"/>
        </w:rPr>
        <w:t>CZ08519391</w:t>
      </w:r>
    </w:p>
    <w:p w14:paraId="01E0F10F"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proofErr w:type="spellStart"/>
      <w:r w:rsidRPr="00E12029">
        <w:rPr>
          <w:rFonts w:ascii="Times New Roman" w:eastAsia="Times New Roman" w:hAnsi="Times New Roman" w:cs="Times New Roman"/>
          <w:sz w:val="20"/>
          <w:szCs w:val="20"/>
          <w:lang w:eastAsia="cs-CZ"/>
        </w:rPr>
        <w:t>MgA</w:t>
      </w:r>
      <w:proofErr w:type="spellEnd"/>
      <w:r w:rsidRPr="00E1202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Michal</w:t>
      </w:r>
      <w:r w:rsidRPr="00E12029">
        <w:rPr>
          <w:rFonts w:ascii="Times New Roman" w:eastAsia="Times New Roman" w:hAnsi="Times New Roman" w:cs="Times New Roman"/>
          <w:sz w:val="20"/>
          <w:szCs w:val="20"/>
          <w:lang w:eastAsia="cs-CZ"/>
        </w:rPr>
        <w:t xml:space="preserve"> </w:t>
      </w:r>
      <w:proofErr w:type="spellStart"/>
      <w:r>
        <w:rPr>
          <w:rFonts w:ascii="Times New Roman" w:eastAsia="Times New Roman" w:hAnsi="Times New Roman" w:cs="Times New Roman"/>
          <w:sz w:val="20"/>
          <w:szCs w:val="20"/>
          <w:lang w:eastAsia="cs-CZ"/>
        </w:rPr>
        <w:t>Trpák</w:t>
      </w:r>
      <w:proofErr w:type="spellEnd"/>
      <w:r w:rsidRPr="00E12029">
        <w:rPr>
          <w:rFonts w:ascii="Times New Roman" w:eastAsia="Times New Roman" w:hAnsi="Times New Roman" w:cs="Times New Roman"/>
          <w:sz w:val="20"/>
          <w:szCs w:val="20"/>
          <w:lang w:eastAsia="cs-CZ"/>
        </w:rPr>
        <w:t xml:space="preserve">, </w:t>
      </w:r>
      <w:proofErr w:type="spellStart"/>
      <w:r w:rsidRPr="00E12029">
        <w:rPr>
          <w:rFonts w:ascii="Times New Roman" w:eastAsia="Times New Roman" w:hAnsi="Times New Roman" w:cs="Times New Roman"/>
          <w:sz w:val="20"/>
          <w:szCs w:val="20"/>
          <w:lang w:eastAsia="cs-CZ"/>
        </w:rPr>
        <w:t>ArtD</w:t>
      </w:r>
      <w:proofErr w:type="spellEnd"/>
      <w:r w:rsidRPr="00E12029">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jednatel</w:t>
      </w:r>
    </w:p>
    <w:p w14:paraId="2D8C7510" w14:textId="7777777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Českých Budějovicích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Pr>
          <w:rFonts w:ascii="Times New Roman" w:eastAsia="Times New Roman" w:hAnsi="Times New Roman" w:cs="Times New Roman"/>
          <w:sz w:val="20"/>
          <w:szCs w:val="20"/>
          <w:lang w:eastAsia="cs-CZ"/>
        </w:rPr>
        <w:t>C 29219</w:t>
      </w:r>
    </w:p>
    <w:p w14:paraId="0073AB87" w14:textId="42875BF2"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r>
        <w:rPr>
          <w:rFonts w:ascii="Times New Roman" w:eastAsia="Times New Roman" w:hAnsi="Times New Roman" w:cs="Times New Roman"/>
          <w:sz w:val="20"/>
          <w:szCs w:val="20"/>
          <w:lang w:eastAsia="cs-CZ"/>
        </w:rPr>
        <w:t xml:space="preserve"> </w:t>
      </w:r>
    </w:p>
    <w:p w14:paraId="708813CF" w14:textId="5B5B9A69"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2F6CEE21" w14:textId="01C89641"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p>
    <w:p w14:paraId="35A5087F" w14:textId="690B461D" w:rsidR="00E9090D" w:rsidRPr="00E9090D"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1</w:t>
      </w:r>
      <w:r w:rsidR="0084667D">
        <w:rPr>
          <w:rFonts w:ascii="Times New Roman" w:eastAsia="Times New Roman" w:hAnsi="Times New Roman" w:cs="Times New Roman"/>
          <w:b/>
          <w:sz w:val="20"/>
          <w:szCs w:val="20"/>
          <w:lang w:eastAsia="cs-CZ"/>
        </w:rPr>
        <w:t>“</w:t>
      </w:r>
      <w:r w:rsidR="00E9090D"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56CEE6E" w14:textId="5799AA2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50731856" w14:textId="77777777" w:rsidR="004F2C49" w:rsidRPr="00E9090D" w:rsidRDefault="00003930"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84667D">
        <w:rPr>
          <w:rFonts w:ascii="Times New Roman" w:eastAsia="Times New Roman" w:hAnsi="Times New Roman" w:cs="Times New Roman"/>
          <w:b/>
          <w:sz w:val="20"/>
          <w:szCs w:val="20"/>
          <w:lang w:eastAsia="cs-CZ"/>
        </w:rPr>
        <w:tab/>
      </w:r>
      <w:r w:rsidR="004F2C49">
        <w:rPr>
          <w:rFonts w:ascii="Times New Roman" w:eastAsia="Times New Roman" w:hAnsi="Times New Roman" w:cs="Times New Roman"/>
          <w:b/>
          <w:sz w:val="20"/>
          <w:szCs w:val="20"/>
          <w:lang w:eastAsia="cs-CZ"/>
        </w:rPr>
        <w:t xml:space="preserve">Červenka </w:t>
      </w:r>
      <w:proofErr w:type="spellStart"/>
      <w:r w:rsidR="004F2C49">
        <w:rPr>
          <w:rFonts w:ascii="Times New Roman" w:eastAsia="Times New Roman" w:hAnsi="Times New Roman" w:cs="Times New Roman"/>
          <w:b/>
          <w:sz w:val="20"/>
          <w:szCs w:val="20"/>
          <w:lang w:eastAsia="cs-CZ"/>
        </w:rPr>
        <w:t>Consulting</w:t>
      </w:r>
      <w:proofErr w:type="spellEnd"/>
      <w:r w:rsidR="004F2C49">
        <w:rPr>
          <w:rFonts w:ascii="Times New Roman" w:eastAsia="Times New Roman" w:hAnsi="Times New Roman" w:cs="Times New Roman"/>
          <w:b/>
          <w:sz w:val="20"/>
          <w:szCs w:val="20"/>
          <w:lang w:eastAsia="cs-CZ"/>
        </w:rPr>
        <w:t xml:space="preserve"> s. r. o.</w:t>
      </w:r>
    </w:p>
    <w:p w14:paraId="6A798EA1" w14:textId="77777777" w:rsidR="004F2C49" w:rsidRPr="00E9090D" w:rsidRDefault="004F2C49" w:rsidP="004F2C4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E32AE8">
        <w:rPr>
          <w:rFonts w:ascii="Times New Roman" w:eastAsia="Times New Roman" w:hAnsi="Times New Roman" w:cs="Times New Roman"/>
          <w:sz w:val="20"/>
          <w:szCs w:val="20"/>
          <w:lang w:eastAsia="cs-CZ"/>
        </w:rPr>
        <w:t xml:space="preserve">Na Hřebenkách </w:t>
      </w:r>
      <w:r>
        <w:rPr>
          <w:rFonts w:ascii="Times New Roman" w:eastAsia="Times New Roman" w:hAnsi="Times New Roman" w:cs="Times New Roman"/>
          <w:sz w:val="20"/>
          <w:szCs w:val="20"/>
          <w:lang w:eastAsia="cs-CZ"/>
        </w:rPr>
        <w:t>2667/</w:t>
      </w:r>
      <w:r w:rsidRPr="00E32AE8">
        <w:rPr>
          <w:rFonts w:ascii="Times New Roman" w:eastAsia="Times New Roman" w:hAnsi="Times New Roman" w:cs="Times New Roman"/>
          <w:sz w:val="20"/>
          <w:szCs w:val="20"/>
          <w:lang w:eastAsia="cs-CZ"/>
        </w:rPr>
        <w:t>55, 150</w:t>
      </w:r>
      <w:r>
        <w:rPr>
          <w:rFonts w:ascii="Times New Roman" w:eastAsia="Times New Roman" w:hAnsi="Times New Roman" w:cs="Times New Roman"/>
          <w:sz w:val="20"/>
          <w:szCs w:val="20"/>
          <w:lang w:eastAsia="cs-CZ"/>
        </w:rPr>
        <w:t xml:space="preserve"> </w:t>
      </w:r>
      <w:r w:rsidRPr="00E32AE8">
        <w:rPr>
          <w:rFonts w:ascii="Times New Roman" w:eastAsia="Times New Roman" w:hAnsi="Times New Roman" w:cs="Times New Roman"/>
          <w:sz w:val="20"/>
          <w:szCs w:val="20"/>
          <w:lang w:eastAsia="cs-CZ"/>
        </w:rPr>
        <w:t>00</w:t>
      </w:r>
      <w:r>
        <w:rPr>
          <w:rFonts w:ascii="Times New Roman" w:eastAsia="Times New Roman" w:hAnsi="Times New Roman" w:cs="Times New Roman"/>
          <w:sz w:val="20"/>
          <w:szCs w:val="20"/>
          <w:lang w:eastAsia="cs-CZ"/>
        </w:rPr>
        <w:t xml:space="preserve"> Praha 5</w:t>
      </w:r>
    </w:p>
    <w:p w14:paraId="5461AC33"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E32AE8">
        <w:rPr>
          <w:rFonts w:ascii="Times New Roman" w:eastAsia="Times New Roman" w:hAnsi="Times New Roman" w:cs="Times New Roman"/>
          <w:sz w:val="20"/>
          <w:szCs w:val="20"/>
          <w:lang w:eastAsia="cs-CZ"/>
        </w:rPr>
        <w:t>28399269</w:t>
      </w:r>
    </w:p>
    <w:p w14:paraId="42180814"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E32AE8">
        <w:rPr>
          <w:rFonts w:ascii="Times New Roman" w:eastAsia="Times New Roman" w:hAnsi="Times New Roman" w:cs="Times New Roman"/>
          <w:sz w:val="20"/>
          <w:szCs w:val="20"/>
          <w:lang w:eastAsia="cs-CZ"/>
        </w:rPr>
        <w:t>CZ28399269</w:t>
      </w:r>
    </w:p>
    <w:p w14:paraId="2EFAC228"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Pr>
          <w:rFonts w:ascii="Times New Roman" w:eastAsia="Times New Roman" w:hAnsi="Times New Roman" w:cs="Times New Roman"/>
          <w:sz w:val="20"/>
          <w:szCs w:val="20"/>
          <w:lang w:eastAsia="cs-CZ"/>
        </w:rPr>
        <w:t>Ing. Jan Červenka, Ph.D., jednatel</w:t>
      </w:r>
    </w:p>
    <w:p w14:paraId="64F738AB" w14:textId="7777777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Pr>
          <w:rFonts w:ascii="Times New Roman" w:eastAsia="Times New Roman" w:hAnsi="Times New Roman" w:cs="Times New Roman"/>
          <w:sz w:val="20"/>
          <w:szCs w:val="20"/>
          <w:lang w:eastAsia="cs-CZ"/>
        </w:rPr>
        <w:t>C 138748</w:t>
      </w:r>
    </w:p>
    <w:p w14:paraId="7B45E48A" w14:textId="0F1E81E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p>
    <w:p w14:paraId="435D7BF7" w14:textId="3C49A16B"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74699A0E" w14:textId="5393E37B"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p>
    <w:p w14:paraId="0D44768B" w14:textId="3DAA820C" w:rsidR="00E9090D"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2</w:t>
      </w:r>
      <w:r w:rsidR="00E9090D" w:rsidRPr="00E9090D">
        <w:rPr>
          <w:rFonts w:ascii="Times New Roman" w:eastAsia="Times New Roman" w:hAnsi="Times New Roman" w:cs="Times New Roman"/>
          <w:b/>
          <w:bCs/>
          <w:sz w:val="20"/>
          <w:szCs w:val="20"/>
          <w:lang w:eastAsia="cs-CZ"/>
        </w:rPr>
        <w:t>“)</w:t>
      </w:r>
    </w:p>
    <w:p w14:paraId="22FE9256" w14:textId="77777777" w:rsidR="004F2C49"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F06BEC0" w14:textId="37FE2401"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a</w:t>
      </w:r>
    </w:p>
    <w:p w14:paraId="00D09C9A" w14:textId="7777777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7E9266AC" w14:textId="77777777" w:rsidR="004F2C49" w:rsidRPr="00E9090D"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r w:rsidRPr="0084667D">
        <w:rPr>
          <w:rFonts w:ascii="Times New Roman" w:eastAsia="Times New Roman" w:hAnsi="Times New Roman" w:cs="Times New Roman"/>
          <w:b/>
          <w:sz w:val="20"/>
          <w:szCs w:val="20"/>
          <w:lang w:eastAsia="cs-CZ"/>
        </w:rPr>
        <w:tab/>
      </w:r>
      <w:r>
        <w:rPr>
          <w:rFonts w:ascii="Times New Roman" w:eastAsia="Times New Roman" w:hAnsi="Times New Roman" w:cs="Times New Roman"/>
          <w:b/>
          <w:sz w:val="20"/>
          <w:szCs w:val="20"/>
          <w:lang w:eastAsia="cs-CZ"/>
        </w:rPr>
        <w:t>České vysoké učení technické v Praze</w:t>
      </w:r>
    </w:p>
    <w:p w14:paraId="5179D1FD" w14:textId="77777777" w:rsidR="004F2C49" w:rsidRPr="00E9090D" w:rsidRDefault="004F2C49" w:rsidP="004F2C4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1451E3">
        <w:rPr>
          <w:rFonts w:ascii="Times New Roman" w:eastAsia="Times New Roman" w:hAnsi="Times New Roman" w:cs="Times New Roman"/>
          <w:sz w:val="20"/>
          <w:szCs w:val="20"/>
          <w:lang w:eastAsia="cs-CZ"/>
        </w:rPr>
        <w:t>68407700</w:t>
      </w:r>
    </w:p>
    <w:p w14:paraId="4979BA57"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1451E3">
        <w:rPr>
          <w:rFonts w:ascii="Times New Roman" w:eastAsia="Times New Roman" w:hAnsi="Times New Roman" w:cs="Times New Roman"/>
          <w:sz w:val="20"/>
          <w:szCs w:val="20"/>
          <w:lang w:eastAsia="cs-CZ"/>
        </w:rPr>
        <w:t>CZ68407700</w:t>
      </w:r>
    </w:p>
    <w:p w14:paraId="5DEE76DE"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1451E3">
        <w:rPr>
          <w:rFonts w:ascii="Times New Roman" w:eastAsia="Times New Roman" w:hAnsi="Times New Roman" w:cs="Times New Roman"/>
          <w:sz w:val="20"/>
          <w:szCs w:val="20"/>
          <w:lang w:eastAsia="cs-CZ"/>
        </w:rPr>
        <w:t>CZ68407700</w:t>
      </w:r>
    </w:p>
    <w:p w14:paraId="205305A2" w14:textId="77777777"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Pr="00307F00">
        <w:rPr>
          <w:rFonts w:ascii="Times New Roman" w:eastAsia="Times New Roman" w:hAnsi="Times New Roman" w:cs="Times New Roman"/>
          <w:sz w:val="20"/>
          <w:szCs w:val="20"/>
          <w:lang w:eastAsia="cs-CZ"/>
        </w:rPr>
        <w:t>doc. RNDr. Vojtěch Petráček, CSc.</w:t>
      </w:r>
      <w:r>
        <w:rPr>
          <w:rFonts w:ascii="Times New Roman" w:eastAsia="Times New Roman" w:hAnsi="Times New Roman" w:cs="Times New Roman"/>
          <w:sz w:val="20"/>
          <w:szCs w:val="20"/>
          <w:lang w:eastAsia="cs-CZ"/>
        </w:rPr>
        <w:t>, rektor</w:t>
      </w:r>
    </w:p>
    <w:p w14:paraId="2C0BC94E" w14:textId="6A5E7FAB"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p>
    <w:p w14:paraId="5B368AAE" w14:textId="24AD0B02"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56730AC7" w14:textId="38B99A0D"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p>
    <w:p w14:paraId="7E5A2B44" w14:textId="637356D1" w:rsidR="004F2C49"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28830705" w14:textId="528886B2" w:rsidR="004F2C49" w:rsidRDefault="004F2C49" w:rsidP="004F2C49">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33794B93" w14:textId="7777777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0EB7683A" w14:textId="3965147C"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D262BB9" w14:textId="09E011FB" w:rsidR="004F2C49" w:rsidRPr="0084667D"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Pr="0084667D">
        <w:rPr>
          <w:rFonts w:ascii="Times New Roman" w:eastAsia="Times New Roman" w:hAnsi="Times New Roman" w:cs="Times New Roman"/>
          <w:b/>
          <w:sz w:val="20"/>
          <w:szCs w:val="20"/>
          <w:lang w:eastAsia="cs-CZ"/>
        </w:rPr>
        <w:tab/>
      </w:r>
      <w:proofErr w:type="spellStart"/>
      <w:r w:rsidRPr="004F2C49">
        <w:rPr>
          <w:rFonts w:ascii="Times New Roman" w:eastAsia="Times New Roman" w:hAnsi="Times New Roman" w:cs="Times New Roman"/>
          <w:b/>
          <w:sz w:val="20"/>
          <w:szCs w:val="20"/>
          <w:lang w:eastAsia="cs-CZ"/>
        </w:rPr>
        <w:t>Brainhot</w:t>
      </w:r>
      <w:proofErr w:type="spellEnd"/>
      <w:r w:rsidRPr="004F2C49">
        <w:rPr>
          <w:rFonts w:ascii="Times New Roman" w:eastAsia="Times New Roman" w:hAnsi="Times New Roman" w:cs="Times New Roman"/>
          <w:b/>
          <w:sz w:val="20"/>
          <w:szCs w:val="20"/>
          <w:lang w:eastAsia="cs-CZ"/>
        </w:rPr>
        <w:t xml:space="preserve"> </w:t>
      </w:r>
      <w:proofErr w:type="spellStart"/>
      <w:r w:rsidRPr="004F2C49">
        <w:rPr>
          <w:rFonts w:ascii="Times New Roman" w:eastAsia="Times New Roman" w:hAnsi="Times New Roman" w:cs="Times New Roman"/>
          <w:b/>
          <w:sz w:val="20"/>
          <w:szCs w:val="20"/>
          <w:lang w:eastAsia="cs-CZ"/>
        </w:rPr>
        <w:t>technologies</w:t>
      </w:r>
      <w:proofErr w:type="spellEnd"/>
      <w:r w:rsidRPr="004F2C49">
        <w:rPr>
          <w:rFonts w:ascii="Times New Roman" w:eastAsia="Times New Roman" w:hAnsi="Times New Roman" w:cs="Times New Roman"/>
          <w:b/>
          <w:sz w:val="20"/>
          <w:szCs w:val="20"/>
          <w:lang w:eastAsia="cs-CZ"/>
        </w:rPr>
        <w:t xml:space="preserve"> s.r.o.</w:t>
      </w:r>
    </w:p>
    <w:p w14:paraId="2C6829F5" w14:textId="22E09725" w:rsidR="004F2C49" w:rsidRPr="00E9090D" w:rsidRDefault="004F2C49" w:rsidP="004F2C49">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4F2C49">
        <w:rPr>
          <w:rFonts w:ascii="Times New Roman" w:eastAsia="Times New Roman" w:hAnsi="Times New Roman" w:cs="Times New Roman"/>
          <w:sz w:val="20"/>
          <w:szCs w:val="20"/>
          <w:lang w:eastAsia="cs-CZ"/>
        </w:rPr>
        <w:t>Hradešínská 1768/22, Vinohrady, 101 00 Praha 10</w:t>
      </w:r>
    </w:p>
    <w:p w14:paraId="331E5600" w14:textId="6A0D7A2B"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4F2C49">
        <w:rPr>
          <w:rFonts w:ascii="Times New Roman" w:eastAsia="Times New Roman" w:hAnsi="Times New Roman" w:cs="Times New Roman"/>
          <w:sz w:val="20"/>
          <w:szCs w:val="20"/>
          <w:lang w:eastAsia="cs-CZ"/>
        </w:rPr>
        <w:t>03435776</w:t>
      </w:r>
    </w:p>
    <w:p w14:paraId="2DD6081B" w14:textId="4F56AE40"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4F2C49">
        <w:rPr>
          <w:rFonts w:ascii="Times New Roman" w:eastAsia="Times New Roman" w:hAnsi="Times New Roman" w:cs="Times New Roman"/>
          <w:sz w:val="20"/>
          <w:szCs w:val="20"/>
          <w:lang w:eastAsia="cs-CZ"/>
        </w:rPr>
        <w:t>CZ03435776</w:t>
      </w:r>
    </w:p>
    <w:p w14:paraId="0701BFF1" w14:textId="5B199604"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Pr>
          <w:rFonts w:ascii="Times New Roman" w:eastAsia="Times New Roman" w:hAnsi="Times New Roman" w:cs="Times New Roman"/>
          <w:sz w:val="20"/>
          <w:szCs w:val="20"/>
          <w:lang w:eastAsia="cs-CZ"/>
        </w:rPr>
        <w:t>Daria Zapletalová</w:t>
      </w:r>
      <w:r w:rsidR="005E7CB5">
        <w:rPr>
          <w:rFonts w:ascii="Times New Roman" w:eastAsia="Times New Roman" w:hAnsi="Times New Roman" w:cs="Times New Roman"/>
          <w:sz w:val="20"/>
          <w:szCs w:val="20"/>
          <w:lang w:eastAsia="cs-CZ"/>
        </w:rPr>
        <w:t>, jednatelka</w:t>
      </w:r>
    </w:p>
    <w:p w14:paraId="692D22A4" w14:textId="1AB0D08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C 230245</w:t>
      </w:r>
    </w:p>
    <w:p w14:paraId="0396E039" w14:textId="5B858B90"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p>
    <w:p w14:paraId="4E249ABC" w14:textId="0DE1922D"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6D5108B1" w14:textId="6CE943BF" w:rsidR="004F2C49" w:rsidRPr="00E9090D"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p>
    <w:p w14:paraId="58C76BCE" w14:textId="250D37B2"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4</w:t>
      </w:r>
      <w:r w:rsidRPr="00E9090D">
        <w:rPr>
          <w:rFonts w:ascii="Times New Roman" w:eastAsia="Times New Roman" w:hAnsi="Times New Roman" w:cs="Times New Roman"/>
          <w:b/>
          <w:bCs/>
          <w:sz w:val="20"/>
          <w:szCs w:val="20"/>
          <w:lang w:eastAsia="cs-CZ"/>
        </w:rPr>
        <w:t>“)</w:t>
      </w:r>
    </w:p>
    <w:p w14:paraId="5AA43002" w14:textId="1B0570BA" w:rsidR="004F2C49" w:rsidRDefault="004F2C49" w:rsidP="004F2C49">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E408D30" w14:textId="77777777"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0359910B" w14:textId="5E2D027F"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1E1E0114" w14:textId="39168C65" w:rsidR="004F2C49" w:rsidRPr="0084667D" w:rsidRDefault="004F2C49" w:rsidP="004F2C49">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r w:rsidRPr="0084667D">
        <w:rPr>
          <w:rFonts w:ascii="Times New Roman" w:eastAsia="Times New Roman" w:hAnsi="Times New Roman" w:cs="Times New Roman"/>
          <w:b/>
          <w:sz w:val="20"/>
          <w:szCs w:val="20"/>
          <w:lang w:eastAsia="cs-CZ"/>
        </w:rPr>
        <w:tab/>
      </w:r>
      <w:r w:rsidR="009E0B1C" w:rsidRPr="009E0B1C">
        <w:rPr>
          <w:rFonts w:ascii="Times New Roman" w:eastAsia="Times New Roman" w:hAnsi="Times New Roman" w:cs="Times New Roman"/>
          <w:b/>
          <w:sz w:val="20"/>
          <w:szCs w:val="20"/>
          <w:lang w:eastAsia="cs-CZ"/>
        </w:rPr>
        <w:t>3Deposition s.r.o.</w:t>
      </w:r>
    </w:p>
    <w:p w14:paraId="70ECFAF3" w14:textId="77777777" w:rsidR="006F75B4" w:rsidRPr="006F75B4" w:rsidRDefault="004F2C49" w:rsidP="006F75B4">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p>
    <w:p w14:paraId="001C2AF2" w14:textId="4E6427B0" w:rsidR="004F2C49" w:rsidRPr="00E9090D" w:rsidRDefault="006F75B4" w:rsidP="006F75B4">
      <w:pPr>
        <w:spacing w:after="0" w:line="240" w:lineRule="auto"/>
        <w:ind w:left="709"/>
        <w:rPr>
          <w:rFonts w:ascii="Times New Roman" w:eastAsia="Times New Roman" w:hAnsi="Times New Roman" w:cs="Times New Roman"/>
          <w:sz w:val="20"/>
          <w:szCs w:val="20"/>
          <w:lang w:eastAsia="cs-CZ"/>
        </w:rPr>
      </w:pPr>
      <w:r w:rsidRPr="006F75B4">
        <w:rPr>
          <w:rFonts w:ascii="Times New Roman" w:eastAsia="Times New Roman" w:hAnsi="Times New Roman" w:cs="Times New Roman"/>
          <w:sz w:val="20"/>
          <w:szCs w:val="20"/>
          <w:lang w:eastAsia="cs-CZ"/>
        </w:rPr>
        <w:t xml:space="preserve">Vnitřní 443/8, </w:t>
      </w:r>
      <w:proofErr w:type="spellStart"/>
      <w:r w:rsidRPr="006F75B4">
        <w:rPr>
          <w:rFonts w:ascii="Times New Roman" w:eastAsia="Times New Roman" w:hAnsi="Times New Roman" w:cs="Times New Roman"/>
          <w:sz w:val="20"/>
          <w:szCs w:val="20"/>
          <w:lang w:eastAsia="cs-CZ"/>
        </w:rPr>
        <w:t>Ponava</w:t>
      </w:r>
      <w:proofErr w:type="spellEnd"/>
      <w:r w:rsidRPr="006F75B4">
        <w:rPr>
          <w:rFonts w:ascii="Times New Roman" w:eastAsia="Times New Roman" w:hAnsi="Times New Roman" w:cs="Times New Roman"/>
          <w:sz w:val="20"/>
          <w:szCs w:val="20"/>
          <w:lang w:eastAsia="cs-CZ"/>
        </w:rPr>
        <w:t>, 602 00 Brno</w:t>
      </w:r>
    </w:p>
    <w:p w14:paraId="53A82EC0" w14:textId="27E63E08"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6F75B4" w:rsidRPr="006F75B4">
        <w:rPr>
          <w:rFonts w:ascii="Times New Roman" w:eastAsia="Times New Roman" w:hAnsi="Times New Roman" w:cs="Times New Roman"/>
          <w:sz w:val="20"/>
          <w:szCs w:val="20"/>
          <w:lang w:eastAsia="cs-CZ"/>
        </w:rPr>
        <w:t>09773053</w:t>
      </w:r>
    </w:p>
    <w:p w14:paraId="7616555D" w14:textId="4E83DC66"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6F75B4" w:rsidRPr="006F75B4">
        <w:rPr>
          <w:rFonts w:ascii="Times New Roman" w:eastAsia="Times New Roman" w:hAnsi="Times New Roman" w:cs="Times New Roman"/>
          <w:sz w:val="20"/>
          <w:szCs w:val="20"/>
          <w:lang w:eastAsia="cs-CZ"/>
        </w:rPr>
        <w:t>CZ09773053</w:t>
      </w:r>
    </w:p>
    <w:p w14:paraId="51D5C24D" w14:textId="41D9EA5A" w:rsidR="004F2C49" w:rsidRPr="00E9090D" w:rsidRDefault="004F2C49" w:rsidP="004F2C49">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6F75B4">
        <w:rPr>
          <w:rFonts w:ascii="Times New Roman" w:eastAsia="Times New Roman" w:hAnsi="Times New Roman" w:cs="Times New Roman"/>
          <w:sz w:val="20"/>
          <w:szCs w:val="20"/>
          <w:lang w:eastAsia="cs-CZ"/>
        </w:rPr>
        <w:t>Ing. David Škaroupka, Ph.D. a Ing. Marek Rozehnal</w:t>
      </w:r>
      <w:r w:rsidR="005E7CB5">
        <w:rPr>
          <w:rFonts w:ascii="Times New Roman" w:eastAsia="Times New Roman" w:hAnsi="Times New Roman" w:cs="Times New Roman"/>
          <w:sz w:val="20"/>
          <w:szCs w:val="20"/>
          <w:lang w:eastAsia="cs-CZ"/>
        </w:rPr>
        <w:t>, jednatelé</w:t>
      </w:r>
    </w:p>
    <w:p w14:paraId="108BE502" w14:textId="4DAA47A4"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w:t>
      </w:r>
      <w:r w:rsidR="006F75B4">
        <w:rPr>
          <w:rFonts w:ascii="Times New Roman" w:eastAsia="Times New Roman" w:hAnsi="Times New Roman" w:cs="Times New Roman"/>
          <w:sz w:val="20"/>
          <w:szCs w:val="20"/>
          <w:lang w:eastAsia="cs-CZ"/>
        </w:rPr>
        <w:t>Brně</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6F75B4">
        <w:rPr>
          <w:rFonts w:ascii="Times New Roman" w:eastAsia="Times New Roman" w:hAnsi="Times New Roman" w:cs="Times New Roman"/>
          <w:sz w:val="20"/>
          <w:szCs w:val="20"/>
          <w:lang w:eastAsia="cs-CZ"/>
        </w:rPr>
        <w:t>C 120828</w:t>
      </w:r>
    </w:p>
    <w:p w14:paraId="61DD39D1" w14:textId="620DF29C" w:rsidR="004F2C49" w:rsidRPr="00E9090D" w:rsidRDefault="004F2C49" w:rsidP="004F2C49">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1F7A90">
        <w:rPr>
          <w:rFonts w:ascii="Times New Roman" w:eastAsia="Times New Roman" w:hAnsi="Times New Roman" w:cs="Times New Roman"/>
          <w:sz w:val="20"/>
          <w:szCs w:val="20"/>
          <w:lang w:eastAsia="cs-CZ"/>
        </w:rPr>
        <w:t>xxx</w:t>
      </w:r>
      <w:proofErr w:type="spellEnd"/>
    </w:p>
    <w:p w14:paraId="1EFAFC37" w14:textId="7D0C021A" w:rsidR="006F75B4" w:rsidRDefault="004F2C49" w:rsidP="004F2C49">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1F7A90">
        <w:rPr>
          <w:rFonts w:ascii="Times New Roman" w:eastAsia="Times New Roman" w:hAnsi="Times New Roman" w:cs="Times New Roman"/>
          <w:sz w:val="20"/>
          <w:szCs w:val="20"/>
          <w:lang w:eastAsia="cs-CZ"/>
        </w:rPr>
        <w:t>xxx</w:t>
      </w:r>
      <w:proofErr w:type="spellEnd"/>
    </w:p>
    <w:p w14:paraId="252379F0" w14:textId="527CAB27" w:rsidR="00881281" w:rsidRDefault="004F2C49" w:rsidP="00881281">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1F7A90">
        <w:rPr>
          <w:rFonts w:ascii="Times New Roman" w:eastAsia="Times New Roman" w:hAnsi="Times New Roman" w:cs="Times New Roman"/>
          <w:b/>
          <w:sz w:val="20"/>
          <w:szCs w:val="20"/>
          <w:lang w:eastAsia="cs-CZ"/>
        </w:rPr>
        <w:t>xxx</w:t>
      </w:r>
      <w:proofErr w:type="spellEnd"/>
      <w:r w:rsidR="00881281" w:rsidRPr="00E9090D">
        <w:rPr>
          <w:rFonts w:ascii="Times New Roman" w:eastAsia="Times New Roman" w:hAnsi="Times New Roman" w:cs="Times New Roman"/>
          <w:sz w:val="20"/>
          <w:szCs w:val="20"/>
          <w:lang w:eastAsia="cs-CZ"/>
        </w:rPr>
        <w:t xml:space="preserve"> </w:t>
      </w:r>
    </w:p>
    <w:p w14:paraId="0713D8F0" w14:textId="42E9F9DD" w:rsidR="004F2C49" w:rsidRPr="00E9090D" w:rsidRDefault="004F2C49" w:rsidP="00881281">
      <w:pPr>
        <w:autoSpaceDE w:val="0"/>
        <w:autoSpaceDN w:val="0"/>
        <w:spacing w:after="0" w:line="240" w:lineRule="auto"/>
        <w:ind w:firstLine="708"/>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5</w:t>
      </w:r>
      <w:r w:rsidRPr="00E9090D">
        <w:rPr>
          <w:rFonts w:ascii="Times New Roman" w:eastAsia="Times New Roman" w:hAnsi="Times New Roman" w:cs="Times New Roman"/>
          <w:b/>
          <w:bCs/>
          <w:sz w:val="20"/>
          <w:szCs w:val="20"/>
          <w:lang w:eastAsia="cs-CZ"/>
        </w:rPr>
        <w:t>“)</w:t>
      </w:r>
    </w:p>
    <w:p w14:paraId="333BAB12" w14:textId="103FC37E" w:rsidR="004F2C49" w:rsidRPr="00E9090D" w:rsidRDefault="004F2C49"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FD9CD17" w14:textId="64ACC844"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jsou členy Národního centra kompetence s názvem „Centrum pro průmyslový 3D tisk“ (dále jen „Centrum“), které bylo zřízeno v rámci Projektu na základě Smlouvy o ustanovení Národního </w:t>
      </w:r>
      <w:r w:rsidRPr="00E9090D">
        <w:rPr>
          <w:rFonts w:ascii="Times New Roman" w:eastAsia="Times New Roman" w:hAnsi="Times New Roman" w:cs="Times New Roman"/>
          <w:sz w:val="20"/>
          <w:szCs w:val="20"/>
          <w:lang w:eastAsia="cs-CZ"/>
        </w:rPr>
        <w:lastRenderedPageBreak/>
        <w:t>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17BF48F4"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84667D" w:rsidRPr="0084667D">
        <w:rPr>
          <w:rFonts w:ascii="Times New Roman" w:eastAsia="Times New Roman" w:hAnsi="Times New Roman" w:cs="Times New Roman"/>
          <w:b/>
          <w:sz w:val="20"/>
          <w:szCs w:val="20"/>
          <w:lang w:eastAsia="cs-CZ"/>
        </w:rPr>
        <w:t>„</w:t>
      </w:r>
      <w:r w:rsidR="005E7CB5" w:rsidRPr="004F2C49">
        <w:rPr>
          <w:rFonts w:ascii="Times New Roman" w:eastAsia="Times New Roman" w:hAnsi="Times New Roman" w:cs="Times New Roman"/>
          <w:b/>
          <w:sz w:val="20"/>
          <w:szCs w:val="20"/>
          <w:lang w:eastAsia="cs-CZ"/>
        </w:rPr>
        <w:t>3D tisk z lokální zeminy</w:t>
      </w:r>
      <w:r w:rsidR="0084667D" w:rsidRPr="0084667D">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465CAA0F"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6F60CE3A" w:rsidR="00E9090D" w:rsidRPr="0084667D" w:rsidRDefault="00E9090D" w:rsidP="0084667D">
      <w:pPr>
        <w:numPr>
          <w:ilvl w:val="0"/>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Název: </w:t>
      </w:r>
      <w:r w:rsidR="005E7CB5" w:rsidRPr="004F2C49">
        <w:rPr>
          <w:rFonts w:ascii="Times New Roman" w:eastAsia="Times New Roman" w:hAnsi="Times New Roman" w:cs="Times New Roman"/>
          <w:b/>
          <w:sz w:val="20"/>
          <w:szCs w:val="20"/>
          <w:lang w:eastAsia="cs-CZ"/>
        </w:rPr>
        <w:t>3D tisk z lokální zeminy</w:t>
      </w:r>
    </w:p>
    <w:p w14:paraId="2C6C0A0E" w14:textId="16A81D28"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84667D">
        <w:rPr>
          <w:rFonts w:ascii="Times New Roman" w:eastAsia="Times New Roman" w:hAnsi="Times New Roman" w:cs="Times New Roman"/>
          <w:b/>
          <w:sz w:val="20"/>
          <w:szCs w:val="20"/>
          <w:lang w:eastAsia="cs-CZ"/>
        </w:rPr>
        <w:t>TN02000033/</w:t>
      </w:r>
      <w:r w:rsidR="005E7CB5">
        <w:rPr>
          <w:rFonts w:ascii="Times New Roman" w:eastAsia="Times New Roman" w:hAnsi="Times New Roman" w:cs="Times New Roman"/>
          <w:b/>
          <w:sz w:val="20"/>
          <w:szCs w:val="20"/>
          <w:lang w:eastAsia="cs-CZ"/>
        </w:rPr>
        <w:t>29</w:t>
      </w:r>
    </w:p>
    <w:p w14:paraId="47CA918E" w14:textId="2E09809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84667D" w:rsidRPr="0084667D">
        <w:rPr>
          <w:rFonts w:ascii="Times New Roman" w:eastAsia="Times New Roman" w:hAnsi="Times New Roman" w:cs="Times New Roman"/>
          <w:b/>
          <w:sz w:val="20"/>
          <w:szCs w:val="20"/>
          <w:lang w:eastAsia="cs-CZ"/>
        </w:rPr>
        <w:t>1/2024 – 12/2026</w:t>
      </w:r>
    </w:p>
    <w:p w14:paraId="413EBF97" w14:textId="6BE790C5"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Dílčího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34AC6412"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1A29CA13" w14:textId="31B1FE67" w:rsidR="0084667D" w:rsidRPr="0084667D" w:rsidRDefault="00E9090D" w:rsidP="00F476FA">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p>
    <w:p w14:paraId="763E952D" w14:textId="110776CA" w:rsidR="0084667D" w:rsidRPr="005E7CB5" w:rsidRDefault="0084667D" w:rsidP="0084667D">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p>
    <w:p w14:paraId="62528D8E" w14:textId="519B4A04" w:rsidR="005E7CB5" w:rsidRPr="0084667D" w:rsidRDefault="005E7CB5" w:rsidP="005E7CB5">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4</w:t>
      </w:r>
      <w:r w:rsidRPr="00E9090D">
        <w:rPr>
          <w:rFonts w:ascii="Times New Roman" w:eastAsia="Times New Roman" w:hAnsi="Times New Roman" w:cs="Times New Roman"/>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p>
    <w:p w14:paraId="4F0D9FC1" w14:textId="77777777" w:rsidR="002F1D55" w:rsidRDefault="005E7CB5" w:rsidP="0008117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2F1D55">
        <w:rPr>
          <w:rFonts w:ascii="Times New Roman" w:eastAsia="Times New Roman" w:hAnsi="Times New Roman" w:cs="Times New Roman"/>
          <w:sz w:val="20"/>
          <w:szCs w:val="20"/>
          <w:lang w:eastAsia="cs-CZ"/>
        </w:rPr>
        <w:t xml:space="preserve">za Účastníka  Dílčího projektu 5: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r w:rsidR="002F1D55" w:rsidRPr="002F1D55">
        <w:rPr>
          <w:rFonts w:ascii="Times New Roman" w:eastAsia="Times New Roman" w:hAnsi="Times New Roman" w:cs="Times New Roman"/>
          <w:sz w:val="20"/>
          <w:szCs w:val="20"/>
          <w:lang w:eastAsia="cs-CZ"/>
        </w:rPr>
        <w:t xml:space="preserve"> </w:t>
      </w:r>
    </w:p>
    <w:p w14:paraId="519C255D" w14:textId="77777777" w:rsidR="002F1D55" w:rsidRPr="002F1D55" w:rsidRDefault="005E7CB5" w:rsidP="00CA2683">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2F1D55">
        <w:rPr>
          <w:rFonts w:ascii="Times New Roman" w:eastAsia="Times New Roman" w:hAnsi="Times New Roman" w:cs="Times New Roman"/>
          <w:sz w:val="20"/>
          <w:szCs w:val="20"/>
          <w:lang w:eastAsia="cs-CZ"/>
        </w:rPr>
        <w:t xml:space="preserve">za Účastníka  Dílčího projektu 6: </w:t>
      </w:r>
      <w:proofErr w:type="spellStart"/>
      <w:r w:rsidR="002F1D55">
        <w:rPr>
          <w:rFonts w:ascii="Times New Roman" w:eastAsia="Times New Roman" w:hAnsi="Times New Roman" w:cs="Times New Roman"/>
          <w:b/>
          <w:sz w:val="20"/>
          <w:szCs w:val="20"/>
          <w:lang w:eastAsia="cs-CZ"/>
        </w:rPr>
        <w:t>xxx</w:t>
      </w:r>
      <w:proofErr w:type="spellEnd"/>
      <w:r w:rsidR="002F1D55">
        <w:rPr>
          <w:rFonts w:ascii="Times New Roman" w:eastAsia="Times New Roman" w:hAnsi="Times New Roman" w:cs="Times New Roman"/>
          <w:b/>
          <w:sz w:val="20"/>
          <w:szCs w:val="20"/>
          <w:lang w:eastAsia="cs-CZ"/>
        </w:rPr>
        <w:t xml:space="preserve"> </w:t>
      </w:r>
      <w:proofErr w:type="spellStart"/>
      <w:r w:rsidR="002F1D55">
        <w:rPr>
          <w:rFonts w:ascii="Times New Roman" w:eastAsia="Times New Roman" w:hAnsi="Times New Roman" w:cs="Times New Roman"/>
          <w:b/>
          <w:sz w:val="20"/>
          <w:szCs w:val="20"/>
          <w:lang w:eastAsia="cs-CZ"/>
        </w:rPr>
        <w:t>xxx</w:t>
      </w:r>
      <w:proofErr w:type="spellEnd"/>
    </w:p>
    <w:p w14:paraId="45621DA0" w14:textId="295233DB" w:rsidR="00E9090D" w:rsidRPr="002F1D55" w:rsidRDefault="0084667D" w:rsidP="002F1D55">
      <w:pPr>
        <w:autoSpaceDE w:val="0"/>
        <w:autoSpaceDN w:val="0"/>
        <w:spacing w:after="0" w:line="240" w:lineRule="auto"/>
        <w:ind w:left="2160"/>
        <w:jc w:val="both"/>
        <w:rPr>
          <w:rFonts w:ascii="Times New Roman" w:eastAsia="Times New Roman" w:hAnsi="Times New Roman" w:cs="Times New Roman"/>
          <w:sz w:val="20"/>
          <w:szCs w:val="20"/>
          <w:lang w:eastAsia="cs-CZ"/>
        </w:rPr>
      </w:pPr>
      <w:r w:rsidRPr="002F1D55">
        <w:rPr>
          <w:rFonts w:ascii="Times New Roman" w:eastAsia="Times New Roman" w:hAnsi="Times New Roman" w:cs="Times New Roman"/>
          <w:sz w:val="20"/>
          <w:szCs w:val="20"/>
          <w:lang w:eastAsia="cs-CZ"/>
        </w:rPr>
        <w:t xml:space="preserve"> </w:t>
      </w: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4BB88027"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proofErr w:type="gramStart"/>
      <w:r w:rsidR="00003930">
        <w:rPr>
          <w:rFonts w:ascii="Times New Roman" w:eastAsia="Times New Roman" w:hAnsi="Times New Roman" w:cs="Times New Roman"/>
          <w:sz w:val="20"/>
          <w:szCs w:val="20"/>
          <w:lang w:eastAsia="cs-CZ"/>
        </w:rPr>
        <w:t>Účastník  Dílčího</w:t>
      </w:r>
      <w:proofErr w:type="gramEnd"/>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4B337424" w:rsidR="00003930" w:rsidRPr="0084667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84667D">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proofErr w:type="gramStart"/>
      <w:r w:rsidRPr="0084667D">
        <w:rPr>
          <w:rFonts w:ascii="Times New Roman" w:eastAsia="Times New Roman" w:hAnsi="Times New Roman" w:cs="Times New Roman"/>
          <w:sz w:val="20"/>
          <w:szCs w:val="20"/>
          <w:lang w:eastAsia="cs-CZ"/>
        </w:rPr>
        <w:t>Účastník  Dílčího</w:t>
      </w:r>
      <w:proofErr w:type="gramEnd"/>
      <w:r w:rsidRPr="0084667D">
        <w:rPr>
          <w:rFonts w:ascii="Times New Roman" w:eastAsia="Times New Roman" w:hAnsi="Times New Roman" w:cs="Times New Roman"/>
          <w:sz w:val="20"/>
          <w:szCs w:val="20"/>
          <w:lang w:eastAsia="cs-CZ"/>
        </w:rPr>
        <w:t xml:space="preserve"> projektu</w:t>
      </w:r>
      <w:r w:rsidR="0032206D" w:rsidRPr="0084667D">
        <w:rPr>
          <w:rFonts w:ascii="Times New Roman" w:eastAsia="Times New Roman" w:hAnsi="Times New Roman" w:cs="Times New Roman"/>
          <w:sz w:val="20"/>
          <w:szCs w:val="20"/>
          <w:lang w:eastAsia="cs-CZ"/>
        </w:rPr>
        <w:t xml:space="preserve"> 1</w:t>
      </w:r>
      <w:r w:rsidRPr="0084667D">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84667D">
        <w:rPr>
          <w:rFonts w:ascii="Times New Roman" w:eastAsia="Times New Roman" w:hAnsi="Times New Roman" w:cs="Times New Roman"/>
          <w:sz w:val="20"/>
          <w:szCs w:val="20"/>
          <w:lang w:eastAsia="cs-CZ"/>
        </w:rPr>
        <w:t>5</w:t>
      </w:r>
      <w:r w:rsidRPr="0084667D">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38868B55"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1C9BFF2B" w14:textId="6EFA9A3C" w:rsidR="006C4C8D" w:rsidRDefault="006C4C8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1EFBE224" w14:textId="22D84F09" w:rsidR="006C4C8D" w:rsidRDefault="006C4C8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5F5CC07E" w14:textId="77777777" w:rsidR="006C4C8D" w:rsidRDefault="006C4C8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lastRenderedPageBreak/>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w:t>
      </w:r>
      <w:r w:rsidRPr="00E9090D">
        <w:rPr>
          <w:rFonts w:ascii="Times New Roman" w:eastAsia="Calibri" w:hAnsi="Times New Roman" w:cs="Times New Roman"/>
          <w:sz w:val="20"/>
          <w:szCs w:val="20"/>
        </w:rPr>
        <w:lastRenderedPageBreak/>
        <w:t xml:space="preserve">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08E4CE05" w14:textId="27DDBFFE" w:rsidR="00C364E1" w:rsidRPr="00E9090D" w:rsidRDefault="00C364E1" w:rsidP="00B75482">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B75482">
        <w:rPr>
          <w:rFonts w:ascii="Times New Roman" w:eastAsia="Times New Roman" w:hAnsi="Times New Roman" w:cs="Times New Roman"/>
          <w:sz w:val="20"/>
          <w:szCs w:val="20"/>
          <w:lang w:eastAsia="cs-CZ"/>
        </w:rPr>
        <w:t xml:space="preserve">Společnost </w:t>
      </w:r>
      <w:proofErr w:type="spellStart"/>
      <w:r w:rsidR="00B75482" w:rsidRPr="00B75482">
        <w:rPr>
          <w:rFonts w:ascii="Times New Roman" w:eastAsia="Times New Roman" w:hAnsi="Times New Roman" w:cs="Times New Roman"/>
          <w:b/>
          <w:sz w:val="20"/>
          <w:szCs w:val="20"/>
          <w:lang w:eastAsia="cs-CZ"/>
        </w:rPr>
        <w:t>S</w:t>
      </w:r>
      <w:r w:rsidR="00B75482">
        <w:rPr>
          <w:rFonts w:ascii="Times New Roman" w:eastAsia="Times New Roman" w:hAnsi="Times New Roman" w:cs="Times New Roman"/>
          <w:b/>
          <w:sz w:val="20"/>
          <w:szCs w:val="20"/>
          <w:lang w:eastAsia="cs-CZ"/>
        </w:rPr>
        <w:t>coolpt</w:t>
      </w:r>
      <w:proofErr w:type="spellEnd"/>
      <w:r w:rsidR="00B75482">
        <w:rPr>
          <w:rFonts w:ascii="Times New Roman" w:eastAsia="Times New Roman" w:hAnsi="Times New Roman" w:cs="Times New Roman"/>
          <w:b/>
          <w:sz w:val="20"/>
          <w:szCs w:val="20"/>
          <w:lang w:eastAsia="cs-CZ"/>
        </w:rPr>
        <w:t xml:space="preserve"> s.r.</w:t>
      </w:r>
      <w:r w:rsidR="00B75482" w:rsidRPr="00B75482">
        <w:rPr>
          <w:rFonts w:ascii="Times New Roman" w:eastAsia="Times New Roman" w:hAnsi="Times New Roman" w:cs="Times New Roman"/>
          <w:b/>
          <w:sz w:val="20"/>
          <w:szCs w:val="20"/>
          <w:lang w:eastAsia="cs-CZ"/>
        </w:rPr>
        <w:t>o.</w:t>
      </w:r>
      <w:r w:rsidR="00B75482">
        <w:rPr>
          <w:rFonts w:ascii="Times New Roman" w:eastAsia="Times New Roman" w:hAnsi="Times New Roman" w:cs="Times New Roman"/>
          <w:sz w:val="20"/>
          <w:szCs w:val="20"/>
          <w:lang w:eastAsia="cs-CZ"/>
        </w:rPr>
        <w:t xml:space="preserve"> vstupuje do DP s</w:t>
      </w:r>
      <w:r w:rsidR="00B75482" w:rsidRPr="00B75482">
        <w:rPr>
          <w:rFonts w:ascii="Times New Roman" w:eastAsia="Times New Roman" w:hAnsi="Times New Roman" w:cs="Times New Roman"/>
          <w:sz w:val="20"/>
          <w:szCs w:val="20"/>
          <w:lang w:eastAsia="cs-CZ"/>
        </w:rPr>
        <w:t xml:space="preserve"> know-how v oblasti robotického 3D tisku betonu, postupujícím know-how v oblasti 3D tisku </w:t>
      </w:r>
      <w:proofErr w:type="spellStart"/>
      <w:r w:rsidR="00B75482" w:rsidRPr="00B75482">
        <w:rPr>
          <w:rFonts w:ascii="Times New Roman" w:eastAsia="Times New Roman" w:hAnsi="Times New Roman" w:cs="Times New Roman"/>
          <w:sz w:val="20"/>
          <w:szCs w:val="20"/>
          <w:lang w:eastAsia="cs-CZ"/>
        </w:rPr>
        <w:t>bezcementových</w:t>
      </w:r>
      <w:proofErr w:type="spellEnd"/>
      <w:r w:rsidR="00B75482" w:rsidRPr="00B75482">
        <w:rPr>
          <w:rFonts w:ascii="Times New Roman" w:eastAsia="Times New Roman" w:hAnsi="Times New Roman" w:cs="Times New Roman"/>
          <w:sz w:val="20"/>
          <w:szCs w:val="20"/>
          <w:lang w:eastAsia="cs-CZ"/>
        </w:rPr>
        <w:t xml:space="preserve"> směsí a know-how v oblasti přípravy kreativních návrhů, stavebních výkresů, vizualizací, skript pro robota a samotného 3D tisku s odbornou podporou architektů, výtvarníků, materiálových technologů. Máme k dispozici tiskovou halu s tiskovým robotem pro velkoformátové tisky a doprovodným SW.</w:t>
      </w:r>
    </w:p>
    <w:p w14:paraId="6B6E408C" w14:textId="77777777" w:rsidR="00777CA2" w:rsidRDefault="00C364E1" w:rsidP="00777CA2">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0548E4" w:rsidRPr="000548E4">
        <w:rPr>
          <w:rFonts w:ascii="Times New Roman" w:eastAsia="Times New Roman" w:hAnsi="Times New Roman" w:cs="Times New Roman"/>
          <w:sz w:val="20"/>
          <w:szCs w:val="20"/>
          <w:lang w:eastAsia="cs-CZ"/>
        </w:rPr>
        <w:t xml:space="preserve">Společnost </w:t>
      </w:r>
      <w:r w:rsidR="000548E4" w:rsidRPr="000548E4">
        <w:rPr>
          <w:rFonts w:ascii="Times New Roman" w:eastAsia="Times New Roman" w:hAnsi="Times New Roman" w:cs="Times New Roman"/>
          <w:b/>
          <w:sz w:val="20"/>
          <w:szCs w:val="20"/>
          <w:lang w:eastAsia="cs-CZ"/>
        </w:rPr>
        <w:t xml:space="preserve">Červenka </w:t>
      </w:r>
      <w:proofErr w:type="spellStart"/>
      <w:r w:rsidR="000548E4" w:rsidRPr="000548E4">
        <w:rPr>
          <w:rFonts w:ascii="Times New Roman" w:eastAsia="Times New Roman" w:hAnsi="Times New Roman" w:cs="Times New Roman"/>
          <w:b/>
          <w:sz w:val="20"/>
          <w:szCs w:val="20"/>
          <w:lang w:eastAsia="cs-CZ"/>
        </w:rPr>
        <w:t>Consulting</w:t>
      </w:r>
      <w:proofErr w:type="spellEnd"/>
      <w:r w:rsidR="000548E4" w:rsidRPr="000548E4">
        <w:rPr>
          <w:rFonts w:ascii="Times New Roman" w:eastAsia="Times New Roman" w:hAnsi="Times New Roman" w:cs="Times New Roman"/>
          <w:b/>
          <w:sz w:val="20"/>
          <w:szCs w:val="20"/>
          <w:lang w:eastAsia="cs-CZ"/>
        </w:rPr>
        <w:t xml:space="preserve"> s. r. o.</w:t>
      </w:r>
      <w:r w:rsidR="000548E4" w:rsidRPr="000548E4">
        <w:rPr>
          <w:rFonts w:ascii="Times New Roman" w:eastAsia="Times New Roman" w:hAnsi="Times New Roman" w:cs="Times New Roman"/>
          <w:sz w:val="20"/>
          <w:szCs w:val="20"/>
          <w:lang w:eastAsia="cs-CZ"/>
        </w:rPr>
        <w:t xml:space="preserve"> vstupuje do DP se softwarem ATENA pro simulaci a modelování stavebních konstrukcí včetně modulu ATENA 3D </w:t>
      </w:r>
      <w:proofErr w:type="spellStart"/>
      <w:r w:rsidR="000548E4" w:rsidRPr="000548E4">
        <w:rPr>
          <w:rFonts w:ascii="Times New Roman" w:eastAsia="Times New Roman" w:hAnsi="Times New Roman" w:cs="Times New Roman"/>
          <w:sz w:val="20"/>
          <w:szCs w:val="20"/>
          <w:lang w:eastAsia="cs-CZ"/>
        </w:rPr>
        <w:t>Print</w:t>
      </w:r>
      <w:proofErr w:type="spellEnd"/>
      <w:r w:rsidR="000548E4" w:rsidRPr="000548E4">
        <w:rPr>
          <w:rFonts w:ascii="Times New Roman" w:eastAsia="Times New Roman" w:hAnsi="Times New Roman" w:cs="Times New Roman"/>
          <w:sz w:val="20"/>
          <w:szCs w:val="20"/>
          <w:lang w:eastAsia="cs-CZ"/>
        </w:rPr>
        <w:t xml:space="preserve"> pro </w:t>
      </w:r>
      <w:r w:rsidR="000548E4" w:rsidRPr="000548E4">
        <w:rPr>
          <w:rFonts w:ascii="Times New Roman" w:eastAsia="Times New Roman" w:hAnsi="Times New Roman" w:cs="Times New Roman"/>
          <w:sz w:val="20"/>
          <w:szCs w:val="20"/>
          <w:lang w:eastAsia="cs-CZ"/>
        </w:rPr>
        <w:lastRenderedPageBreak/>
        <w:t>modelování 3D tisku betonových konstrukcí a softwarem SARA pro pravděpodobnostní modelování stavebních konstrukcí pro hodnocení jejic</w:t>
      </w:r>
      <w:r w:rsidR="000548E4">
        <w:rPr>
          <w:rFonts w:ascii="Times New Roman" w:eastAsia="Times New Roman" w:hAnsi="Times New Roman" w:cs="Times New Roman"/>
          <w:sz w:val="20"/>
          <w:szCs w:val="20"/>
          <w:lang w:eastAsia="cs-CZ"/>
        </w:rPr>
        <w:t>h trvanlivosti a spolehlivosti.</w:t>
      </w:r>
    </w:p>
    <w:p w14:paraId="721ABC61" w14:textId="7BEF56E0" w:rsidR="0084667D" w:rsidRPr="000A0F5F" w:rsidRDefault="0084667D" w:rsidP="000A0F5F">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sidRPr="00777CA2">
        <w:rPr>
          <w:rFonts w:ascii="Times New Roman" w:eastAsia="Times New Roman" w:hAnsi="Times New Roman" w:cs="Times New Roman"/>
          <w:sz w:val="20"/>
          <w:szCs w:val="20"/>
          <w:lang w:eastAsia="cs-CZ"/>
        </w:rPr>
        <w:t xml:space="preserve">Účastník Dílčího projektu 3: </w:t>
      </w:r>
      <w:r w:rsidR="000A0F5F" w:rsidRPr="000A0F5F">
        <w:rPr>
          <w:rFonts w:ascii="Times New Roman" w:eastAsia="Times New Roman" w:hAnsi="Times New Roman" w:cs="Times New Roman"/>
          <w:b/>
          <w:sz w:val="20"/>
          <w:szCs w:val="20"/>
          <w:lang w:eastAsia="cs-CZ"/>
        </w:rPr>
        <w:t>ČVUT</w:t>
      </w:r>
      <w:r w:rsidR="000A0F5F">
        <w:rPr>
          <w:rFonts w:ascii="Times New Roman" w:eastAsia="Times New Roman" w:hAnsi="Times New Roman" w:cs="Times New Roman"/>
          <w:sz w:val="20"/>
          <w:szCs w:val="20"/>
          <w:lang w:eastAsia="cs-CZ"/>
        </w:rPr>
        <w:t xml:space="preserve"> vstupuje do daného DP s tímto DV: </w:t>
      </w:r>
      <w:r w:rsidR="00777CA2" w:rsidRPr="00777CA2">
        <w:rPr>
          <w:rFonts w:ascii="Times New Roman" w:eastAsia="Times New Roman" w:hAnsi="Times New Roman" w:cs="Times New Roman"/>
          <w:sz w:val="20"/>
          <w:szCs w:val="20"/>
          <w:lang w:eastAsia="cs-CZ"/>
        </w:rPr>
        <w:t>Patent Způsob optimalizace rozmístění a orientace vláken v ultra-vysokohodnotném betonu vyvinutý v rámci projektu GA17-22796S „Experimentální a numerická analýza soudržnosti kovové výztuže s ultra vysokohodnotným betonem (UHPC) za vysokých teplot“</w:t>
      </w:r>
      <w:r w:rsidR="000A0F5F">
        <w:rPr>
          <w:rFonts w:ascii="Times New Roman" w:eastAsia="Times New Roman" w:hAnsi="Times New Roman" w:cs="Times New Roman"/>
          <w:sz w:val="20"/>
          <w:szCs w:val="20"/>
          <w:lang w:eastAsia="cs-CZ"/>
        </w:rPr>
        <w:t xml:space="preserve">, </w:t>
      </w:r>
      <w:r w:rsidR="00777CA2" w:rsidRPr="00777CA2">
        <w:rPr>
          <w:rFonts w:ascii="Times New Roman" w:eastAsia="Times New Roman" w:hAnsi="Times New Roman" w:cs="Times New Roman"/>
          <w:sz w:val="20"/>
          <w:szCs w:val="20"/>
          <w:lang w:eastAsia="cs-CZ"/>
        </w:rPr>
        <w:t>Evropský patent METHOD OF OPTIMIZING THE CONCRETE REINFORCEMENT ARRANGEMENT AND ORIENTATION IN CONCRETE vyvinutý v rámci Institucionální podpory na rozvoj výzkumné organizace</w:t>
      </w:r>
      <w:r w:rsidR="000A0F5F">
        <w:rPr>
          <w:rFonts w:ascii="Times New Roman" w:eastAsia="Times New Roman" w:hAnsi="Times New Roman" w:cs="Times New Roman"/>
          <w:sz w:val="20"/>
          <w:szCs w:val="20"/>
          <w:lang w:eastAsia="cs-CZ"/>
        </w:rPr>
        <w:t xml:space="preserve">, </w:t>
      </w:r>
      <w:r w:rsidR="00777CA2" w:rsidRPr="00777CA2">
        <w:rPr>
          <w:rFonts w:ascii="Times New Roman" w:eastAsia="Times New Roman" w:hAnsi="Times New Roman" w:cs="Times New Roman"/>
          <w:sz w:val="20"/>
          <w:szCs w:val="20"/>
          <w:lang w:eastAsia="cs-CZ"/>
        </w:rPr>
        <w:t>Know-how k navrhování tiskových hlav pro 3D tisk vzniklé v rámci projektu 3D TISK VE STAVEBNICTVÍ A ARCHITEKTUŘE (EF16_025/0007424)</w:t>
      </w:r>
      <w:r w:rsidR="000A0F5F">
        <w:rPr>
          <w:rFonts w:ascii="Times New Roman" w:eastAsia="Times New Roman" w:hAnsi="Times New Roman" w:cs="Times New Roman"/>
          <w:sz w:val="20"/>
          <w:szCs w:val="20"/>
          <w:lang w:eastAsia="cs-CZ"/>
        </w:rPr>
        <w:t xml:space="preserve"> a </w:t>
      </w:r>
      <w:r w:rsidR="00777CA2" w:rsidRPr="00777CA2">
        <w:rPr>
          <w:rFonts w:ascii="Times New Roman" w:eastAsia="Times New Roman" w:hAnsi="Times New Roman" w:cs="Times New Roman"/>
          <w:sz w:val="20"/>
          <w:szCs w:val="20"/>
          <w:lang w:eastAsia="cs-CZ"/>
        </w:rPr>
        <w:t>G/B - Funkční vzorek (</w:t>
      </w:r>
      <w:proofErr w:type="spellStart"/>
      <w:r w:rsidR="00777CA2" w:rsidRPr="00777CA2">
        <w:rPr>
          <w:rFonts w:ascii="Times New Roman" w:eastAsia="Times New Roman" w:hAnsi="Times New Roman" w:cs="Times New Roman"/>
          <w:sz w:val="20"/>
          <w:szCs w:val="20"/>
          <w:lang w:eastAsia="cs-CZ"/>
        </w:rPr>
        <w:t>Gfunk</w:t>
      </w:r>
      <w:proofErr w:type="spellEnd"/>
      <w:r w:rsidR="00777CA2" w:rsidRPr="00777CA2">
        <w:rPr>
          <w:rFonts w:ascii="Times New Roman" w:eastAsia="Times New Roman" w:hAnsi="Times New Roman" w:cs="Times New Roman"/>
          <w:sz w:val="20"/>
          <w:szCs w:val="20"/>
          <w:lang w:eastAsia="cs-CZ"/>
        </w:rPr>
        <w:t>) Stropní příhradový dílec 3DStar v01 vzniklý v rámci projektu 3D TISK VE STAVEBNICTVÍ A ARCHITEKTUŘE (EF16_025/0007424)</w:t>
      </w:r>
      <w:r w:rsidR="000A0F5F">
        <w:rPr>
          <w:rFonts w:ascii="Times New Roman" w:eastAsia="Times New Roman" w:hAnsi="Times New Roman" w:cs="Times New Roman"/>
          <w:sz w:val="20"/>
          <w:szCs w:val="20"/>
          <w:lang w:eastAsia="cs-CZ"/>
        </w:rPr>
        <w:t>.</w:t>
      </w:r>
    </w:p>
    <w:p w14:paraId="11D07FA3" w14:textId="7DF912A4" w:rsidR="005E7CB5" w:rsidRPr="0084667D" w:rsidRDefault="005E7CB5" w:rsidP="00B14305">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4</w:t>
      </w:r>
      <w:r w:rsidRPr="00E9090D">
        <w:rPr>
          <w:rFonts w:ascii="Times New Roman" w:eastAsia="Times New Roman" w:hAnsi="Times New Roman" w:cs="Times New Roman"/>
          <w:sz w:val="20"/>
          <w:szCs w:val="20"/>
          <w:lang w:eastAsia="cs-CZ"/>
        </w:rPr>
        <w:t>:</w:t>
      </w:r>
      <w:r w:rsidRPr="0084667D">
        <w:rPr>
          <w:rFonts w:ascii="Times New Roman" w:eastAsia="Times New Roman" w:hAnsi="Times New Roman" w:cs="Times New Roman"/>
          <w:sz w:val="20"/>
          <w:szCs w:val="20"/>
          <w:lang w:eastAsia="cs-CZ"/>
        </w:rPr>
        <w:t xml:space="preserve"> </w:t>
      </w:r>
      <w:r w:rsidR="009C2B25">
        <w:rPr>
          <w:rFonts w:ascii="Times New Roman" w:eastAsia="Times New Roman" w:hAnsi="Times New Roman" w:cs="Times New Roman"/>
          <w:sz w:val="20"/>
          <w:szCs w:val="20"/>
          <w:lang w:eastAsia="cs-CZ"/>
        </w:rPr>
        <w:t>Společ</w:t>
      </w:r>
      <w:r w:rsidR="00B14305" w:rsidRPr="00B14305">
        <w:rPr>
          <w:rFonts w:ascii="Times New Roman" w:eastAsia="Times New Roman" w:hAnsi="Times New Roman" w:cs="Times New Roman"/>
          <w:sz w:val="20"/>
          <w:szCs w:val="20"/>
          <w:lang w:eastAsia="cs-CZ"/>
        </w:rPr>
        <w:t xml:space="preserve">nost </w:t>
      </w:r>
      <w:proofErr w:type="spellStart"/>
      <w:r w:rsidR="00B14305" w:rsidRPr="009C2B25">
        <w:rPr>
          <w:rFonts w:ascii="Times New Roman" w:eastAsia="Times New Roman" w:hAnsi="Times New Roman" w:cs="Times New Roman"/>
          <w:b/>
          <w:sz w:val="20"/>
          <w:szCs w:val="20"/>
          <w:lang w:eastAsia="cs-CZ"/>
        </w:rPr>
        <w:t>Brainthot</w:t>
      </w:r>
      <w:proofErr w:type="spellEnd"/>
      <w:r w:rsidR="00B14305" w:rsidRPr="009C2B25">
        <w:rPr>
          <w:rFonts w:ascii="Times New Roman" w:eastAsia="Times New Roman" w:hAnsi="Times New Roman" w:cs="Times New Roman"/>
          <w:b/>
          <w:sz w:val="20"/>
          <w:szCs w:val="20"/>
          <w:lang w:eastAsia="cs-CZ"/>
        </w:rPr>
        <w:t xml:space="preserve"> Technologies</w:t>
      </w:r>
      <w:r w:rsidR="00B14305" w:rsidRPr="00B14305">
        <w:rPr>
          <w:rFonts w:ascii="Times New Roman" w:eastAsia="Times New Roman" w:hAnsi="Times New Roman" w:cs="Times New Roman"/>
          <w:sz w:val="20"/>
          <w:szCs w:val="20"/>
          <w:lang w:eastAsia="cs-CZ"/>
        </w:rPr>
        <w:t xml:space="preserve"> </w:t>
      </w:r>
      <w:r w:rsidR="009C2B25">
        <w:rPr>
          <w:rFonts w:ascii="Times New Roman" w:eastAsia="Times New Roman" w:hAnsi="Times New Roman" w:cs="Times New Roman"/>
          <w:sz w:val="20"/>
          <w:szCs w:val="20"/>
          <w:lang w:eastAsia="cs-CZ"/>
        </w:rPr>
        <w:t>vstupuje do projektu s komplexní</w:t>
      </w:r>
      <w:r w:rsidR="00B14305" w:rsidRPr="00B14305">
        <w:rPr>
          <w:rFonts w:ascii="Times New Roman" w:eastAsia="Times New Roman" w:hAnsi="Times New Roman" w:cs="Times New Roman"/>
          <w:sz w:val="20"/>
          <w:szCs w:val="20"/>
          <w:lang w:eastAsia="cs-CZ"/>
        </w:rPr>
        <w:t xml:space="preserve">m </w:t>
      </w:r>
      <w:r w:rsidR="009C2B25">
        <w:rPr>
          <w:rFonts w:ascii="Times New Roman" w:eastAsia="Times New Roman" w:hAnsi="Times New Roman" w:cs="Times New Roman"/>
          <w:sz w:val="20"/>
          <w:szCs w:val="20"/>
          <w:lang w:eastAsia="cs-CZ"/>
        </w:rPr>
        <w:t>know-how týkající</w:t>
      </w:r>
      <w:r w:rsidR="00B14305" w:rsidRPr="00B14305">
        <w:rPr>
          <w:rFonts w:ascii="Times New Roman" w:eastAsia="Times New Roman" w:hAnsi="Times New Roman" w:cs="Times New Roman"/>
          <w:sz w:val="20"/>
          <w:szCs w:val="20"/>
          <w:lang w:eastAsia="cs-CZ"/>
        </w:rPr>
        <w:t>m se k</w:t>
      </w:r>
      <w:r w:rsidR="009C2B25">
        <w:rPr>
          <w:rFonts w:ascii="Times New Roman" w:eastAsia="Times New Roman" w:hAnsi="Times New Roman" w:cs="Times New Roman"/>
          <w:sz w:val="20"/>
          <w:szCs w:val="20"/>
          <w:lang w:eastAsia="cs-CZ"/>
        </w:rPr>
        <w:t>omercializace vynalezu, patentu a technologii.  Členové týmu získali tento know-how během posledních 30 let při řízení investiční</w:t>
      </w:r>
      <w:r w:rsidR="00B14305" w:rsidRPr="00B14305">
        <w:rPr>
          <w:rFonts w:ascii="Times New Roman" w:eastAsia="Times New Roman" w:hAnsi="Times New Roman" w:cs="Times New Roman"/>
          <w:sz w:val="20"/>
          <w:szCs w:val="20"/>
          <w:lang w:eastAsia="cs-CZ"/>
        </w:rPr>
        <w:t>ch fondu (cca 2 mld</w:t>
      </w:r>
      <w:r w:rsidR="009C2B25">
        <w:rPr>
          <w:rFonts w:ascii="Times New Roman" w:eastAsia="Times New Roman" w:hAnsi="Times New Roman" w:cs="Times New Roman"/>
          <w:sz w:val="20"/>
          <w:szCs w:val="20"/>
          <w:lang w:eastAsia="cs-CZ"/>
        </w:rPr>
        <w:t>. zainvestováno), řízení restrukturalizačních projektu ve firmá</w:t>
      </w:r>
      <w:r w:rsidR="00B14305" w:rsidRPr="00B14305">
        <w:rPr>
          <w:rFonts w:ascii="Times New Roman" w:eastAsia="Times New Roman" w:hAnsi="Times New Roman" w:cs="Times New Roman"/>
          <w:sz w:val="20"/>
          <w:szCs w:val="20"/>
          <w:lang w:eastAsia="cs-CZ"/>
        </w:rPr>
        <w:t>ch (cca 5 projektu v h</w:t>
      </w:r>
      <w:r w:rsidR="009C2B25">
        <w:rPr>
          <w:rFonts w:ascii="Times New Roman" w:eastAsia="Times New Roman" w:hAnsi="Times New Roman" w:cs="Times New Roman"/>
          <w:sz w:val="20"/>
          <w:szCs w:val="20"/>
          <w:lang w:eastAsia="cs-CZ"/>
        </w:rPr>
        <w:t>odnotě</w:t>
      </w:r>
      <w:r w:rsidR="00B14305" w:rsidRPr="00B14305">
        <w:rPr>
          <w:rFonts w:ascii="Times New Roman" w:eastAsia="Times New Roman" w:hAnsi="Times New Roman" w:cs="Times New Roman"/>
          <w:sz w:val="20"/>
          <w:szCs w:val="20"/>
          <w:lang w:eastAsia="cs-CZ"/>
        </w:rPr>
        <w:t xml:space="preserve"> cca 40 mld</w:t>
      </w:r>
      <w:r w:rsidR="009C2B25">
        <w:rPr>
          <w:rFonts w:ascii="Times New Roman" w:eastAsia="Times New Roman" w:hAnsi="Times New Roman" w:cs="Times New Roman"/>
          <w:sz w:val="20"/>
          <w:szCs w:val="20"/>
          <w:lang w:eastAsia="cs-CZ"/>
        </w:rPr>
        <w:t>.), investice do startu-</w:t>
      </w:r>
      <w:proofErr w:type="spellStart"/>
      <w:r w:rsidR="009C2B25">
        <w:rPr>
          <w:rFonts w:ascii="Times New Roman" w:eastAsia="Times New Roman" w:hAnsi="Times New Roman" w:cs="Times New Roman"/>
          <w:sz w:val="20"/>
          <w:szCs w:val="20"/>
          <w:lang w:eastAsia="cs-CZ"/>
        </w:rPr>
        <w:t>pu</w:t>
      </w:r>
      <w:proofErr w:type="spellEnd"/>
      <w:r w:rsidR="009C2B25">
        <w:rPr>
          <w:rFonts w:ascii="Times New Roman" w:eastAsia="Times New Roman" w:hAnsi="Times New Roman" w:cs="Times New Roman"/>
          <w:sz w:val="20"/>
          <w:szCs w:val="20"/>
          <w:lang w:eastAsia="cs-CZ"/>
        </w:rPr>
        <w:t xml:space="preserve"> (nyní 6 projektu zainvestová</w:t>
      </w:r>
      <w:r w:rsidR="00B14305" w:rsidRPr="00B14305">
        <w:rPr>
          <w:rFonts w:ascii="Times New Roman" w:eastAsia="Times New Roman" w:hAnsi="Times New Roman" w:cs="Times New Roman"/>
          <w:sz w:val="20"/>
          <w:szCs w:val="20"/>
          <w:lang w:eastAsia="cs-CZ"/>
        </w:rPr>
        <w:t>no cca 40 mil</w:t>
      </w:r>
      <w:r w:rsidR="009C2B25">
        <w:rPr>
          <w:rFonts w:ascii="Times New Roman" w:eastAsia="Times New Roman" w:hAnsi="Times New Roman" w:cs="Times New Roman"/>
          <w:sz w:val="20"/>
          <w:szCs w:val="20"/>
          <w:lang w:eastAsia="cs-CZ"/>
        </w:rPr>
        <w:t>.), a prodejní činnost a budováním globálních distribučních cest.  Tento know-how se skládá</w:t>
      </w:r>
      <w:r w:rsidR="00B14305" w:rsidRPr="00B14305">
        <w:rPr>
          <w:rFonts w:ascii="Times New Roman" w:eastAsia="Times New Roman" w:hAnsi="Times New Roman" w:cs="Times New Roman"/>
          <w:sz w:val="20"/>
          <w:szCs w:val="20"/>
          <w:lang w:eastAsia="cs-CZ"/>
        </w:rPr>
        <w:t xml:space="preserve"> mj</w:t>
      </w:r>
      <w:r w:rsidR="009C2B25">
        <w:rPr>
          <w:rFonts w:ascii="Times New Roman" w:eastAsia="Times New Roman" w:hAnsi="Times New Roman" w:cs="Times New Roman"/>
          <w:sz w:val="20"/>
          <w:szCs w:val="20"/>
          <w:lang w:eastAsia="cs-CZ"/>
        </w:rPr>
        <w:t>. z know-how finančního plánování/strukturování projektu, vyhodnocení potenciá</w:t>
      </w:r>
      <w:r w:rsidR="00B14305" w:rsidRPr="00B14305">
        <w:rPr>
          <w:rFonts w:ascii="Times New Roman" w:eastAsia="Times New Roman" w:hAnsi="Times New Roman" w:cs="Times New Roman"/>
          <w:sz w:val="20"/>
          <w:szCs w:val="20"/>
          <w:lang w:eastAsia="cs-CZ"/>
        </w:rPr>
        <w:t xml:space="preserve">lu </w:t>
      </w:r>
      <w:r w:rsidR="009C2B25">
        <w:rPr>
          <w:rFonts w:ascii="Times New Roman" w:eastAsia="Times New Roman" w:hAnsi="Times New Roman" w:cs="Times New Roman"/>
          <w:sz w:val="20"/>
          <w:szCs w:val="20"/>
          <w:lang w:eastAsia="cs-CZ"/>
        </w:rPr>
        <w:t>projektu/technologie na pozdější komercializaci, určení/nasměrování projektu/technologie tak, aby úspěšnost komercializace byla dosažena/maximalizována.  Součást know-how je též identifikace raných potenciálních příležitostí a jejich uchopeni/strukturování ku prospě</w:t>
      </w:r>
      <w:r w:rsidR="00B14305" w:rsidRPr="00B14305">
        <w:rPr>
          <w:rFonts w:ascii="Times New Roman" w:eastAsia="Times New Roman" w:hAnsi="Times New Roman" w:cs="Times New Roman"/>
          <w:sz w:val="20"/>
          <w:szCs w:val="20"/>
          <w:lang w:eastAsia="cs-CZ"/>
        </w:rPr>
        <w:t>ch</w:t>
      </w:r>
      <w:r w:rsidR="009C2B25">
        <w:rPr>
          <w:rFonts w:ascii="Times New Roman" w:eastAsia="Times New Roman" w:hAnsi="Times New Roman" w:cs="Times New Roman"/>
          <w:sz w:val="20"/>
          <w:szCs w:val="20"/>
          <w:lang w:eastAsia="cs-CZ"/>
        </w:rPr>
        <w:t>u komercializace vý</w:t>
      </w:r>
      <w:r w:rsidR="00B14305" w:rsidRPr="00B14305">
        <w:rPr>
          <w:rFonts w:ascii="Times New Roman" w:eastAsia="Times New Roman" w:hAnsi="Times New Roman" w:cs="Times New Roman"/>
          <w:sz w:val="20"/>
          <w:szCs w:val="20"/>
          <w:lang w:eastAsia="cs-CZ"/>
        </w:rPr>
        <w:t>stupu projektu.</w:t>
      </w:r>
    </w:p>
    <w:p w14:paraId="7401B08F" w14:textId="570387DA" w:rsidR="005E7CB5" w:rsidRPr="005E7CB5" w:rsidRDefault="005E7CB5" w:rsidP="005E7CB5">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5</w:t>
      </w:r>
      <w:r w:rsidRPr="00E9090D">
        <w:rPr>
          <w:rFonts w:ascii="Times New Roman" w:eastAsia="Times New Roman" w:hAnsi="Times New Roman" w:cs="Times New Roman"/>
          <w:sz w:val="20"/>
          <w:szCs w:val="20"/>
          <w:lang w:eastAsia="cs-CZ"/>
        </w:rPr>
        <w:t>:</w:t>
      </w:r>
      <w:r w:rsidRPr="0084667D">
        <w:rPr>
          <w:rFonts w:ascii="Times New Roman" w:eastAsia="Times New Roman" w:hAnsi="Times New Roman" w:cs="Times New Roman"/>
          <w:sz w:val="20"/>
          <w:szCs w:val="20"/>
          <w:lang w:eastAsia="cs-CZ"/>
        </w:rPr>
        <w:t xml:space="preserve"> </w:t>
      </w:r>
      <w:r w:rsidRPr="005E7CB5">
        <w:rPr>
          <w:rFonts w:ascii="Times New Roman" w:eastAsia="Times New Roman" w:hAnsi="Times New Roman" w:cs="Times New Roman"/>
          <w:b/>
          <w:sz w:val="20"/>
          <w:szCs w:val="20"/>
          <w:lang w:eastAsia="cs-CZ"/>
        </w:rPr>
        <w:t>3Deposition</w:t>
      </w:r>
      <w:r w:rsidRPr="005E7CB5">
        <w:rPr>
          <w:rFonts w:ascii="Times New Roman" w:eastAsia="Times New Roman" w:hAnsi="Times New Roman" w:cs="Times New Roman"/>
          <w:sz w:val="20"/>
          <w:szCs w:val="20"/>
          <w:lang w:eastAsia="cs-CZ"/>
        </w:rPr>
        <w:t xml:space="preserve"> v využívá vlastní průmyslové 6osé robotické rameno pro velkoplošný 3D tisk, čerpadlo </w:t>
      </w:r>
      <w:proofErr w:type="spellStart"/>
      <w:r w:rsidRPr="005E7CB5">
        <w:rPr>
          <w:rFonts w:ascii="Times New Roman" w:eastAsia="Times New Roman" w:hAnsi="Times New Roman" w:cs="Times New Roman"/>
          <w:sz w:val="20"/>
          <w:szCs w:val="20"/>
          <w:lang w:eastAsia="cs-CZ"/>
        </w:rPr>
        <w:t>Mortec</w:t>
      </w:r>
      <w:proofErr w:type="spellEnd"/>
      <w:r w:rsidRPr="005E7CB5">
        <w:rPr>
          <w:rFonts w:ascii="Times New Roman" w:eastAsia="Times New Roman" w:hAnsi="Times New Roman" w:cs="Times New Roman"/>
          <w:sz w:val="20"/>
          <w:szCs w:val="20"/>
          <w:lang w:eastAsia="cs-CZ"/>
        </w:rPr>
        <w:t xml:space="preserve"> a další menší HW zařízení a software. Tato zařízení jsou průběžně modernizována a doplňována podle potřeb aktuálních výzkumných aktivit.</w:t>
      </w:r>
      <w:r>
        <w:rPr>
          <w:rFonts w:ascii="Times New Roman" w:eastAsia="Times New Roman" w:hAnsi="Times New Roman" w:cs="Times New Roman"/>
          <w:sz w:val="20"/>
          <w:szCs w:val="20"/>
          <w:lang w:eastAsia="cs-CZ"/>
        </w:rPr>
        <w:t xml:space="preserve"> </w:t>
      </w:r>
      <w:r w:rsidRPr="005E7CB5">
        <w:rPr>
          <w:rFonts w:ascii="Times New Roman" w:eastAsia="Times New Roman" w:hAnsi="Times New Roman" w:cs="Times New Roman"/>
          <w:sz w:val="20"/>
          <w:szCs w:val="20"/>
          <w:lang w:eastAsia="cs-CZ"/>
        </w:rPr>
        <w:t xml:space="preserve">Výzkumná skupina získala zkušenosti z univerzitního, obchodního a technického zázemí svých zaměstnanců a společníků. Máme zkušenosti s komercializací především prostřednictvím realizovaných zakázek </w:t>
      </w:r>
      <w:proofErr w:type="spellStart"/>
      <w:r w:rsidRPr="005E7CB5">
        <w:rPr>
          <w:rFonts w:ascii="Times New Roman" w:eastAsia="Times New Roman" w:hAnsi="Times New Roman" w:cs="Times New Roman"/>
          <w:sz w:val="20"/>
          <w:szCs w:val="20"/>
          <w:lang w:eastAsia="cs-CZ"/>
        </w:rPr>
        <w:t>Parkourového</w:t>
      </w:r>
      <w:proofErr w:type="spellEnd"/>
      <w:r w:rsidRPr="005E7CB5">
        <w:rPr>
          <w:rFonts w:ascii="Times New Roman" w:eastAsia="Times New Roman" w:hAnsi="Times New Roman" w:cs="Times New Roman"/>
          <w:sz w:val="20"/>
          <w:szCs w:val="20"/>
          <w:lang w:eastAsia="cs-CZ"/>
        </w:rPr>
        <w:t xml:space="preserve"> hřiště od Buřinky, </w:t>
      </w:r>
      <w:proofErr w:type="spellStart"/>
      <w:r w:rsidRPr="005E7CB5">
        <w:rPr>
          <w:rFonts w:ascii="Times New Roman" w:eastAsia="Times New Roman" w:hAnsi="Times New Roman" w:cs="Times New Roman"/>
          <w:sz w:val="20"/>
          <w:szCs w:val="20"/>
          <w:lang w:eastAsia="cs-CZ"/>
        </w:rPr>
        <w:t>integratece</w:t>
      </w:r>
      <w:proofErr w:type="spellEnd"/>
      <w:r w:rsidRPr="005E7CB5">
        <w:rPr>
          <w:rFonts w:ascii="Times New Roman" w:eastAsia="Times New Roman" w:hAnsi="Times New Roman" w:cs="Times New Roman"/>
          <w:sz w:val="20"/>
          <w:szCs w:val="20"/>
          <w:lang w:eastAsia="cs-CZ"/>
        </w:rPr>
        <w:t xml:space="preserve"> robotického pracoviště pro 3D tisk: </w:t>
      </w:r>
      <w:proofErr w:type="spellStart"/>
      <w:r w:rsidRPr="005E7CB5">
        <w:rPr>
          <w:rFonts w:ascii="Times New Roman" w:eastAsia="Times New Roman" w:hAnsi="Times New Roman" w:cs="Times New Roman"/>
          <w:sz w:val="20"/>
          <w:szCs w:val="20"/>
          <w:lang w:eastAsia="cs-CZ"/>
        </w:rPr>
        <w:t>Robotic</w:t>
      </w:r>
      <w:proofErr w:type="spellEnd"/>
      <w:r w:rsidRPr="005E7CB5">
        <w:rPr>
          <w:rFonts w:ascii="Times New Roman" w:eastAsia="Times New Roman" w:hAnsi="Times New Roman" w:cs="Times New Roman"/>
          <w:sz w:val="20"/>
          <w:szCs w:val="20"/>
          <w:lang w:eastAsia="cs-CZ"/>
        </w:rPr>
        <w:t xml:space="preserve"> 3D </w:t>
      </w:r>
      <w:proofErr w:type="spellStart"/>
      <w:r w:rsidRPr="005E7CB5">
        <w:rPr>
          <w:rFonts w:ascii="Times New Roman" w:eastAsia="Times New Roman" w:hAnsi="Times New Roman" w:cs="Times New Roman"/>
          <w:sz w:val="20"/>
          <w:szCs w:val="20"/>
          <w:lang w:eastAsia="cs-CZ"/>
        </w:rPr>
        <w:t>printing</w:t>
      </w:r>
      <w:proofErr w:type="spellEnd"/>
      <w:r w:rsidRPr="005E7CB5">
        <w:rPr>
          <w:rFonts w:ascii="Times New Roman" w:eastAsia="Times New Roman" w:hAnsi="Times New Roman" w:cs="Times New Roman"/>
          <w:sz w:val="20"/>
          <w:szCs w:val="20"/>
          <w:lang w:eastAsia="cs-CZ"/>
        </w:rPr>
        <w:t xml:space="preserve"> cell, zkušenosti s živými výstavami robotického 3D tisku v Dubaji a Praze. Další zkušenosti jsou realizovány prostřednictvím licencování know-how z VUT v Brně. Klíčovými osobami jsou také autoři či spoluautoři udělených mezinárodních patentů.</w:t>
      </w:r>
    </w:p>
    <w:p w14:paraId="69CC6218" w14:textId="77777777" w:rsidR="005E7CB5" w:rsidRPr="0071403E" w:rsidRDefault="005E7CB5" w:rsidP="005E7CB5">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6</w:t>
      </w:r>
      <w:r w:rsidRPr="00E9090D">
        <w:rPr>
          <w:rFonts w:ascii="Times New Roman" w:eastAsia="Times New Roman" w:hAnsi="Times New Roman" w:cs="Times New Roman"/>
          <w:sz w:val="20"/>
          <w:szCs w:val="20"/>
          <w:lang w:eastAsia="cs-CZ"/>
        </w:rPr>
        <w:t>:</w:t>
      </w:r>
      <w:r w:rsidRPr="0084667D">
        <w:rPr>
          <w:rFonts w:ascii="Times New Roman" w:eastAsia="Times New Roman" w:hAnsi="Times New Roman" w:cs="Times New Roman"/>
          <w:sz w:val="20"/>
          <w:szCs w:val="20"/>
          <w:lang w:eastAsia="cs-CZ"/>
        </w:rPr>
        <w:t xml:space="preserve"> </w:t>
      </w:r>
      <w:r w:rsidRPr="005E7CB5">
        <w:rPr>
          <w:rFonts w:ascii="Times New Roman" w:eastAsia="Times New Roman" w:hAnsi="Times New Roman" w:cs="Times New Roman"/>
          <w:b/>
          <w:sz w:val="20"/>
          <w:szCs w:val="20"/>
          <w:lang w:eastAsia="cs-CZ"/>
        </w:rPr>
        <w:t>TUL</w:t>
      </w:r>
      <w:r>
        <w:rPr>
          <w:rFonts w:ascii="Times New Roman" w:eastAsia="Times New Roman" w:hAnsi="Times New Roman" w:cs="Times New Roman"/>
          <w:sz w:val="20"/>
          <w:szCs w:val="20"/>
          <w:lang w:eastAsia="cs-CZ"/>
        </w:rPr>
        <w:t xml:space="preserve"> vstupuje do DP se z</w:t>
      </w:r>
      <w:r w:rsidRPr="0071403E">
        <w:rPr>
          <w:rFonts w:ascii="Times New Roman" w:eastAsia="Times New Roman" w:hAnsi="Times New Roman" w:cs="Times New Roman"/>
          <w:sz w:val="20"/>
          <w:szCs w:val="20"/>
          <w:lang w:eastAsia="cs-CZ"/>
        </w:rPr>
        <w:t>ařízení</w:t>
      </w:r>
      <w:r>
        <w:rPr>
          <w:rFonts w:ascii="Times New Roman" w:eastAsia="Times New Roman" w:hAnsi="Times New Roman" w:cs="Times New Roman"/>
          <w:sz w:val="20"/>
          <w:szCs w:val="20"/>
          <w:lang w:eastAsia="cs-CZ"/>
        </w:rPr>
        <w:t>m</w:t>
      </w:r>
      <w:r w:rsidRPr="0071403E">
        <w:rPr>
          <w:rFonts w:ascii="Times New Roman" w:eastAsia="Times New Roman" w:hAnsi="Times New Roman" w:cs="Times New Roman"/>
          <w:sz w:val="20"/>
          <w:szCs w:val="20"/>
          <w:lang w:eastAsia="cs-CZ"/>
        </w:rPr>
        <w:t xml:space="preserve"> </w:t>
      </w:r>
      <w:proofErr w:type="spellStart"/>
      <w:r w:rsidRPr="0071403E">
        <w:rPr>
          <w:rFonts w:ascii="Times New Roman" w:eastAsia="Times New Roman" w:hAnsi="Times New Roman" w:cs="Times New Roman"/>
          <w:sz w:val="20"/>
          <w:szCs w:val="20"/>
          <w:lang w:eastAsia="cs-CZ"/>
        </w:rPr>
        <w:t>TestBed</w:t>
      </w:r>
      <w:proofErr w:type="spellEnd"/>
      <w:r w:rsidRPr="0071403E">
        <w:rPr>
          <w:rFonts w:ascii="Times New Roman" w:eastAsia="Times New Roman" w:hAnsi="Times New Roman" w:cs="Times New Roman"/>
          <w:sz w:val="20"/>
          <w:szCs w:val="20"/>
          <w:lang w:eastAsia="cs-CZ"/>
        </w:rPr>
        <w:t xml:space="preserve"> </w:t>
      </w:r>
      <w:proofErr w:type="spellStart"/>
      <w:r w:rsidRPr="0071403E">
        <w:rPr>
          <w:rFonts w:ascii="Times New Roman" w:eastAsia="Times New Roman" w:hAnsi="Times New Roman" w:cs="Times New Roman"/>
          <w:sz w:val="20"/>
          <w:szCs w:val="20"/>
          <w:lang w:eastAsia="cs-CZ"/>
        </w:rPr>
        <w:t>Dyana</w:t>
      </w:r>
      <w:proofErr w:type="spellEnd"/>
      <w:r w:rsidRPr="0071403E">
        <w:rPr>
          <w:rFonts w:ascii="Times New Roman" w:eastAsia="Times New Roman" w:hAnsi="Times New Roman" w:cs="Times New Roman"/>
          <w:sz w:val="20"/>
          <w:szCs w:val="20"/>
          <w:lang w:eastAsia="cs-CZ"/>
        </w:rPr>
        <w:t xml:space="preserve"> - portálové tiskové zařízení </w:t>
      </w:r>
      <w:r>
        <w:rPr>
          <w:rFonts w:ascii="Times New Roman" w:eastAsia="Times New Roman" w:hAnsi="Times New Roman" w:cs="Times New Roman"/>
          <w:sz w:val="20"/>
          <w:szCs w:val="20"/>
          <w:lang w:eastAsia="cs-CZ"/>
        </w:rPr>
        <w:t>p</w:t>
      </w:r>
      <w:r w:rsidRPr="0071403E">
        <w:rPr>
          <w:rFonts w:ascii="Times New Roman" w:eastAsia="Times New Roman" w:hAnsi="Times New Roman" w:cs="Times New Roman"/>
          <w:sz w:val="20"/>
          <w:szCs w:val="20"/>
          <w:lang w:eastAsia="cs-CZ"/>
        </w:rPr>
        <w:t>rovozované v labo</w:t>
      </w:r>
      <w:r>
        <w:rPr>
          <w:rFonts w:ascii="Times New Roman" w:eastAsia="Times New Roman" w:hAnsi="Times New Roman" w:cs="Times New Roman"/>
          <w:sz w:val="20"/>
          <w:szCs w:val="20"/>
          <w:lang w:eastAsia="cs-CZ"/>
        </w:rPr>
        <w:t>ratořích Kloknerova ústavu ČVUT, s r</w:t>
      </w:r>
      <w:r w:rsidRPr="0071403E">
        <w:rPr>
          <w:rFonts w:ascii="Times New Roman" w:eastAsia="Times New Roman" w:hAnsi="Times New Roman" w:cs="Times New Roman"/>
          <w:sz w:val="20"/>
          <w:szCs w:val="20"/>
          <w:lang w:eastAsia="cs-CZ"/>
        </w:rPr>
        <w:t>o</w:t>
      </w:r>
      <w:r>
        <w:rPr>
          <w:rFonts w:ascii="Times New Roman" w:eastAsia="Times New Roman" w:hAnsi="Times New Roman" w:cs="Times New Roman"/>
          <w:sz w:val="20"/>
          <w:szCs w:val="20"/>
          <w:lang w:eastAsia="cs-CZ"/>
        </w:rPr>
        <w:t>botickým ramenem</w:t>
      </w:r>
      <w:r w:rsidRPr="0071403E">
        <w:rPr>
          <w:rFonts w:ascii="Times New Roman" w:eastAsia="Times New Roman" w:hAnsi="Times New Roman" w:cs="Times New Roman"/>
          <w:sz w:val="20"/>
          <w:szCs w:val="20"/>
          <w:lang w:eastAsia="cs-CZ"/>
        </w:rPr>
        <w:t xml:space="preserve"> </w:t>
      </w:r>
      <w:proofErr w:type="spellStart"/>
      <w:r w:rsidRPr="0071403E">
        <w:rPr>
          <w:rFonts w:ascii="Times New Roman" w:eastAsia="Times New Roman" w:hAnsi="Times New Roman" w:cs="Times New Roman"/>
          <w:sz w:val="20"/>
          <w:szCs w:val="20"/>
          <w:lang w:eastAsia="cs-CZ"/>
        </w:rPr>
        <w:t>Pri</w:t>
      </w:r>
      <w:r>
        <w:rPr>
          <w:rFonts w:ascii="Times New Roman" w:eastAsia="Times New Roman" w:hAnsi="Times New Roman" w:cs="Times New Roman"/>
          <w:sz w:val="20"/>
          <w:szCs w:val="20"/>
          <w:lang w:eastAsia="cs-CZ"/>
        </w:rPr>
        <w:t>nting</w:t>
      </w:r>
      <w:proofErr w:type="spellEnd"/>
      <w:r>
        <w:rPr>
          <w:rFonts w:ascii="Times New Roman" w:eastAsia="Times New Roman" w:hAnsi="Times New Roman" w:cs="Times New Roman"/>
          <w:sz w:val="20"/>
          <w:szCs w:val="20"/>
          <w:lang w:eastAsia="cs-CZ"/>
        </w:rPr>
        <w:t xml:space="preserve"> Mantis - tiskové zařízení, </w:t>
      </w:r>
      <w:r w:rsidRPr="0071403E">
        <w:rPr>
          <w:rFonts w:ascii="Times New Roman" w:eastAsia="Times New Roman" w:hAnsi="Times New Roman" w:cs="Times New Roman"/>
          <w:sz w:val="20"/>
          <w:szCs w:val="20"/>
          <w:lang w:eastAsia="cs-CZ"/>
        </w:rPr>
        <w:t xml:space="preserve">SW </w:t>
      </w:r>
      <w:proofErr w:type="spellStart"/>
      <w:r w:rsidRPr="0071403E">
        <w:rPr>
          <w:rFonts w:ascii="Times New Roman" w:eastAsia="Times New Roman" w:hAnsi="Times New Roman" w:cs="Times New Roman"/>
          <w:sz w:val="20"/>
          <w:szCs w:val="20"/>
          <w:lang w:eastAsia="cs-CZ"/>
        </w:rPr>
        <w:t>StarSlicer</w:t>
      </w:r>
      <w:proofErr w:type="spellEnd"/>
      <w:r w:rsidRPr="0071403E">
        <w:rPr>
          <w:rFonts w:ascii="Times New Roman" w:eastAsia="Times New Roman" w:hAnsi="Times New Roman" w:cs="Times New Roman"/>
          <w:sz w:val="20"/>
          <w:szCs w:val="20"/>
          <w:lang w:eastAsia="cs-CZ"/>
        </w:rPr>
        <w:t xml:space="preserve"> pro generování G-kódu pro 3D tiskárny pro tis</w:t>
      </w:r>
      <w:r>
        <w:rPr>
          <w:rFonts w:ascii="Times New Roman" w:eastAsia="Times New Roman" w:hAnsi="Times New Roman" w:cs="Times New Roman"/>
          <w:sz w:val="20"/>
          <w:szCs w:val="20"/>
          <w:lang w:eastAsia="cs-CZ"/>
        </w:rPr>
        <w:t>k z cementových směsí, k</w:t>
      </w:r>
      <w:r w:rsidRPr="0071403E">
        <w:rPr>
          <w:rFonts w:ascii="Times New Roman" w:eastAsia="Times New Roman" w:hAnsi="Times New Roman" w:cs="Times New Roman"/>
          <w:sz w:val="20"/>
          <w:szCs w:val="20"/>
          <w:lang w:eastAsia="cs-CZ"/>
        </w:rPr>
        <w:t>now-how skenování a vyhodnocování</w:t>
      </w:r>
      <w:r>
        <w:rPr>
          <w:rFonts w:ascii="Times New Roman" w:eastAsia="Times New Roman" w:hAnsi="Times New Roman" w:cs="Times New Roman"/>
          <w:sz w:val="20"/>
          <w:szCs w:val="20"/>
          <w:lang w:eastAsia="cs-CZ"/>
        </w:rPr>
        <w:t xml:space="preserve"> přesnosti tištěních konstrukcí, k</w:t>
      </w:r>
      <w:r w:rsidRPr="0071403E">
        <w:rPr>
          <w:rFonts w:ascii="Times New Roman" w:eastAsia="Times New Roman" w:hAnsi="Times New Roman" w:cs="Times New Roman"/>
          <w:sz w:val="20"/>
          <w:szCs w:val="20"/>
          <w:lang w:eastAsia="cs-CZ"/>
        </w:rPr>
        <w:t xml:space="preserve">now-how navrhování a statické posuzování tištěných prvků </w:t>
      </w:r>
      <w:r>
        <w:rPr>
          <w:rFonts w:ascii="Times New Roman" w:eastAsia="Times New Roman" w:hAnsi="Times New Roman" w:cs="Times New Roman"/>
          <w:sz w:val="20"/>
          <w:szCs w:val="20"/>
          <w:lang w:eastAsia="cs-CZ"/>
        </w:rPr>
        <w:t>a f</w:t>
      </w:r>
      <w:r w:rsidRPr="0071403E">
        <w:rPr>
          <w:rFonts w:ascii="Times New Roman" w:eastAsia="Times New Roman" w:hAnsi="Times New Roman" w:cs="Times New Roman"/>
          <w:sz w:val="20"/>
          <w:szCs w:val="20"/>
          <w:lang w:eastAsia="cs-CZ"/>
        </w:rPr>
        <w:t>unkční</w:t>
      </w:r>
      <w:r>
        <w:rPr>
          <w:rFonts w:ascii="Times New Roman" w:eastAsia="Times New Roman" w:hAnsi="Times New Roman" w:cs="Times New Roman"/>
          <w:sz w:val="20"/>
          <w:szCs w:val="20"/>
          <w:lang w:eastAsia="cs-CZ"/>
        </w:rPr>
        <w:t>m vzorkem</w:t>
      </w:r>
      <w:r w:rsidRPr="0071403E">
        <w:rPr>
          <w:rFonts w:ascii="Times New Roman" w:eastAsia="Times New Roman" w:hAnsi="Times New Roman" w:cs="Times New Roman"/>
          <w:sz w:val="20"/>
          <w:szCs w:val="20"/>
          <w:lang w:eastAsia="cs-CZ"/>
        </w:rPr>
        <w:t xml:space="preserve"> tiskových hlav a</w:t>
      </w:r>
      <w:r>
        <w:rPr>
          <w:rFonts w:ascii="Times New Roman" w:eastAsia="Times New Roman" w:hAnsi="Times New Roman" w:cs="Times New Roman"/>
          <w:sz w:val="20"/>
          <w:szCs w:val="20"/>
          <w:lang w:eastAsia="cs-CZ"/>
        </w:rPr>
        <w:t xml:space="preserve"> know-how pro jejich navrhování</w:t>
      </w:r>
      <w:r w:rsidRPr="0071403E">
        <w:rPr>
          <w:rFonts w:ascii="Times New Roman" w:eastAsia="Times New Roman" w:hAnsi="Times New Roman" w:cs="Times New Roman"/>
          <w:sz w:val="20"/>
          <w:szCs w:val="20"/>
          <w:lang w:eastAsia="cs-CZ"/>
        </w:rPr>
        <w:t>. Vše vyvinuto/</w:t>
      </w:r>
      <w:r>
        <w:rPr>
          <w:rFonts w:ascii="Times New Roman" w:eastAsia="Times New Roman" w:hAnsi="Times New Roman" w:cs="Times New Roman"/>
          <w:sz w:val="20"/>
          <w:szCs w:val="20"/>
          <w:lang w:eastAsia="cs-CZ"/>
        </w:rPr>
        <w:t xml:space="preserve">pořízeno </w:t>
      </w:r>
      <w:r w:rsidRPr="0071403E">
        <w:rPr>
          <w:rFonts w:ascii="Times New Roman" w:eastAsia="Times New Roman" w:hAnsi="Times New Roman" w:cs="Times New Roman"/>
          <w:sz w:val="20"/>
          <w:szCs w:val="20"/>
          <w:lang w:eastAsia="cs-CZ"/>
        </w:rPr>
        <w:t xml:space="preserve">v rámci projektu OP VVV </w:t>
      </w:r>
      <w:proofErr w:type="spellStart"/>
      <w:r w:rsidRPr="0071403E">
        <w:rPr>
          <w:rFonts w:ascii="Times New Roman" w:eastAsia="Times New Roman" w:hAnsi="Times New Roman" w:cs="Times New Roman"/>
          <w:sz w:val="20"/>
          <w:szCs w:val="20"/>
          <w:lang w:eastAsia="cs-CZ"/>
        </w:rPr>
        <w:t>Předaplikační</w:t>
      </w:r>
      <w:proofErr w:type="spellEnd"/>
      <w:r w:rsidRPr="0071403E">
        <w:rPr>
          <w:rFonts w:ascii="Times New Roman" w:eastAsia="Times New Roman" w:hAnsi="Times New Roman" w:cs="Times New Roman"/>
          <w:sz w:val="20"/>
          <w:szCs w:val="20"/>
          <w:lang w:eastAsia="cs-CZ"/>
        </w:rPr>
        <w:t xml:space="preserve"> výzkum „3D STAR - 3D tisk ve stavebnictví a architektuře“ č. CZ.02.1.01/0.0/0.0/16_025/0007424.</w:t>
      </w:r>
    </w:p>
    <w:p w14:paraId="15C50F30" w14:textId="071272D7" w:rsidR="005E7CB5" w:rsidRPr="005E7CB5" w:rsidRDefault="005E7CB5" w:rsidP="005E7CB5">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3BF26D82" w14:textId="64AB4B2C"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1A6FD577" w14:textId="54013E23" w:rsidR="00342281" w:rsidRDefault="0034228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B9AFA3" w14:textId="10FEBF63" w:rsidR="00342281" w:rsidRDefault="0034228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1800E16E" w14:textId="7FF163C0" w:rsidR="00342281" w:rsidRDefault="0034228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39584811"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lastRenderedPageBreak/>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w:t>
      </w:r>
      <w:r w:rsidRPr="006B3592">
        <w:rPr>
          <w:rFonts w:ascii="Tms Rmn" w:eastAsia="Calibri" w:hAnsi="Tms Rmn" w:cs="Tms Rmn"/>
          <w:noProof/>
          <w:sz w:val="20"/>
          <w:lang w:eastAsia="en-US"/>
        </w:rPr>
        <w:lastRenderedPageBreak/>
        <w:t xml:space="preserve">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3E6C2B32" w14:textId="2EF2D4A3"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w:t>
      </w:r>
      <w:r w:rsidRPr="00E9090D">
        <w:rPr>
          <w:rFonts w:ascii="Times New Roman" w:eastAsia="Times New Roman" w:hAnsi="Times New Roman" w:cs="Times New Roman"/>
          <w:color w:val="000000"/>
          <w:sz w:val="20"/>
          <w:szCs w:val="20"/>
          <w:lang w:eastAsia="cs-CZ"/>
        </w:rPr>
        <w:lastRenderedPageBreak/>
        <w:t xml:space="preserve">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429EE4CF"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FD6138">
        <w:rPr>
          <w:rFonts w:ascii="Times New Roman" w:eastAsia="Times New Roman" w:hAnsi="Times New Roman" w:cs="Times New Roman"/>
          <w:color w:val="000000"/>
          <w:sz w:val="20"/>
          <w:szCs w:val="20"/>
          <w:lang w:eastAsia="cs-CZ"/>
        </w:rPr>
        <w:t xml:space="preserve"> sedmi</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E9090D" w:rsidRPr="00E9090D" w14:paraId="175F8837" w14:textId="77777777" w:rsidTr="00DF29F6">
        <w:trPr>
          <w:trHeight w:val="1640"/>
        </w:trPr>
        <w:tc>
          <w:tcPr>
            <w:tcW w:w="4846" w:type="dxa"/>
            <w:tcBorders>
              <w:top w:val="single" w:sz="18" w:space="0" w:color="000000"/>
              <w:left w:val="single" w:sz="18" w:space="0" w:color="000000"/>
              <w:bottom w:val="single" w:sz="18" w:space="0" w:color="000000"/>
            </w:tcBorders>
          </w:tcPr>
          <w:p w14:paraId="079CB8CA" w14:textId="6FF4E531" w:rsidR="00E9090D" w:rsidRDefault="0084667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Pr>
                <w:rFonts w:ascii="Times New Roman" w:eastAsia="Times New Roman" w:hAnsi="Times New Roman" w:cs="Times New Roman"/>
                <w:sz w:val="20"/>
                <w:szCs w:val="20"/>
                <w:lang w:eastAsia="cs-CZ"/>
              </w:rPr>
              <w:t xml:space="preserve"> a Účastníka Dílčího projektu </w:t>
            </w:r>
            <w:r w:rsidR="005E7CB5">
              <w:rPr>
                <w:rFonts w:ascii="Times New Roman" w:eastAsia="Times New Roman" w:hAnsi="Times New Roman" w:cs="Times New Roman"/>
                <w:sz w:val="20"/>
                <w:szCs w:val="20"/>
                <w:lang w:eastAsia="cs-CZ"/>
              </w:rPr>
              <w:t>6</w:t>
            </w:r>
          </w:p>
          <w:p w14:paraId="21098DCD" w14:textId="04DE4F42" w:rsidR="002F77EF"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5F93553E" w14:textId="77777777" w:rsidR="002F77EF"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CEDC72" w14:textId="77777777" w:rsidR="002F77EF" w:rsidRPr="00E9090D"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269CD30"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FF17FEE" w14:textId="4BE5E7CE" w:rsidR="00E9090D" w:rsidRPr="00E9090D" w:rsidRDefault="0084667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7EC5B0F6" w14:textId="534D5F8F" w:rsidR="00E9090D" w:rsidRPr="00E9090D" w:rsidRDefault="00E9090D" w:rsidP="0084667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sidR="0084667D">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2F1D55">
              <w:rPr>
                <w:rFonts w:ascii="Times New Roman" w:eastAsia="Times New Roman" w:hAnsi="Times New Roman" w:cs="Times New Roman"/>
                <w:sz w:val="20"/>
                <w:szCs w:val="20"/>
                <w:lang w:eastAsia="cs-CZ"/>
              </w:rPr>
              <w:t xml:space="preserve"> 26. 4. 2024</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0122D5F7" w14:textId="25BB720C"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sidR="0077760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84667D">
              <w:rPr>
                <w:rFonts w:ascii="Times New Roman" w:eastAsia="Times New Roman" w:hAnsi="Times New Roman" w:cs="Times New Roman"/>
                <w:sz w:val="20"/>
                <w:szCs w:val="20"/>
                <w:lang w:eastAsia="cs-CZ"/>
              </w:rPr>
              <w:t xml:space="preserve">Dílčího projektu </w:t>
            </w:r>
            <w:r w:rsidR="005E7CB5">
              <w:rPr>
                <w:rFonts w:ascii="Times New Roman" w:eastAsia="Times New Roman" w:hAnsi="Times New Roman" w:cs="Times New Roman"/>
                <w:sz w:val="20"/>
                <w:szCs w:val="20"/>
                <w:lang w:eastAsia="cs-CZ"/>
              </w:rPr>
              <w:t>1</w:t>
            </w:r>
          </w:p>
          <w:p w14:paraId="30771D4D" w14:textId="573ADC1E" w:rsid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081B4305" w14:textId="55D83F7D" w:rsidR="002F77EF"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08745A" w14:textId="77777777" w:rsidR="002F77EF"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25C044E9" w14:textId="77777777" w:rsidR="002F77EF" w:rsidRPr="00E9090D" w:rsidRDefault="002F77EF" w:rsidP="00E9090D">
            <w:pPr>
              <w:autoSpaceDE w:val="0"/>
              <w:autoSpaceDN w:val="0"/>
              <w:spacing w:after="60" w:line="240" w:lineRule="auto"/>
              <w:jc w:val="center"/>
              <w:rPr>
                <w:rFonts w:ascii="Times New Roman" w:eastAsia="Times New Roman" w:hAnsi="Times New Roman" w:cs="Times New Roman"/>
                <w:sz w:val="20"/>
                <w:szCs w:val="20"/>
                <w:lang w:eastAsia="cs-CZ"/>
              </w:rPr>
            </w:pPr>
          </w:p>
          <w:p w14:paraId="64ABF221" w14:textId="77777777" w:rsidR="00E9090D" w:rsidRPr="00E9090D" w:rsidRDefault="00E9090D" w:rsidP="00E9090D">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2B009D6F" w14:textId="77777777" w:rsidR="005E7CB5" w:rsidRDefault="005E7CB5" w:rsidP="0084667D">
            <w:pPr>
              <w:autoSpaceDE w:val="0"/>
              <w:autoSpaceDN w:val="0"/>
              <w:spacing w:after="0" w:line="240" w:lineRule="auto"/>
              <w:jc w:val="center"/>
              <w:rPr>
                <w:rFonts w:ascii="Times New Roman" w:eastAsia="Times New Roman" w:hAnsi="Times New Roman" w:cs="Times New Roman"/>
                <w:sz w:val="20"/>
                <w:szCs w:val="20"/>
                <w:lang w:eastAsia="cs-CZ"/>
              </w:rPr>
            </w:pPr>
            <w:proofErr w:type="spellStart"/>
            <w:r w:rsidRPr="00E12029">
              <w:rPr>
                <w:rFonts w:ascii="Times New Roman" w:eastAsia="Times New Roman" w:hAnsi="Times New Roman" w:cs="Times New Roman"/>
                <w:sz w:val="20"/>
                <w:szCs w:val="20"/>
                <w:lang w:eastAsia="cs-CZ"/>
              </w:rPr>
              <w:t>MgA</w:t>
            </w:r>
            <w:proofErr w:type="spellEnd"/>
            <w:r w:rsidRPr="00E1202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Michal</w:t>
            </w:r>
            <w:r w:rsidRPr="00E12029">
              <w:rPr>
                <w:rFonts w:ascii="Times New Roman" w:eastAsia="Times New Roman" w:hAnsi="Times New Roman" w:cs="Times New Roman"/>
                <w:sz w:val="20"/>
                <w:szCs w:val="20"/>
                <w:lang w:eastAsia="cs-CZ"/>
              </w:rPr>
              <w:t xml:space="preserve"> </w:t>
            </w:r>
            <w:proofErr w:type="spellStart"/>
            <w:r>
              <w:rPr>
                <w:rFonts w:ascii="Times New Roman" w:eastAsia="Times New Roman" w:hAnsi="Times New Roman" w:cs="Times New Roman"/>
                <w:sz w:val="20"/>
                <w:szCs w:val="20"/>
                <w:lang w:eastAsia="cs-CZ"/>
              </w:rPr>
              <w:t>Trpák</w:t>
            </w:r>
            <w:proofErr w:type="spellEnd"/>
            <w:r w:rsidRPr="00E12029">
              <w:rPr>
                <w:rFonts w:ascii="Times New Roman" w:eastAsia="Times New Roman" w:hAnsi="Times New Roman" w:cs="Times New Roman"/>
                <w:sz w:val="20"/>
                <w:szCs w:val="20"/>
                <w:lang w:eastAsia="cs-CZ"/>
              </w:rPr>
              <w:t xml:space="preserve">, </w:t>
            </w:r>
            <w:proofErr w:type="spellStart"/>
            <w:r w:rsidRPr="00E12029">
              <w:rPr>
                <w:rFonts w:ascii="Times New Roman" w:eastAsia="Times New Roman" w:hAnsi="Times New Roman" w:cs="Times New Roman"/>
                <w:sz w:val="20"/>
                <w:szCs w:val="20"/>
                <w:lang w:eastAsia="cs-CZ"/>
              </w:rPr>
              <w:t>ArtD</w:t>
            </w:r>
            <w:proofErr w:type="spellEnd"/>
            <w:r w:rsidRPr="00E12029">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p>
          <w:p w14:paraId="2517A69C" w14:textId="16A1732C" w:rsidR="00E9090D" w:rsidRPr="00E9090D" w:rsidRDefault="00E9090D" w:rsidP="005E7CB5">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5E7CB5">
              <w:rPr>
                <w:rFonts w:ascii="Times New Roman" w:eastAsia="Times New Roman" w:hAnsi="Times New Roman" w:cs="Times New Roman"/>
                <w:sz w:val="20"/>
                <w:szCs w:val="20"/>
                <w:lang w:eastAsia="cs-CZ"/>
              </w:rPr>
              <w:t xml:space="preserve"> Českých Budějovicích </w:t>
            </w:r>
            <w:r w:rsidRPr="00E9090D">
              <w:rPr>
                <w:rFonts w:ascii="Times New Roman" w:eastAsia="Times New Roman" w:hAnsi="Times New Roman" w:cs="Times New Roman"/>
                <w:sz w:val="20"/>
                <w:szCs w:val="20"/>
                <w:lang w:eastAsia="cs-CZ"/>
              </w:rPr>
              <w:t xml:space="preserve">dne </w:t>
            </w:r>
            <w:r w:rsidR="002F1D55">
              <w:rPr>
                <w:rFonts w:ascii="Times New Roman" w:eastAsia="Times New Roman" w:hAnsi="Times New Roman" w:cs="Times New Roman"/>
                <w:sz w:val="20"/>
                <w:szCs w:val="20"/>
                <w:lang w:eastAsia="cs-CZ"/>
              </w:rPr>
              <w:t>2. 5. 2024</w:t>
            </w:r>
            <w:r w:rsidRPr="00E9090D">
              <w:rPr>
                <w:rFonts w:ascii="Times New Roman" w:eastAsia="Times New Roman" w:hAnsi="Times New Roman" w:cs="Times New Roman"/>
                <w:sz w:val="20"/>
                <w:szCs w:val="20"/>
                <w:lang w:eastAsia="cs-CZ"/>
              </w:rPr>
              <w:t>     </w:t>
            </w:r>
          </w:p>
        </w:tc>
      </w:tr>
      <w:tr w:rsidR="005E7CB5" w:rsidRPr="00E9090D" w14:paraId="60B5CA41" w14:textId="77777777" w:rsidTr="00DF29F6">
        <w:trPr>
          <w:trHeight w:val="1640"/>
        </w:trPr>
        <w:tc>
          <w:tcPr>
            <w:tcW w:w="4846" w:type="dxa"/>
            <w:tcBorders>
              <w:top w:val="single" w:sz="18" w:space="0" w:color="000000"/>
              <w:left w:val="single" w:sz="18" w:space="0" w:color="000000"/>
              <w:bottom w:val="single" w:sz="18" w:space="0" w:color="000000"/>
            </w:tcBorders>
          </w:tcPr>
          <w:p w14:paraId="6221144D" w14:textId="45BB9F96"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2</w:t>
            </w:r>
          </w:p>
          <w:p w14:paraId="2A14C170" w14:textId="4A5D4EF4" w:rsidR="005E7CB5"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78AAD2C2" w14:textId="17386A9E"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6A5EF05C" w14:textId="77777777"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415B7D2A" w14:textId="77777777" w:rsidR="002F77EF" w:rsidRPr="00E9090D"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794DBC00" w14:textId="77777777"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73A1C7CB" w14:textId="77777777"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2F77EF">
              <w:rPr>
                <w:rFonts w:ascii="Times New Roman" w:eastAsia="Times New Roman" w:hAnsi="Times New Roman" w:cs="Times New Roman"/>
                <w:sz w:val="20"/>
                <w:szCs w:val="20"/>
                <w:lang w:eastAsia="cs-CZ"/>
              </w:rPr>
              <w:t>Ing. Jan Červenka, Ph.D.</w:t>
            </w:r>
          </w:p>
          <w:p w14:paraId="6D8F79D6" w14:textId="42D38E1A" w:rsidR="005E7CB5" w:rsidRPr="00E9090D" w:rsidRDefault="005E7CB5" w:rsidP="002F77E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77EF">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dne </w:t>
            </w:r>
            <w:r w:rsidR="002F1D55">
              <w:rPr>
                <w:rFonts w:ascii="Times New Roman" w:eastAsia="Times New Roman" w:hAnsi="Times New Roman" w:cs="Times New Roman"/>
                <w:sz w:val="20"/>
                <w:szCs w:val="20"/>
                <w:lang w:eastAsia="cs-CZ"/>
              </w:rPr>
              <w:t>2. 4. 2024</w:t>
            </w:r>
            <w:r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03DE4BFC" w14:textId="5B8E97FA"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0215BEDE" w14:textId="4A9F8301" w:rsidR="005E7CB5"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64718990" w14:textId="218712BC"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55E67AC8" w14:textId="231B3D32"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670765F4" w14:textId="77777777" w:rsidR="002F77EF" w:rsidRPr="00E9090D"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17480698" w14:textId="77777777"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5247EEBF" w14:textId="7A56BDA5"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307F00">
              <w:rPr>
                <w:rFonts w:ascii="Times New Roman" w:eastAsia="Times New Roman" w:hAnsi="Times New Roman" w:cs="Times New Roman"/>
                <w:sz w:val="20"/>
                <w:szCs w:val="20"/>
                <w:lang w:eastAsia="cs-CZ"/>
              </w:rPr>
              <w:t>doc. RNDr. Vojtěch Petráček, CSc.</w:t>
            </w:r>
            <w:r>
              <w:rPr>
                <w:rFonts w:ascii="Times New Roman" w:eastAsia="Times New Roman" w:hAnsi="Times New Roman" w:cs="Times New Roman"/>
                <w:sz w:val="20"/>
                <w:szCs w:val="20"/>
                <w:lang w:eastAsia="cs-CZ"/>
              </w:rPr>
              <w:t xml:space="preserve"> </w:t>
            </w:r>
          </w:p>
          <w:p w14:paraId="3441F08B" w14:textId="2F911A66" w:rsidR="005E7CB5" w:rsidRPr="00E9090D" w:rsidRDefault="005E7CB5" w:rsidP="002F77E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77EF">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dne </w:t>
            </w:r>
            <w:r w:rsidR="002F1D55">
              <w:rPr>
                <w:rFonts w:ascii="Times New Roman" w:eastAsia="Times New Roman" w:hAnsi="Times New Roman" w:cs="Times New Roman"/>
                <w:sz w:val="20"/>
                <w:szCs w:val="20"/>
                <w:lang w:eastAsia="cs-CZ"/>
              </w:rPr>
              <w:t>8. 4. 2024</w:t>
            </w:r>
            <w:r w:rsidRPr="00E9090D">
              <w:rPr>
                <w:rFonts w:ascii="Times New Roman" w:eastAsia="Times New Roman" w:hAnsi="Times New Roman" w:cs="Times New Roman"/>
                <w:sz w:val="20"/>
                <w:szCs w:val="20"/>
                <w:lang w:eastAsia="cs-CZ"/>
              </w:rPr>
              <w:t>     </w:t>
            </w:r>
          </w:p>
        </w:tc>
      </w:tr>
      <w:tr w:rsidR="005E7CB5" w:rsidRPr="00E9090D" w14:paraId="2A473296" w14:textId="77777777" w:rsidTr="00DF29F6">
        <w:trPr>
          <w:trHeight w:val="1640"/>
        </w:trPr>
        <w:tc>
          <w:tcPr>
            <w:tcW w:w="4846" w:type="dxa"/>
            <w:tcBorders>
              <w:top w:val="single" w:sz="18" w:space="0" w:color="000000"/>
              <w:left w:val="single" w:sz="18" w:space="0" w:color="000000"/>
              <w:bottom w:val="single" w:sz="18" w:space="0" w:color="000000"/>
            </w:tcBorders>
          </w:tcPr>
          <w:p w14:paraId="13125FA8" w14:textId="0C74F6F5"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4</w:t>
            </w:r>
          </w:p>
          <w:p w14:paraId="42EC7D22" w14:textId="78F5168E" w:rsidR="005E7CB5"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6D6F4496" w14:textId="0C51C1D8"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37864353" w14:textId="541AD8A0"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24F54479" w14:textId="77777777" w:rsidR="002F77EF" w:rsidRPr="00E9090D"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058957AC" w14:textId="77777777"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81D4114" w14:textId="77777777"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2F77EF">
              <w:rPr>
                <w:rFonts w:ascii="Times New Roman" w:eastAsia="Times New Roman" w:hAnsi="Times New Roman" w:cs="Times New Roman"/>
                <w:sz w:val="20"/>
                <w:szCs w:val="20"/>
                <w:lang w:eastAsia="cs-CZ"/>
              </w:rPr>
              <w:t xml:space="preserve">Petr </w:t>
            </w:r>
            <w:proofErr w:type="spellStart"/>
            <w:r w:rsidRPr="002F77EF">
              <w:rPr>
                <w:rFonts w:ascii="Times New Roman" w:eastAsia="Times New Roman" w:hAnsi="Times New Roman" w:cs="Times New Roman"/>
                <w:sz w:val="20"/>
                <w:szCs w:val="20"/>
                <w:lang w:eastAsia="cs-CZ"/>
              </w:rPr>
              <w:t>Skrla</w:t>
            </w:r>
            <w:proofErr w:type="spellEnd"/>
            <w:r w:rsidRPr="002F77EF">
              <w:rPr>
                <w:rFonts w:ascii="Times New Roman" w:eastAsia="Times New Roman" w:hAnsi="Times New Roman" w:cs="Times New Roman"/>
                <w:sz w:val="20"/>
                <w:szCs w:val="20"/>
                <w:lang w:eastAsia="cs-CZ"/>
              </w:rPr>
              <w:t xml:space="preserve"> </w:t>
            </w:r>
          </w:p>
          <w:p w14:paraId="648A16B3" w14:textId="4F92AED1" w:rsidR="005E7CB5" w:rsidRPr="00E9090D" w:rsidRDefault="005E7CB5" w:rsidP="002F77E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77EF">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dne </w:t>
            </w:r>
            <w:r w:rsidR="002F1D55">
              <w:rPr>
                <w:rFonts w:ascii="Times New Roman" w:eastAsia="Times New Roman" w:hAnsi="Times New Roman" w:cs="Times New Roman"/>
                <w:sz w:val="20"/>
                <w:szCs w:val="20"/>
                <w:lang w:eastAsia="cs-CZ"/>
              </w:rPr>
              <w:t>24. 4. 2024</w:t>
            </w:r>
            <w:r w:rsidRPr="00E9090D">
              <w:rPr>
                <w:rFonts w:ascii="Times New Roman" w:eastAsia="Times New Roman" w:hAnsi="Times New Roman" w:cs="Times New Roman"/>
                <w:sz w:val="20"/>
                <w:szCs w:val="20"/>
                <w:lang w:eastAsia="cs-CZ"/>
              </w:rPr>
              <w:t>     </w:t>
            </w:r>
          </w:p>
        </w:tc>
        <w:tc>
          <w:tcPr>
            <w:tcW w:w="5301" w:type="dxa"/>
            <w:tcBorders>
              <w:top w:val="single" w:sz="18" w:space="0" w:color="000000"/>
              <w:left w:val="single" w:sz="12" w:space="0" w:color="000000"/>
              <w:bottom w:val="single" w:sz="18" w:space="0" w:color="000000"/>
              <w:right w:val="single" w:sz="18" w:space="0" w:color="000000"/>
            </w:tcBorders>
          </w:tcPr>
          <w:p w14:paraId="3EC95E89" w14:textId="771EE62A"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5</w:t>
            </w:r>
          </w:p>
          <w:p w14:paraId="4E3C751A" w14:textId="4D642468" w:rsidR="005E7CB5"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15D591DC" w14:textId="3CFD6B31"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6106155C" w14:textId="5C1BEA0A" w:rsidR="002F77EF"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35EE7579" w14:textId="77777777" w:rsidR="002F77EF" w:rsidRPr="00E9090D" w:rsidRDefault="002F77EF" w:rsidP="005E7CB5">
            <w:pPr>
              <w:autoSpaceDE w:val="0"/>
              <w:autoSpaceDN w:val="0"/>
              <w:spacing w:after="60" w:line="240" w:lineRule="auto"/>
              <w:jc w:val="center"/>
              <w:rPr>
                <w:rFonts w:ascii="Times New Roman" w:eastAsia="Times New Roman" w:hAnsi="Times New Roman" w:cs="Times New Roman"/>
                <w:sz w:val="20"/>
                <w:szCs w:val="20"/>
                <w:lang w:eastAsia="cs-CZ"/>
              </w:rPr>
            </w:pPr>
          </w:p>
          <w:p w14:paraId="00653D4B" w14:textId="77777777" w:rsidR="005E7CB5" w:rsidRPr="00E9090D" w:rsidRDefault="005E7CB5" w:rsidP="005E7CB5">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10E449DA" w14:textId="77777777" w:rsidR="002F77EF" w:rsidRDefault="002F77EF" w:rsidP="002F77EF">
            <w:pPr>
              <w:autoSpaceDE w:val="0"/>
              <w:autoSpaceDN w:val="0"/>
              <w:spacing w:after="60" w:line="240" w:lineRule="auto"/>
              <w:jc w:val="center"/>
              <w:rPr>
                <w:rFonts w:ascii="Times New Roman" w:eastAsia="Times New Roman" w:hAnsi="Times New Roman" w:cs="Times New Roman"/>
                <w:sz w:val="20"/>
                <w:szCs w:val="20"/>
                <w:lang w:eastAsia="cs-CZ"/>
              </w:rPr>
            </w:pPr>
            <w:r w:rsidRPr="002F77EF">
              <w:rPr>
                <w:rFonts w:ascii="Times New Roman" w:eastAsia="Times New Roman" w:hAnsi="Times New Roman" w:cs="Times New Roman"/>
                <w:sz w:val="20"/>
                <w:szCs w:val="20"/>
                <w:lang w:eastAsia="cs-CZ"/>
              </w:rPr>
              <w:t>Ing. David Škaroupk</w:t>
            </w:r>
            <w:r>
              <w:rPr>
                <w:rFonts w:ascii="Times New Roman" w:eastAsia="Times New Roman" w:hAnsi="Times New Roman" w:cs="Times New Roman"/>
                <w:sz w:val="20"/>
                <w:szCs w:val="20"/>
                <w:lang w:eastAsia="cs-CZ"/>
              </w:rPr>
              <w:t>a, Ph.D. a Ing. Marek Rozehnal</w:t>
            </w:r>
          </w:p>
          <w:p w14:paraId="2095B4D6" w14:textId="612D2795" w:rsidR="005E7CB5" w:rsidRPr="00E9090D" w:rsidRDefault="005E7CB5" w:rsidP="002F77E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2F77EF">
              <w:rPr>
                <w:rFonts w:ascii="Times New Roman" w:eastAsia="Times New Roman" w:hAnsi="Times New Roman" w:cs="Times New Roman"/>
                <w:sz w:val="20"/>
                <w:szCs w:val="20"/>
                <w:lang w:eastAsia="cs-CZ"/>
              </w:rPr>
              <w:t xml:space="preserve"> Brně </w:t>
            </w:r>
            <w:r w:rsidRPr="00E9090D">
              <w:rPr>
                <w:rFonts w:ascii="Times New Roman" w:eastAsia="Times New Roman" w:hAnsi="Times New Roman" w:cs="Times New Roman"/>
                <w:sz w:val="20"/>
                <w:szCs w:val="20"/>
                <w:lang w:eastAsia="cs-CZ"/>
              </w:rPr>
              <w:t xml:space="preserve">dne </w:t>
            </w:r>
            <w:r w:rsidR="002F1D55">
              <w:rPr>
                <w:rFonts w:ascii="Times New Roman" w:eastAsia="Times New Roman" w:hAnsi="Times New Roman" w:cs="Times New Roman"/>
                <w:sz w:val="20"/>
                <w:szCs w:val="20"/>
                <w:lang w:eastAsia="cs-CZ"/>
              </w:rPr>
              <w:t>9. 4. 2024</w:t>
            </w:r>
            <w:r w:rsidRPr="00E9090D">
              <w:rPr>
                <w:rFonts w:ascii="Times New Roman" w:eastAsia="Times New Roman" w:hAnsi="Times New Roman" w:cs="Times New Roman"/>
                <w:sz w:val="20"/>
                <w:szCs w:val="20"/>
                <w:lang w:eastAsia="cs-CZ"/>
              </w:rPr>
              <w:t>     </w:t>
            </w:r>
          </w:p>
        </w:tc>
      </w:tr>
    </w:tbl>
    <w:p w14:paraId="46F95BC7"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742CB2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0A0F5F">
      <w:headerReference w:type="default" r:id="rId13"/>
      <w:footerReference w:type="default" r:id="rId14"/>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3821" w14:textId="77777777" w:rsidR="00B64B10" w:rsidRDefault="00B64B10" w:rsidP="00DA7F51">
      <w:pPr>
        <w:spacing w:after="0" w:line="240" w:lineRule="auto"/>
      </w:pPr>
      <w:r>
        <w:separator/>
      </w:r>
    </w:p>
  </w:endnote>
  <w:endnote w:type="continuationSeparator" w:id="0">
    <w:p w14:paraId="0FD80316" w14:textId="77777777" w:rsidR="00B64B10" w:rsidRDefault="00B64B10"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5A4F0E3D" w:rsidR="00DA7F51" w:rsidRDefault="00DA7F51">
        <w:pPr>
          <w:pStyle w:val="Zpat"/>
          <w:jc w:val="center"/>
        </w:pPr>
        <w:r>
          <w:fldChar w:fldCharType="begin"/>
        </w:r>
        <w:r>
          <w:instrText>PAGE   \* MERGEFORMAT</w:instrText>
        </w:r>
        <w:r>
          <w:fldChar w:fldCharType="separate"/>
        </w:r>
        <w:r w:rsidR="002F1D55" w:rsidRPr="002F1D55">
          <w:rPr>
            <w:noProof/>
            <w:lang w:val="cs-CZ"/>
          </w:rPr>
          <w:t>10</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9BF8" w14:textId="77777777" w:rsidR="00B64B10" w:rsidRDefault="00B64B10" w:rsidP="00DA7F51">
      <w:pPr>
        <w:spacing w:after="0" w:line="240" w:lineRule="auto"/>
      </w:pPr>
      <w:r>
        <w:separator/>
      </w:r>
    </w:p>
  </w:footnote>
  <w:footnote w:type="continuationSeparator" w:id="0">
    <w:p w14:paraId="6A7AD42E" w14:textId="77777777" w:rsidR="00B64B10" w:rsidRDefault="00B64B10"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5" name="Obrázek 5"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548E4"/>
    <w:rsid w:val="00084F6D"/>
    <w:rsid w:val="000A0F5F"/>
    <w:rsid w:val="00110082"/>
    <w:rsid w:val="00120459"/>
    <w:rsid w:val="00123B85"/>
    <w:rsid w:val="00162B4E"/>
    <w:rsid w:val="00173016"/>
    <w:rsid w:val="00175E1C"/>
    <w:rsid w:val="001819EB"/>
    <w:rsid w:val="001868BE"/>
    <w:rsid w:val="001874EE"/>
    <w:rsid w:val="001F7A90"/>
    <w:rsid w:val="00224031"/>
    <w:rsid w:val="002477EE"/>
    <w:rsid w:val="00266769"/>
    <w:rsid w:val="002964EA"/>
    <w:rsid w:val="002A5CA9"/>
    <w:rsid w:val="002D46E1"/>
    <w:rsid w:val="002F1D55"/>
    <w:rsid w:val="002F77EF"/>
    <w:rsid w:val="0032206D"/>
    <w:rsid w:val="00342281"/>
    <w:rsid w:val="00353415"/>
    <w:rsid w:val="003541E8"/>
    <w:rsid w:val="00375BFD"/>
    <w:rsid w:val="003C4DEA"/>
    <w:rsid w:val="003D3A17"/>
    <w:rsid w:val="003E2521"/>
    <w:rsid w:val="00423872"/>
    <w:rsid w:val="004444F9"/>
    <w:rsid w:val="0047227D"/>
    <w:rsid w:val="004A0402"/>
    <w:rsid w:val="004A7DAB"/>
    <w:rsid w:val="004F2C49"/>
    <w:rsid w:val="00551D15"/>
    <w:rsid w:val="00577F7F"/>
    <w:rsid w:val="00583417"/>
    <w:rsid w:val="00595E55"/>
    <w:rsid w:val="005A74C7"/>
    <w:rsid w:val="005C2614"/>
    <w:rsid w:val="005E7CB5"/>
    <w:rsid w:val="00645E34"/>
    <w:rsid w:val="0065665F"/>
    <w:rsid w:val="006B3592"/>
    <w:rsid w:val="006C4C8D"/>
    <w:rsid w:val="006F75B4"/>
    <w:rsid w:val="00702F74"/>
    <w:rsid w:val="007623D6"/>
    <w:rsid w:val="00777600"/>
    <w:rsid w:val="00777CA2"/>
    <w:rsid w:val="007A5FA5"/>
    <w:rsid w:val="00816CE1"/>
    <w:rsid w:val="0082573D"/>
    <w:rsid w:val="0084667D"/>
    <w:rsid w:val="0086277E"/>
    <w:rsid w:val="00881281"/>
    <w:rsid w:val="008C2AF8"/>
    <w:rsid w:val="008C3C05"/>
    <w:rsid w:val="008E7B78"/>
    <w:rsid w:val="008F6128"/>
    <w:rsid w:val="009C2B25"/>
    <w:rsid w:val="009E0B1C"/>
    <w:rsid w:val="00A15753"/>
    <w:rsid w:val="00A500DA"/>
    <w:rsid w:val="00A526C8"/>
    <w:rsid w:val="00A60E92"/>
    <w:rsid w:val="00A646BB"/>
    <w:rsid w:val="00A82316"/>
    <w:rsid w:val="00AD2733"/>
    <w:rsid w:val="00AD292A"/>
    <w:rsid w:val="00AE1E7A"/>
    <w:rsid w:val="00B019FA"/>
    <w:rsid w:val="00B14305"/>
    <w:rsid w:val="00B62E1F"/>
    <w:rsid w:val="00B64B10"/>
    <w:rsid w:val="00B71572"/>
    <w:rsid w:val="00B75482"/>
    <w:rsid w:val="00B8204D"/>
    <w:rsid w:val="00B8248E"/>
    <w:rsid w:val="00BA2743"/>
    <w:rsid w:val="00BC2079"/>
    <w:rsid w:val="00BF1B9A"/>
    <w:rsid w:val="00C06C15"/>
    <w:rsid w:val="00C364E1"/>
    <w:rsid w:val="00C64C52"/>
    <w:rsid w:val="00C84643"/>
    <w:rsid w:val="00CB143B"/>
    <w:rsid w:val="00CD0224"/>
    <w:rsid w:val="00CF5931"/>
    <w:rsid w:val="00D30DC7"/>
    <w:rsid w:val="00DA7F51"/>
    <w:rsid w:val="00DB2491"/>
    <w:rsid w:val="00DF29F6"/>
    <w:rsid w:val="00E17B97"/>
    <w:rsid w:val="00E51D49"/>
    <w:rsid w:val="00E71482"/>
    <w:rsid w:val="00E77393"/>
    <w:rsid w:val="00E9090D"/>
    <w:rsid w:val="00F120BD"/>
    <w:rsid w:val="00F1378F"/>
    <w:rsid w:val="00F476FA"/>
    <w:rsid w:val="00F850ED"/>
    <w:rsid w:val="00FA2F1E"/>
    <w:rsid w:val="00FC3E8B"/>
    <w:rsid w:val="00FD6138"/>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5285">
      <w:bodyDiv w:val="1"/>
      <w:marLeft w:val="0"/>
      <w:marRight w:val="0"/>
      <w:marTop w:val="0"/>
      <w:marBottom w:val="0"/>
      <w:divBdr>
        <w:top w:val="none" w:sz="0" w:space="0" w:color="auto"/>
        <w:left w:val="none" w:sz="0" w:space="0" w:color="auto"/>
        <w:bottom w:val="none" w:sz="0" w:space="0" w:color="auto"/>
        <w:right w:val="none" w:sz="0" w:space="0" w:color="auto"/>
      </w:divBdr>
    </w:div>
    <w:div w:id="468134095">
      <w:bodyDiv w:val="1"/>
      <w:marLeft w:val="0"/>
      <w:marRight w:val="0"/>
      <w:marTop w:val="0"/>
      <w:marBottom w:val="0"/>
      <w:divBdr>
        <w:top w:val="none" w:sz="0" w:space="0" w:color="auto"/>
        <w:left w:val="none" w:sz="0" w:space="0" w:color="auto"/>
        <w:bottom w:val="none" w:sz="0" w:space="0" w:color="auto"/>
        <w:right w:val="none" w:sz="0" w:space="0" w:color="auto"/>
      </w:divBdr>
    </w:div>
    <w:div w:id="659894360">
      <w:bodyDiv w:val="1"/>
      <w:marLeft w:val="0"/>
      <w:marRight w:val="0"/>
      <w:marTop w:val="0"/>
      <w:marBottom w:val="0"/>
      <w:divBdr>
        <w:top w:val="none" w:sz="0" w:space="0" w:color="auto"/>
        <w:left w:val="none" w:sz="0" w:space="0" w:color="auto"/>
        <w:bottom w:val="none" w:sz="0" w:space="0" w:color="auto"/>
        <w:right w:val="none" w:sz="0" w:space="0" w:color="auto"/>
      </w:divBdr>
    </w:div>
    <w:div w:id="1072433125">
      <w:bodyDiv w:val="1"/>
      <w:marLeft w:val="0"/>
      <w:marRight w:val="0"/>
      <w:marTop w:val="0"/>
      <w:marBottom w:val="0"/>
      <w:divBdr>
        <w:top w:val="none" w:sz="0" w:space="0" w:color="auto"/>
        <w:left w:val="none" w:sz="0" w:space="0" w:color="auto"/>
        <w:bottom w:val="none" w:sz="0" w:space="0" w:color="auto"/>
        <w:right w:val="none" w:sz="0" w:space="0" w:color="auto"/>
      </w:divBdr>
    </w:div>
    <w:div w:id="11242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16EC-EAED-4ED4-9975-02B79130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1B6C4-8B06-4735-888C-821C6446CB67}">
  <ds:schemaRefs>
    <ds:schemaRef ds:uri="http://schemas.microsoft.com/sharepoint/v3/contenttype/forms"/>
  </ds:schemaRefs>
</ds:datastoreItem>
</file>

<file path=customXml/itemProps3.xml><?xml version="1.0" encoding="utf-8"?>
<ds:datastoreItem xmlns:ds="http://schemas.openxmlformats.org/officeDocument/2006/customXml" ds:itemID="{793F9D5C-38A7-4D97-869E-50A0A6C3638B}">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6e0fb9b0-b993-473a-b020-0e26f7bcde7a"/>
    <ds:schemaRef ds:uri="http://purl.org/dc/dcmitype/"/>
  </ds:schemaRefs>
</ds:datastoreItem>
</file>

<file path=customXml/itemProps4.xml><?xml version="1.0" encoding="utf-8"?>
<ds:datastoreItem xmlns:ds="http://schemas.openxmlformats.org/officeDocument/2006/customXml" ds:itemID="{C7F47E4E-4C23-4B62-BCE0-CF6045CB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5555</Words>
  <Characters>32777</Characters>
  <Application>Microsoft Office Word</Application>
  <DocSecurity>4</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2024-05-10T11:50:00Z</cp:lastPrinted>
  <dcterms:created xsi:type="dcterms:W3CDTF">2024-05-10T11:51:00Z</dcterms:created>
  <dcterms:modified xsi:type="dcterms:W3CDTF">2024-05-10T11:51:00Z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