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Kupní smlouva</w:t>
      </w:r>
    </w:p>
    <w:p w14:paraId="00000002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uzavřená dle ust. § 2079 a násl. zákona č. 89/2012 Sb., občanského zákoníku, ve znění pozdějších předpisů</w:t>
      </w:r>
    </w:p>
    <w:p w14:paraId="00000003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(dále jen „</w:t>
      </w:r>
      <w:r>
        <w:rPr>
          <w:b/>
          <w:color w:val="000000"/>
          <w:sz w:val="20"/>
          <w:szCs w:val="20"/>
        </w:rPr>
        <w:t>občanský zákoník</w:t>
      </w:r>
      <w:r>
        <w:rPr>
          <w:color w:val="000000"/>
          <w:sz w:val="20"/>
          <w:szCs w:val="20"/>
        </w:rPr>
        <w:t>“)</w:t>
      </w:r>
      <w:r>
        <w:rPr>
          <w:color w:val="000000"/>
          <w:sz w:val="20"/>
          <w:szCs w:val="20"/>
        </w:rPr>
        <w:tab/>
      </w:r>
    </w:p>
    <w:p w14:paraId="00000004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</w:p>
    <w:p w14:paraId="00000005" w14:textId="5130018B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Číslo smlouvy </w:t>
      </w:r>
      <w:r w:rsidR="00BE0F53">
        <w:rPr>
          <w:b/>
          <w:color w:val="000000"/>
        </w:rPr>
        <w:t>2404</w:t>
      </w:r>
      <w:r>
        <w:rPr>
          <w:b/>
          <w:color w:val="000000"/>
        </w:rPr>
        <w:t>/202</w:t>
      </w:r>
      <w:r w:rsidR="00BE0F53">
        <w:rPr>
          <w:b/>
          <w:color w:val="000000"/>
        </w:rPr>
        <w:t>4</w:t>
      </w:r>
    </w:p>
    <w:p w14:paraId="00000006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</w:p>
    <w:p w14:paraId="0000000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120" w:line="276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Smluvní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strany</w:t>
      </w:r>
    </w:p>
    <w:p w14:paraId="00000008" w14:textId="284C808D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Název: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D0EE0" w:rsidRPr="00AD0EE0">
        <w:rPr>
          <w:color w:val="000000"/>
        </w:rPr>
        <w:t>Základní škola, Praha 8, Libčická 10</w:t>
      </w:r>
    </w:p>
    <w:p w14:paraId="00000009" w14:textId="0E6781DD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Sídlo: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A5060" w:rsidRPr="00AA5060">
        <w:rPr>
          <w:color w:val="000000"/>
        </w:rPr>
        <w:t>Libčická 658</w:t>
      </w:r>
      <w:r w:rsidR="00A87176">
        <w:rPr>
          <w:color w:val="000000"/>
        </w:rPr>
        <w:t>/10</w:t>
      </w:r>
      <w:r w:rsidR="00AA5060" w:rsidRPr="00AA5060">
        <w:rPr>
          <w:color w:val="000000"/>
        </w:rPr>
        <w:t>, Praha 8 - Čimice,</w:t>
      </w:r>
    </w:p>
    <w:p w14:paraId="0000000A" w14:textId="18AF3DC8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A5060" w:rsidRPr="00AA5060">
        <w:rPr>
          <w:color w:val="000000"/>
        </w:rPr>
        <w:t>60461811</w:t>
      </w:r>
    </w:p>
    <w:p w14:paraId="0000000B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0C" w14:textId="49C027DA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Zastoupena: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Hlk164855864"/>
      <w:r w:rsidR="00990A7E">
        <w:rPr>
          <w:color w:val="000000"/>
        </w:rPr>
        <w:t>Mgr. Štěpánka Sýkorová</w:t>
      </w:r>
      <w:bookmarkEnd w:id="0"/>
    </w:p>
    <w:p w14:paraId="0000000D" w14:textId="0C7B6F6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E34F7" w:rsidRPr="00EE34F7">
        <w:rPr>
          <w:color w:val="000000"/>
        </w:rPr>
        <w:t>ČSOB Poštovní spořitelna</w:t>
      </w:r>
      <w:r w:rsidR="00EE34F7">
        <w:rPr>
          <w:color w:val="000000"/>
        </w:rPr>
        <w:t xml:space="preserve">, </w:t>
      </w:r>
      <w:r w:rsidR="00DD577E">
        <w:rPr>
          <w:color w:val="000000"/>
        </w:rPr>
        <w:t>číslo účtu:</w:t>
      </w:r>
      <w:r w:rsidR="00DD577E" w:rsidRPr="00DD577E">
        <w:t xml:space="preserve"> </w:t>
      </w:r>
      <w:r w:rsidR="00DD577E" w:rsidRPr="00DD577E">
        <w:rPr>
          <w:color w:val="000000"/>
        </w:rPr>
        <w:t>100870724/0300</w:t>
      </w:r>
    </w:p>
    <w:p w14:paraId="0000000E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Objednatel</w:t>
      </w:r>
      <w:r>
        <w:rPr>
          <w:color w:val="000000"/>
        </w:rPr>
        <w:t>“)</w:t>
      </w:r>
    </w:p>
    <w:p w14:paraId="0000000F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10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</w:t>
      </w:r>
    </w:p>
    <w:p w14:paraId="00000011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</w:p>
    <w:p w14:paraId="00000012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Název: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Af Office, s.r.o.</w:t>
      </w:r>
    </w:p>
    <w:p w14:paraId="00000013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Sídlo: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Jednořadá 1051/53, 160 00 Praha 6</w:t>
      </w:r>
    </w:p>
    <w:p w14:paraId="0000001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26768771</w:t>
      </w:r>
    </w:p>
    <w:p w14:paraId="00000015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CZ26768771</w:t>
      </w:r>
      <w:r>
        <w:rPr>
          <w:color w:val="000000"/>
        </w:rPr>
        <w:tab/>
      </w:r>
      <w:r>
        <w:rPr>
          <w:color w:val="000000"/>
        </w:rPr>
        <w:tab/>
      </w:r>
    </w:p>
    <w:p w14:paraId="00000016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Zapsaná v obchodním rejstříku: </w:t>
      </w:r>
      <w:r>
        <w:rPr>
          <w:color w:val="000000"/>
        </w:rPr>
        <w:tab/>
        <w:t>Městského soudu v Praze, oddíl C, vl. 92443</w:t>
      </w:r>
    </w:p>
    <w:p w14:paraId="0000001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Zastoupen: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Jiří Sikora, jednatel společnosti</w:t>
      </w:r>
    </w:p>
    <w:p w14:paraId="00000018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Raiffeisenbank a.s., číslo účtu: 1031029900/2600</w:t>
      </w:r>
    </w:p>
    <w:p w14:paraId="00000019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Dodavatel</w:t>
      </w:r>
      <w:r>
        <w:rPr>
          <w:color w:val="000000"/>
        </w:rPr>
        <w:t>“)</w:t>
      </w:r>
    </w:p>
    <w:p w14:paraId="0000001A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1B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a Dodavatel společně dále též jako „</w:t>
      </w:r>
      <w:r>
        <w:rPr>
          <w:b/>
          <w:color w:val="000000"/>
        </w:rPr>
        <w:t>Smluvní strany</w:t>
      </w:r>
      <w:r>
        <w:rPr>
          <w:color w:val="000000"/>
        </w:rPr>
        <w:t>“ či jako „</w:t>
      </w:r>
      <w:r>
        <w:rPr>
          <w:b/>
          <w:color w:val="000000"/>
        </w:rPr>
        <w:t>Strany</w:t>
      </w:r>
      <w:r>
        <w:rPr>
          <w:color w:val="000000"/>
        </w:rPr>
        <w:t>“ a každý samostatně jako „</w:t>
      </w:r>
      <w:r>
        <w:rPr>
          <w:b/>
          <w:color w:val="000000"/>
        </w:rPr>
        <w:t>Smluvní strana“</w:t>
      </w:r>
      <w:r>
        <w:rPr>
          <w:color w:val="000000"/>
        </w:rPr>
        <w:t xml:space="preserve"> či jako „</w:t>
      </w:r>
      <w:r>
        <w:rPr>
          <w:b/>
          <w:color w:val="000000"/>
        </w:rPr>
        <w:t>Strana</w:t>
      </w:r>
      <w:r>
        <w:rPr>
          <w:color w:val="000000"/>
        </w:rPr>
        <w:t>“ uzavírají níže uvedeného dne, měsíce a roku tuto</w:t>
      </w:r>
    </w:p>
    <w:p w14:paraId="0000001C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1D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Kupní smlouvu</w:t>
      </w:r>
    </w:p>
    <w:p w14:paraId="0000001E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Smlouva</w:t>
      </w:r>
      <w:r>
        <w:rPr>
          <w:color w:val="000000"/>
        </w:rPr>
        <w:t>“)</w:t>
      </w:r>
    </w:p>
    <w:p w14:paraId="0000001F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FF0000"/>
        </w:rPr>
      </w:pPr>
    </w:p>
    <w:p w14:paraId="00000026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1</w:t>
      </w:r>
    </w:p>
    <w:p w14:paraId="0000002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Předmět plnění</w:t>
      </w:r>
    </w:p>
    <w:p w14:paraId="00000028" w14:textId="77777777" w:rsidR="00CD3E4B" w:rsidRDefault="009960E9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se zavazuje provést pro objednavatele takto specifikované dílo (předmět plnění):</w:t>
      </w:r>
    </w:p>
    <w:p w14:paraId="00000029" w14:textId="20DD6C86" w:rsidR="00CD3E4B" w:rsidRDefault="00A31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Bez</w:t>
      </w:r>
      <w:r w:rsidR="007268F7">
        <w:rPr>
          <w:color w:val="000000"/>
        </w:rPr>
        <w:t>pečnostní řešení, switche a bez</w:t>
      </w:r>
      <w:r>
        <w:rPr>
          <w:color w:val="000000"/>
        </w:rPr>
        <w:t>drátové pokrytí školy</w:t>
      </w:r>
    </w:p>
    <w:p w14:paraId="0000002A" w14:textId="7E893D34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Provedení díla se skládá z dodávky nové nepoužité techniky v rozsahu specifikace uvedené v zadávací dokumentaci a v nabídce dodavatele</w:t>
      </w:r>
      <w:r w:rsidR="00C5597D">
        <w:rPr>
          <w:color w:val="000000"/>
        </w:rPr>
        <w:t xml:space="preserve"> </w:t>
      </w:r>
      <w:r w:rsidR="00C5597D" w:rsidRPr="00C5597D">
        <w:rPr>
          <w:color w:val="000000"/>
        </w:rPr>
        <w:t>RAD-20240040312</w:t>
      </w:r>
      <w:r>
        <w:rPr>
          <w:color w:val="000000"/>
        </w:rPr>
        <w:t>, která je přílohou smlouvy.</w:t>
      </w:r>
    </w:p>
    <w:p w14:paraId="0000002B" w14:textId="3F3405EC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</w:p>
    <w:p w14:paraId="0000002C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2</w:t>
      </w:r>
    </w:p>
    <w:p w14:paraId="0000002D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Cena díla</w:t>
      </w:r>
    </w:p>
    <w:p w14:paraId="0000002E" w14:textId="496CEAD8" w:rsidR="00CD3E4B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Cena dodávky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A1C08">
        <w:rPr>
          <w:color w:val="000000"/>
        </w:rPr>
        <w:t>270</w:t>
      </w:r>
      <w:r w:rsidR="00EA6027">
        <w:rPr>
          <w:color w:val="000000"/>
        </w:rPr>
        <w:t xml:space="preserve"> </w:t>
      </w:r>
      <w:r w:rsidR="00FA1C08">
        <w:rPr>
          <w:color w:val="000000"/>
        </w:rPr>
        <w:t>975</w:t>
      </w:r>
      <w:r>
        <w:rPr>
          <w:color w:val="000000"/>
        </w:rPr>
        <w:t xml:space="preserve"> Kč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2F" w14:textId="42C5F0A2" w:rsidR="00CD3E4B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DPH </w:t>
      </w:r>
      <w:proofErr w:type="gramStart"/>
      <w:r>
        <w:rPr>
          <w:color w:val="000000"/>
        </w:rPr>
        <w:t>21%</w:t>
      </w:r>
      <w:proofErr w:type="gramEnd"/>
      <w:r>
        <w:rPr>
          <w:color w:val="000000"/>
        </w:rPr>
        <w:t xml:space="preserve"> - základní sazba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A1C08">
        <w:rPr>
          <w:color w:val="000000"/>
        </w:rPr>
        <w:t>56</w:t>
      </w:r>
      <w:r w:rsidR="00EA6027">
        <w:rPr>
          <w:color w:val="000000"/>
        </w:rPr>
        <w:t> </w:t>
      </w:r>
      <w:r w:rsidR="00FA1C08">
        <w:rPr>
          <w:color w:val="000000"/>
        </w:rPr>
        <w:t>904</w:t>
      </w:r>
      <w:r w:rsidR="00EA6027">
        <w:rPr>
          <w:color w:val="000000"/>
        </w:rPr>
        <w:t>,</w:t>
      </w:r>
      <w:r w:rsidR="00FA1C08">
        <w:rPr>
          <w:color w:val="000000"/>
        </w:rPr>
        <w:t>75</w:t>
      </w:r>
      <w:r>
        <w:rPr>
          <w:color w:val="000000"/>
        </w:rPr>
        <w:t xml:space="preserve"> Kč</w:t>
      </w:r>
    </w:p>
    <w:p w14:paraId="00000030" w14:textId="7F8F23B9" w:rsidR="00CD3E4B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Cena dodávky celkem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FA1C08">
        <w:rPr>
          <w:b/>
          <w:color w:val="000000"/>
        </w:rPr>
        <w:t>327</w:t>
      </w:r>
      <w:r w:rsidR="00EA6027">
        <w:rPr>
          <w:b/>
          <w:color w:val="000000"/>
        </w:rPr>
        <w:t> </w:t>
      </w:r>
      <w:r w:rsidR="00FA1C08">
        <w:rPr>
          <w:b/>
          <w:color w:val="000000"/>
        </w:rPr>
        <w:t>879</w:t>
      </w:r>
      <w:r w:rsidR="00EA6027">
        <w:rPr>
          <w:b/>
          <w:color w:val="000000"/>
        </w:rPr>
        <w:t>,</w:t>
      </w:r>
      <w:r w:rsidR="00FA1C08">
        <w:rPr>
          <w:b/>
          <w:color w:val="000000"/>
        </w:rPr>
        <w:t>75</w:t>
      </w:r>
      <w:r>
        <w:rPr>
          <w:b/>
          <w:color w:val="000000"/>
        </w:rPr>
        <w:t xml:space="preserve"> Kč</w:t>
      </w:r>
    </w:p>
    <w:p w14:paraId="00000031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</w:t>
      </w:r>
    </w:p>
    <w:p w14:paraId="00000032" w14:textId="3F587C13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Cena je stanovena smluvně a může být měněna pouze </w:t>
      </w:r>
      <w:proofErr w:type="gramStart"/>
      <w:r w:rsidR="004B106E">
        <w:rPr>
          <w:color w:val="000000"/>
        </w:rPr>
        <w:t>písemně</w:t>
      </w:r>
      <w:proofErr w:type="gramEnd"/>
      <w:r>
        <w:rPr>
          <w:color w:val="000000"/>
        </w:rPr>
        <w:t xml:space="preserve"> a to dodatkem k této smlouvě, který podepíší obě smluvní strany.</w:t>
      </w:r>
    </w:p>
    <w:p w14:paraId="0000003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EB8B861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A590E2A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3</w:t>
      </w:r>
    </w:p>
    <w:p w14:paraId="00000035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Platební podmínky</w:t>
      </w:r>
    </w:p>
    <w:p w14:paraId="00000036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neposkytuje žádnou zálohu.</w:t>
      </w:r>
    </w:p>
    <w:p w14:paraId="00000037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Platba se bude uskutečňovat v Kč na základě faktury vystavené dodavatelem až po řádném dodání techniky.</w:t>
      </w:r>
    </w:p>
    <w:p w14:paraId="00000038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uvede na faktuře celkovou cenu dodávky v Kč s DPH i bez DPH, s uvedením sazby DPH a jejím vyčíslením.</w:t>
      </w:r>
    </w:p>
    <w:p w14:paraId="00000039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je splatná do 10 kalendářních dnů ode dne jejího doručeni objednateli na adresu uvedenou v této smlouvě jako sídlo objednatele.</w:t>
      </w:r>
    </w:p>
    <w:p w14:paraId="0000003A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je považována za proplacenou okamžikem odepsání příslušné částky z účtu objednatele.</w:t>
      </w:r>
    </w:p>
    <w:p w14:paraId="0000003B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je oprávněn fakturovat dodané zboží v české měně až po řádném dokončení dodávky.</w:t>
      </w:r>
    </w:p>
    <w:p w14:paraId="0000003C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musí obsahovat všechny údaje dle § 28 odst. 2 zákona č. 235/2004 Sb., o dani z přidané hodnoty, ve znění pozdějších předpisů, jakož i číslo smlouvy.</w:t>
      </w:r>
    </w:p>
    <w:p w14:paraId="0000003D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je oprávněn do data splatnosti vrátit fakturu, která neobsahuje požadované náležitosti podle smlouvy, není doložena přejímacím zápisem, nebo fakturu obsahující nesprávné cenové údaje, přičemž se lhůta pro zaplacení prodlužuje o dobu shodnou od odeslání vrácené faktury do doručení opravné faktury kupujícímu.</w:t>
      </w:r>
    </w:p>
    <w:p w14:paraId="0000004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5EB0264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2DFA4C5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6" w14:textId="39E6C2BF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4</w:t>
      </w:r>
    </w:p>
    <w:p w14:paraId="0000004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Smluvní pokuty</w:t>
      </w:r>
    </w:p>
    <w:p w14:paraId="00000048" w14:textId="77777777" w:rsidR="00CD3E4B" w:rsidRDefault="009960E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V případě prodlení s placením smluvní ceny může dodavatel objednateli účtovat 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ze smluvní ceny za každý den prodlení.</w:t>
      </w:r>
    </w:p>
    <w:p w14:paraId="00000049" w14:textId="77777777" w:rsidR="00CD3E4B" w:rsidRDefault="009960E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Smluvní pokuta za nedodání předmětu smlouvy dodavatelem objednateli do data výše definované dodací lhůty je stanovena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ze smluvní ceny za každý den prodlení.</w:t>
      </w:r>
    </w:p>
    <w:p w14:paraId="0000004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69BFB55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DA5CF38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46CB9CA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6BEAFB2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B" w14:textId="2EDBB3E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Článek č. </w:t>
      </w:r>
      <w:r w:rsidR="0091611B">
        <w:rPr>
          <w:b/>
          <w:color w:val="000000"/>
          <w:sz w:val="28"/>
          <w:szCs w:val="28"/>
        </w:rPr>
        <w:t>5</w:t>
      </w:r>
    </w:p>
    <w:p w14:paraId="0000004C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Předání díla</w:t>
      </w:r>
    </w:p>
    <w:p w14:paraId="0000004D" w14:textId="77777777" w:rsidR="00CD3E4B" w:rsidRDefault="009960E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Dodávka bude předána objednavateli v místě jeho sídla. Převzetí díla potvrdí objednavatel dodavateli podpisem dodacího listu.</w:t>
      </w:r>
    </w:p>
    <w:p w14:paraId="0000004E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4F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Zmocnění pracovníci pro předání a převzetí dodávky jsou:</w:t>
      </w:r>
    </w:p>
    <w:p w14:paraId="00000050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1" w14:textId="49391E7B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Za objednatele</w:t>
      </w:r>
      <w:r>
        <w:rPr>
          <w:color w:val="000000"/>
        </w:rPr>
        <w:tab/>
      </w:r>
      <w:r>
        <w:rPr>
          <w:color w:val="000000"/>
        </w:rPr>
        <w:tab/>
      </w:r>
      <w:r w:rsidR="00260675" w:rsidRPr="00260675">
        <w:rPr>
          <w:color w:val="000000"/>
        </w:rPr>
        <w:t>Mgr. Štěpánka Sýkorová</w:t>
      </w:r>
    </w:p>
    <w:p w14:paraId="00000052" w14:textId="03B169D9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  <w:t xml:space="preserve">   Za dodavatele</w:t>
      </w:r>
      <w:r>
        <w:rPr>
          <w:color w:val="000000"/>
        </w:rPr>
        <w:tab/>
      </w:r>
      <w:r>
        <w:rPr>
          <w:color w:val="000000"/>
        </w:rPr>
        <w:tab/>
      </w:r>
      <w:r w:rsidR="00825D72">
        <w:rPr>
          <w:color w:val="000000"/>
        </w:rPr>
        <w:t>Pavel Radvan</w:t>
      </w:r>
    </w:p>
    <w:p w14:paraId="0A6E6148" w14:textId="77777777" w:rsidR="001B03C0" w:rsidRDefault="001B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F096D6C" w14:textId="77777777" w:rsidR="001B03C0" w:rsidRDefault="001B03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F7F56B6" w14:textId="77777777" w:rsidR="001B03C0" w:rsidRDefault="001B03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53" w14:textId="4796CB7E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6</w:t>
      </w:r>
    </w:p>
    <w:p w14:paraId="0000005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Vlastnické právo k dílu a nebezpečí škody na něm</w:t>
      </w:r>
    </w:p>
    <w:p w14:paraId="00000055" w14:textId="77777777" w:rsidR="00CD3E4B" w:rsidRDefault="009960E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Vlastnické právo k předmětu smlouvy objednatel nabývá okamžikem převzetí dodávky. Povinnost zaplatit je splněna dnem odepsání sjednané částky z účtu objednatele.</w:t>
      </w:r>
    </w:p>
    <w:p w14:paraId="00000056" w14:textId="77777777" w:rsidR="00CD3E4B" w:rsidRDefault="009960E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odpovídá za to, že předmět smlouvy bude dodán podle podmínek této smlouvy a v souladu s obecně závaznými právními předpisy.</w:t>
      </w:r>
    </w:p>
    <w:p w14:paraId="00000057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F85EE89" w14:textId="77777777" w:rsidR="001B03C0" w:rsidRDefault="001B03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58" w14:textId="54238633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7</w:t>
      </w:r>
    </w:p>
    <w:p w14:paraId="00000059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Záruky</w:t>
      </w:r>
    </w:p>
    <w:p w14:paraId="0000005A" w14:textId="292B75D8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Dodavatel poskytuje záruku za jakost provedeného díla po dobu </w:t>
      </w:r>
      <w:r w:rsidR="00EA6027">
        <w:rPr>
          <w:color w:val="000000"/>
        </w:rPr>
        <w:t>36</w:t>
      </w:r>
      <w:r>
        <w:rPr>
          <w:color w:val="000000"/>
        </w:rPr>
        <w:t xml:space="preserve"> měsíců</w:t>
      </w:r>
      <w:r w:rsidR="000100A6">
        <w:rPr>
          <w:color w:val="000000"/>
        </w:rPr>
        <w:t xml:space="preserve"> se servisen na místě pro bezpečnostní řešení a 24 </w:t>
      </w:r>
      <w:r w:rsidR="00341FA1">
        <w:rPr>
          <w:color w:val="000000"/>
        </w:rPr>
        <w:t>měsíců na ostatní vybavení</w:t>
      </w:r>
      <w:r>
        <w:rPr>
          <w:color w:val="000000"/>
        </w:rPr>
        <w:t xml:space="preserve"> od jeho předání objednavateli za předpokladu, že jednotlivá zařízení budou používána v souladu s technickými a provozními podmínkami. Záruka se nevztahuje na vady díla způsobené obvyklým opotřebením.</w:t>
      </w:r>
    </w:p>
    <w:p w14:paraId="0000005B" w14:textId="77777777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Na základě oznámení objednavatele je dodavatel povinen v dohodnutém termínu vady díla, které se vyskytnou v záruční době, odstranit. V případě, že prodávající řádně a včas reklamovanou závadu neodstraní, je kupující oprávněn nechat závadu odstranit na náklady prodávajícího.</w:t>
      </w:r>
    </w:p>
    <w:p w14:paraId="0000005C" w14:textId="77777777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Záruční doba </w:t>
      </w:r>
      <w:proofErr w:type="gramStart"/>
      <w:r>
        <w:rPr>
          <w:color w:val="000000"/>
        </w:rPr>
        <w:t>neběží</w:t>
      </w:r>
      <w:proofErr w:type="gramEnd"/>
      <w:r>
        <w:rPr>
          <w:color w:val="000000"/>
        </w:rPr>
        <w:t xml:space="preserve"> po dobu, kterou objednavatel nemůže užívat dílo pro jeho vady, za které odpovídá dodavatel.</w:t>
      </w:r>
    </w:p>
    <w:p w14:paraId="0000005D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5EE2523" w14:textId="77777777" w:rsidR="001B03C0" w:rsidRDefault="001B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C55DD0E" w14:textId="072EB5DE" w:rsidR="00C21197" w:rsidRDefault="00C211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603C3C4" w14:textId="77777777" w:rsidR="001B03C0" w:rsidRDefault="001B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F" w14:textId="4199D23B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8</w:t>
      </w:r>
    </w:p>
    <w:p w14:paraId="00000060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Závěrečná ustanovení</w:t>
      </w:r>
    </w:p>
    <w:p w14:paraId="00000061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2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9.1.</w:t>
      </w:r>
      <w:r>
        <w:rPr>
          <w:color w:val="000000"/>
        </w:rPr>
        <w:tab/>
        <w:t xml:space="preserve">Smluvní strany prohlašují, že jsou plně svéprávné k právnímu jednání, že si tuto smlouvu před podpisem přečetly, s jejím obsahem souhlasí a na důkaz toho připojují své podpisy. </w:t>
      </w:r>
    </w:p>
    <w:p w14:paraId="0000006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4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9.2. </w:t>
      </w:r>
      <w:r>
        <w:rPr>
          <w:color w:val="000000"/>
        </w:rPr>
        <w:tab/>
        <w:t xml:space="preserve">Tato smlouva se uzavírá ve dvou vyhotoveních, z nichž každá smluvní strana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po jednom vyhotovení. </w:t>
      </w:r>
    </w:p>
    <w:p w14:paraId="0000006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6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7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9.3.</w:t>
      </w:r>
      <w:r>
        <w:rPr>
          <w:color w:val="000000"/>
        </w:rPr>
        <w:tab/>
        <w:t xml:space="preserve">Tato smlouva může být měněna nebo rušena pouze formou písemných dodatků podepsaných oprávněnými zástupci obou smluvních stran. </w:t>
      </w:r>
    </w:p>
    <w:p w14:paraId="00000068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9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9.4. </w:t>
      </w:r>
      <w:r>
        <w:rPr>
          <w:color w:val="000000"/>
        </w:rPr>
        <w:tab/>
        <w:t xml:space="preserve">Práva a povinnosti touto smlouvou neupravené se řídí příslušnými ustanoveními zákona č. 89/2012 Sb., občanský zákoník, ve znění pozdějších předpisů. </w:t>
      </w:r>
    </w:p>
    <w:p w14:paraId="0000006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B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C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9.6. </w:t>
      </w:r>
      <w:r>
        <w:rPr>
          <w:color w:val="000000"/>
        </w:rPr>
        <w:tab/>
        <w:t xml:space="preserve">Tato smlouva nabývá platnosti a účinnosti dnem jejího podpisu oběma smluvními stranami. </w:t>
      </w:r>
    </w:p>
    <w:p w14:paraId="0000006D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E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F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0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2" w14:textId="5A5358D4" w:rsidR="00CD3E4B" w:rsidRPr="00911B1E" w:rsidRDefault="009960E9" w:rsidP="00911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V Praze</w:t>
      </w:r>
    </w:p>
    <w:p w14:paraId="0000007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4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6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7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----------------------------------------------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-----------------------------------------</w:t>
      </w:r>
    </w:p>
    <w:p w14:paraId="00000078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 dodavatele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 </w:t>
      </w:r>
      <w:r>
        <w:rPr>
          <w:sz w:val="22"/>
          <w:szCs w:val="22"/>
        </w:rPr>
        <w:t>objednatele</w:t>
      </w:r>
    </w:p>
    <w:p w14:paraId="00000079" w14:textId="0BF4CF64" w:rsidR="00CD3E4B" w:rsidRDefault="00264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Jiří Sikora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4C94">
        <w:rPr>
          <w:color w:val="000000"/>
          <w:sz w:val="22"/>
          <w:szCs w:val="22"/>
        </w:rPr>
        <w:t>Mgr. Štěpánka Sýkorová</w:t>
      </w:r>
    </w:p>
    <w:p w14:paraId="0000007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B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C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D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</w:t>
      </w:r>
    </w:p>
    <w:p w14:paraId="0000007E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F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80" w14:textId="40786BCD" w:rsidR="00BB619E" w:rsidRDefault="00BB619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14:paraId="35E56EA0" w14:textId="7EA98646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CD3E4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0A0"/>
    <w:multiLevelType w:val="multilevel"/>
    <w:tmpl w:val="2E16705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49810F4"/>
    <w:multiLevelType w:val="multilevel"/>
    <w:tmpl w:val="2C481ADA"/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20F6F2C"/>
    <w:multiLevelType w:val="multilevel"/>
    <w:tmpl w:val="7B0879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450D57B7"/>
    <w:multiLevelType w:val="multilevel"/>
    <w:tmpl w:val="AB5A432E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3470251"/>
    <w:multiLevelType w:val="multilevel"/>
    <w:tmpl w:val="F2D8F4BC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681B1034"/>
    <w:multiLevelType w:val="multilevel"/>
    <w:tmpl w:val="81D899AC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718F4F55"/>
    <w:multiLevelType w:val="multilevel"/>
    <w:tmpl w:val="82E4D2B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7D6900CF"/>
    <w:multiLevelType w:val="multilevel"/>
    <w:tmpl w:val="784ECE8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39402402">
    <w:abstractNumId w:val="3"/>
  </w:num>
  <w:num w:numId="2" w16cid:durableId="1172572480">
    <w:abstractNumId w:val="5"/>
  </w:num>
  <w:num w:numId="3" w16cid:durableId="1599291255">
    <w:abstractNumId w:val="6"/>
  </w:num>
  <w:num w:numId="4" w16cid:durableId="2019693637">
    <w:abstractNumId w:val="0"/>
  </w:num>
  <w:num w:numId="5" w16cid:durableId="948464575">
    <w:abstractNumId w:val="7"/>
  </w:num>
  <w:num w:numId="6" w16cid:durableId="1252157843">
    <w:abstractNumId w:val="1"/>
  </w:num>
  <w:num w:numId="7" w16cid:durableId="1878002223">
    <w:abstractNumId w:val="4"/>
  </w:num>
  <w:num w:numId="8" w16cid:durableId="59705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4B"/>
    <w:rsid w:val="000100A6"/>
    <w:rsid w:val="00031958"/>
    <w:rsid w:val="001B03C0"/>
    <w:rsid w:val="001E6F2D"/>
    <w:rsid w:val="00260675"/>
    <w:rsid w:val="00264C94"/>
    <w:rsid w:val="00341FA1"/>
    <w:rsid w:val="00422820"/>
    <w:rsid w:val="00443440"/>
    <w:rsid w:val="00496DF2"/>
    <w:rsid w:val="004B106E"/>
    <w:rsid w:val="006A0BF5"/>
    <w:rsid w:val="007268F7"/>
    <w:rsid w:val="00825D72"/>
    <w:rsid w:val="0087062B"/>
    <w:rsid w:val="00911B1E"/>
    <w:rsid w:val="0091611B"/>
    <w:rsid w:val="00990A7E"/>
    <w:rsid w:val="009960E9"/>
    <w:rsid w:val="009F166F"/>
    <w:rsid w:val="00A31D8F"/>
    <w:rsid w:val="00A44539"/>
    <w:rsid w:val="00A87176"/>
    <w:rsid w:val="00AA5060"/>
    <w:rsid w:val="00AD0EE0"/>
    <w:rsid w:val="00B16D40"/>
    <w:rsid w:val="00BB619E"/>
    <w:rsid w:val="00BD35D0"/>
    <w:rsid w:val="00BE0F53"/>
    <w:rsid w:val="00C21197"/>
    <w:rsid w:val="00C5597D"/>
    <w:rsid w:val="00CD3E4B"/>
    <w:rsid w:val="00CD4B5E"/>
    <w:rsid w:val="00DD577E"/>
    <w:rsid w:val="00DD5BEE"/>
    <w:rsid w:val="00EA6027"/>
    <w:rsid w:val="00EE34F7"/>
    <w:rsid w:val="00F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A5F9"/>
  <w15:docId w15:val="{1F60D99E-2BEB-4C1C-9B04-D6AD6782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pPr>
      <w:widowControl w:val="0"/>
      <w:spacing w:before="120"/>
      <w:ind w:left="720"/>
      <w:jc w:val="both"/>
    </w:pPr>
    <w:rPr>
      <w:rFonts w:ascii="Arial Narrow" w:hAnsi="Arial Narrow" w:cs="Arial"/>
      <w:sz w:val="22"/>
    </w:rPr>
  </w:style>
  <w:style w:type="character" w:customStyle="1" w:styleId="platne">
    <w:name w:val="platne"/>
    <w:rPr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1hhORfmtS+QqfCxfWrjEw+FMg==">AMUW2mU4GJ/q8fE/ysHS/09Ei46AGlgiubL4UcR+IbfVGEEpcNd8VeTVp0kF1YElmrx0xrxjAx0SmmInNiUMlxF8q1c9cs/uyZhaQSgzjf7aRd9J7z7EefU=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788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Paličková</dc:creator>
  <cp:lastModifiedBy>Pavel Radvan</cp:lastModifiedBy>
  <cp:revision>31</cp:revision>
  <cp:lastPrinted>2022-11-23T09:14:00Z</cp:lastPrinted>
  <dcterms:created xsi:type="dcterms:W3CDTF">2023-12-27T09:35:00Z</dcterms:created>
  <dcterms:modified xsi:type="dcterms:W3CDTF">2024-04-24T11:14:00Z</dcterms:modified>
</cp:coreProperties>
</file>