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E1D9EB" w14:textId="77777777" w:rsidR="0080211F" w:rsidRDefault="0080211F" w:rsidP="0080211F">
      <w:pPr>
        <w:widowControl w:val="0"/>
        <w:pBdr>
          <w:top w:val="nil"/>
          <w:left w:val="nil"/>
          <w:bottom w:val="nil"/>
          <w:right w:val="nil"/>
          <w:between w:val="nil"/>
        </w:pBdr>
        <w:spacing w:before="120"/>
        <w:jc w:val="center"/>
        <w:rPr>
          <w:b/>
          <w:smallCaps/>
          <w:sz w:val="24"/>
          <w:szCs w:val="24"/>
          <w:u w:val="single"/>
        </w:rPr>
      </w:pPr>
      <w:r w:rsidRPr="00DA6270">
        <w:rPr>
          <w:b/>
          <w:smallCaps/>
          <w:sz w:val="24"/>
          <w:szCs w:val="24"/>
          <w:u w:val="single"/>
        </w:rPr>
        <w:t>SMLOUV</w:t>
      </w:r>
      <w:r>
        <w:rPr>
          <w:b/>
          <w:smallCaps/>
          <w:sz w:val="24"/>
          <w:szCs w:val="24"/>
          <w:u w:val="single"/>
        </w:rPr>
        <w:t>A</w:t>
      </w:r>
      <w:r w:rsidRPr="00DA6270">
        <w:rPr>
          <w:b/>
          <w:smallCaps/>
          <w:sz w:val="24"/>
          <w:szCs w:val="24"/>
          <w:u w:val="single"/>
        </w:rPr>
        <w:t xml:space="preserve"> O DÍLO</w:t>
      </w:r>
      <w:r>
        <w:rPr>
          <w:b/>
          <w:smallCaps/>
          <w:sz w:val="24"/>
          <w:szCs w:val="24"/>
          <w:u w:val="single"/>
        </w:rPr>
        <w:t xml:space="preserve"> </w:t>
      </w:r>
    </w:p>
    <w:p w14:paraId="2C71BF19" w14:textId="7C4D67D1" w:rsidR="0080211F" w:rsidRDefault="0080211F" w:rsidP="0080211F">
      <w:pPr>
        <w:widowControl w:val="0"/>
        <w:pBdr>
          <w:top w:val="nil"/>
          <w:left w:val="nil"/>
          <w:bottom w:val="nil"/>
          <w:right w:val="nil"/>
          <w:between w:val="nil"/>
        </w:pBdr>
        <w:spacing w:before="120"/>
        <w:jc w:val="center"/>
        <w:rPr>
          <w:bCs/>
          <w:smallCaps/>
          <w:sz w:val="24"/>
          <w:szCs w:val="24"/>
          <w:u w:val="single"/>
        </w:rPr>
      </w:pPr>
      <w:r>
        <w:rPr>
          <w:bCs/>
          <w:smallCaps/>
          <w:sz w:val="24"/>
          <w:szCs w:val="24"/>
          <w:u w:val="single"/>
        </w:rPr>
        <w:t xml:space="preserve">č. smlouvy objednatele </w:t>
      </w:r>
      <w:r w:rsidRPr="00C959F6">
        <w:rPr>
          <w:bCs/>
          <w:smallCaps/>
          <w:sz w:val="24"/>
          <w:szCs w:val="24"/>
          <w:u w:val="single"/>
        </w:rPr>
        <w:t>SML/</w:t>
      </w:r>
      <w:r>
        <w:rPr>
          <w:bCs/>
          <w:smallCaps/>
          <w:sz w:val="24"/>
          <w:szCs w:val="24"/>
          <w:u w:val="single"/>
        </w:rPr>
        <w:t>0</w:t>
      </w:r>
      <w:r w:rsidR="0095791B">
        <w:rPr>
          <w:bCs/>
          <w:smallCaps/>
          <w:sz w:val="24"/>
          <w:szCs w:val="24"/>
          <w:u w:val="single"/>
        </w:rPr>
        <w:t>169</w:t>
      </w:r>
      <w:r w:rsidRPr="00C959F6">
        <w:rPr>
          <w:bCs/>
          <w:smallCaps/>
          <w:sz w:val="24"/>
          <w:szCs w:val="24"/>
          <w:u w:val="single"/>
        </w:rPr>
        <w:t>/2</w:t>
      </w:r>
      <w:r w:rsidR="0095791B">
        <w:rPr>
          <w:bCs/>
          <w:smallCaps/>
          <w:sz w:val="24"/>
          <w:szCs w:val="24"/>
          <w:u w:val="single"/>
        </w:rPr>
        <w:t>4</w:t>
      </w:r>
    </w:p>
    <w:p w14:paraId="22BCFACD" w14:textId="73573A59" w:rsidR="0080211F" w:rsidRPr="00DA6270" w:rsidRDefault="0080211F" w:rsidP="0080211F">
      <w:pPr>
        <w:widowControl w:val="0"/>
        <w:pBdr>
          <w:top w:val="nil"/>
          <w:left w:val="nil"/>
          <w:bottom w:val="nil"/>
          <w:right w:val="nil"/>
          <w:between w:val="nil"/>
        </w:pBdr>
        <w:spacing w:before="120"/>
        <w:jc w:val="center"/>
        <w:rPr>
          <w:sz w:val="24"/>
          <w:szCs w:val="24"/>
          <w:u w:val="single"/>
        </w:rPr>
      </w:pPr>
      <w:r>
        <w:rPr>
          <w:bCs/>
          <w:smallCaps/>
          <w:sz w:val="24"/>
          <w:szCs w:val="24"/>
          <w:u w:val="single"/>
        </w:rPr>
        <w:t xml:space="preserve">č. smlouvy zhotovitele </w:t>
      </w:r>
      <w:r w:rsidR="007D777D" w:rsidRPr="007D777D">
        <w:rPr>
          <w:bCs/>
          <w:smallCaps/>
          <w:sz w:val="24"/>
          <w:szCs w:val="24"/>
          <w:u w:val="single"/>
        </w:rPr>
        <w:t>240085</w:t>
      </w:r>
    </w:p>
    <w:p w14:paraId="00000002" w14:textId="4C729CFF" w:rsidR="00A22EA4" w:rsidRPr="00590889" w:rsidRDefault="004B7E34" w:rsidP="00000982">
      <w:pPr>
        <w:spacing w:before="120"/>
        <w:jc w:val="center"/>
        <w:rPr>
          <w:u w:val="single"/>
        </w:rPr>
      </w:pPr>
      <w:r w:rsidRPr="00590889">
        <w:rPr>
          <w:u w:val="single"/>
        </w:rPr>
        <w:t>na zh</w:t>
      </w:r>
      <w:r w:rsidR="009B035D" w:rsidRPr="00590889">
        <w:rPr>
          <w:u w:val="single"/>
        </w:rPr>
        <w:t>otovení projektové dokumentace</w:t>
      </w:r>
      <w:r w:rsidR="00107402" w:rsidRPr="00590889">
        <w:rPr>
          <w:u w:val="single"/>
        </w:rPr>
        <w:t>,</w:t>
      </w:r>
      <w:r w:rsidR="009B035D" w:rsidRPr="00590889">
        <w:rPr>
          <w:u w:val="single"/>
        </w:rPr>
        <w:t xml:space="preserve"> </w:t>
      </w:r>
      <w:r w:rsidR="005514D7">
        <w:rPr>
          <w:u w:val="single"/>
        </w:rPr>
        <w:t>z</w:t>
      </w:r>
      <w:r w:rsidR="005514D7" w:rsidRPr="005514D7">
        <w:rPr>
          <w:u w:val="single"/>
        </w:rPr>
        <w:t xml:space="preserve">ajištění závazného stanoviska o shodě </w:t>
      </w:r>
      <w:r w:rsidR="009B035D" w:rsidRPr="00590889">
        <w:rPr>
          <w:u w:val="single"/>
        </w:rPr>
        <w:t xml:space="preserve">a </w:t>
      </w:r>
      <w:r w:rsidRPr="00590889">
        <w:rPr>
          <w:u w:val="single"/>
        </w:rPr>
        <w:t>výkon inženýr</w:t>
      </w:r>
      <w:r w:rsidR="009B035D" w:rsidRPr="00590889">
        <w:rPr>
          <w:u w:val="single"/>
        </w:rPr>
        <w:t>ské činnosti</w:t>
      </w:r>
      <w:r w:rsidRPr="00590889">
        <w:rPr>
          <w:u w:val="single"/>
        </w:rPr>
        <w:t xml:space="preserve">, uzavřená dle zákona č. 89/2012 Sb., občanského zákoníku, </w:t>
      </w:r>
      <w:r w:rsidR="00024A3B" w:rsidRPr="00590889">
        <w:rPr>
          <w:u w:val="single"/>
        </w:rPr>
        <w:t xml:space="preserve">ve znění pozdějších předpisů </w:t>
      </w:r>
      <w:r w:rsidRPr="00590889">
        <w:rPr>
          <w:u w:val="single"/>
        </w:rPr>
        <w:t>(dále jen „OZ“) na stavbu</w:t>
      </w:r>
    </w:p>
    <w:p w14:paraId="00000003" w14:textId="52D36D92" w:rsidR="00A22EA4" w:rsidRPr="00590889" w:rsidRDefault="00000982" w:rsidP="00000982">
      <w:pPr>
        <w:spacing w:before="120"/>
        <w:jc w:val="center"/>
        <w:rPr>
          <w:sz w:val="24"/>
          <w:szCs w:val="24"/>
          <w:u w:val="single"/>
        </w:rPr>
      </w:pPr>
      <w:r w:rsidRPr="00590889">
        <w:rPr>
          <w:sz w:val="24"/>
          <w:szCs w:val="24"/>
          <w:u w:val="single"/>
        </w:rPr>
        <w:t>SILNICE II/490: ZLÍN, PROPOJENÍ D49 – I/49, 2. ÚSEK</w:t>
      </w:r>
    </w:p>
    <w:p w14:paraId="00000004" w14:textId="77777777" w:rsidR="00A22EA4" w:rsidRPr="00590889" w:rsidRDefault="004B7E34" w:rsidP="00000982">
      <w:pPr>
        <w:spacing w:before="120"/>
        <w:jc w:val="center"/>
        <w:rPr>
          <w:u w:val="single"/>
        </w:rPr>
      </w:pPr>
      <w:r w:rsidRPr="00590889">
        <w:rPr>
          <w:u w:val="single"/>
        </w:rPr>
        <w:t>mezi smluvními stranami, kterými jsou:</w:t>
      </w:r>
    </w:p>
    <w:p w14:paraId="39E9E9F9" w14:textId="77777777" w:rsidR="00DA6270" w:rsidRPr="00DA6270" w:rsidRDefault="00DA6270" w:rsidP="00A827A0">
      <w:pPr>
        <w:widowControl w:val="0"/>
        <w:pBdr>
          <w:top w:val="nil"/>
          <w:left w:val="nil"/>
          <w:bottom w:val="nil"/>
          <w:right w:val="nil"/>
          <w:between w:val="nil"/>
        </w:pBdr>
        <w:spacing w:before="120"/>
        <w:jc w:val="center"/>
        <w:rPr>
          <w:sz w:val="24"/>
          <w:szCs w:val="24"/>
        </w:rPr>
      </w:pPr>
    </w:p>
    <w:p w14:paraId="00000005" w14:textId="27B9AF74" w:rsidR="00A22EA4" w:rsidRPr="00000982" w:rsidRDefault="00DA6270" w:rsidP="00A667EE">
      <w:pPr>
        <w:widowControl w:val="0"/>
        <w:pBdr>
          <w:top w:val="nil"/>
          <w:left w:val="nil"/>
          <w:bottom w:val="nil"/>
          <w:right w:val="nil"/>
          <w:between w:val="nil"/>
        </w:pBdr>
        <w:spacing w:before="120"/>
        <w:ind w:left="4320" w:hanging="4320"/>
        <w:rPr>
          <w:b/>
          <w:color w:val="000000"/>
        </w:rPr>
      </w:pPr>
      <w:r w:rsidRPr="00000982">
        <w:rPr>
          <w:b/>
          <w:color w:val="000000"/>
        </w:rPr>
        <w:t>Objednatel:</w:t>
      </w:r>
      <w:r w:rsidRPr="00000982">
        <w:rPr>
          <w:b/>
          <w:color w:val="000000"/>
        </w:rPr>
        <w:tab/>
      </w:r>
      <w:r w:rsidR="004B7E34" w:rsidRPr="00000982">
        <w:rPr>
          <w:b/>
          <w:color w:val="000000"/>
        </w:rPr>
        <w:t>Ředitelství silnic Zlínského kraje, příspěvková organizace</w:t>
      </w:r>
    </w:p>
    <w:p w14:paraId="00000006" w14:textId="43CB9ED8" w:rsidR="00A22EA4" w:rsidRPr="00000982" w:rsidRDefault="004B7E34" w:rsidP="00A827A0">
      <w:pPr>
        <w:widowControl w:val="0"/>
        <w:pBdr>
          <w:top w:val="nil"/>
          <w:left w:val="nil"/>
          <w:bottom w:val="nil"/>
          <w:right w:val="nil"/>
          <w:between w:val="nil"/>
        </w:pBdr>
        <w:jc w:val="both"/>
        <w:rPr>
          <w:color w:val="000000"/>
        </w:rPr>
      </w:pPr>
      <w:r w:rsidRPr="00000982">
        <w:rPr>
          <w:color w:val="000000"/>
        </w:rPr>
        <w:t>Sídlo:</w:t>
      </w:r>
      <w:r w:rsidRPr="00000982">
        <w:rPr>
          <w:color w:val="000000"/>
        </w:rPr>
        <w:tab/>
      </w:r>
      <w:r w:rsidRPr="00000982">
        <w:rPr>
          <w:color w:val="000000"/>
        </w:rPr>
        <w:tab/>
      </w:r>
      <w:r w:rsidRPr="00000982">
        <w:rPr>
          <w:color w:val="000000"/>
        </w:rPr>
        <w:tab/>
      </w:r>
      <w:r w:rsidRPr="00000982">
        <w:rPr>
          <w:color w:val="000000"/>
        </w:rPr>
        <w:tab/>
      </w:r>
      <w:r w:rsidRPr="00000982">
        <w:rPr>
          <w:color w:val="000000"/>
        </w:rPr>
        <w:tab/>
      </w:r>
      <w:r w:rsidRPr="00000982">
        <w:rPr>
          <w:color w:val="000000"/>
        </w:rPr>
        <w:tab/>
        <w:t xml:space="preserve">K Majáku 5001, </w:t>
      </w:r>
      <w:r w:rsidR="00FD16B3" w:rsidRPr="00000982">
        <w:rPr>
          <w:color w:val="000000"/>
        </w:rPr>
        <w:t>760 01</w:t>
      </w:r>
      <w:r w:rsidRPr="00000982">
        <w:rPr>
          <w:color w:val="000000"/>
        </w:rPr>
        <w:t xml:space="preserve"> Zlín</w:t>
      </w:r>
    </w:p>
    <w:p w14:paraId="00000007" w14:textId="77777777" w:rsidR="00A22EA4" w:rsidRPr="00000982" w:rsidRDefault="004B7E34" w:rsidP="00A827A0">
      <w:pPr>
        <w:widowControl w:val="0"/>
        <w:pBdr>
          <w:top w:val="nil"/>
          <w:left w:val="nil"/>
          <w:bottom w:val="nil"/>
          <w:right w:val="nil"/>
          <w:between w:val="nil"/>
        </w:pBdr>
        <w:jc w:val="both"/>
        <w:rPr>
          <w:color w:val="000000"/>
        </w:rPr>
      </w:pPr>
      <w:r w:rsidRPr="00000982">
        <w:rPr>
          <w:color w:val="000000"/>
        </w:rPr>
        <w:t>Zápis v obchodním rejstříku:</w:t>
      </w:r>
      <w:r w:rsidRPr="00000982">
        <w:rPr>
          <w:color w:val="000000"/>
        </w:rPr>
        <w:tab/>
      </w:r>
      <w:r w:rsidRPr="00000982">
        <w:rPr>
          <w:color w:val="000000"/>
        </w:rPr>
        <w:tab/>
      </w:r>
      <w:r w:rsidRPr="00000982">
        <w:rPr>
          <w:color w:val="000000"/>
        </w:rPr>
        <w:tab/>
        <w:t xml:space="preserve">Krajský soud Brno, oddíl </w:t>
      </w:r>
      <w:proofErr w:type="spellStart"/>
      <w:r w:rsidRPr="00000982">
        <w:rPr>
          <w:color w:val="000000"/>
        </w:rPr>
        <w:t>Pr</w:t>
      </w:r>
      <w:proofErr w:type="spellEnd"/>
      <w:r w:rsidRPr="00000982">
        <w:rPr>
          <w:color w:val="000000"/>
        </w:rPr>
        <w:t>., vložka 295</w:t>
      </w:r>
    </w:p>
    <w:p w14:paraId="00000008" w14:textId="77777777" w:rsidR="00A22EA4" w:rsidRPr="00000982" w:rsidRDefault="004B7E34" w:rsidP="00A827A0">
      <w:pPr>
        <w:widowControl w:val="0"/>
        <w:pBdr>
          <w:top w:val="nil"/>
          <w:left w:val="nil"/>
          <w:bottom w:val="nil"/>
          <w:right w:val="nil"/>
          <w:between w:val="nil"/>
        </w:pBdr>
        <w:jc w:val="both"/>
        <w:rPr>
          <w:color w:val="000000"/>
        </w:rPr>
      </w:pPr>
      <w:r w:rsidRPr="00000982">
        <w:rPr>
          <w:color w:val="000000"/>
        </w:rPr>
        <w:t>IČ:</w:t>
      </w:r>
      <w:r w:rsidRPr="00000982">
        <w:rPr>
          <w:color w:val="000000"/>
        </w:rPr>
        <w:tab/>
      </w:r>
      <w:r w:rsidRPr="00000982">
        <w:rPr>
          <w:color w:val="000000"/>
        </w:rPr>
        <w:tab/>
      </w:r>
      <w:r w:rsidRPr="00000982">
        <w:rPr>
          <w:color w:val="000000"/>
        </w:rPr>
        <w:tab/>
      </w:r>
      <w:r w:rsidRPr="00000982">
        <w:rPr>
          <w:color w:val="000000"/>
        </w:rPr>
        <w:tab/>
      </w:r>
      <w:r w:rsidRPr="00000982">
        <w:rPr>
          <w:color w:val="000000"/>
        </w:rPr>
        <w:tab/>
      </w:r>
      <w:r w:rsidRPr="00000982">
        <w:rPr>
          <w:color w:val="000000"/>
        </w:rPr>
        <w:tab/>
        <w:t>70934860</w:t>
      </w:r>
    </w:p>
    <w:p w14:paraId="00000009" w14:textId="77777777" w:rsidR="00A22EA4" w:rsidRPr="00000982" w:rsidRDefault="004B7E34" w:rsidP="00A827A0">
      <w:pPr>
        <w:widowControl w:val="0"/>
        <w:pBdr>
          <w:top w:val="nil"/>
          <w:left w:val="nil"/>
          <w:bottom w:val="nil"/>
          <w:right w:val="nil"/>
          <w:between w:val="nil"/>
        </w:pBdr>
        <w:jc w:val="both"/>
        <w:rPr>
          <w:color w:val="000000"/>
        </w:rPr>
      </w:pPr>
      <w:r w:rsidRPr="00000982">
        <w:rPr>
          <w:color w:val="000000"/>
        </w:rPr>
        <w:t>Zastoupení:</w:t>
      </w:r>
      <w:r w:rsidRPr="00000982">
        <w:rPr>
          <w:color w:val="000000"/>
        </w:rPr>
        <w:tab/>
      </w:r>
      <w:r w:rsidRPr="00000982">
        <w:rPr>
          <w:color w:val="000000"/>
        </w:rPr>
        <w:tab/>
      </w:r>
      <w:r w:rsidRPr="00000982">
        <w:rPr>
          <w:color w:val="000000"/>
        </w:rPr>
        <w:tab/>
      </w:r>
      <w:r w:rsidRPr="00000982">
        <w:rPr>
          <w:color w:val="000000"/>
        </w:rPr>
        <w:tab/>
      </w:r>
      <w:r w:rsidRPr="00000982">
        <w:rPr>
          <w:color w:val="000000"/>
        </w:rPr>
        <w:tab/>
        <w:t>Ing. Bronislav Malý, ředitel</w:t>
      </w:r>
    </w:p>
    <w:p w14:paraId="0000000A" w14:textId="5C22ABDE" w:rsidR="00A22EA4" w:rsidRPr="00000982" w:rsidRDefault="004B7E34" w:rsidP="00A827A0">
      <w:pPr>
        <w:widowControl w:val="0"/>
        <w:pBdr>
          <w:top w:val="nil"/>
          <w:left w:val="nil"/>
          <w:bottom w:val="nil"/>
          <w:right w:val="nil"/>
          <w:between w:val="nil"/>
        </w:pBdr>
        <w:jc w:val="both"/>
        <w:rPr>
          <w:color w:val="000000"/>
        </w:rPr>
      </w:pPr>
      <w:r w:rsidRPr="00000982">
        <w:rPr>
          <w:color w:val="000000"/>
        </w:rPr>
        <w:t>K jednání o technických věcech pověřena:</w:t>
      </w:r>
      <w:r w:rsidRPr="00000982">
        <w:rPr>
          <w:color w:val="000000"/>
        </w:rPr>
        <w:tab/>
      </w:r>
      <w:r w:rsidR="00C20460">
        <w:rPr>
          <w:color w:val="000000"/>
        </w:rPr>
        <w:tab/>
      </w:r>
      <w:proofErr w:type="spellStart"/>
      <w:r w:rsidR="00473A1B">
        <w:rPr>
          <w:color w:val="000000"/>
        </w:rPr>
        <w:t>xxxxxxxxxxxx</w:t>
      </w:r>
      <w:proofErr w:type="spellEnd"/>
    </w:p>
    <w:p w14:paraId="0000000B" w14:textId="2498E396" w:rsidR="00A22EA4" w:rsidRPr="00000982" w:rsidRDefault="004B7E34" w:rsidP="00A827A0">
      <w:pPr>
        <w:widowControl w:val="0"/>
        <w:pBdr>
          <w:top w:val="nil"/>
          <w:left w:val="nil"/>
          <w:bottom w:val="nil"/>
          <w:right w:val="nil"/>
          <w:between w:val="nil"/>
        </w:pBdr>
        <w:jc w:val="both"/>
        <w:rPr>
          <w:color w:val="000000"/>
        </w:rPr>
      </w:pPr>
      <w:r w:rsidRPr="00000982">
        <w:rPr>
          <w:color w:val="000000"/>
        </w:rPr>
        <w:t>Tel.:</w:t>
      </w:r>
      <w:r w:rsidRPr="00000982">
        <w:rPr>
          <w:color w:val="000000"/>
        </w:rPr>
        <w:tab/>
      </w:r>
      <w:r w:rsidRPr="00000982">
        <w:rPr>
          <w:color w:val="000000"/>
        </w:rPr>
        <w:tab/>
      </w:r>
      <w:r w:rsidRPr="00000982">
        <w:rPr>
          <w:color w:val="000000"/>
        </w:rPr>
        <w:tab/>
      </w:r>
      <w:r w:rsidRPr="00000982">
        <w:rPr>
          <w:color w:val="000000"/>
        </w:rPr>
        <w:tab/>
      </w:r>
      <w:r w:rsidRPr="00000982">
        <w:rPr>
          <w:color w:val="000000"/>
        </w:rPr>
        <w:tab/>
      </w:r>
      <w:r w:rsidRPr="00000982">
        <w:rPr>
          <w:color w:val="000000"/>
        </w:rPr>
        <w:tab/>
      </w:r>
      <w:proofErr w:type="spellStart"/>
      <w:r w:rsidR="00473A1B">
        <w:rPr>
          <w:color w:val="000000"/>
        </w:rPr>
        <w:t>xxxxxxxxxxx</w:t>
      </w:r>
      <w:proofErr w:type="spellEnd"/>
    </w:p>
    <w:p w14:paraId="0000000C" w14:textId="63DB27C1" w:rsidR="00A22EA4" w:rsidRPr="00000982" w:rsidRDefault="004B7E34" w:rsidP="00A827A0">
      <w:pPr>
        <w:widowControl w:val="0"/>
        <w:pBdr>
          <w:top w:val="nil"/>
          <w:left w:val="nil"/>
          <w:bottom w:val="nil"/>
          <w:right w:val="nil"/>
          <w:between w:val="nil"/>
        </w:pBdr>
        <w:jc w:val="both"/>
        <w:rPr>
          <w:color w:val="000000"/>
        </w:rPr>
      </w:pPr>
      <w:r w:rsidRPr="00000982">
        <w:rPr>
          <w:color w:val="000000"/>
        </w:rPr>
        <w:t>E-mail:</w:t>
      </w:r>
      <w:r w:rsidRPr="00000982">
        <w:rPr>
          <w:color w:val="000000"/>
        </w:rPr>
        <w:tab/>
      </w:r>
      <w:r w:rsidRPr="00000982">
        <w:rPr>
          <w:color w:val="000000"/>
        </w:rPr>
        <w:tab/>
      </w:r>
      <w:r w:rsidRPr="00000982">
        <w:rPr>
          <w:color w:val="000000"/>
        </w:rPr>
        <w:tab/>
      </w:r>
      <w:r w:rsidRPr="00000982">
        <w:rPr>
          <w:color w:val="000000"/>
        </w:rPr>
        <w:tab/>
      </w:r>
      <w:r w:rsidRPr="00000982">
        <w:rPr>
          <w:color w:val="000000"/>
        </w:rPr>
        <w:tab/>
      </w:r>
      <w:r w:rsidRPr="00000982">
        <w:rPr>
          <w:color w:val="000000"/>
        </w:rPr>
        <w:tab/>
      </w:r>
      <w:hyperlink r:id="rId10">
        <w:proofErr w:type="spellStart"/>
        <w:r w:rsidR="00473A1B">
          <w:rPr>
            <w:color w:val="0000FF"/>
            <w:u w:val="single"/>
          </w:rPr>
          <w:t>xxxxxxxx</w:t>
        </w:r>
        <w:proofErr w:type="spellEnd"/>
      </w:hyperlink>
    </w:p>
    <w:p w14:paraId="0000000D" w14:textId="77777777" w:rsidR="00A22EA4" w:rsidRPr="00000982" w:rsidRDefault="004B7E34" w:rsidP="00A827A0">
      <w:pPr>
        <w:widowControl w:val="0"/>
        <w:pBdr>
          <w:top w:val="nil"/>
          <w:left w:val="nil"/>
          <w:bottom w:val="nil"/>
          <w:right w:val="nil"/>
          <w:between w:val="nil"/>
        </w:pBdr>
        <w:jc w:val="both"/>
        <w:rPr>
          <w:color w:val="000000"/>
        </w:rPr>
      </w:pPr>
      <w:r w:rsidRPr="00000982">
        <w:rPr>
          <w:color w:val="000000"/>
        </w:rPr>
        <w:t>(dále jako „</w:t>
      </w:r>
      <w:r w:rsidRPr="00000982">
        <w:rPr>
          <w:b/>
          <w:color w:val="000000"/>
        </w:rPr>
        <w:t>Objednatel</w:t>
      </w:r>
      <w:r w:rsidRPr="00000982">
        <w:rPr>
          <w:color w:val="000000"/>
        </w:rPr>
        <w:t>“)</w:t>
      </w:r>
    </w:p>
    <w:p w14:paraId="0000000F" w14:textId="77777777" w:rsidR="00A22EA4" w:rsidRPr="00000982" w:rsidRDefault="004B7E34" w:rsidP="00A827A0">
      <w:pPr>
        <w:widowControl w:val="0"/>
        <w:pBdr>
          <w:top w:val="nil"/>
          <w:left w:val="nil"/>
          <w:bottom w:val="nil"/>
          <w:right w:val="nil"/>
          <w:between w:val="nil"/>
        </w:pBdr>
        <w:spacing w:before="120"/>
        <w:jc w:val="both"/>
        <w:rPr>
          <w:color w:val="000000"/>
        </w:rPr>
      </w:pPr>
      <w:r w:rsidRPr="00000982">
        <w:rPr>
          <w:color w:val="000000"/>
        </w:rPr>
        <w:t>a</w:t>
      </w:r>
    </w:p>
    <w:p w14:paraId="14D1EF2A" w14:textId="77777777" w:rsidR="00DA6270" w:rsidRPr="00000982" w:rsidRDefault="00DA6270" w:rsidP="00A827A0">
      <w:pPr>
        <w:widowControl w:val="0"/>
        <w:pBdr>
          <w:top w:val="nil"/>
          <w:left w:val="nil"/>
          <w:bottom w:val="nil"/>
          <w:right w:val="nil"/>
          <w:between w:val="nil"/>
        </w:pBdr>
        <w:jc w:val="both"/>
        <w:rPr>
          <w:color w:val="000000"/>
        </w:rPr>
      </w:pPr>
    </w:p>
    <w:p w14:paraId="198CCDB5" w14:textId="715EBC3E" w:rsidR="00DA6270" w:rsidRPr="00000982" w:rsidRDefault="00DA6270" w:rsidP="00A827A0">
      <w:pPr>
        <w:widowControl w:val="0"/>
        <w:pBdr>
          <w:top w:val="nil"/>
          <w:left w:val="nil"/>
          <w:bottom w:val="nil"/>
          <w:right w:val="nil"/>
          <w:between w:val="nil"/>
        </w:pBdr>
        <w:jc w:val="both"/>
        <w:rPr>
          <w:b/>
          <w:color w:val="000000"/>
        </w:rPr>
      </w:pPr>
      <w:r w:rsidRPr="00000982">
        <w:rPr>
          <w:b/>
          <w:color w:val="000000"/>
        </w:rPr>
        <w:t>Zhotovitel:</w:t>
      </w:r>
      <w:r w:rsidRPr="00000982">
        <w:rPr>
          <w:b/>
          <w:color w:val="000000"/>
        </w:rPr>
        <w:tab/>
      </w:r>
      <w:r w:rsidRPr="00000982">
        <w:rPr>
          <w:b/>
          <w:color w:val="000000"/>
        </w:rPr>
        <w:tab/>
      </w:r>
      <w:r w:rsidRPr="00000982">
        <w:rPr>
          <w:b/>
          <w:color w:val="000000"/>
        </w:rPr>
        <w:tab/>
      </w:r>
      <w:r w:rsidRPr="00000982">
        <w:rPr>
          <w:b/>
          <w:color w:val="000000"/>
        </w:rPr>
        <w:tab/>
      </w:r>
      <w:r w:rsidRPr="00000982">
        <w:rPr>
          <w:b/>
          <w:color w:val="000000"/>
        </w:rPr>
        <w:tab/>
      </w:r>
      <w:r w:rsidR="0080211F" w:rsidRPr="0080211F">
        <w:rPr>
          <w:b/>
          <w:color w:val="000000"/>
        </w:rPr>
        <w:t>DOPRAVOPROJEKT Ostrava a. s.</w:t>
      </w:r>
    </w:p>
    <w:p w14:paraId="00000011" w14:textId="6C340F8D" w:rsidR="00A22EA4" w:rsidRPr="00000982" w:rsidRDefault="004B7E34" w:rsidP="00A827A0">
      <w:pPr>
        <w:widowControl w:val="0"/>
        <w:pBdr>
          <w:top w:val="nil"/>
          <w:left w:val="nil"/>
          <w:bottom w:val="nil"/>
          <w:right w:val="nil"/>
          <w:between w:val="nil"/>
        </w:pBdr>
        <w:jc w:val="both"/>
        <w:rPr>
          <w:color w:val="000000"/>
        </w:rPr>
      </w:pPr>
      <w:r w:rsidRPr="00000982">
        <w:rPr>
          <w:color w:val="000000"/>
        </w:rPr>
        <w:t>Sídlo:</w:t>
      </w:r>
      <w:r w:rsidR="00A36D39" w:rsidRPr="00000982">
        <w:rPr>
          <w:color w:val="000000"/>
        </w:rPr>
        <w:tab/>
      </w:r>
      <w:r w:rsidR="00A36D39" w:rsidRPr="00000982">
        <w:rPr>
          <w:color w:val="000000"/>
        </w:rPr>
        <w:tab/>
      </w:r>
      <w:r w:rsidR="00A36D39" w:rsidRPr="00000982">
        <w:rPr>
          <w:color w:val="000000"/>
        </w:rPr>
        <w:tab/>
      </w:r>
      <w:r w:rsidR="00A36D39" w:rsidRPr="00000982">
        <w:rPr>
          <w:color w:val="000000"/>
        </w:rPr>
        <w:tab/>
      </w:r>
      <w:r w:rsidR="00A36D39" w:rsidRPr="00000982">
        <w:rPr>
          <w:color w:val="000000"/>
        </w:rPr>
        <w:tab/>
      </w:r>
      <w:r w:rsidR="00A36D39" w:rsidRPr="00000982">
        <w:rPr>
          <w:color w:val="000000"/>
        </w:rPr>
        <w:tab/>
      </w:r>
      <w:r w:rsidR="0080211F" w:rsidRPr="0080211F">
        <w:rPr>
          <w:color w:val="000000"/>
        </w:rPr>
        <w:t>Masarykovo náměstí 5/5, 702 00 Ostrava – Moravská Ostrava</w:t>
      </w:r>
    </w:p>
    <w:p w14:paraId="00000012" w14:textId="16D6F03D" w:rsidR="00A22EA4" w:rsidRPr="00000982" w:rsidRDefault="004B7E34" w:rsidP="00A827A0">
      <w:pPr>
        <w:widowControl w:val="0"/>
        <w:pBdr>
          <w:top w:val="nil"/>
          <w:left w:val="nil"/>
          <w:bottom w:val="nil"/>
          <w:right w:val="nil"/>
          <w:between w:val="nil"/>
        </w:pBdr>
        <w:jc w:val="both"/>
        <w:rPr>
          <w:color w:val="000000"/>
        </w:rPr>
      </w:pPr>
      <w:r w:rsidRPr="00000982">
        <w:rPr>
          <w:color w:val="000000"/>
        </w:rPr>
        <w:t>Zápis v obchodním rejstříku:</w:t>
      </w:r>
      <w:r w:rsidR="00A36D39" w:rsidRPr="00000982">
        <w:rPr>
          <w:color w:val="000000"/>
        </w:rPr>
        <w:tab/>
      </w:r>
      <w:r w:rsidR="00A36D39" w:rsidRPr="00000982">
        <w:rPr>
          <w:color w:val="000000"/>
        </w:rPr>
        <w:tab/>
      </w:r>
      <w:r w:rsidR="00A36D39" w:rsidRPr="00000982">
        <w:rPr>
          <w:color w:val="000000"/>
        </w:rPr>
        <w:tab/>
      </w:r>
      <w:r w:rsidR="0080211F" w:rsidRPr="0080211F">
        <w:rPr>
          <w:color w:val="000000"/>
        </w:rPr>
        <w:t>Krajsk</w:t>
      </w:r>
      <w:r w:rsidR="0080211F">
        <w:rPr>
          <w:color w:val="000000"/>
        </w:rPr>
        <w:t>ý</w:t>
      </w:r>
      <w:r w:rsidR="0080211F" w:rsidRPr="0080211F">
        <w:rPr>
          <w:color w:val="000000"/>
        </w:rPr>
        <w:t xml:space="preserve"> soud v Ostravě, oddíl B, vložka 10727</w:t>
      </w:r>
      <w:r w:rsidRPr="00000982">
        <w:rPr>
          <w:color w:val="000000"/>
        </w:rPr>
        <w:tab/>
      </w:r>
      <w:r w:rsidRPr="00000982">
        <w:rPr>
          <w:color w:val="000000"/>
        </w:rPr>
        <w:tab/>
      </w:r>
    </w:p>
    <w:p w14:paraId="6C6FDC2C" w14:textId="22535C7B" w:rsidR="00A36D39" w:rsidRPr="00000982" w:rsidRDefault="004B7E34" w:rsidP="00A827A0">
      <w:pPr>
        <w:widowControl w:val="0"/>
        <w:pBdr>
          <w:top w:val="nil"/>
          <w:left w:val="nil"/>
          <w:bottom w:val="nil"/>
          <w:right w:val="nil"/>
          <w:between w:val="nil"/>
        </w:pBdr>
        <w:jc w:val="both"/>
        <w:rPr>
          <w:color w:val="000000"/>
        </w:rPr>
      </w:pPr>
      <w:r w:rsidRPr="00000982">
        <w:rPr>
          <w:color w:val="000000"/>
        </w:rPr>
        <w:t>IČ:</w:t>
      </w:r>
      <w:r w:rsidR="00A36D39" w:rsidRPr="00000982">
        <w:rPr>
          <w:color w:val="000000"/>
        </w:rPr>
        <w:tab/>
      </w:r>
      <w:r w:rsidR="00A36D39" w:rsidRPr="00000982">
        <w:rPr>
          <w:color w:val="000000"/>
        </w:rPr>
        <w:tab/>
      </w:r>
      <w:r w:rsidR="00A36D39" w:rsidRPr="00000982">
        <w:rPr>
          <w:color w:val="000000"/>
        </w:rPr>
        <w:tab/>
      </w:r>
      <w:r w:rsidR="00A36D39" w:rsidRPr="00000982">
        <w:rPr>
          <w:color w:val="000000"/>
        </w:rPr>
        <w:tab/>
      </w:r>
      <w:r w:rsidR="00A36D39" w:rsidRPr="00000982">
        <w:rPr>
          <w:color w:val="000000"/>
        </w:rPr>
        <w:tab/>
      </w:r>
      <w:r w:rsidR="00A36D39" w:rsidRPr="00000982">
        <w:rPr>
          <w:color w:val="000000"/>
        </w:rPr>
        <w:tab/>
      </w:r>
      <w:r w:rsidR="0080211F" w:rsidRPr="0080211F">
        <w:rPr>
          <w:color w:val="000000"/>
        </w:rPr>
        <w:t>42767377</w:t>
      </w:r>
      <w:r w:rsidRPr="00000982">
        <w:rPr>
          <w:color w:val="000000"/>
        </w:rPr>
        <w:tab/>
      </w:r>
      <w:r w:rsidRPr="00000982">
        <w:rPr>
          <w:color w:val="000000"/>
        </w:rPr>
        <w:tab/>
      </w:r>
    </w:p>
    <w:p w14:paraId="5203D954" w14:textId="25D06057" w:rsidR="00A36D39" w:rsidRPr="00000982" w:rsidRDefault="004B7E34" w:rsidP="00A827A0">
      <w:pPr>
        <w:widowControl w:val="0"/>
        <w:pBdr>
          <w:top w:val="nil"/>
          <w:left w:val="nil"/>
          <w:bottom w:val="nil"/>
          <w:right w:val="nil"/>
          <w:between w:val="nil"/>
        </w:pBdr>
        <w:jc w:val="both"/>
        <w:rPr>
          <w:color w:val="000000"/>
        </w:rPr>
      </w:pPr>
      <w:r w:rsidRPr="00000982">
        <w:rPr>
          <w:color w:val="000000"/>
        </w:rPr>
        <w:t>DIČ:</w:t>
      </w:r>
      <w:r w:rsidR="00A36D39" w:rsidRPr="00000982">
        <w:rPr>
          <w:color w:val="000000"/>
        </w:rPr>
        <w:tab/>
      </w:r>
      <w:r w:rsidR="00A36D39" w:rsidRPr="00000982">
        <w:rPr>
          <w:color w:val="000000"/>
        </w:rPr>
        <w:tab/>
      </w:r>
      <w:r w:rsidR="00A36D39" w:rsidRPr="00000982">
        <w:rPr>
          <w:color w:val="000000"/>
        </w:rPr>
        <w:tab/>
      </w:r>
      <w:r w:rsidR="00A36D39" w:rsidRPr="00000982">
        <w:rPr>
          <w:color w:val="000000"/>
        </w:rPr>
        <w:tab/>
      </w:r>
      <w:r w:rsidR="00A36D39" w:rsidRPr="00000982">
        <w:rPr>
          <w:color w:val="000000"/>
        </w:rPr>
        <w:tab/>
      </w:r>
      <w:r w:rsidR="00A36D39" w:rsidRPr="00000982">
        <w:rPr>
          <w:color w:val="000000"/>
        </w:rPr>
        <w:tab/>
      </w:r>
      <w:r w:rsidR="0080211F">
        <w:rPr>
          <w:color w:val="000000"/>
        </w:rPr>
        <w:t>CZ</w:t>
      </w:r>
      <w:r w:rsidR="0080211F" w:rsidRPr="0080211F">
        <w:rPr>
          <w:color w:val="000000"/>
        </w:rPr>
        <w:t>42767377</w:t>
      </w:r>
      <w:r w:rsidRPr="00000982">
        <w:rPr>
          <w:color w:val="000000"/>
        </w:rPr>
        <w:tab/>
      </w:r>
      <w:r w:rsidRPr="00000982">
        <w:rPr>
          <w:color w:val="000000"/>
        </w:rPr>
        <w:tab/>
      </w:r>
    </w:p>
    <w:p w14:paraId="7CD412B8" w14:textId="0143D2CE" w:rsidR="00A36D39" w:rsidRPr="00000982" w:rsidRDefault="004B7E34" w:rsidP="00A827A0">
      <w:pPr>
        <w:widowControl w:val="0"/>
        <w:pBdr>
          <w:top w:val="nil"/>
          <w:left w:val="nil"/>
          <w:bottom w:val="nil"/>
          <w:right w:val="nil"/>
          <w:between w:val="nil"/>
        </w:pBdr>
        <w:jc w:val="both"/>
        <w:rPr>
          <w:color w:val="000000"/>
        </w:rPr>
      </w:pPr>
      <w:r w:rsidRPr="00000982">
        <w:rPr>
          <w:color w:val="000000"/>
        </w:rPr>
        <w:t>Zastoupení:</w:t>
      </w:r>
      <w:r w:rsidR="00A36D39" w:rsidRPr="00000982">
        <w:rPr>
          <w:color w:val="000000"/>
        </w:rPr>
        <w:tab/>
      </w:r>
      <w:r w:rsidR="00A36D39" w:rsidRPr="00000982">
        <w:rPr>
          <w:color w:val="000000"/>
        </w:rPr>
        <w:tab/>
      </w:r>
      <w:r w:rsidR="00A36D39" w:rsidRPr="00000982">
        <w:rPr>
          <w:color w:val="000000"/>
        </w:rPr>
        <w:tab/>
      </w:r>
      <w:r w:rsidR="00A36D39" w:rsidRPr="00000982">
        <w:rPr>
          <w:color w:val="000000"/>
        </w:rPr>
        <w:tab/>
      </w:r>
      <w:r w:rsidR="00A36D39" w:rsidRPr="00000982">
        <w:rPr>
          <w:color w:val="000000"/>
        </w:rPr>
        <w:tab/>
      </w:r>
      <w:r w:rsidR="0080211F" w:rsidRPr="0080211F">
        <w:rPr>
          <w:color w:val="000000"/>
        </w:rPr>
        <w:t xml:space="preserve">Ing. Martin </w:t>
      </w:r>
      <w:proofErr w:type="spellStart"/>
      <w:r w:rsidR="0080211F" w:rsidRPr="0080211F">
        <w:rPr>
          <w:color w:val="000000"/>
        </w:rPr>
        <w:t>Vilč</w:t>
      </w:r>
      <w:proofErr w:type="spellEnd"/>
      <w:r w:rsidR="0080211F" w:rsidRPr="0080211F">
        <w:rPr>
          <w:color w:val="000000"/>
        </w:rPr>
        <w:t>, předseda představenstva</w:t>
      </w:r>
      <w:r w:rsidRPr="00000982">
        <w:rPr>
          <w:color w:val="000000"/>
        </w:rPr>
        <w:tab/>
      </w:r>
      <w:r w:rsidRPr="00000982">
        <w:rPr>
          <w:color w:val="000000"/>
        </w:rPr>
        <w:tab/>
      </w:r>
    </w:p>
    <w:p w14:paraId="00000016" w14:textId="568B53A5" w:rsidR="00A22EA4" w:rsidRPr="00000982" w:rsidRDefault="004B7E34" w:rsidP="00A827A0">
      <w:pPr>
        <w:widowControl w:val="0"/>
        <w:pBdr>
          <w:top w:val="nil"/>
          <w:left w:val="nil"/>
          <w:bottom w:val="nil"/>
          <w:right w:val="nil"/>
          <w:between w:val="nil"/>
        </w:pBdr>
        <w:jc w:val="both"/>
        <w:rPr>
          <w:color w:val="000000"/>
        </w:rPr>
      </w:pPr>
      <w:r w:rsidRPr="00000982">
        <w:rPr>
          <w:color w:val="000000"/>
        </w:rPr>
        <w:t>K jednání o technických věcech pověřen(a):</w:t>
      </w:r>
      <w:r w:rsidR="009B4D3D" w:rsidRPr="00000982">
        <w:rPr>
          <w:color w:val="000000"/>
        </w:rPr>
        <w:tab/>
      </w:r>
      <w:r w:rsidR="00000982">
        <w:rPr>
          <w:color w:val="000000"/>
        </w:rPr>
        <w:tab/>
      </w:r>
      <w:proofErr w:type="spellStart"/>
      <w:r w:rsidR="00473A1B">
        <w:rPr>
          <w:color w:val="000000"/>
        </w:rPr>
        <w:t>xxxxxxxxxxxxx</w:t>
      </w:r>
      <w:proofErr w:type="spellEnd"/>
      <w:r w:rsidRPr="00000982">
        <w:rPr>
          <w:color w:val="000000"/>
        </w:rPr>
        <w:tab/>
      </w:r>
    </w:p>
    <w:p w14:paraId="10613CD4" w14:textId="6E51AF53" w:rsidR="0095791B" w:rsidRDefault="0095791B" w:rsidP="00A827A0">
      <w:pPr>
        <w:widowControl w:val="0"/>
        <w:pBdr>
          <w:top w:val="nil"/>
          <w:left w:val="nil"/>
          <w:bottom w:val="nil"/>
          <w:right w:val="nil"/>
          <w:between w:val="nil"/>
        </w:pBdr>
        <w:jc w:val="both"/>
        <w:rPr>
          <w:color w:val="000000"/>
        </w:rPr>
      </w:pPr>
      <w:r w:rsidRPr="0095791B">
        <w:rPr>
          <w:color w:val="000000"/>
        </w:rPr>
        <w:t>Zodpovědný projektant mostních objektů</w:t>
      </w:r>
      <w:r>
        <w:rPr>
          <w:color w:val="000000"/>
        </w:rPr>
        <w:t>:</w:t>
      </w:r>
      <w:r>
        <w:rPr>
          <w:color w:val="000000"/>
        </w:rPr>
        <w:tab/>
      </w:r>
      <w:r>
        <w:rPr>
          <w:color w:val="000000"/>
        </w:rPr>
        <w:tab/>
      </w:r>
      <w:proofErr w:type="spellStart"/>
      <w:r w:rsidR="00473A1B">
        <w:rPr>
          <w:color w:val="000000"/>
        </w:rPr>
        <w:t>xxxxxx</w:t>
      </w:r>
      <w:proofErr w:type="spellEnd"/>
      <w:r w:rsidRPr="0095791B">
        <w:rPr>
          <w:color w:val="000000"/>
        </w:rPr>
        <w:t xml:space="preserve"> </w:t>
      </w:r>
    </w:p>
    <w:p w14:paraId="782E531B" w14:textId="6752E2DC" w:rsidR="0095791B" w:rsidRPr="0095791B" w:rsidRDefault="0095791B" w:rsidP="00A827A0">
      <w:pPr>
        <w:widowControl w:val="0"/>
        <w:pBdr>
          <w:top w:val="nil"/>
          <w:left w:val="nil"/>
          <w:bottom w:val="nil"/>
          <w:right w:val="nil"/>
          <w:between w:val="nil"/>
        </w:pBdr>
        <w:jc w:val="both"/>
        <w:rPr>
          <w:color w:val="000000"/>
        </w:rPr>
      </w:pPr>
      <w:r w:rsidRPr="0095791B">
        <w:rPr>
          <w:color w:val="000000"/>
        </w:rPr>
        <w:t xml:space="preserve">Zodpovědný projektant </w:t>
      </w:r>
      <w:r>
        <w:rPr>
          <w:color w:val="000000"/>
        </w:rPr>
        <w:t>VH</w:t>
      </w:r>
      <w:r w:rsidRPr="0095791B">
        <w:rPr>
          <w:color w:val="000000"/>
        </w:rPr>
        <w:t xml:space="preserve"> stavebních objektů</w:t>
      </w:r>
      <w:r>
        <w:rPr>
          <w:color w:val="000000"/>
        </w:rPr>
        <w:t>:</w:t>
      </w:r>
      <w:r>
        <w:rPr>
          <w:color w:val="000000"/>
        </w:rPr>
        <w:tab/>
      </w:r>
      <w:proofErr w:type="spellStart"/>
      <w:r w:rsidR="00473A1B">
        <w:rPr>
          <w:color w:val="000000"/>
        </w:rPr>
        <w:t>xxxxxxx</w:t>
      </w:r>
      <w:proofErr w:type="spellEnd"/>
      <w:r w:rsidRPr="0095791B">
        <w:rPr>
          <w:color w:val="000000"/>
        </w:rPr>
        <w:t xml:space="preserve"> </w:t>
      </w:r>
    </w:p>
    <w:p w14:paraId="510A921E" w14:textId="523C53C0" w:rsidR="00A36D39" w:rsidRPr="00000982" w:rsidRDefault="004B7E34" w:rsidP="00A827A0">
      <w:pPr>
        <w:widowControl w:val="0"/>
        <w:pBdr>
          <w:top w:val="nil"/>
          <w:left w:val="nil"/>
          <w:bottom w:val="nil"/>
          <w:right w:val="nil"/>
          <w:between w:val="nil"/>
        </w:pBdr>
        <w:jc w:val="both"/>
        <w:rPr>
          <w:color w:val="000000"/>
        </w:rPr>
      </w:pPr>
      <w:r w:rsidRPr="00000982">
        <w:rPr>
          <w:color w:val="000000"/>
        </w:rPr>
        <w:t>Tel.:</w:t>
      </w:r>
      <w:r w:rsidR="00A36D39" w:rsidRPr="00000982">
        <w:rPr>
          <w:color w:val="000000"/>
        </w:rPr>
        <w:tab/>
      </w:r>
      <w:r w:rsidR="00A36D39" w:rsidRPr="00000982">
        <w:rPr>
          <w:color w:val="000000"/>
        </w:rPr>
        <w:tab/>
      </w:r>
      <w:r w:rsidR="00A36D39" w:rsidRPr="00000982">
        <w:rPr>
          <w:color w:val="000000"/>
        </w:rPr>
        <w:tab/>
      </w:r>
      <w:r w:rsidR="00A36D39" w:rsidRPr="00000982">
        <w:rPr>
          <w:color w:val="000000"/>
        </w:rPr>
        <w:tab/>
      </w:r>
      <w:r w:rsidR="00A36D39" w:rsidRPr="00000982">
        <w:rPr>
          <w:color w:val="000000"/>
        </w:rPr>
        <w:tab/>
      </w:r>
      <w:r w:rsidR="00A36D39" w:rsidRPr="00000982">
        <w:rPr>
          <w:color w:val="000000"/>
        </w:rPr>
        <w:tab/>
      </w:r>
      <w:proofErr w:type="spellStart"/>
      <w:r w:rsidR="00473A1B">
        <w:rPr>
          <w:color w:val="000000"/>
        </w:rPr>
        <w:t>xxxxxxx</w:t>
      </w:r>
      <w:proofErr w:type="spellEnd"/>
      <w:r w:rsidRPr="00000982">
        <w:rPr>
          <w:color w:val="000000"/>
        </w:rPr>
        <w:tab/>
      </w:r>
      <w:r w:rsidRPr="00000982">
        <w:rPr>
          <w:color w:val="000000"/>
        </w:rPr>
        <w:tab/>
      </w:r>
    </w:p>
    <w:p w14:paraId="7EADEF54" w14:textId="60D259A4" w:rsidR="00A36D39" w:rsidRPr="00000982" w:rsidRDefault="004B7E34" w:rsidP="00A827A0">
      <w:pPr>
        <w:widowControl w:val="0"/>
        <w:pBdr>
          <w:top w:val="nil"/>
          <w:left w:val="nil"/>
          <w:bottom w:val="nil"/>
          <w:right w:val="nil"/>
          <w:between w:val="nil"/>
        </w:pBdr>
        <w:jc w:val="both"/>
        <w:rPr>
          <w:color w:val="000000"/>
        </w:rPr>
      </w:pPr>
      <w:r w:rsidRPr="00000982">
        <w:rPr>
          <w:color w:val="000000"/>
        </w:rPr>
        <w:t>E-mail:</w:t>
      </w:r>
      <w:r w:rsidR="00A36D39" w:rsidRPr="00000982">
        <w:rPr>
          <w:color w:val="000000"/>
        </w:rPr>
        <w:tab/>
      </w:r>
      <w:r w:rsidR="00A36D39" w:rsidRPr="00000982">
        <w:rPr>
          <w:color w:val="000000"/>
        </w:rPr>
        <w:tab/>
      </w:r>
      <w:r w:rsidR="00A36D39" w:rsidRPr="00000982">
        <w:rPr>
          <w:color w:val="000000"/>
        </w:rPr>
        <w:tab/>
      </w:r>
      <w:r w:rsidR="00A36D39" w:rsidRPr="00000982">
        <w:rPr>
          <w:color w:val="000000"/>
        </w:rPr>
        <w:tab/>
      </w:r>
      <w:r w:rsidR="00A36D39" w:rsidRPr="00000982">
        <w:rPr>
          <w:color w:val="000000"/>
        </w:rPr>
        <w:tab/>
      </w:r>
      <w:r w:rsidR="00A36D39" w:rsidRPr="00000982">
        <w:rPr>
          <w:color w:val="000000"/>
        </w:rPr>
        <w:tab/>
      </w:r>
      <w:hyperlink r:id="rId11" w:history="1">
        <w:r w:rsidR="00473A1B">
          <w:rPr>
            <w:rStyle w:val="Hypertextovodkaz"/>
          </w:rPr>
          <w:t>xxxxxxx</w:t>
        </w:r>
      </w:hyperlink>
      <w:r w:rsidR="0080211F">
        <w:rPr>
          <w:color w:val="000000"/>
        </w:rPr>
        <w:t xml:space="preserve"> </w:t>
      </w:r>
      <w:r w:rsidRPr="00000982">
        <w:rPr>
          <w:color w:val="000000"/>
        </w:rPr>
        <w:tab/>
      </w:r>
      <w:r w:rsidRPr="00000982">
        <w:rPr>
          <w:color w:val="000000"/>
        </w:rPr>
        <w:tab/>
      </w:r>
    </w:p>
    <w:p w14:paraId="00000019" w14:textId="03C632EB" w:rsidR="00A22EA4" w:rsidRPr="00000982" w:rsidRDefault="004B7E34" w:rsidP="00A827A0">
      <w:pPr>
        <w:widowControl w:val="0"/>
        <w:pBdr>
          <w:top w:val="nil"/>
          <w:left w:val="nil"/>
          <w:bottom w:val="nil"/>
          <w:right w:val="nil"/>
          <w:between w:val="nil"/>
        </w:pBdr>
        <w:jc w:val="both"/>
        <w:rPr>
          <w:color w:val="000000"/>
        </w:rPr>
      </w:pPr>
      <w:r w:rsidRPr="00000982">
        <w:rPr>
          <w:color w:val="000000"/>
        </w:rPr>
        <w:t>Bankovní spojení:</w:t>
      </w:r>
      <w:r w:rsidR="00A36D39" w:rsidRPr="00000982">
        <w:rPr>
          <w:color w:val="000000"/>
        </w:rPr>
        <w:tab/>
      </w:r>
      <w:r w:rsidR="00A36D39" w:rsidRPr="00000982">
        <w:rPr>
          <w:color w:val="000000"/>
        </w:rPr>
        <w:tab/>
      </w:r>
      <w:r w:rsidR="00A36D39" w:rsidRPr="00000982">
        <w:rPr>
          <w:color w:val="000000"/>
        </w:rPr>
        <w:tab/>
      </w:r>
      <w:r w:rsidR="00A36D39" w:rsidRPr="00000982">
        <w:rPr>
          <w:color w:val="000000"/>
        </w:rPr>
        <w:tab/>
      </w:r>
      <w:r w:rsidR="0080211F" w:rsidRPr="0080211F">
        <w:rPr>
          <w:color w:val="000000"/>
        </w:rPr>
        <w:t>Komerční banka, a.s.</w:t>
      </w:r>
      <w:r w:rsidR="0080211F">
        <w:rPr>
          <w:color w:val="000000"/>
        </w:rPr>
        <w:t>,</w:t>
      </w:r>
      <w:r w:rsidR="0080211F" w:rsidRPr="0080211F">
        <w:rPr>
          <w:color w:val="000000"/>
        </w:rPr>
        <w:t xml:space="preserve"> pobočka Ostrava,</w:t>
      </w:r>
      <w:r w:rsidR="0080211F" w:rsidRPr="0080211F">
        <w:t xml:space="preserve"> </w:t>
      </w:r>
      <w:r w:rsidR="0080211F" w:rsidRPr="0080211F">
        <w:rPr>
          <w:color w:val="000000"/>
        </w:rPr>
        <w:t>č.</w:t>
      </w:r>
      <w:r w:rsidR="0080211F">
        <w:rPr>
          <w:color w:val="000000"/>
        </w:rPr>
        <w:t xml:space="preserve"> </w:t>
      </w:r>
      <w:proofErr w:type="spellStart"/>
      <w:r w:rsidR="0080211F" w:rsidRPr="0080211F">
        <w:rPr>
          <w:color w:val="000000"/>
        </w:rPr>
        <w:t>ú.</w:t>
      </w:r>
      <w:proofErr w:type="spellEnd"/>
      <w:r w:rsidR="0080211F" w:rsidRPr="0080211F">
        <w:rPr>
          <w:color w:val="000000"/>
        </w:rPr>
        <w:t xml:space="preserve"> 1022147761/0100</w:t>
      </w:r>
    </w:p>
    <w:p w14:paraId="0000001B" w14:textId="659C258E" w:rsidR="00A22EA4" w:rsidRPr="00000982" w:rsidRDefault="004B7E34" w:rsidP="00A827A0">
      <w:pPr>
        <w:widowControl w:val="0"/>
        <w:pBdr>
          <w:top w:val="nil"/>
          <w:left w:val="nil"/>
          <w:bottom w:val="nil"/>
          <w:right w:val="nil"/>
          <w:between w:val="nil"/>
        </w:pBdr>
        <w:rPr>
          <w:color w:val="000000"/>
        </w:rPr>
      </w:pPr>
      <w:bookmarkStart w:id="0" w:name="_gjdgxs" w:colFirst="0" w:colLast="0"/>
      <w:bookmarkEnd w:id="0"/>
      <w:r w:rsidRPr="00000982">
        <w:rPr>
          <w:color w:val="000000"/>
        </w:rPr>
        <w:t>(dále jako „</w:t>
      </w:r>
      <w:r w:rsidRPr="00000982">
        <w:rPr>
          <w:b/>
          <w:color w:val="000000"/>
        </w:rPr>
        <w:t>Zhotovitel</w:t>
      </w:r>
      <w:r w:rsidRPr="00000982">
        <w:rPr>
          <w:color w:val="000000"/>
        </w:rPr>
        <w:t>“)</w:t>
      </w:r>
    </w:p>
    <w:p w14:paraId="0000001C" w14:textId="77777777" w:rsidR="00A22EA4" w:rsidRPr="00000982" w:rsidRDefault="004B7E34" w:rsidP="001D366C">
      <w:pPr>
        <w:widowControl w:val="0"/>
        <w:pBdr>
          <w:top w:val="nil"/>
          <w:left w:val="nil"/>
          <w:bottom w:val="nil"/>
          <w:right w:val="nil"/>
          <w:between w:val="nil"/>
        </w:pBdr>
        <w:spacing w:before="240"/>
        <w:jc w:val="center"/>
        <w:rPr>
          <w:color w:val="000000"/>
        </w:rPr>
      </w:pPr>
      <w:r w:rsidRPr="00000982">
        <w:rPr>
          <w:b/>
          <w:color w:val="000000"/>
        </w:rPr>
        <w:t>Článek I. – Úvodní ujednání</w:t>
      </w:r>
    </w:p>
    <w:p w14:paraId="591D5163" w14:textId="73799452" w:rsidR="00625AD1" w:rsidRPr="00625AD1" w:rsidRDefault="00625AD1" w:rsidP="00625AD1">
      <w:pPr>
        <w:widowControl w:val="0"/>
        <w:numPr>
          <w:ilvl w:val="0"/>
          <w:numId w:val="4"/>
        </w:numPr>
        <w:pBdr>
          <w:top w:val="nil"/>
          <w:left w:val="nil"/>
          <w:bottom w:val="nil"/>
          <w:right w:val="nil"/>
          <w:between w:val="nil"/>
        </w:pBdr>
        <w:tabs>
          <w:tab w:val="left" w:pos="567"/>
        </w:tabs>
        <w:spacing w:before="120"/>
        <w:ind w:left="567" w:hanging="567"/>
        <w:jc w:val="both"/>
        <w:rPr>
          <w:color w:val="000000"/>
        </w:rPr>
      </w:pPr>
      <w:r w:rsidRPr="00625AD1">
        <w:rPr>
          <w:color w:val="000000"/>
        </w:rPr>
        <w:t xml:space="preserve">Objednatel jako stavebník připravuje stavbu „SILNICE II/490: ZLÍN, PROPOJENÍ D49 – I/49, 2. ÚSEK“ v intravilánu města Zlín. Hlavním předmětem </w:t>
      </w:r>
      <w:r w:rsidR="001D366C">
        <w:rPr>
          <w:color w:val="000000"/>
        </w:rPr>
        <w:t>s</w:t>
      </w:r>
      <w:r w:rsidR="00890783" w:rsidRPr="00625AD1">
        <w:rPr>
          <w:color w:val="000000"/>
        </w:rPr>
        <w:t xml:space="preserve">tavby </w:t>
      </w:r>
      <w:r w:rsidRPr="00625AD1">
        <w:rPr>
          <w:color w:val="000000"/>
        </w:rPr>
        <w:t>je propojení budoucí dálnice D49 (Hulín – Zádveřice) se stávající silnicí 1. třídy, I/49. Stavba začíná za křižovatkou u Kostelce (připojení silnice III/4911) a končí před stávající křižovatkou ul. Sokolské (II/490) s ul. Padělky IX. Celková délka řešeného úseku je 2,382 km. Začátek úpravy silnice je navržen v </w:t>
      </w:r>
      <w:proofErr w:type="spellStart"/>
      <w:r w:rsidRPr="00625AD1">
        <w:rPr>
          <w:color w:val="000000"/>
        </w:rPr>
        <w:t>uzl</w:t>
      </w:r>
      <w:proofErr w:type="spellEnd"/>
      <w:r w:rsidRPr="00625AD1">
        <w:rPr>
          <w:color w:val="000000"/>
        </w:rPr>
        <w:t>. stan. km 0,091 </w:t>
      </w:r>
      <w:proofErr w:type="spellStart"/>
      <w:r w:rsidRPr="00625AD1">
        <w:rPr>
          <w:color w:val="000000"/>
        </w:rPr>
        <w:t>uzl</w:t>
      </w:r>
      <w:proofErr w:type="spellEnd"/>
      <w:r w:rsidRPr="00625AD1">
        <w:rPr>
          <w:color w:val="000000"/>
        </w:rPr>
        <w:t>. úseku č. 23 „</w:t>
      </w:r>
      <w:proofErr w:type="spellStart"/>
      <w:r w:rsidRPr="00625AD1">
        <w:rPr>
          <w:color w:val="000000"/>
        </w:rPr>
        <w:t>Vršava</w:t>
      </w:r>
      <w:proofErr w:type="spellEnd"/>
      <w:r w:rsidRPr="00625AD1">
        <w:rPr>
          <w:color w:val="000000"/>
        </w:rPr>
        <w:t>“. Konec úpravy je navržen v </w:t>
      </w:r>
      <w:proofErr w:type="spellStart"/>
      <w:r w:rsidRPr="00625AD1">
        <w:rPr>
          <w:color w:val="000000"/>
        </w:rPr>
        <w:t>uzl</w:t>
      </w:r>
      <w:proofErr w:type="spellEnd"/>
      <w:r w:rsidRPr="00625AD1">
        <w:rPr>
          <w:color w:val="000000"/>
        </w:rPr>
        <w:t>. stan. km 1,839 </w:t>
      </w:r>
      <w:proofErr w:type="spellStart"/>
      <w:r w:rsidRPr="00625AD1">
        <w:rPr>
          <w:color w:val="000000"/>
        </w:rPr>
        <w:t>uzl</w:t>
      </w:r>
      <w:proofErr w:type="spellEnd"/>
      <w:r w:rsidRPr="00625AD1">
        <w:rPr>
          <w:color w:val="000000"/>
        </w:rPr>
        <w:t xml:space="preserve">. úseku č. 24 „Sokolská“. </w:t>
      </w:r>
      <w:r w:rsidR="001D366C">
        <w:rPr>
          <w:color w:val="000000"/>
        </w:rPr>
        <w:t xml:space="preserve">Takto specifikovaná stavba </w:t>
      </w:r>
      <w:r w:rsidR="001D366C" w:rsidRPr="001D366C">
        <w:rPr>
          <w:color w:val="000000"/>
        </w:rPr>
        <w:t>(dále jen „</w:t>
      </w:r>
      <w:r w:rsidR="001D366C" w:rsidRPr="001D366C">
        <w:rPr>
          <w:b/>
          <w:bCs/>
          <w:color w:val="000000"/>
        </w:rPr>
        <w:t>Stavba</w:t>
      </w:r>
      <w:r w:rsidR="001D366C" w:rsidRPr="001D366C">
        <w:rPr>
          <w:color w:val="000000"/>
        </w:rPr>
        <w:t>“)</w:t>
      </w:r>
      <w:r w:rsidR="001D366C">
        <w:rPr>
          <w:color w:val="000000"/>
        </w:rPr>
        <w:t>.</w:t>
      </w:r>
      <w:r w:rsidR="001D366C" w:rsidRPr="001D366C">
        <w:rPr>
          <w:color w:val="000000"/>
        </w:rPr>
        <w:t xml:space="preserve"> </w:t>
      </w:r>
      <w:r w:rsidRPr="00625AD1">
        <w:rPr>
          <w:color w:val="000000"/>
        </w:rPr>
        <w:t xml:space="preserve">V rámci </w:t>
      </w:r>
      <w:r w:rsidR="00890783">
        <w:rPr>
          <w:color w:val="000000"/>
        </w:rPr>
        <w:t>S</w:t>
      </w:r>
      <w:r w:rsidR="00890783" w:rsidRPr="00625AD1">
        <w:rPr>
          <w:color w:val="000000"/>
        </w:rPr>
        <w:t xml:space="preserve">tavby </w:t>
      </w:r>
      <w:r w:rsidRPr="00625AD1">
        <w:rPr>
          <w:color w:val="000000"/>
        </w:rPr>
        <w:t xml:space="preserve">bude provedena rekonstrukce stávající silnice II/490 z dvoupruhové na </w:t>
      </w:r>
      <w:proofErr w:type="spellStart"/>
      <w:r w:rsidRPr="00625AD1">
        <w:rPr>
          <w:color w:val="000000"/>
        </w:rPr>
        <w:t>čtyřpruhovou</w:t>
      </w:r>
      <w:proofErr w:type="spellEnd"/>
      <w:r w:rsidRPr="00625AD1">
        <w:rPr>
          <w:color w:val="000000"/>
        </w:rPr>
        <w:t xml:space="preserve"> komunikaci. Součástí </w:t>
      </w:r>
      <w:r w:rsidR="000367BC">
        <w:rPr>
          <w:color w:val="000000"/>
        </w:rPr>
        <w:t>S</w:t>
      </w:r>
      <w:r w:rsidRPr="00625AD1">
        <w:rPr>
          <w:color w:val="000000"/>
        </w:rPr>
        <w:t xml:space="preserve">tavby jsou čtyři světelně řízené křižovatky, </w:t>
      </w:r>
      <w:r w:rsidR="0093389C" w:rsidRPr="0093389C">
        <w:rPr>
          <w:color w:val="000000"/>
        </w:rPr>
        <w:t xml:space="preserve">šest opěrných zdí v celkové délce 571 m a tři zárubní zdi v celkové délce 425 m, jeden mostní objekt přes </w:t>
      </w:r>
      <w:proofErr w:type="spellStart"/>
      <w:r w:rsidR="0093389C" w:rsidRPr="0093389C">
        <w:rPr>
          <w:color w:val="000000"/>
        </w:rPr>
        <w:t>Fryštácký</w:t>
      </w:r>
      <w:proofErr w:type="spellEnd"/>
      <w:r w:rsidR="0093389C" w:rsidRPr="0093389C">
        <w:rPr>
          <w:color w:val="000000"/>
        </w:rPr>
        <w:t xml:space="preserve"> potok a jedna lávka</w:t>
      </w:r>
      <w:r w:rsidRPr="00625AD1">
        <w:rPr>
          <w:color w:val="000000"/>
        </w:rPr>
        <w:t xml:space="preserve">. V rámci </w:t>
      </w:r>
      <w:r w:rsidR="000367BC">
        <w:rPr>
          <w:color w:val="000000"/>
        </w:rPr>
        <w:t>S</w:t>
      </w:r>
      <w:r w:rsidRPr="00625AD1">
        <w:rPr>
          <w:color w:val="000000"/>
        </w:rPr>
        <w:t>tavby bude řešeno připojení místních komunikací, úpravy sjezdů, odvodnění vozovky vč. přilehlých ploch, přeložky inženýrských sítí, svislé a vodorovné dopravní značení, bezpečnostní zařízení a objekty přípravných prací a navazujících úprav.</w:t>
      </w:r>
    </w:p>
    <w:p w14:paraId="54C8281E" w14:textId="0951A221" w:rsidR="00625AD1" w:rsidRPr="00625AD1" w:rsidRDefault="00625AD1" w:rsidP="00625AD1">
      <w:pPr>
        <w:widowControl w:val="0"/>
        <w:numPr>
          <w:ilvl w:val="0"/>
          <w:numId w:val="4"/>
        </w:numPr>
        <w:pBdr>
          <w:top w:val="nil"/>
          <w:left w:val="nil"/>
          <w:bottom w:val="nil"/>
          <w:right w:val="nil"/>
          <w:between w:val="nil"/>
        </w:pBdr>
        <w:tabs>
          <w:tab w:val="left" w:pos="567"/>
        </w:tabs>
        <w:spacing w:before="120"/>
        <w:ind w:left="567" w:hanging="567"/>
        <w:jc w:val="both"/>
        <w:rPr>
          <w:color w:val="000000"/>
        </w:rPr>
      </w:pPr>
      <w:r w:rsidRPr="00625AD1">
        <w:rPr>
          <w:color w:val="000000"/>
        </w:rPr>
        <w:t xml:space="preserve">Tato smlouva je uzavírána v rámci Objednatelem zadávané veřejné zakázky „SILNICE II/490: ZLÍN, PROPOJENÍ D49 – I/49, 2. ÚSEK, PD“, evidenční číslo zakázky zadavatele </w:t>
      </w:r>
      <w:r w:rsidR="005D1FD7">
        <w:rPr>
          <w:color w:val="000000"/>
        </w:rPr>
        <w:t>05</w:t>
      </w:r>
      <w:r w:rsidRPr="00625AD1">
        <w:rPr>
          <w:color w:val="000000"/>
        </w:rPr>
        <w:t>/202</w:t>
      </w:r>
      <w:r w:rsidR="005D1FD7">
        <w:rPr>
          <w:color w:val="000000"/>
        </w:rPr>
        <w:t>4</w:t>
      </w:r>
      <w:r w:rsidRPr="00625AD1">
        <w:rPr>
          <w:color w:val="000000"/>
        </w:rPr>
        <w:t xml:space="preserve">/B (dále jen </w:t>
      </w:r>
      <w:r w:rsidRPr="00625AD1">
        <w:rPr>
          <w:b/>
          <w:bCs/>
          <w:color w:val="000000"/>
        </w:rPr>
        <w:t>VZ</w:t>
      </w:r>
      <w:r w:rsidRPr="00625AD1">
        <w:rPr>
          <w:color w:val="000000"/>
        </w:rPr>
        <w:t>“).</w:t>
      </w:r>
    </w:p>
    <w:p w14:paraId="0000001E" w14:textId="15592079" w:rsidR="00A22EA4" w:rsidRPr="00000982" w:rsidRDefault="004B7E34" w:rsidP="001D366C">
      <w:pPr>
        <w:widowControl w:val="0"/>
        <w:pBdr>
          <w:top w:val="nil"/>
          <w:left w:val="nil"/>
          <w:bottom w:val="nil"/>
          <w:right w:val="nil"/>
          <w:between w:val="nil"/>
        </w:pBdr>
        <w:tabs>
          <w:tab w:val="left" w:pos="567"/>
        </w:tabs>
        <w:spacing w:before="240"/>
        <w:ind w:left="567"/>
        <w:jc w:val="center"/>
      </w:pPr>
      <w:r w:rsidRPr="00000982">
        <w:rPr>
          <w:b/>
          <w:color w:val="000000"/>
        </w:rPr>
        <w:t>Článek II. – Zhotovení projektové dokumentace</w:t>
      </w:r>
    </w:p>
    <w:p w14:paraId="00000020" w14:textId="1A3BF8A4" w:rsidR="00A22EA4" w:rsidRPr="00000982" w:rsidRDefault="004B7E34" w:rsidP="001D366C">
      <w:pPr>
        <w:widowControl w:val="0"/>
        <w:numPr>
          <w:ilvl w:val="0"/>
          <w:numId w:val="13"/>
        </w:numPr>
        <w:pBdr>
          <w:top w:val="nil"/>
          <w:left w:val="nil"/>
          <w:bottom w:val="nil"/>
          <w:right w:val="nil"/>
          <w:between w:val="nil"/>
        </w:pBdr>
        <w:spacing w:before="120"/>
        <w:ind w:left="567" w:hanging="567"/>
        <w:jc w:val="both"/>
        <w:rPr>
          <w:color w:val="000000"/>
        </w:rPr>
      </w:pPr>
      <w:r w:rsidRPr="00000982">
        <w:rPr>
          <w:color w:val="000000"/>
        </w:rPr>
        <w:t>Touto smlouvou se Zhotovitel zavazuje pro Objednatele provést na svůj náklad, na své nebezpečí, způsobem, v rozsahu, v kvalitě a za podmínek sjednaných v této smlouvě dílo (dále jen „</w:t>
      </w:r>
      <w:r w:rsidRPr="00000982">
        <w:rPr>
          <w:b/>
          <w:color w:val="000000"/>
        </w:rPr>
        <w:t>Dílo</w:t>
      </w:r>
      <w:r w:rsidRPr="00000982">
        <w:rPr>
          <w:color w:val="000000"/>
        </w:rPr>
        <w:t xml:space="preserve">“), kterým se pro účely této </w:t>
      </w:r>
      <w:r w:rsidRPr="00000982">
        <w:rPr>
          <w:color w:val="000000"/>
        </w:rPr>
        <w:lastRenderedPageBreak/>
        <w:t>smlouvy rozumí vyhotovení projektové dokumentace Stavby (dále jako „</w:t>
      </w:r>
      <w:r w:rsidRPr="00000982">
        <w:rPr>
          <w:b/>
          <w:color w:val="000000"/>
        </w:rPr>
        <w:t>PD</w:t>
      </w:r>
      <w:r w:rsidRPr="00000982">
        <w:rPr>
          <w:color w:val="000000"/>
        </w:rPr>
        <w:t xml:space="preserve">“) ve stupni dokumentace pro vydání </w:t>
      </w:r>
      <w:r w:rsidR="00B527E0">
        <w:rPr>
          <w:color w:val="000000"/>
        </w:rPr>
        <w:t>společného</w:t>
      </w:r>
      <w:r w:rsidRPr="00000982">
        <w:rPr>
          <w:color w:val="000000"/>
        </w:rPr>
        <w:t xml:space="preserve"> povolení (dále jen „</w:t>
      </w:r>
      <w:r w:rsidRPr="00000982">
        <w:rPr>
          <w:b/>
          <w:color w:val="000000"/>
        </w:rPr>
        <w:t>D</w:t>
      </w:r>
      <w:r w:rsidR="00B527E0">
        <w:rPr>
          <w:b/>
          <w:color w:val="000000"/>
        </w:rPr>
        <w:t>U</w:t>
      </w:r>
      <w:r w:rsidRPr="00000982">
        <w:rPr>
          <w:b/>
          <w:color w:val="000000"/>
        </w:rPr>
        <w:t>SP</w:t>
      </w:r>
      <w:r w:rsidRPr="00000982">
        <w:rPr>
          <w:color w:val="000000"/>
        </w:rPr>
        <w:t>“) a dokumentace pro provádění Stavby (dále jen „</w:t>
      </w:r>
      <w:r w:rsidRPr="00000982">
        <w:rPr>
          <w:b/>
          <w:color w:val="000000"/>
        </w:rPr>
        <w:t>PDPS</w:t>
      </w:r>
      <w:r w:rsidRPr="00000982">
        <w:rPr>
          <w:color w:val="000000"/>
        </w:rPr>
        <w:t>“) včetně vyhotovení kontrolního rozpočtu (tj. podrobného oceněného soupisu prací, dodávek a služeb potřebných ke zhotovení Stavby s výkazem výměr a výpočtem kubatur; dále jen „</w:t>
      </w:r>
      <w:r w:rsidRPr="00000982">
        <w:rPr>
          <w:b/>
          <w:color w:val="000000"/>
        </w:rPr>
        <w:t>Kontrolní rozpočet</w:t>
      </w:r>
      <w:r w:rsidRPr="00000982">
        <w:rPr>
          <w:color w:val="000000"/>
        </w:rPr>
        <w:t>“)</w:t>
      </w:r>
      <w:r w:rsidR="001D366C">
        <w:rPr>
          <w:color w:val="000000"/>
        </w:rPr>
        <w:t xml:space="preserve"> a</w:t>
      </w:r>
      <w:r w:rsidRPr="00000982">
        <w:rPr>
          <w:color w:val="000000"/>
        </w:rPr>
        <w:t xml:space="preserve"> plánu BOZP.</w:t>
      </w:r>
    </w:p>
    <w:p w14:paraId="00000021" w14:textId="09BE5FF5" w:rsidR="00A22EA4" w:rsidRPr="00000982" w:rsidRDefault="004B7E34" w:rsidP="001D366C">
      <w:pPr>
        <w:widowControl w:val="0"/>
        <w:pBdr>
          <w:top w:val="nil"/>
          <w:left w:val="nil"/>
          <w:bottom w:val="nil"/>
          <w:right w:val="nil"/>
          <w:between w:val="nil"/>
        </w:pBdr>
        <w:spacing w:before="120"/>
        <w:ind w:left="567"/>
        <w:jc w:val="both"/>
        <w:rPr>
          <w:color w:val="000000"/>
        </w:rPr>
      </w:pPr>
      <w:r w:rsidRPr="00000982">
        <w:rPr>
          <w:color w:val="000000"/>
        </w:rPr>
        <w:t>Zhotovitel se dále zavazuje (jako součást realizace Díla) zpracovat pro Objednatele odpovědi na veškeré dotazy k projektové části zadávací dokumentace</w:t>
      </w:r>
      <w:r w:rsidR="009C6E30">
        <w:rPr>
          <w:color w:val="000000"/>
        </w:rPr>
        <w:t xml:space="preserve"> </w:t>
      </w:r>
      <w:r w:rsidRPr="00000982">
        <w:rPr>
          <w:color w:val="000000"/>
        </w:rPr>
        <w:t>(jejíž součástí bude PD) v rámci vysvětlování zadávací dokumentace zájemci o veřejnou zakázku na zhotovitele Stavby, a to vždy do 2 (dvou) pracovních dnů od doručení textu dotazu od Objednatele.</w:t>
      </w:r>
    </w:p>
    <w:p w14:paraId="00000022" w14:textId="77777777" w:rsidR="00A22EA4" w:rsidRPr="00000982" w:rsidRDefault="004B7E34" w:rsidP="001D366C">
      <w:pPr>
        <w:widowControl w:val="0"/>
        <w:numPr>
          <w:ilvl w:val="0"/>
          <w:numId w:val="13"/>
        </w:numPr>
        <w:pBdr>
          <w:top w:val="nil"/>
          <w:left w:val="nil"/>
          <w:bottom w:val="nil"/>
          <w:right w:val="nil"/>
          <w:between w:val="nil"/>
        </w:pBdr>
        <w:tabs>
          <w:tab w:val="left" w:pos="567"/>
        </w:tabs>
        <w:spacing w:before="120"/>
        <w:ind w:left="567" w:hanging="567"/>
        <w:jc w:val="both"/>
        <w:rPr>
          <w:color w:val="000000"/>
        </w:rPr>
      </w:pPr>
      <w:r w:rsidRPr="00000982">
        <w:rPr>
          <w:color w:val="000000"/>
        </w:rPr>
        <w:t>PD bude zpracována v souladu se všemi následujícími podklady (dále společně jen „</w:t>
      </w:r>
      <w:r w:rsidRPr="00000982">
        <w:rPr>
          <w:b/>
          <w:color w:val="000000"/>
        </w:rPr>
        <w:t>Výchozí dokumentace</w:t>
      </w:r>
      <w:r w:rsidRPr="00000982">
        <w:rPr>
          <w:color w:val="000000"/>
        </w:rPr>
        <w:t xml:space="preserve">“): </w:t>
      </w:r>
    </w:p>
    <w:p w14:paraId="00000024" w14:textId="2C696D44" w:rsidR="00A22EA4" w:rsidRPr="00EB6DE7" w:rsidRDefault="00B527E0" w:rsidP="00A827A0">
      <w:pPr>
        <w:widowControl w:val="0"/>
        <w:numPr>
          <w:ilvl w:val="0"/>
          <w:numId w:val="20"/>
        </w:numPr>
        <w:pBdr>
          <w:top w:val="nil"/>
          <w:left w:val="nil"/>
          <w:bottom w:val="nil"/>
          <w:right w:val="nil"/>
          <w:between w:val="nil"/>
        </w:pBdr>
        <w:tabs>
          <w:tab w:val="left" w:pos="1134"/>
        </w:tabs>
        <w:spacing w:before="60"/>
        <w:ind w:left="1134" w:hanging="567"/>
        <w:jc w:val="both"/>
      </w:pPr>
      <w:r w:rsidRPr="00B527E0">
        <w:t>DÚR „</w:t>
      </w:r>
      <w:r w:rsidRPr="00B527E0">
        <w:rPr>
          <w:caps/>
        </w:rPr>
        <w:t>Silnice II/490: Zlín, propojení R49 – I/49, 2. úsek</w:t>
      </w:r>
      <w:r w:rsidRPr="00B527E0">
        <w:t xml:space="preserve">“ zpracovaná v srpnu 2017 spol. </w:t>
      </w:r>
      <w:bookmarkStart w:id="1" w:name="_Hlk140824430"/>
      <w:r w:rsidRPr="00B527E0">
        <w:t>DOPRAVOPROJEKT Ostrava, a. s.</w:t>
      </w:r>
      <w:r w:rsidR="00625AD1">
        <w:t>,</w:t>
      </w:r>
      <w:r w:rsidRPr="00B527E0">
        <w:t xml:space="preserve"> Ostrava-Moravská Ostrava, Masarykovo</w:t>
      </w:r>
      <w:bookmarkEnd w:id="1"/>
      <w:r w:rsidR="00CA328E">
        <w:t xml:space="preserve"> </w:t>
      </w:r>
      <w:r w:rsidR="00625AD1">
        <w:t xml:space="preserve">náměstí 5/5 </w:t>
      </w:r>
      <w:r w:rsidR="00CA328E" w:rsidRPr="00CA328E">
        <w:t>(vč. předběžného GTP</w:t>
      </w:r>
      <w:r w:rsidR="00CA328E">
        <w:t xml:space="preserve">) </w:t>
      </w:r>
      <w:r w:rsidR="004B7E34" w:rsidRPr="00000982">
        <w:rPr>
          <w:color w:val="000000"/>
        </w:rPr>
        <w:t>– elektronická podoba</w:t>
      </w:r>
      <w:r w:rsidR="00024A3B" w:rsidRPr="00000982">
        <w:rPr>
          <w:color w:val="000000"/>
        </w:rPr>
        <w:t xml:space="preserve"> (dále jen „</w:t>
      </w:r>
      <w:r w:rsidR="00024A3B" w:rsidRPr="00000982">
        <w:rPr>
          <w:b/>
          <w:bCs/>
          <w:color w:val="000000"/>
        </w:rPr>
        <w:t>DÚR</w:t>
      </w:r>
      <w:r w:rsidR="00024A3B" w:rsidRPr="00000982">
        <w:rPr>
          <w:color w:val="000000"/>
        </w:rPr>
        <w:t>“),</w:t>
      </w:r>
    </w:p>
    <w:p w14:paraId="452CD482" w14:textId="404086F0" w:rsidR="00EB6DE7" w:rsidRPr="00000982" w:rsidRDefault="00EB6DE7" w:rsidP="00A827A0">
      <w:pPr>
        <w:widowControl w:val="0"/>
        <w:numPr>
          <w:ilvl w:val="0"/>
          <w:numId w:val="20"/>
        </w:numPr>
        <w:pBdr>
          <w:top w:val="nil"/>
          <w:left w:val="nil"/>
          <w:bottom w:val="nil"/>
          <w:right w:val="nil"/>
          <w:between w:val="nil"/>
        </w:pBdr>
        <w:tabs>
          <w:tab w:val="left" w:pos="1134"/>
        </w:tabs>
        <w:spacing w:before="60"/>
        <w:ind w:left="1134" w:hanging="567"/>
        <w:jc w:val="both"/>
      </w:pPr>
      <w:r w:rsidRPr="00EB6DE7">
        <w:t>Dokumentace záměru v rozsahu dle přílohy č. 4 zák. č. 100/2001 Sb., o posuzování vlivů na životní prostředí zpracovaná v únoru 2023 spol. DOPRAVOPROJEKT Ostrava, a. s.</w:t>
      </w:r>
      <w:r w:rsidR="00625AD1">
        <w:t>,</w:t>
      </w:r>
      <w:r w:rsidRPr="00EB6DE7">
        <w:t xml:space="preserve"> Ostrava-Moravská Ostrava, Masarykovo</w:t>
      </w:r>
      <w:r>
        <w:t xml:space="preserve"> </w:t>
      </w:r>
      <w:r w:rsidR="00625AD1">
        <w:t xml:space="preserve">náměstí 5/5 </w:t>
      </w:r>
      <w:r w:rsidRPr="00000982">
        <w:rPr>
          <w:color w:val="000000"/>
        </w:rPr>
        <w:t>– elektronická podoba</w:t>
      </w:r>
      <w:r>
        <w:t xml:space="preserve"> </w:t>
      </w:r>
      <w:r w:rsidRPr="00E367D5">
        <w:t xml:space="preserve">(dále jen </w:t>
      </w:r>
      <w:r w:rsidRPr="00EB6DE7">
        <w:t>„</w:t>
      </w:r>
      <w:r w:rsidRPr="00EB6DE7">
        <w:rPr>
          <w:b/>
          <w:bCs/>
        </w:rPr>
        <w:t>Dokumentace EIA</w:t>
      </w:r>
      <w:r w:rsidRPr="00EB6DE7">
        <w:t>“)</w:t>
      </w:r>
    </w:p>
    <w:p w14:paraId="1BF5F7D1" w14:textId="08225447" w:rsidR="000E0E59" w:rsidRPr="00000982" w:rsidRDefault="00B85477" w:rsidP="00A827A0">
      <w:pPr>
        <w:widowControl w:val="0"/>
        <w:numPr>
          <w:ilvl w:val="0"/>
          <w:numId w:val="20"/>
        </w:numPr>
        <w:pBdr>
          <w:top w:val="nil"/>
          <w:left w:val="nil"/>
          <w:bottom w:val="nil"/>
          <w:right w:val="nil"/>
          <w:between w:val="nil"/>
        </w:pBdr>
        <w:tabs>
          <w:tab w:val="left" w:pos="1134"/>
        </w:tabs>
        <w:spacing w:before="60"/>
        <w:ind w:left="1134" w:hanging="567"/>
        <w:jc w:val="both"/>
      </w:pPr>
      <w:r w:rsidRPr="00000982">
        <w:rPr>
          <w:color w:val="000000"/>
        </w:rPr>
        <w:t xml:space="preserve">Závazné stanovisko k posouzení vlivů provedení záměru na životní prostředí vydané </w:t>
      </w:r>
      <w:bookmarkStart w:id="2" w:name="_Hlk140824048"/>
      <w:r w:rsidRPr="00000982">
        <w:rPr>
          <w:color w:val="000000"/>
        </w:rPr>
        <w:t xml:space="preserve">Krajským úřadem Zlínského kraje, </w:t>
      </w:r>
      <w:proofErr w:type="spellStart"/>
      <w:r w:rsidRPr="00000982">
        <w:rPr>
          <w:color w:val="000000"/>
        </w:rPr>
        <w:t>odb</w:t>
      </w:r>
      <w:proofErr w:type="spellEnd"/>
      <w:r w:rsidRPr="00000982">
        <w:rPr>
          <w:color w:val="000000"/>
        </w:rPr>
        <w:t xml:space="preserve">. ŽP a </w:t>
      </w:r>
      <w:r w:rsidRPr="00FC4B9B">
        <w:rPr>
          <w:color w:val="000000"/>
        </w:rPr>
        <w:t xml:space="preserve">zemědělství dne </w:t>
      </w:r>
      <w:r w:rsidR="00FC4B9B" w:rsidRPr="00FC4B9B">
        <w:rPr>
          <w:color w:val="000000"/>
        </w:rPr>
        <w:t>19</w:t>
      </w:r>
      <w:r w:rsidRPr="00FC4B9B">
        <w:rPr>
          <w:color w:val="000000"/>
        </w:rPr>
        <w:t xml:space="preserve">. </w:t>
      </w:r>
      <w:r w:rsidR="00FC4B9B" w:rsidRPr="00FC4B9B">
        <w:rPr>
          <w:color w:val="000000"/>
        </w:rPr>
        <w:t>7</w:t>
      </w:r>
      <w:r w:rsidRPr="00FC4B9B">
        <w:rPr>
          <w:color w:val="000000"/>
        </w:rPr>
        <w:t>. 20</w:t>
      </w:r>
      <w:r w:rsidR="00FC4B9B" w:rsidRPr="00FC4B9B">
        <w:rPr>
          <w:color w:val="000000"/>
        </w:rPr>
        <w:t>23</w:t>
      </w:r>
      <w:r w:rsidRPr="00FC4B9B">
        <w:rPr>
          <w:color w:val="000000"/>
        </w:rPr>
        <w:t xml:space="preserve">, č. j. KUZL </w:t>
      </w:r>
      <w:r w:rsidR="00FC4B9B" w:rsidRPr="00FC4B9B">
        <w:rPr>
          <w:color w:val="000000"/>
        </w:rPr>
        <w:t>64815</w:t>
      </w:r>
      <w:r w:rsidRPr="00FC4B9B">
        <w:rPr>
          <w:color w:val="000000"/>
        </w:rPr>
        <w:t>/20</w:t>
      </w:r>
      <w:r w:rsidR="00FC4B9B" w:rsidRPr="00FC4B9B">
        <w:rPr>
          <w:color w:val="000000"/>
        </w:rPr>
        <w:t>23</w:t>
      </w:r>
      <w:r w:rsidR="00024A3B" w:rsidRPr="00FC4B9B">
        <w:rPr>
          <w:color w:val="000000"/>
        </w:rPr>
        <w:t xml:space="preserve"> (dále</w:t>
      </w:r>
      <w:r w:rsidR="00024A3B" w:rsidRPr="00000982">
        <w:rPr>
          <w:color w:val="000000"/>
        </w:rPr>
        <w:t xml:space="preserve"> jen „</w:t>
      </w:r>
      <w:r w:rsidR="00024A3B" w:rsidRPr="00000982">
        <w:rPr>
          <w:b/>
          <w:bCs/>
          <w:color w:val="000000"/>
        </w:rPr>
        <w:t>Závazné stanovisko</w:t>
      </w:r>
      <w:r w:rsidR="00024A3B" w:rsidRPr="00000982">
        <w:rPr>
          <w:color w:val="000000"/>
        </w:rPr>
        <w:t>“).</w:t>
      </w:r>
      <w:bookmarkEnd w:id="2"/>
    </w:p>
    <w:p w14:paraId="5427BB79" w14:textId="765404E8" w:rsidR="00245D4F" w:rsidRPr="001D2E86" w:rsidRDefault="004B7E34" w:rsidP="00245D4F">
      <w:pPr>
        <w:spacing w:before="60"/>
        <w:ind w:left="567"/>
        <w:jc w:val="both"/>
        <w:rPr>
          <w:rFonts w:cs="Calibri"/>
          <w:szCs w:val="18"/>
          <w:lang w:eastAsia="en-US"/>
        </w:rPr>
      </w:pPr>
      <w:r w:rsidRPr="00000982">
        <w:rPr>
          <w:color w:val="000000"/>
        </w:rPr>
        <w:t xml:space="preserve">Smluvní strany výslovně prohlašují, že Objednatel předal Zhotoviteli Výchozí dokumentaci, a to v 1 (jednom) vyhotovení v digitální podobě, před uzavřením této smlouvy. Zhotovitel podpisem této smlouvy potvrzuje, že Výchozí dokumentaci od Objednatele převzal a že Výchozí dokumentaci dostatečně podrobně posoudil a prověřil </w:t>
      </w:r>
      <w:r w:rsidR="00FA72EF">
        <w:rPr>
          <w:color w:val="000000"/>
        </w:rPr>
        <w:t>(</w:t>
      </w:r>
      <w:r w:rsidR="00FA72EF" w:rsidRPr="00FA72EF">
        <w:rPr>
          <w:color w:val="000000"/>
        </w:rPr>
        <w:t>a na základě toho přistoupil ke zpracování nabídky, kterou v rámci VZ podal</w:t>
      </w:r>
      <w:r w:rsidR="00FA72EF">
        <w:rPr>
          <w:color w:val="000000"/>
        </w:rPr>
        <w:t xml:space="preserve">) </w:t>
      </w:r>
      <w:r w:rsidRPr="00000982">
        <w:rPr>
          <w:color w:val="000000"/>
        </w:rPr>
        <w:t>a považuje ji za dostatečný podklad pro sjednání této smlouvy a řádné provedení Díla tak, aby sloužilo svému účelu a splňovalo všechny požadavky na něj kladené.</w:t>
      </w:r>
      <w:r w:rsidR="00245D4F">
        <w:rPr>
          <w:color w:val="000000"/>
        </w:rPr>
        <w:t xml:space="preserve"> </w:t>
      </w:r>
      <w:r w:rsidR="00245D4F" w:rsidRPr="001D2E86">
        <w:rPr>
          <w:rFonts w:cs="Calibri"/>
          <w:szCs w:val="18"/>
          <w:lang w:eastAsia="en-US"/>
        </w:rPr>
        <w:t xml:space="preserve">Zhotovitel podpisem této </w:t>
      </w:r>
      <w:r w:rsidR="00245D4F">
        <w:rPr>
          <w:rFonts w:cs="Calibri"/>
          <w:szCs w:val="18"/>
          <w:lang w:eastAsia="en-US"/>
        </w:rPr>
        <w:t>Smlouv</w:t>
      </w:r>
      <w:r w:rsidR="00245D4F" w:rsidRPr="001D2E86">
        <w:rPr>
          <w:rFonts w:cs="Calibri"/>
          <w:szCs w:val="18"/>
          <w:lang w:eastAsia="en-US"/>
        </w:rPr>
        <w:t xml:space="preserve">y rovněž potvrzuje, že měl možnost v průběhu zadávacího řízení </w:t>
      </w:r>
      <w:r w:rsidR="00245D4F">
        <w:rPr>
          <w:rFonts w:cs="Calibri"/>
          <w:szCs w:val="18"/>
          <w:lang w:eastAsia="en-US"/>
        </w:rPr>
        <w:t>VZ</w:t>
      </w:r>
      <w:r w:rsidR="00245D4F" w:rsidRPr="001D2E86">
        <w:rPr>
          <w:rFonts w:cs="Calibri"/>
          <w:szCs w:val="18"/>
          <w:lang w:eastAsia="en-US"/>
        </w:rPr>
        <w:t xml:space="preserve"> požádat Objednatele o vysvětlení zadávací dokumentace VZ dle ustanovení § 98 </w:t>
      </w:r>
      <w:r w:rsidR="00245D4F">
        <w:rPr>
          <w:rFonts w:cs="Calibri"/>
          <w:szCs w:val="18"/>
          <w:lang w:eastAsia="en-US"/>
        </w:rPr>
        <w:t xml:space="preserve">zákona č. </w:t>
      </w:r>
      <w:r w:rsidR="00245D4F" w:rsidRPr="00245D4F">
        <w:rPr>
          <w:rFonts w:cs="Calibri"/>
          <w:szCs w:val="18"/>
          <w:lang w:eastAsia="en-US"/>
        </w:rPr>
        <w:t>134/2016 Sb.</w:t>
      </w:r>
      <w:r w:rsidR="00245D4F">
        <w:rPr>
          <w:rFonts w:cs="Calibri"/>
          <w:szCs w:val="18"/>
          <w:lang w:eastAsia="en-US"/>
        </w:rPr>
        <w:t xml:space="preserve">, </w:t>
      </w:r>
      <w:r w:rsidR="00245D4F" w:rsidRPr="00245D4F">
        <w:rPr>
          <w:rFonts w:cs="Calibri"/>
          <w:szCs w:val="18"/>
          <w:lang w:eastAsia="en-US"/>
        </w:rPr>
        <w:t>o zadávání veřejných zakázek</w:t>
      </w:r>
      <w:r w:rsidR="00245D4F">
        <w:rPr>
          <w:rFonts w:cs="Calibri"/>
          <w:szCs w:val="18"/>
          <w:lang w:eastAsia="en-US"/>
        </w:rPr>
        <w:t>, ve znění pozdějších předpisů (dále jen „</w:t>
      </w:r>
      <w:r w:rsidR="00245D4F" w:rsidRPr="00245D4F">
        <w:rPr>
          <w:rFonts w:cs="Calibri"/>
          <w:b/>
          <w:bCs/>
          <w:szCs w:val="18"/>
          <w:lang w:eastAsia="en-US"/>
        </w:rPr>
        <w:t>ZZVZ</w:t>
      </w:r>
      <w:r w:rsidR="00245D4F">
        <w:rPr>
          <w:rFonts w:cs="Calibri"/>
          <w:szCs w:val="18"/>
          <w:lang w:eastAsia="en-US"/>
        </w:rPr>
        <w:t>“)</w:t>
      </w:r>
      <w:r w:rsidR="00245D4F" w:rsidRPr="001D2E86">
        <w:rPr>
          <w:rFonts w:cs="Calibri"/>
          <w:szCs w:val="18"/>
          <w:lang w:eastAsia="en-US"/>
        </w:rPr>
        <w:t>. Ustanovení § 36 odst. 3) ZZVZ věty druhé zůstává nedotčeno (za správnost a úplnost zadávacích podmínek VZ tedy odpovídá Objednatel jako zadavatel).</w:t>
      </w:r>
    </w:p>
    <w:p w14:paraId="753256AC" w14:textId="1AEE01D8" w:rsidR="00222723" w:rsidRPr="00000982" w:rsidRDefault="00222723" w:rsidP="0093516C">
      <w:pPr>
        <w:widowControl w:val="0"/>
        <w:pBdr>
          <w:top w:val="nil"/>
          <w:left w:val="nil"/>
          <w:bottom w:val="nil"/>
          <w:right w:val="nil"/>
          <w:between w:val="nil"/>
        </w:pBdr>
        <w:tabs>
          <w:tab w:val="left" w:pos="567"/>
        </w:tabs>
        <w:spacing w:before="120"/>
        <w:ind w:left="567"/>
        <w:jc w:val="both"/>
        <w:rPr>
          <w:color w:val="000000"/>
        </w:rPr>
      </w:pPr>
      <w:r w:rsidRPr="00000982">
        <w:rPr>
          <w:color w:val="000000"/>
        </w:rPr>
        <w:t xml:space="preserve">Zhotovitel je dále povinen při zpracování PD implementovat následující podmínky: </w:t>
      </w:r>
    </w:p>
    <w:p w14:paraId="094B927D" w14:textId="4EECA6E8" w:rsidR="00222723" w:rsidRPr="00000982" w:rsidRDefault="00222723" w:rsidP="00A827A0">
      <w:pPr>
        <w:pStyle w:val="Odstavecseseznamem"/>
        <w:widowControl w:val="0"/>
        <w:numPr>
          <w:ilvl w:val="3"/>
          <w:numId w:val="24"/>
        </w:numPr>
        <w:pBdr>
          <w:top w:val="nil"/>
          <w:left w:val="nil"/>
          <w:bottom w:val="nil"/>
          <w:right w:val="nil"/>
          <w:between w:val="nil"/>
        </w:pBdr>
        <w:tabs>
          <w:tab w:val="left" w:pos="567"/>
        </w:tabs>
        <w:spacing w:before="60"/>
        <w:ind w:left="1134" w:hanging="567"/>
        <w:contextualSpacing w:val="0"/>
        <w:jc w:val="both"/>
        <w:rPr>
          <w:color w:val="000000"/>
        </w:rPr>
      </w:pPr>
      <w:r w:rsidRPr="00000982">
        <w:rPr>
          <w:color w:val="000000"/>
        </w:rPr>
        <w:t xml:space="preserve">zohlednit ekologické hodnoty v lokalitě a maximalizovat množství stávajících dřevin, se kterými bude PD </w:t>
      </w:r>
      <w:r w:rsidR="00F9268E" w:rsidRPr="00000982">
        <w:rPr>
          <w:color w:val="000000"/>
        </w:rPr>
        <w:t xml:space="preserve">počítat </w:t>
      </w:r>
      <w:r w:rsidRPr="00000982">
        <w:rPr>
          <w:color w:val="000000"/>
        </w:rPr>
        <w:t xml:space="preserve">a které budou ponechány na místě, nebudou pokáceny a během stavby budou chráněny dle normy ČSN 83 9061 „Ochrana stromů, porostů a ploch pro vegetaci při stavebních činnostech“, </w:t>
      </w:r>
    </w:p>
    <w:p w14:paraId="333F84BA" w14:textId="669B5A7D" w:rsidR="00222723" w:rsidRPr="00000982" w:rsidRDefault="00222723" w:rsidP="00A827A0">
      <w:pPr>
        <w:pStyle w:val="Odstavecseseznamem"/>
        <w:widowControl w:val="0"/>
        <w:numPr>
          <w:ilvl w:val="3"/>
          <w:numId w:val="24"/>
        </w:numPr>
        <w:pBdr>
          <w:top w:val="nil"/>
          <w:left w:val="nil"/>
          <w:bottom w:val="nil"/>
          <w:right w:val="nil"/>
          <w:between w:val="nil"/>
        </w:pBdr>
        <w:tabs>
          <w:tab w:val="left" w:pos="567"/>
        </w:tabs>
        <w:spacing w:before="60"/>
        <w:ind w:left="1134" w:hanging="567"/>
        <w:contextualSpacing w:val="0"/>
        <w:jc w:val="both"/>
        <w:rPr>
          <w:color w:val="000000"/>
        </w:rPr>
      </w:pPr>
      <w:r w:rsidRPr="00000982">
        <w:rPr>
          <w:color w:val="000000"/>
        </w:rPr>
        <w:t xml:space="preserve">zahrnout rozšíření zelených ploch, např. prostřednictvím výsadby stromů, keřů či travnatých ploch, </w:t>
      </w:r>
    </w:p>
    <w:p w14:paraId="26D399B4" w14:textId="13551CC8" w:rsidR="00222723" w:rsidRPr="00000982" w:rsidRDefault="00222723" w:rsidP="00A827A0">
      <w:pPr>
        <w:pStyle w:val="Odstavecseseznamem"/>
        <w:widowControl w:val="0"/>
        <w:numPr>
          <w:ilvl w:val="3"/>
          <w:numId w:val="24"/>
        </w:numPr>
        <w:pBdr>
          <w:top w:val="nil"/>
          <w:left w:val="nil"/>
          <w:bottom w:val="nil"/>
          <w:right w:val="nil"/>
          <w:between w:val="nil"/>
        </w:pBdr>
        <w:tabs>
          <w:tab w:val="left" w:pos="567"/>
        </w:tabs>
        <w:spacing w:before="60"/>
        <w:ind w:left="1134" w:hanging="567"/>
        <w:contextualSpacing w:val="0"/>
        <w:jc w:val="both"/>
        <w:rPr>
          <w:color w:val="000000"/>
        </w:rPr>
      </w:pPr>
      <w:r w:rsidRPr="00000982">
        <w:rPr>
          <w:color w:val="000000"/>
        </w:rPr>
        <w:t xml:space="preserve">navrhnout zachytávání dešťové vody a zasakování této vody v lokalitě anebo její jímání za účelem jejího dalšího využití, </w:t>
      </w:r>
    </w:p>
    <w:p w14:paraId="1EBC68D5" w14:textId="0A9C7B39" w:rsidR="00222723" w:rsidRPr="00000982" w:rsidRDefault="00222723" w:rsidP="00A827A0">
      <w:pPr>
        <w:pStyle w:val="Odstavecseseznamem"/>
        <w:widowControl w:val="0"/>
        <w:numPr>
          <w:ilvl w:val="3"/>
          <w:numId w:val="24"/>
        </w:numPr>
        <w:pBdr>
          <w:top w:val="nil"/>
          <w:left w:val="nil"/>
          <w:bottom w:val="nil"/>
          <w:right w:val="nil"/>
          <w:between w:val="nil"/>
        </w:pBdr>
        <w:tabs>
          <w:tab w:val="left" w:pos="567"/>
        </w:tabs>
        <w:spacing w:before="60"/>
        <w:ind w:left="1134" w:hanging="567"/>
        <w:contextualSpacing w:val="0"/>
        <w:jc w:val="both"/>
        <w:rPr>
          <w:color w:val="000000"/>
        </w:rPr>
      </w:pPr>
      <w:r w:rsidRPr="00000982">
        <w:rPr>
          <w:color w:val="000000"/>
        </w:rPr>
        <w:t xml:space="preserve">maximalizovat použití recyklátu a využití stávajících stavebních komponentů a materiálů na stavbě podle principů cirkulární ekonomiky, a pokud recyklovat přímo v rámci stavby nelze, pokusit se využít materiál v lokalitě, a dále využívat u staveb vhodné přírodní materiály, implementovat takové prvky a materiály, jejichž využití má za následek prodloužení životnosti, pokud využití těchto prvků a materiálů nemá prokazatelný negativní dopad na životní prostředí (např. využití vyfrézovaných živičných vrstev do podkladní a ložní vrstvy silnic, použití asfaltového recyklátu na </w:t>
      </w:r>
      <w:r w:rsidR="00320E41">
        <w:rPr>
          <w:color w:val="000000"/>
        </w:rPr>
        <w:t>úpravu</w:t>
      </w:r>
      <w:r w:rsidR="00320E41" w:rsidRPr="00000982">
        <w:rPr>
          <w:color w:val="000000"/>
        </w:rPr>
        <w:t xml:space="preserve"> </w:t>
      </w:r>
      <w:r w:rsidRPr="00000982">
        <w:rPr>
          <w:color w:val="000000"/>
        </w:rPr>
        <w:t>krajnic, recyklace stavebního odpadu a využití tohoto materiálu do podkladních vrstev silnic apod.)</w:t>
      </w:r>
      <w:r w:rsidR="00625AD1">
        <w:rPr>
          <w:color w:val="000000"/>
        </w:rPr>
        <w:t>,</w:t>
      </w:r>
      <w:r w:rsidRPr="00000982">
        <w:rPr>
          <w:color w:val="000000"/>
        </w:rPr>
        <w:t xml:space="preserve"> </w:t>
      </w:r>
    </w:p>
    <w:p w14:paraId="26D19FD1" w14:textId="04359AE6" w:rsidR="00222723" w:rsidRDefault="00222723" w:rsidP="00A827A0">
      <w:pPr>
        <w:pStyle w:val="Odstavecseseznamem"/>
        <w:widowControl w:val="0"/>
        <w:numPr>
          <w:ilvl w:val="3"/>
          <w:numId w:val="24"/>
        </w:numPr>
        <w:pBdr>
          <w:top w:val="nil"/>
          <w:left w:val="nil"/>
          <w:bottom w:val="nil"/>
          <w:right w:val="nil"/>
          <w:between w:val="nil"/>
        </w:pBdr>
        <w:tabs>
          <w:tab w:val="left" w:pos="567"/>
        </w:tabs>
        <w:spacing w:before="60"/>
        <w:ind w:left="1134" w:hanging="567"/>
        <w:contextualSpacing w:val="0"/>
        <w:jc w:val="both"/>
        <w:rPr>
          <w:color w:val="000000"/>
        </w:rPr>
      </w:pPr>
      <w:r w:rsidRPr="00000982">
        <w:rPr>
          <w:color w:val="000000"/>
        </w:rPr>
        <w:t>maximalizovat použití zejména zdravotně nezávadných a obnovitelných, recyklovatelných materiálů a materiálů nové generace (např. vysokopevnostní beton, nanomateriály apod.).</w:t>
      </w:r>
    </w:p>
    <w:p w14:paraId="1F02C664" w14:textId="62DBCA12" w:rsidR="00960371" w:rsidRPr="00320E41" w:rsidRDefault="00960371" w:rsidP="00320E41">
      <w:pPr>
        <w:widowControl w:val="0"/>
        <w:pBdr>
          <w:top w:val="nil"/>
          <w:left w:val="nil"/>
          <w:bottom w:val="nil"/>
          <w:right w:val="nil"/>
          <w:between w:val="nil"/>
        </w:pBdr>
        <w:tabs>
          <w:tab w:val="left" w:pos="567"/>
        </w:tabs>
        <w:spacing w:before="60"/>
        <w:ind w:left="567"/>
        <w:jc w:val="both"/>
        <w:rPr>
          <w:color w:val="000000"/>
        </w:rPr>
      </w:pPr>
      <w:r w:rsidRPr="00000982">
        <w:rPr>
          <w:color w:val="000000"/>
        </w:rPr>
        <w:t xml:space="preserve">Zhotovitel je dále povinen </w:t>
      </w:r>
      <w:r w:rsidR="00372084">
        <w:rPr>
          <w:color w:val="000000"/>
        </w:rPr>
        <w:t xml:space="preserve">použít metodu BIM dle </w:t>
      </w:r>
      <w:r w:rsidR="00890783">
        <w:rPr>
          <w:color w:val="000000"/>
        </w:rPr>
        <w:t>p</w:t>
      </w:r>
      <w:r w:rsidR="00372084">
        <w:rPr>
          <w:color w:val="000000"/>
        </w:rPr>
        <w:t xml:space="preserve">řílohy </w:t>
      </w:r>
      <w:r w:rsidR="00890783">
        <w:rPr>
          <w:color w:val="000000"/>
        </w:rPr>
        <w:t>4.1 této smlouvy „</w:t>
      </w:r>
      <w:r w:rsidR="00372084">
        <w:rPr>
          <w:color w:val="000000"/>
        </w:rPr>
        <w:t>BIM Protokol</w:t>
      </w:r>
      <w:r w:rsidR="00890783">
        <w:rPr>
          <w:color w:val="000000"/>
        </w:rPr>
        <w:t>“</w:t>
      </w:r>
      <w:r w:rsidR="00372084">
        <w:rPr>
          <w:color w:val="000000"/>
        </w:rPr>
        <w:t xml:space="preserve"> a </w:t>
      </w:r>
      <w:r w:rsidR="00AE2534">
        <w:rPr>
          <w:color w:val="000000"/>
        </w:rPr>
        <w:t>jejích</w:t>
      </w:r>
      <w:r w:rsidR="00372084">
        <w:rPr>
          <w:color w:val="000000"/>
        </w:rPr>
        <w:t xml:space="preserve"> příloh. To znamená zejména zpracovat digitální model </w:t>
      </w:r>
      <w:r w:rsidR="00AE2534">
        <w:rPr>
          <w:color w:val="000000"/>
        </w:rPr>
        <w:t>S</w:t>
      </w:r>
      <w:r w:rsidR="00372084">
        <w:rPr>
          <w:color w:val="000000"/>
        </w:rPr>
        <w:t>tavby</w:t>
      </w:r>
      <w:r w:rsidR="00AA0B60">
        <w:rPr>
          <w:color w:val="000000"/>
        </w:rPr>
        <w:t>, použít Společné datové prostředí (</w:t>
      </w:r>
      <w:r w:rsidR="00AE2534">
        <w:rPr>
          <w:color w:val="000000"/>
        </w:rPr>
        <w:t>dále jako „</w:t>
      </w:r>
      <w:r w:rsidR="00AA0B60" w:rsidRPr="00320E41">
        <w:rPr>
          <w:b/>
          <w:bCs/>
          <w:color w:val="000000"/>
        </w:rPr>
        <w:t>CDE</w:t>
      </w:r>
      <w:r w:rsidR="00AE2534">
        <w:rPr>
          <w:color w:val="000000"/>
        </w:rPr>
        <w:t>“</w:t>
      </w:r>
      <w:r w:rsidR="00AA0B60">
        <w:rPr>
          <w:color w:val="000000"/>
        </w:rPr>
        <w:t>) a zpracovat Plán realizace BIM (</w:t>
      </w:r>
      <w:r w:rsidR="00AE2534">
        <w:rPr>
          <w:color w:val="000000"/>
        </w:rPr>
        <w:t>dále jako „</w:t>
      </w:r>
      <w:r w:rsidR="00AA0B60" w:rsidRPr="00320E41">
        <w:rPr>
          <w:b/>
          <w:bCs/>
          <w:color w:val="000000"/>
        </w:rPr>
        <w:t>BEP</w:t>
      </w:r>
      <w:r w:rsidR="00AE2534">
        <w:rPr>
          <w:color w:val="000000"/>
        </w:rPr>
        <w:t>“</w:t>
      </w:r>
      <w:r w:rsidR="00AA0B60">
        <w:rPr>
          <w:color w:val="000000"/>
        </w:rPr>
        <w:t>).</w:t>
      </w:r>
      <w:r w:rsidR="00372084">
        <w:rPr>
          <w:color w:val="000000"/>
        </w:rPr>
        <w:t xml:space="preserve"> </w:t>
      </w:r>
    </w:p>
    <w:p w14:paraId="00000027" w14:textId="77777777" w:rsidR="00A22EA4" w:rsidRPr="00000982" w:rsidRDefault="004B7E34" w:rsidP="00A827A0">
      <w:pPr>
        <w:widowControl w:val="0"/>
        <w:numPr>
          <w:ilvl w:val="0"/>
          <w:numId w:val="13"/>
        </w:numPr>
        <w:pBdr>
          <w:top w:val="nil"/>
          <w:left w:val="nil"/>
          <w:bottom w:val="nil"/>
          <w:right w:val="nil"/>
          <w:between w:val="nil"/>
        </w:pBdr>
        <w:tabs>
          <w:tab w:val="left" w:pos="567"/>
        </w:tabs>
        <w:spacing w:before="120"/>
        <w:ind w:left="567" w:hanging="567"/>
        <w:jc w:val="both"/>
        <w:rPr>
          <w:color w:val="000000"/>
        </w:rPr>
      </w:pPr>
      <w:r w:rsidRPr="00000982">
        <w:rPr>
          <w:color w:val="000000"/>
        </w:rPr>
        <w:t>Dílo musí splňovat zejména tyto požadavky:</w:t>
      </w:r>
    </w:p>
    <w:p w14:paraId="00000028" w14:textId="24E40143" w:rsidR="00A22EA4" w:rsidRPr="00000982" w:rsidRDefault="00E22BFA" w:rsidP="00A827A0">
      <w:pPr>
        <w:widowControl w:val="0"/>
        <w:numPr>
          <w:ilvl w:val="0"/>
          <w:numId w:val="8"/>
        </w:numPr>
        <w:pBdr>
          <w:top w:val="nil"/>
          <w:left w:val="nil"/>
          <w:bottom w:val="nil"/>
          <w:right w:val="nil"/>
          <w:between w:val="nil"/>
        </w:pBdr>
        <w:tabs>
          <w:tab w:val="left" w:pos="1134"/>
        </w:tabs>
        <w:spacing w:before="60"/>
        <w:ind w:left="1134" w:hanging="567"/>
        <w:jc w:val="both"/>
      </w:pPr>
      <w:r w:rsidRPr="00000982">
        <w:rPr>
          <w:color w:val="000000"/>
        </w:rPr>
        <w:t xml:space="preserve">rozsah </w:t>
      </w:r>
      <w:r w:rsidR="004057BD">
        <w:rPr>
          <w:color w:val="000000"/>
        </w:rPr>
        <w:t>S</w:t>
      </w:r>
      <w:r w:rsidR="004057BD" w:rsidRPr="00000982">
        <w:rPr>
          <w:color w:val="000000"/>
        </w:rPr>
        <w:t xml:space="preserve">tavby </w:t>
      </w:r>
      <w:r w:rsidRPr="00000982">
        <w:rPr>
          <w:color w:val="000000"/>
        </w:rPr>
        <w:t xml:space="preserve">bude navržen v souladu s DÚR, </w:t>
      </w:r>
    </w:p>
    <w:p w14:paraId="726FD2C9" w14:textId="6ABB34FF" w:rsidR="00726FFC" w:rsidRPr="00000982" w:rsidRDefault="00726FFC" w:rsidP="00A827A0">
      <w:pPr>
        <w:widowControl w:val="0"/>
        <w:numPr>
          <w:ilvl w:val="0"/>
          <w:numId w:val="8"/>
        </w:numPr>
        <w:pBdr>
          <w:top w:val="nil"/>
          <w:left w:val="nil"/>
          <w:bottom w:val="nil"/>
          <w:right w:val="nil"/>
          <w:between w:val="nil"/>
        </w:pBdr>
        <w:tabs>
          <w:tab w:val="left" w:pos="1134"/>
        </w:tabs>
        <w:spacing w:before="60"/>
        <w:ind w:left="1134" w:hanging="567"/>
        <w:jc w:val="both"/>
      </w:pPr>
      <w:r w:rsidRPr="00000982">
        <w:rPr>
          <w:color w:val="000000"/>
        </w:rPr>
        <w:t>členění stavebních objektů bude v souladu s DÚR,</w:t>
      </w:r>
    </w:p>
    <w:p w14:paraId="00000029" w14:textId="7FC2937F" w:rsidR="00A22EA4" w:rsidRPr="00000982" w:rsidRDefault="004B7E34" w:rsidP="00D62F6A">
      <w:pPr>
        <w:widowControl w:val="0"/>
        <w:numPr>
          <w:ilvl w:val="0"/>
          <w:numId w:val="8"/>
        </w:numPr>
        <w:pBdr>
          <w:top w:val="nil"/>
          <w:left w:val="nil"/>
          <w:bottom w:val="nil"/>
          <w:right w:val="nil"/>
          <w:between w:val="nil"/>
        </w:pBdr>
        <w:tabs>
          <w:tab w:val="left" w:pos="1134"/>
        </w:tabs>
        <w:spacing w:before="60"/>
        <w:ind w:left="1134" w:hanging="567"/>
        <w:jc w:val="both"/>
        <w:rPr>
          <w:color w:val="000000"/>
        </w:rPr>
      </w:pPr>
      <w:r w:rsidRPr="00000982">
        <w:rPr>
          <w:color w:val="000000"/>
        </w:rPr>
        <w:t xml:space="preserve">technologie </w:t>
      </w:r>
      <w:r w:rsidR="00E22BFA" w:rsidRPr="00000982">
        <w:rPr>
          <w:color w:val="000000"/>
        </w:rPr>
        <w:t>výstavby</w:t>
      </w:r>
      <w:r w:rsidRPr="00000982">
        <w:rPr>
          <w:color w:val="000000"/>
        </w:rPr>
        <w:t xml:space="preserve"> vozovky</w:t>
      </w:r>
      <w:r w:rsidR="00B527E0">
        <w:rPr>
          <w:color w:val="000000"/>
        </w:rPr>
        <w:t>,</w:t>
      </w:r>
      <w:r w:rsidR="00E22BFA" w:rsidRPr="00000982">
        <w:rPr>
          <w:color w:val="000000"/>
        </w:rPr>
        <w:t xml:space="preserve"> most</w:t>
      </w:r>
      <w:r w:rsidR="00B527E0">
        <w:rPr>
          <w:color w:val="000000"/>
        </w:rPr>
        <w:t>u a zárubních a opěrných zdí</w:t>
      </w:r>
      <w:r w:rsidRPr="00000982">
        <w:rPr>
          <w:color w:val="000000"/>
        </w:rPr>
        <w:t xml:space="preserve"> bude navržená v souladu s DÚR,</w:t>
      </w:r>
    </w:p>
    <w:p w14:paraId="0000002D" w14:textId="53013427" w:rsidR="00A22EA4" w:rsidRPr="00CA328E" w:rsidRDefault="004B7E34" w:rsidP="00A827A0">
      <w:pPr>
        <w:widowControl w:val="0"/>
        <w:numPr>
          <w:ilvl w:val="0"/>
          <w:numId w:val="8"/>
        </w:numPr>
        <w:pBdr>
          <w:top w:val="nil"/>
          <w:left w:val="nil"/>
          <w:bottom w:val="nil"/>
          <w:right w:val="nil"/>
          <w:between w:val="nil"/>
        </w:pBdr>
        <w:tabs>
          <w:tab w:val="left" w:pos="1134"/>
        </w:tabs>
        <w:spacing w:before="60"/>
        <w:ind w:left="1134" w:hanging="567"/>
        <w:jc w:val="both"/>
      </w:pPr>
      <w:r w:rsidRPr="00000982">
        <w:rPr>
          <w:color w:val="000000"/>
        </w:rPr>
        <w:t>řešení přeložek inženýrských sítí</w:t>
      </w:r>
      <w:r w:rsidR="00E22BFA" w:rsidRPr="00000982">
        <w:rPr>
          <w:color w:val="000000"/>
        </w:rPr>
        <w:t xml:space="preserve"> </w:t>
      </w:r>
      <w:r w:rsidR="003A1285" w:rsidRPr="00000982">
        <w:rPr>
          <w:color w:val="000000"/>
        </w:rPr>
        <w:t>v souladu s DÚR</w:t>
      </w:r>
      <w:r w:rsidRPr="00000982">
        <w:rPr>
          <w:color w:val="000000"/>
        </w:rPr>
        <w:t>,</w:t>
      </w:r>
    </w:p>
    <w:p w14:paraId="4268910F" w14:textId="6A5DB969" w:rsidR="00CA328E" w:rsidRPr="00000982" w:rsidRDefault="00CA328E" w:rsidP="00A827A0">
      <w:pPr>
        <w:widowControl w:val="0"/>
        <w:numPr>
          <w:ilvl w:val="0"/>
          <w:numId w:val="8"/>
        </w:numPr>
        <w:pBdr>
          <w:top w:val="nil"/>
          <w:left w:val="nil"/>
          <w:bottom w:val="nil"/>
          <w:right w:val="nil"/>
          <w:between w:val="nil"/>
        </w:pBdr>
        <w:tabs>
          <w:tab w:val="left" w:pos="1134"/>
        </w:tabs>
        <w:spacing w:before="60"/>
        <w:ind w:left="1134" w:hanging="567"/>
        <w:jc w:val="both"/>
      </w:pPr>
      <w:r w:rsidRPr="00CA328E">
        <w:lastRenderedPageBreak/>
        <w:t>případné nezbytné geodetické doměření, nebo aktualizace stávajícího polohopisu a výškopisu dotčeného území</w:t>
      </w:r>
      <w:r>
        <w:t>,</w:t>
      </w:r>
    </w:p>
    <w:p w14:paraId="4836E399" w14:textId="6945C94E" w:rsidR="00193663" w:rsidRDefault="00D00C12" w:rsidP="00D62F6A">
      <w:pPr>
        <w:widowControl w:val="0"/>
        <w:numPr>
          <w:ilvl w:val="0"/>
          <w:numId w:val="8"/>
        </w:numPr>
        <w:pBdr>
          <w:top w:val="nil"/>
          <w:left w:val="nil"/>
          <w:bottom w:val="nil"/>
          <w:right w:val="nil"/>
          <w:between w:val="nil"/>
        </w:pBdr>
        <w:tabs>
          <w:tab w:val="left" w:pos="1134"/>
        </w:tabs>
        <w:spacing w:before="60"/>
        <w:ind w:left="1134" w:hanging="567"/>
        <w:jc w:val="both"/>
        <w:rPr>
          <w:color w:val="000000"/>
        </w:rPr>
      </w:pPr>
      <w:r>
        <w:rPr>
          <w:color w:val="000000"/>
        </w:rPr>
        <w:t xml:space="preserve">součástí Díla je </w:t>
      </w:r>
      <w:r w:rsidR="00193663" w:rsidRPr="00000982">
        <w:rPr>
          <w:color w:val="000000"/>
        </w:rPr>
        <w:t xml:space="preserve">provedení IGP </w:t>
      </w:r>
      <w:r w:rsidR="00C7577A" w:rsidRPr="00000982">
        <w:rPr>
          <w:color w:val="000000"/>
        </w:rPr>
        <w:t>– předmětem je podrobný geotechnický průzkum dle TP76 vč. geodetických prací a zajištění vstupu na pozemky,</w:t>
      </w:r>
      <w:r w:rsidR="00AC0255" w:rsidRPr="00000982">
        <w:rPr>
          <w:color w:val="000000"/>
        </w:rPr>
        <w:t xml:space="preserve"> </w:t>
      </w:r>
      <w:r w:rsidR="00D62F6A" w:rsidRPr="00000982">
        <w:rPr>
          <w:color w:val="000000"/>
        </w:rPr>
        <w:t xml:space="preserve">výsledná zpráva bude </w:t>
      </w:r>
      <w:r w:rsidR="001551B9">
        <w:rPr>
          <w:color w:val="000000"/>
        </w:rPr>
        <w:t>O</w:t>
      </w:r>
      <w:r w:rsidR="00D62F6A" w:rsidRPr="00000982">
        <w:rPr>
          <w:color w:val="000000"/>
        </w:rPr>
        <w:t xml:space="preserve">bjednateli </w:t>
      </w:r>
      <w:r w:rsidR="001551B9">
        <w:rPr>
          <w:color w:val="000000"/>
        </w:rPr>
        <w:t xml:space="preserve">protokolárně </w:t>
      </w:r>
      <w:r w:rsidR="00D62F6A" w:rsidRPr="00000982">
        <w:rPr>
          <w:color w:val="000000"/>
        </w:rPr>
        <w:t>předána v jednom tištěném vyhotovení po ukončení monitoringu,</w:t>
      </w:r>
    </w:p>
    <w:p w14:paraId="5AE40DF7" w14:textId="1BE4B278" w:rsidR="00C139DC" w:rsidRPr="00000982" w:rsidRDefault="00D00C12" w:rsidP="00D62F6A">
      <w:pPr>
        <w:widowControl w:val="0"/>
        <w:numPr>
          <w:ilvl w:val="0"/>
          <w:numId w:val="8"/>
        </w:numPr>
        <w:pBdr>
          <w:top w:val="nil"/>
          <w:left w:val="nil"/>
          <w:bottom w:val="nil"/>
          <w:right w:val="nil"/>
          <w:between w:val="nil"/>
        </w:pBdr>
        <w:tabs>
          <w:tab w:val="left" w:pos="1134"/>
        </w:tabs>
        <w:spacing w:before="60"/>
        <w:ind w:left="1134" w:hanging="567"/>
        <w:jc w:val="both"/>
        <w:rPr>
          <w:color w:val="000000"/>
        </w:rPr>
      </w:pPr>
      <w:r w:rsidRPr="00D00C12">
        <w:rPr>
          <w:color w:val="000000"/>
        </w:rPr>
        <w:t xml:space="preserve">součástí Díla je </w:t>
      </w:r>
      <w:r w:rsidR="00C139DC" w:rsidRPr="00000982">
        <w:rPr>
          <w:color w:val="000000"/>
        </w:rPr>
        <w:t xml:space="preserve">provedení </w:t>
      </w:r>
      <w:r w:rsidR="00C139DC">
        <w:rPr>
          <w:color w:val="000000"/>
        </w:rPr>
        <w:t>HGP</w:t>
      </w:r>
      <w:r w:rsidR="00C139DC" w:rsidRPr="00000982">
        <w:rPr>
          <w:color w:val="000000"/>
        </w:rPr>
        <w:t xml:space="preserve"> – předmětem je podrobný </w:t>
      </w:r>
      <w:r w:rsidR="00C139DC">
        <w:rPr>
          <w:color w:val="000000"/>
        </w:rPr>
        <w:t>hydrogeologický</w:t>
      </w:r>
      <w:r w:rsidR="00C139DC" w:rsidRPr="00000982">
        <w:rPr>
          <w:color w:val="000000"/>
        </w:rPr>
        <w:t xml:space="preserve"> průzkum dle TP76 vč. geodetických prací a zajištění vstupu na pozemky, výsledná zpráva bude </w:t>
      </w:r>
      <w:r w:rsidR="001551B9">
        <w:rPr>
          <w:color w:val="000000"/>
        </w:rPr>
        <w:t>O</w:t>
      </w:r>
      <w:r w:rsidR="00C139DC" w:rsidRPr="00000982">
        <w:rPr>
          <w:color w:val="000000"/>
        </w:rPr>
        <w:t xml:space="preserve">bjednateli </w:t>
      </w:r>
      <w:r w:rsidR="001551B9">
        <w:rPr>
          <w:color w:val="000000"/>
        </w:rPr>
        <w:t xml:space="preserve">protokolárně </w:t>
      </w:r>
      <w:r w:rsidR="00C139DC" w:rsidRPr="00000982">
        <w:rPr>
          <w:color w:val="000000"/>
        </w:rPr>
        <w:t>předána v jednom tištěném vyhotovení po ukončení monitoringu,</w:t>
      </w:r>
    </w:p>
    <w:p w14:paraId="500A1ECD" w14:textId="2F9F66A2" w:rsidR="00F42666" w:rsidRPr="009F4030" w:rsidRDefault="00F42666" w:rsidP="00F42666">
      <w:pPr>
        <w:widowControl w:val="0"/>
        <w:numPr>
          <w:ilvl w:val="0"/>
          <w:numId w:val="8"/>
        </w:numPr>
        <w:pBdr>
          <w:top w:val="nil"/>
          <w:left w:val="nil"/>
          <w:bottom w:val="nil"/>
          <w:right w:val="nil"/>
          <w:between w:val="nil"/>
        </w:pBdr>
        <w:tabs>
          <w:tab w:val="left" w:pos="1134"/>
        </w:tabs>
        <w:spacing w:before="60"/>
        <w:ind w:left="1134" w:hanging="567"/>
        <w:jc w:val="both"/>
        <w:rPr>
          <w:color w:val="000000"/>
        </w:rPr>
      </w:pPr>
      <w:r w:rsidRPr="009F4030">
        <w:rPr>
          <w:color w:val="000000"/>
        </w:rPr>
        <w:t>v rámci D</w:t>
      </w:r>
      <w:r w:rsidR="00CA328E" w:rsidRPr="009F4030">
        <w:rPr>
          <w:color w:val="000000"/>
        </w:rPr>
        <w:t>U</w:t>
      </w:r>
      <w:r w:rsidRPr="009F4030">
        <w:rPr>
          <w:color w:val="000000"/>
        </w:rPr>
        <w:t>SP budou zpracovány</w:t>
      </w:r>
      <w:r w:rsidR="00B3785E" w:rsidRPr="009F4030">
        <w:rPr>
          <w:color w:val="000000"/>
        </w:rPr>
        <w:t xml:space="preserve"> a aktualizovány</w:t>
      </w:r>
      <w:r w:rsidRPr="009F4030">
        <w:rPr>
          <w:color w:val="000000"/>
        </w:rPr>
        <w:t xml:space="preserve"> veškeré ostatní průzkumy</w:t>
      </w:r>
      <w:r w:rsidR="00B3785E" w:rsidRPr="009F4030">
        <w:rPr>
          <w:color w:val="000000"/>
        </w:rPr>
        <w:t xml:space="preserve"> a studie</w:t>
      </w:r>
      <w:r w:rsidRPr="009F4030">
        <w:rPr>
          <w:color w:val="000000"/>
        </w:rPr>
        <w:t xml:space="preserve"> požadované </w:t>
      </w:r>
      <w:r w:rsidR="00CA328E" w:rsidRPr="009F4030">
        <w:rPr>
          <w:color w:val="000000"/>
        </w:rPr>
        <w:t>Z</w:t>
      </w:r>
      <w:r w:rsidRPr="009F4030">
        <w:rPr>
          <w:color w:val="000000"/>
        </w:rPr>
        <w:t>ávazným stanovisk</w:t>
      </w:r>
      <w:r w:rsidR="00CA328E" w:rsidRPr="009F4030">
        <w:rPr>
          <w:color w:val="000000"/>
        </w:rPr>
        <w:t>em</w:t>
      </w:r>
      <w:r w:rsidRPr="009F4030">
        <w:rPr>
          <w:color w:val="000000"/>
        </w:rPr>
        <w:t>, jednotlivé průzkumy</w:t>
      </w:r>
      <w:r w:rsidR="00B3785E" w:rsidRPr="009F4030">
        <w:rPr>
          <w:color w:val="000000"/>
        </w:rPr>
        <w:t xml:space="preserve"> a studie</w:t>
      </w:r>
      <w:r w:rsidRPr="009F4030">
        <w:rPr>
          <w:color w:val="000000"/>
        </w:rPr>
        <w:t xml:space="preserve"> budou objednateli předávány na základě protokolů o předání a převzetí jednotlivých průzkumů</w:t>
      </w:r>
      <w:r w:rsidR="00B3785E" w:rsidRPr="009F4030">
        <w:rPr>
          <w:color w:val="000000"/>
        </w:rPr>
        <w:t xml:space="preserve"> a studií</w:t>
      </w:r>
      <w:r w:rsidRPr="009F4030">
        <w:rPr>
          <w:color w:val="000000"/>
        </w:rPr>
        <w:t xml:space="preserve"> (</w:t>
      </w:r>
      <w:r w:rsidR="00B63295">
        <w:rPr>
          <w:color w:val="000000"/>
        </w:rPr>
        <w:t>viz odst.</w:t>
      </w:r>
      <w:r w:rsidR="00B63295" w:rsidRPr="009F4030">
        <w:rPr>
          <w:color w:val="000000"/>
        </w:rPr>
        <w:t xml:space="preserve"> </w:t>
      </w:r>
      <w:r w:rsidR="009F4030" w:rsidRPr="009F4030">
        <w:rPr>
          <w:color w:val="000000"/>
        </w:rPr>
        <w:t>6</w:t>
      </w:r>
      <w:r w:rsidRPr="009F4030">
        <w:rPr>
          <w:color w:val="000000"/>
        </w:rPr>
        <w:t>.</w:t>
      </w:r>
      <w:r w:rsidR="009F4030" w:rsidRPr="009F4030">
        <w:rPr>
          <w:color w:val="000000"/>
        </w:rPr>
        <w:t>5</w:t>
      </w:r>
      <w:r w:rsidRPr="009F4030">
        <w:rPr>
          <w:color w:val="000000"/>
        </w:rPr>
        <w:t xml:space="preserve"> </w:t>
      </w:r>
      <w:r w:rsidR="00B63295">
        <w:rPr>
          <w:color w:val="000000"/>
        </w:rPr>
        <w:t xml:space="preserve">této </w:t>
      </w:r>
      <w:r w:rsidRPr="009F4030">
        <w:rPr>
          <w:color w:val="000000"/>
        </w:rPr>
        <w:t>smlouvy),</w:t>
      </w:r>
    </w:p>
    <w:p w14:paraId="17673F6A" w14:textId="77C5732D" w:rsidR="00012344" w:rsidRPr="00000982" w:rsidRDefault="00012344" w:rsidP="00A827A0">
      <w:pPr>
        <w:widowControl w:val="0"/>
        <w:numPr>
          <w:ilvl w:val="0"/>
          <w:numId w:val="8"/>
        </w:numPr>
        <w:pBdr>
          <w:top w:val="nil"/>
          <w:left w:val="nil"/>
          <w:bottom w:val="nil"/>
          <w:right w:val="nil"/>
          <w:between w:val="nil"/>
        </w:pBdr>
        <w:tabs>
          <w:tab w:val="left" w:pos="1134"/>
        </w:tabs>
        <w:spacing w:before="60"/>
        <w:ind w:left="1134" w:hanging="567"/>
        <w:jc w:val="both"/>
        <w:rPr>
          <w:color w:val="000000"/>
        </w:rPr>
      </w:pPr>
      <w:r w:rsidRPr="00000982">
        <w:rPr>
          <w:color w:val="000000"/>
        </w:rPr>
        <w:t>v PD budou zapracovány veškeré podmínky uvedené v</w:t>
      </w:r>
      <w:r w:rsidR="00CA328E">
        <w:rPr>
          <w:color w:val="000000"/>
        </w:rPr>
        <w:t xml:space="preserve"> </w:t>
      </w:r>
      <w:r w:rsidR="00CA328E" w:rsidRPr="00000982">
        <w:rPr>
          <w:color w:val="000000"/>
        </w:rPr>
        <w:t>Závazném stanovisku</w:t>
      </w:r>
      <w:r w:rsidRPr="00000982">
        <w:rPr>
          <w:color w:val="000000"/>
        </w:rPr>
        <w:t xml:space="preserve">, </w:t>
      </w:r>
    </w:p>
    <w:p w14:paraId="0000002E" w14:textId="6B944CF6" w:rsidR="00A22EA4" w:rsidRPr="00000982" w:rsidRDefault="004B7E34" w:rsidP="00A827A0">
      <w:pPr>
        <w:widowControl w:val="0"/>
        <w:numPr>
          <w:ilvl w:val="0"/>
          <w:numId w:val="8"/>
        </w:numPr>
        <w:pBdr>
          <w:top w:val="nil"/>
          <w:left w:val="nil"/>
          <w:bottom w:val="nil"/>
          <w:right w:val="nil"/>
          <w:between w:val="nil"/>
        </w:pBdr>
        <w:tabs>
          <w:tab w:val="left" w:pos="1134"/>
        </w:tabs>
        <w:spacing w:before="60"/>
        <w:ind w:left="1134" w:hanging="567"/>
        <w:jc w:val="both"/>
        <w:rPr>
          <w:color w:val="000000"/>
        </w:rPr>
      </w:pPr>
      <w:r w:rsidRPr="00000982">
        <w:rPr>
          <w:color w:val="000000"/>
        </w:rPr>
        <w:t xml:space="preserve">kontrolní rozpočet (oceněný podrobný soupis prací, dodávek a služeb potřebných ke zhotovení Stavby s výkazem výměr a kubatur) v souladu se </w:t>
      </w:r>
      <w:r w:rsidR="00BF2712">
        <w:rPr>
          <w:color w:val="000000"/>
        </w:rPr>
        <w:t>ZZVZ</w:t>
      </w:r>
      <w:r w:rsidR="00416D97" w:rsidRPr="00000982">
        <w:rPr>
          <w:color w:val="000000"/>
        </w:rPr>
        <w:t xml:space="preserve"> </w:t>
      </w:r>
      <w:r w:rsidRPr="00000982">
        <w:rPr>
          <w:color w:val="000000"/>
        </w:rPr>
        <w:t>a bude zpracovaný výhradně v</w:t>
      </w:r>
      <w:r w:rsidR="00BF2712">
        <w:rPr>
          <w:color w:val="000000"/>
        </w:rPr>
        <w:t> </w:t>
      </w:r>
      <w:r w:rsidRPr="00000982">
        <w:rPr>
          <w:color w:val="000000"/>
        </w:rPr>
        <w:t xml:space="preserve">cenové soustavě </w:t>
      </w:r>
      <w:r w:rsidR="00CA328E">
        <w:rPr>
          <w:color w:val="000000"/>
        </w:rPr>
        <w:t>OTSKP</w:t>
      </w:r>
      <w:r w:rsidRPr="00000982">
        <w:rPr>
          <w:color w:val="000000"/>
        </w:rPr>
        <w:t xml:space="preserve"> v</w:t>
      </w:r>
      <w:r w:rsidR="00BF2712">
        <w:rPr>
          <w:color w:val="000000"/>
        </w:rPr>
        <w:t> </w:t>
      </w:r>
      <w:r w:rsidRPr="00000982">
        <w:rPr>
          <w:color w:val="000000"/>
        </w:rPr>
        <w:t>aktuální cenové hladině, v</w:t>
      </w:r>
      <w:r w:rsidR="00BF2712">
        <w:rPr>
          <w:color w:val="000000"/>
        </w:rPr>
        <w:t> </w:t>
      </w:r>
      <w:r w:rsidRPr="00000982">
        <w:rPr>
          <w:color w:val="000000"/>
        </w:rPr>
        <w:t>souladu s</w:t>
      </w:r>
      <w:r w:rsidR="00BF2712">
        <w:rPr>
          <w:color w:val="000000"/>
        </w:rPr>
        <w:t> </w:t>
      </w:r>
      <w:r w:rsidRPr="00000982">
        <w:rPr>
          <w:color w:val="000000"/>
        </w:rPr>
        <w:t xml:space="preserve">vyhláškou č. 169/2016 </w:t>
      </w:r>
      <w:proofErr w:type="spellStart"/>
      <w:r w:rsidRPr="00000982">
        <w:rPr>
          <w:color w:val="000000"/>
        </w:rPr>
        <w:t>Sb</w:t>
      </w:r>
      <w:proofErr w:type="spellEnd"/>
      <w:r w:rsidRPr="00000982">
        <w:rPr>
          <w:color w:val="000000"/>
        </w:rPr>
        <w:t xml:space="preserve">, </w:t>
      </w:r>
      <w:r w:rsidR="00416D97" w:rsidRPr="00000982">
        <w:rPr>
          <w:color w:val="000000"/>
        </w:rPr>
        <w:t>ve znění pozdějších předpisů</w:t>
      </w:r>
      <w:r w:rsidR="00416D97" w:rsidRPr="00000982" w:rsidDel="00416D97">
        <w:rPr>
          <w:color w:val="000000"/>
        </w:rPr>
        <w:t xml:space="preserve"> </w:t>
      </w:r>
      <w:r w:rsidRPr="00000982">
        <w:rPr>
          <w:color w:val="000000"/>
        </w:rPr>
        <w:t>(1x písemně</w:t>
      </w:r>
      <w:r w:rsidR="00474218">
        <w:rPr>
          <w:color w:val="000000"/>
        </w:rPr>
        <w:t xml:space="preserve"> a v</w:t>
      </w:r>
      <w:r w:rsidR="00BF2712">
        <w:rPr>
          <w:color w:val="000000"/>
        </w:rPr>
        <w:t> </w:t>
      </w:r>
      <w:r w:rsidR="00474218">
        <w:rPr>
          <w:color w:val="000000"/>
        </w:rPr>
        <w:t xml:space="preserve">digitální </w:t>
      </w:r>
      <w:r w:rsidR="00090026">
        <w:rPr>
          <w:color w:val="000000"/>
        </w:rPr>
        <w:t>podobě prostřednictvím CDE</w:t>
      </w:r>
      <w:r w:rsidRPr="00000982">
        <w:rPr>
          <w:color w:val="000000"/>
        </w:rPr>
        <w:t xml:space="preserve">), přičemž jeho součástí budou položky vedlejších a ostatních nákladů (SO 000 – Vedlejší a ostatní náklady), </w:t>
      </w:r>
    </w:p>
    <w:p w14:paraId="0000002F" w14:textId="0CD22119" w:rsidR="00A22EA4" w:rsidRPr="00000982" w:rsidRDefault="004B7E34" w:rsidP="00A827A0">
      <w:pPr>
        <w:widowControl w:val="0"/>
        <w:numPr>
          <w:ilvl w:val="0"/>
          <w:numId w:val="8"/>
        </w:numPr>
        <w:pBdr>
          <w:top w:val="nil"/>
          <w:left w:val="nil"/>
          <w:bottom w:val="nil"/>
          <w:right w:val="nil"/>
          <w:between w:val="nil"/>
        </w:pBdr>
        <w:tabs>
          <w:tab w:val="left" w:pos="1134"/>
        </w:tabs>
        <w:spacing w:before="60"/>
        <w:ind w:left="1134" w:hanging="567"/>
        <w:jc w:val="both"/>
      </w:pPr>
      <w:r w:rsidRPr="00000982">
        <w:rPr>
          <w:color w:val="000000"/>
        </w:rPr>
        <w:t>plán BOZP v</w:t>
      </w:r>
      <w:r w:rsidR="00BF2712">
        <w:rPr>
          <w:color w:val="000000"/>
        </w:rPr>
        <w:t> </w:t>
      </w:r>
      <w:r w:rsidRPr="00000982">
        <w:rPr>
          <w:color w:val="000000"/>
        </w:rPr>
        <w:t>souladu s</w:t>
      </w:r>
      <w:r w:rsidR="00BF2712">
        <w:rPr>
          <w:color w:val="000000"/>
        </w:rPr>
        <w:t> </w:t>
      </w:r>
      <w:r w:rsidRPr="00000982">
        <w:rPr>
          <w:color w:val="000000"/>
        </w:rPr>
        <w:t>platnými právními předpisy zpracovaný osobou s</w:t>
      </w:r>
      <w:r w:rsidR="00BF2712">
        <w:rPr>
          <w:color w:val="000000"/>
        </w:rPr>
        <w:t> </w:t>
      </w:r>
      <w:r w:rsidRPr="00000982">
        <w:rPr>
          <w:color w:val="000000"/>
        </w:rPr>
        <w:t>příslušným oprávněním,</w:t>
      </w:r>
    </w:p>
    <w:p w14:paraId="00000030" w14:textId="65EE9E97" w:rsidR="00A22EA4" w:rsidRPr="00320E41" w:rsidRDefault="004B7E34" w:rsidP="00A827A0">
      <w:pPr>
        <w:widowControl w:val="0"/>
        <w:numPr>
          <w:ilvl w:val="0"/>
          <w:numId w:val="8"/>
        </w:numPr>
        <w:pBdr>
          <w:top w:val="nil"/>
          <w:left w:val="nil"/>
          <w:bottom w:val="nil"/>
          <w:right w:val="nil"/>
          <w:between w:val="nil"/>
        </w:pBdr>
        <w:tabs>
          <w:tab w:val="left" w:pos="1134"/>
        </w:tabs>
        <w:spacing w:before="60"/>
        <w:ind w:left="1134" w:hanging="567"/>
        <w:jc w:val="both"/>
      </w:pPr>
      <w:r w:rsidRPr="00000982">
        <w:rPr>
          <w:color w:val="000000"/>
        </w:rPr>
        <w:t xml:space="preserve">PD bude zhotovena tak, aby plnila funkci dokumentace pro vydání </w:t>
      </w:r>
      <w:r w:rsidR="00B7568D">
        <w:rPr>
          <w:color w:val="000000"/>
        </w:rPr>
        <w:t>společného</w:t>
      </w:r>
      <w:r w:rsidRPr="00000982">
        <w:rPr>
          <w:color w:val="000000"/>
        </w:rPr>
        <w:t xml:space="preserve"> povolení (Stavby)</w:t>
      </w:r>
      <w:r w:rsidR="0001154E" w:rsidRPr="00000982">
        <w:rPr>
          <w:color w:val="000000"/>
        </w:rPr>
        <w:t xml:space="preserve"> a</w:t>
      </w:r>
      <w:r w:rsidRPr="00000982">
        <w:rPr>
          <w:color w:val="000000"/>
        </w:rPr>
        <w:t xml:space="preserve"> jako zadávací dokumentace pro výběr zhotovitele díla (Stavby)</w:t>
      </w:r>
      <w:r w:rsidR="004057BD">
        <w:rPr>
          <w:color w:val="000000"/>
        </w:rPr>
        <w:t>,</w:t>
      </w:r>
    </w:p>
    <w:p w14:paraId="6A83A2AA" w14:textId="744C6178" w:rsidR="00480138" w:rsidRPr="00000982" w:rsidRDefault="004057BD" w:rsidP="00EA35C7">
      <w:pPr>
        <w:widowControl w:val="0"/>
        <w:numPr>
          <w:ilvl w:val="0"/>
          <w:numId w:val="8"/>
        </w:numPr>
        <w:pBdr>
          <w:top w:val="nil"/>
          <w:left w:val="nil"/>
          <w:bottom w:val="nil"/>
          <w:right w:val="nil"/>
          <w:between w:val="nil"/>
        </w:pBdr>
        <w:tabs>
          <w:tab w:val="left" w:pos="1134"/>
        </w:tabs>
        <w:spacing w:before="60"/>
        <w:ind w:left="1134" w:hanging="567"/>
        <w:jc w:val="both"/>
      </w:pPr>
      <w:r>
        <w:rPr>
          <w:color w:val="000000"/>
        </w:rPr>
        <w:t xml:space="preserve">Dílo bude provedeno </w:t>
      </w:r>
      <w:r w:rsidR="009A03BF">
        <w:rPr>
          <w:color w:val="000000"/>
        </w:rPr>
        <w:t>metodou</w:t>
      </w:r>
      <w:r w:rsidR="002144B6">
        <w:rPr>
          <w:color w:val="000000"/>
        </w:rPr>
        <w:t xml:space="preserve"> BIM</w:t>
      </w:r>
      <w:r w:rsidR="00480138">
        <w:rPr>
          <w:color w:val="000000"/>
        </w:rPr>
        <w:t xml:space="preserve"> </w:t>
      </w:r>
      <w:r w:rsidR="00E4154F">
        <w:rPr>
          <w:color w:val="000000"/>
        </w:rPr>
        <w:t xml:space="preserve">dle </w:t>
      </w:r>
      <w:r>
        <w:rPr>
          <w:color w:val="000000"/>
        </w:rPr>
        <w:t>podmínek vyplývajících</w:t>
      </w:r>
      <w:r w:rsidR="00E4154F">
        <w:rPr>
          <w:color w:val="000000"/>
        </w:rPr>
        <w:t xml:space="preserve"> </w:t>
      </w:r>
      <w:r>
        <w:rPr>
          <w:color w:val="000000"/>
        </w:rPr>
        <w:t>z</w:t>
      </w:r>
      <w:r w:rsidR="00BF2712">
        <w:rPr>
          <w:color w:val="000000"/>
        </w:rPr>
        <w:t> </w:t>
      </w:r>
      <w:r w:rsidR="00E4154F">
        <w:rPr>
          <w:color w:val="000000"/>
        </w:rPr>
        <w:t>příloh</w:t>
      </w:r>
      <w:r>
        <w:rPr>
          <w:color w:val="000000"/>
        </w:rPr>
        <w:t xml:space="preserve"> </w:t>
      </w:r>
      <w:r w:rsidR="00246389">
        <w:rPr>
          <w:color w:val="000000"/>
        </w:rPr>
        <w:t>4.</w:t>
      </w:r>
      <w:r w:rsidR="0009065E">
        <w:rPr>
          <w:color w:val="000000"/>
        </w:rPr>
        <w:t>1.</w:t>
      </w:r>
      <w:r w:rsidR="00E4154F">
        <w:rPr>
          <w:color w:val="000000"/>
        </w:rPr>
        <w:t xml:space="preserve">, </w:t>
      </w:r>
      <w:r w:rsidR="00246389">
        <w:rPr>
          <w:color w:val="000000"/>
        </w:rPr>
        <w:t>4.</w:t>
      </w:r>
      <w:r w:rsidR="0009065E">
        <w:rPr>
          <w:color w:val="000000"/>
        </w:rPr>
        <w:t>1.1.</w:t>
      </w:r>
      <w:r w:rsidR="00E4154F">
        <w:rPr>
          <w:color w:val="000000"/>
        </w:rPr>
        <w:t xml:space="preserve">, </w:t>
      </w:r>
      <w:r w:rsidR="00246389">
        <w:rPr>
          <w:color w:val="000000"/>
        </w:rPr>
        <w:t>4.</w:t>
      </w:r>
      <w:r w:rsidR="0009065E">
        <w:rPr>
          <w:color w:val="000000"/>
        </w:rPr>
        <w:t>1.1</w:t>
      </w:r>
      <w:r w:rsidR="00A143DB">
        <w:rPr>
          <w:color w:val="000000"/>
        </w:rPr>
        <w:t xml:space="preserve">.a, </w:t>
      </w:r>
      <w:r w:rsidR="00246389">
        <w:rPr>
          <w:color w:val="000000"/>
        </w:rPr>
        <w:t>4.</w:t>
      </w:r>
      <w:r w:rsidR="0009065E">
        <w:rPr>
          <w:color w:val="000000"/>
        </w:rPr>
        <w:t>1.2.</w:t>
      </w:r>
      <w:r w:rsidR="00A143DB">
        <w:rPr>
          <w:color w:val="000000"/>
        </w:rPr>
        <w:t xml:space="preserve">, </w:t>
      </w:r>
      <w:r w:rsidR="00246389">
        <w:rPr>
          <w:color w:val="000000"/>
        </w:rPr>
        <w:t>4.</w:t>
      </w:r>
      <w:r w:rsidR="0009065E">
        <w:rPr>
          <w:color w:val="000000"/>
        </w:rPr>
        <w:t>1.3</w:t>
      </w:r>
      <w:r>
        <w:rPr>
          <w:color w:val="000000"/>
        </w:rPr>
        <w:t xml:space="preserve"> této smlouvy (které jsou nedílnou součástí této smlouvy)</w:t>
      </w:r>
      <w:r w:rsidR="0009065E">
        <w:rPr>
          <w:color w:val="000000"/>
        </w:rPr>
        <w:t>.</w:t>
      </w:r>
    </w:p>
    <w:p w14:paraId="00000031" w14:textId="31442AF0" w:rsidR="00A22EA4" w:rsidRPr="00000982" w:rsidRDefault="004B7E34" w:rsidP="00A827A0">
      <w:pPr>
        <w:widowControl w:val="0"/>
        <w:numPr>
          <w:ilvl w:val="0"/>
          <w:numId w:val="13"/>
        </w:numPr>
        <w:pBdr>
          <w:top w:val="nil"/>
          <w:left w:val="nil"/>
          <w:bottom w:val="nil"/>
          <w:right w:val="nil"/>
          <w:between w:val="nil"/>
        </w:pBdr>
        <w:tabs>
          <w:tab w:val="left" w:pos="567"/>
        </w:tabs>
        <w:spacing w:before="120"/>
        <w:ind w:left="567" w:hanging="567"/>
        <w:jc w:val="both"/>
        <w:rPr>
          <w:color w:val="000000"/>
        </w:rPr>
      </w:pPr>
      <w:r w:rsidRPr="00000982">
        <w:rPr>
          <w:color w:val="000000"/>
        </w:rPr>
        <w:t xml:space="preserve">PD musí být zpracována dle vyhlášky č. </w:t>
      </w:r>
      <w:r w:rsidR="00B7568D" w:rsidRPr="00B7568D">
        <w:rPr>
          <w:color w:val="000000"/>
        </w:rPr>
        <w:t>583/2020 Sb.</w:t>
      </w:r>
      <w:r w:rsidR="00416D97" w:rsidRPr="00000982">
        <w:rPr>
          <w:color w:val="000000"/>
        </w:rPr>
        <w:t>, ve znění pozdějších předpisů</w:t>
      </w:r>
      <w:r w:rsidR="002112FC" w:rsidRPr="00000982">
        <w:rPr>
          <w:color w:val="000000"/>
        </w:rPr>
        <w:t>,</w:t>
      </w:r>
      <w:r w:rsidRPr="00000982">
        <w:rPr>
          <w:color w:val="000000"/>
        </w:rPr>
        <w:t xml:space="preserve"> </w:t>
      </w:r>
      <w:r w:rsidR="002112FC" w:rsidRPr="00000982">
        <w:rPr>
          <w:color w:val="000000"/>
        </w:rPr>
        <w:t>vyhlášky č.</w:t>
      </w:r>
      <w:r w:rsidRPr="00000982">
        <w:rPr>
          <w:color w:val="000000"/>
        </w:rPr>
        <w:t xml:space="preserve"> 146</w:t>
      </w:r>
      <w:r w:rsidR="001D5D7D" w:rsidRPr="00000982">
        <w:rPr>
          <w:color w:val="000000"/>
        </w:rPr>
        <w:t xml:space="preserve">/2008 </w:t>
      </w:r>
      <w:r w:rsidR="001D5D7D" w:rsidRPr="00000982">
        <w:t>Sb</w:t>
      </w:r>
      <w:r w:rsidRPr="00000982">
        <w:t>.</w:t>
      </w:r>
      <w:r w:rsidR="00416D97" w:rsidRPr="00000982">
        <w:t xml:space="preserve">, </w:t>
      </w:r>
      <w:r w:rsidR="00416D97" w:rsidRPr="00000982">
        <w:rPr>
          <w:color w:val="000000"/>
        </w:rPr>
        <w:t>ve znění pozdějších předpisů</w:t>
      </w:r>
      <w:r w:rsidR="003A1285" w:rsidRPr="00000982">
        <w:t xml:space="preserve"> </w:t>
      </w:r>
      <w:r w:rsidR="00D31BAA" w:rsidRPr="00000982">
        <w:t>a Směrnice pro dokumentaci staveb</w:t>
      </w:r>
      <w:r w:rsidR="002112FC" w:rsidRPr="00000982">
        <w:t xml:space="preserve"> pozemních komunikací v</w:t>
      </w:r>
      <w:r w:rsidR="00BF2712">
        <w:t> </w:t>
      </w:r>
      <w:r w:rsidR="002112FC" w:rsidRPr="00000982">
        <w:t>platném znění</w:t>
      </w:r>
      <w:r w:rsidR="00D31BAA" w:rsidRPr="00000982">
        <w:t xml:space="preserve"> </w:t>
      </w:r>
      <w:r w:rsidR="00503CC7" w:rsidRPr="00000982">
        <w:rPr>
          <w:color w:val="000000"/>
        </w:rPr>
        <w:t>(resp. dle právních předpisů, které citované předpis</w:t>
      </w:r>
      <w:r w:rsidR="00625AD1">
        <w:rPr>
          <w:color w:val="000000"/>
        </w:rPr>
        <w:t>y</w:t>
      </w:r>
      <w:r w:rsidR="00503CC7" w:rsidRPr="00000982">
        <w:rPr>
          <w:color w:val="000000"/>
        </w:rPr>
        <w:t xml:space="preserve"> během trvání této smlouvy nahradí; jednotlivé částí Díla však musí vždy splňovat požadavky příslušných předpisů a norem platných a účinných ke dni jejich předání a převzetí) </w:t>
      </w:r>
      <w:r w:rsidR="00D31BAA" w:rsidRPr="00000982">
        <w:t xml:space="preserve">a </w:t>
      </w:r>
      <w:r w:rsidRPr="00000982">
        <w:t>m</w:t>
      </w:r>
      <w:r w:rsidRPr="00000982">
        <w:rPr>
          <w:color w:val="000000"/>
        </w:rPr>
        <w:t>usí obsahovat, resp. splňovat zejména následující:</w:t>
      </w:r>
    </w:p>
    <w:p w14:paraId="00000032" w14:textId="1F2FF3DC" w:rsidR="00A22EA4" w:rsidRPr="00000982" w:rsidRDefault="004B7E34" w:rsidP="00A827A0">
      <w:pPr>
        <w:widowControl w:val="0"/>
        <w:numPr>
          <w:ilvl w:val="0"/>
          <w:numId w:val="5"/>
        </w:numPr>
        <w:pBdr>
          <w:top w:val="nil"/>
          <w:left w:val="nil"/>
          <w:bottom w:val="nil"/>
          <w:right w:val="nil"/>
          <w:between w:val="nil"/>
        </w:pBdr>
        <w:tabs>
          <w:tab w:val="left" w:pos="1134"/>
        </w:tabs>
        <w:spacing w:before="60"/>
        <w:ind w:left="1134" w:hanging="567"/>
        <w:jc w:val="both"/>
        <w:rPr>
          <w:color w:val="000000"/>
        </w:rPr>
      </w:pPr>
      <w:r w:rsidRPr="00000982">
        <w:rPr>
          <w:color w:val="000000"/>
        </w:rPr>
        <w:t>staničení Stavby, které bude vycházet ze stávajícího uzlového staničení v</w:t>
      </w:r>
      <w:r w:rsidR="00BF2712">
        <w:rPr>
          <w:color w:val="000000"/>
        </w:rPr>
        <w:t> </w:t>
      </w:r>
      <w:r w:rsidRPr="00000982">
        <w:rPr>
          <w:color w:val="000000"/>
        </w:rPr>
        <w:t>daném směru staničení,</w:t>
      </w:r>
    </w:p>
    <w:p w14:paraId="00000033" w14:textId="0DAAFB05" w:rsidR="00A22EA4" w:rsidRPr="00000982" w:rsidRDefault="004B7E34" w:rsidP="00A827A0">
      <w:pPr>
        <w:widowControl w:val="0"/>
        <w:numPr>
          <w:ilvl w:val="0"/>
          <w:numId w:val="5"/>
        </w:numPr>
        <w:pBdr>
          <w:top w:val="nil"/>
          <w:left w:val="nil"/>
          <w:bottom w:val="nil"/>
          <w:right w:val="nil"/>
          <w:between w:val="nil"/>
        </w:pBdr>
        <w:tabs>
          <w:tab w:val="left" w:pos="1134"/>
        </w:tabs>
        <w:spacing w:before="60"/>
        <w:ind w:left="1134" w:hanging="567"/>
        <w:jc w:val="both"/>
        <w:rPr>
          <w:color w:val="000000"/>
        </w:rPr>
      </w:pPr>
      <w:r w:rsidRPr="00000982">
        <w:rPr>
          <w:color w:val="000000"/>
        </w:rPr>
        <w:t>uzlové staničení u připojení místních komunikací, sjezdů a nájezdů k</w:t>
      </w:r>
      <w:r w:rsidR="00BF2712">
        <w:rPr>
          <w:color w:val="000000"/>
        </w:rPr>
        <w:t> </w:t>
      </w:r>
      <w:r w:rsidRPr="00000982">
        <w:rPr>
          <w:color w:val="000000"/>
        </w:rPr>
        <w:t>nemovitostem</w:t>
      </w:r>
      <w:r w:rsidR="00B7568D">
        <w:rPr>
          <w:color w:val="000000"/>
        </w:rPr>
        <w:t xml:space="preserve"> </w:t>
      </w:r>
      <w:r w:rsidR="00B7568D">
        <w:t xml:space="preserve">a u svislého dopravního značení na silnici </w:t>
      </w:r>
      <w:r w:rsidR="00B7568D" w:rsidRPr="0084284A">
        <w:t>II/</w:t>
      </w:r>
      <w:r w:rsidR="00B7568D">
        <w:t>490</w:t>
      </w:r>
      <w:r w:rsidRPr="00000982">
        <w:rPr>
          <w:color w:val="000000"/>
        </w:rPr>
        <w:t>,</w:t>
      </w:r>
    </w:p>
    <w:p w14:paraId="00000034" w14:textId="77777777" w:rsidR="00A22EA4" w:rsidRDefault="004B7E34" w:rsidP="00A827A0">
      <w:pPr>
        <w:widowControl w:val="0"/>
        <w:numPr>
          <w:ilvl w:val="0"/>
          <w:numId w:val="5"/>
        </w:numPr>
        <w:pBdr>
          <w:top w:val="nil"/>
          <w:left w:val="nil"/>
          <w:bottom w:val="nil"/>
          <w:right w:val="nil"/>
          <w:between w:val="nil"/>
        </w:pBdr>
        <w:tabs>
          <w:tab w:val="left" w:pos="1134"/>
        </w:tabs>
        <w:spacing w:before="60"/>
        <w:ind w:left="1134" w:hanging="567"/>
        <w:jc w:val="both"/>
        <w:rPr>
          <w:color w:val="000000"/>
        </w:rPr>
      </w:pPr>
      <w:r w:rsidRPr="00000982">
        <w:rPr>
          <w:color w:val="000000"/>
        </w:rPr>
        <w:t xml:space="preserve">podrobný záborový elaborát (situace záborů, tabulka záborů vč. výkazu výměr trvalých a dočasných záborů a soupis identifikačních údajů vlastníků pozemků dotčených Stavbou, tj. vč. uvedení omezení druhu vlastnických práv), </w:t>
      </w:r>
    </w:p>
    <w:p w14:paraId="0920955A" w14:textId="420E4CAD" w:rsidR="00B7568D" w:rsidRPr="00000982" w:rsidRDefault="00B7568D" w:rsidP="00A827A0">
      <w:pPr>
        <w:widowControl w:val="0"/>
        <w:numPr>
          <w:ilvl w:val="0"/>
          <w:numId w:val="5"/>
        </w:numPr>
        <w:pBdr>
          <w:top w:val="nil"/>
          <w:left w:val="nil"/>
          <w:bottom w:val="nil"/>
          <w:right w:val="nil"/>
          <w:between w:val="nil"/>
        </w:pBdr>
        <w:tabs>
          <w:tab w:val="left" w:pos="1134"/>
        </w:tabs>
        <w:spacing w:before="60"/>
        <w:ind w:left="1134" w:hanging="567"/>
        <w:jc w:val="both"/>
        <w:rPr>
          <w:color w:val="000000"/>
        </w:rPr>
      </w:pPr>
      <w:r w:rsidRPr="006D1ABF">
        <w:t>plán kontrolních prohlídek při realizaci Stavby (dle zákona č. 183/2006 Sb.),</w:t>
      </w:r>
    </w:p>
    <w:p w14:paraId="00000037" w14:textId="27BDBE63" w:rsidR="00A22EA4" w:rsidRPr="00000982" w:rsidRDefault="004B7E34" w:rsidP="00A827A0">
      <w:pPr>
        <w:widowControl w:val="0"/>
        <w:numPr>
          <w:ilvl w:val="0"/>
          <w:numId w:val="5"/>
        </w:numPr>
        <w:pBdr>
          <w:top w:val="nil"/>
          <w:left w:val="nil"/>
          <w:bottom w:val="nil"/>
          <w:right w:val="nil"/>
          <w:between w:val="nil"/>
        </w:pBdr>
        <w:tabs>
          <w:tab w:val="left" w:pos="1134"/>
        </w:tabs>
        <w:spacing w:before="60"/>
        <w:ind w:left="1134" w:hanging="567"/>
        <w:jc w:val="both"/>
        <w:rPr>
          <w:color w:val="000000"/>
        </w:rPr>
      </w:pPr>
      <w:r w:rsidRPr="00000982">
        <w:rPr>
          <w:color w:val="000000"/>
        </w:rPr>
        <w:t>návrh přechodného DZ po dobu realizace stavby – bude projednáno za účasti DI Policie ČR, příslušného správního silničního úřadu a koordinátora dopravy Zlínského kraje</w:t>
      </w:r>
      <w:r w:rsidR="00BF2712">
        <w:rPr>
          <w:color w:val="000000"/>
        </w:rPr>
        <w:t xml:space="preserve"> a</w:t>
      </w:r>
      <w:r w:rsidRPr="00000982">
        <w:rPr>
          <w:color w:val="000000"/>
        </w:rPr>
        <w:t xml:space="preserve"> zástupce provozně technického úseku </w:t>
      </w:r>
      <w:r w:rsidR="00BF2712">
        <w:rPr>
          <w:color w:val="000000"/>
        </w:rPr>
        <w:t>Objednatele</w:t>
      </w:r>
      <w:r w:rsidRPr="00000982">
        <w:rPr>
          <w:color w:val="000000"/>
        </w:rPr>
        <w:t>,</w:t>
      </w:r>
    </w:p>
    <w:p w14:paraId="5E62F4BE" w14:textId="15540434" w:rsidR="00D31BAA" w:rsidRDefault="00D31BAA" w:rsidP="00A827A0">
      <w:pPr>
        <w:widowControl w:val="0"/>
        <w:numPr>
          <w:ilvl w:val="0"/>
          <w:numId w:val="5"/>
        </w:numPr>
        <w:pBdr>
          <w:top w:val="nil"/>
          <w:left w:val="nil"/>
          <w:bottom w:val="nil"/>
          <w:right w:val="nil"/>
          <w:between w:val="nil"/>
        </w:pBdr>
        <w:tabs>
          <w:tab w:val="left" w:pos="1134"/>
        </w:tabs>
        <w:spacing w:before="60"/>
        <w:ind w:left="1134" w:hanging="567"/>
        <w:jc w:val="both"/>
        <w:rPr>
          <w:color w:val="000000"/>
        </w:rPr>
      </w:pPr>
      <w:r w:rsidRPr="00000982">
        <w:rPr>
          <w:color w:val="000000"/>
        </w:rPr>
        <w:t>podrobné statické výpočty a výkresy armatur pro zpracování podrobného položkového Kontrolního rozpočtu,</w:t>
      </w:r>
    </w:p>
    <w:p w14:paraId="24B72B90" w14:textId="220F08CF" w:rsidR="00B7568D" w:rsidRPr="00000982" w:rsidRDefault="00B7568D" w:rsidP="00A827A0">
      <w:pPr>
        <w:widowControl w:val="0"/>
        <w:numPr>
          <w:ilvl w:val="0"/>
          <w:numId w:val="5"/>
        </w:numPr>
        <w:pBdr>
          <w:top w:val="nil"/>
          <w:left w:val="nil"/>
          <w:bottom w:val="nil"/>
          <w:right w:val="nil"/>
          <w:between w:val="nil"/>
        </w:pBdr>
        <w:tabs>
          <w:tab w:val="left" w:pos="1134"/>
        </w:tabs>
        <w:spacing w:before="60"/>
        <w:ind w:left="1134" w:hanging="567"/>
        <w:jc w:val="both"/>
        <w:rPr>
          <w:color w:val="000000"/>
        </w:rPr>
      </w:pPr>
      <w:r w:rsidRPr="0022659E">
        <w:t>podrobné vytyčení Stavby (všech stavebních objektů) pro realizaci stavby,</w:t>
      </w:r>
    </w:p>
    <w:p w14:paraId="00000038" w14:textId="1A2E0561" w:rsidR="00A22EA4" w:rsidRPr="00000982" w:rsidRDefault="00B7568D" w:rsidP="00A827A0">
      <w:pPr>
        <w:widowControl w:val="0"/>
        <w:numPr>
          <w:ilvl w:val="0"/>
          <w:numId w:val="5"/>
        </w:numPr>
        <w:pBdr>
          <w:top w:val="nil"/>
          <w:left w:val="nil"/>
          <w:bottom w:val="nil"/>
          <w:right w:val="nil"/>
          <w:between w:val="nil"/>
        </w:pBdr>
        <w:tabs>
          <w:tab w:val="left" w:pos="1134"/>
        </w:tabs>
        <w:spacing w:before="60"/>
        <w:ind w:left="1134" w:hanging="567"/>
        <w:jc w:val="both"/>
        <w:rPr>
          <w:color w:val="000000"/>
        </w:rPr>
      </w:pPr>
      <w:bookmarkStart w:id="3" w:name="_30j0zll" w:colFirst="0" w:colLast="0"/>
      <w:bookmarkEnd w:id="3"/>
      <w:r w:rsidRPr="00B7568D">
        <w:t>PD bude potvrzena autorizačním razítkem projektantů s jednotlivými autorizacemi.</w:t>
      </w:r>
      <w:r w:rsidR="004B7E34" w:rsidRPr="00000982">
        <w:rPr>
          <w:color w:val="000000"/>
        </w:rPr>
        <w:t xml:space="preserve"> </w:t>
      </w:r>
    </w:p>
    <w:p w14:paraId="00000039" w14:textId="77777777" w:rsidR="00A22EA4" w:rsidRPr="00000982" w:rsidRDefault="004B7E34" w:rsidP="00A827A0">
      <w:pPr>
        <w:widowControl w:val="0"/>
        <w:numPr>
          <w:ilvl w:val="0"/>
          <w:numId w:val="13"/>
        </w:numPr>
        <w:pBdr>
          <w:top w:val="nil"/>
          <w:left w:val="nil"/>
          <w:bottom w:val="nil"/>
          <w:right w:val="nil"/>
          <w:between w:val="nil"/>
        </w:pBdr>
        <w:tabs>
          <w:tab w:val="left" w:pos="567"/>
        </w:tabs>
        <w:spacing w:before="120"/>
        <w:ind w:left="567" w:hanging="567"/>
        <w:jc w:val="both"/>
        <w:rPr>
          <w:color w:val="000000"/>
        </w:rPr>
      </w:pPr>
      <w:r w:rsidRPr="00000982">
        <w:rPr>
          <w:color w:val="000000"/>
        </w:rPr>
        <w:t>Smluvní strany se dohodly na následujícím postupu realizace Díla:</w:t>
      </w:r>
    </w:p>
    <w:p w14:paraId="0000003A" w14:textId="3B95EDE7" w:rsidR="00A22EA4" w:rsidRPr="00000982" w:rsidRDefault="004B7E34" w:rsidP="00A827A0">
      <w:pPr>
        <w:widowControl w:val="0"/>
        <w:numPr>
          <w:ilvl w:val="0"/>
          <w:numId w:val="9"/>
        </w:numPr>
        <w:pBdr>
          <w:top w:val="nil"/>
          <w:left w:val="nil"/>
          <w:bottom w:val="nil"/>
          <w:right w:val="nil"/>
          <w:between w:val="nil"/>
        </w:pBdr>
        <w:spacing w:before="60"/>
        <w:ind w:left="1134" w:hanging="567"/>
        <w:jc w:val="both"/>
        <w:rPr>
          <w:color w:val="000000"/>
        </w:rPr>
      </w:pPr>
      <w:r w:rsidRPr="00000982">
        <w:rPr>
          <w:color w:val="000000"/>
        </w:rPr>
        <w:t>Zhotovitel zpracuje návrh technického řešení a zajistí jeho projednání s Objednatelem (výsledkem projednání bude zápis, jehož jedno vyhotovení obdrží po oboustranném podpisu každá ze smluvních stran), a následně dle daného zápisu dopracuje návrh technického řešení PD včetně záborového elaborátu (dále jen „</w:t>
      </w:r>
      <w:r w:rsidRPr="00000982">
        <w:rPr>
          <w:b/>
          <w:color w:val="000000"/>
        </w:rPr>
        <w:t>Návrh PD</w:t>
      </w:r>
      <w:r w:rsidRPr="00000982">
        <w:rPr>
          <w:color w:val="000000"/>
        </w:rPr>
        <w:t>“)</w:t>
      </w:r>
      <w:r w:rsidR="00936A3E" w:rsidRPr="00000982">
        <w:rPr>
          <w:color w:val="000000"/>
        </w:rPr>
        <w:t xml:space="preserve"> a protokolárně jej předá Objednateli</w:t>
      </w:r>
      <w:r w:rsidRPr="00000982">
        <w:rPr>
          <w:color w:val="000000"/>
        </w:rPr>
        <w:t xml:space="preserve">. </w:t>
      </w:r>
    </w:p>
    <w:p w14:paraId="0000003B" w14:textId="1A6BFD69" w:rsidR="00A22EA4" w:rsidRPr="00000982" w:rsidRDefault="004B7E34" w:rsidP="00A827A0">
      <w:pPr>
        <w:widowControl w:val="0"/>
        <w:numPr>
          <w:ilvl w:val="0"/>
          <w:numId w:val="9"/>
        </w:numPr>
        <w:pBdr>
          <w:top w:val="nil"/>
          <w:left w:val="nil"/>
          <w:bottom w:val="nil"/>
          <w:right w:val="nil"/>
          <w:between w:val="nil"/>
        </w:pBdr>
        <w:spacing w:before="60"/>
        <w:ind w:left="1134" w:hanging="567"/>
        <w:jc w:val="both"/>
        <w:rPr>
          <w:color w:val="000000"/>
        </w:rPr>
      </w:pPr>
      <w:r w:rsidRPr="00000982">
        <w:rPr>
          <w:color w:val="000000"/>
        </w:rPr>
        <w:t xml:space="preserve">Zhotovitel je následně povinen zajistit minimálně </w:t>
      </w:r>
      <w:r w:rsidR="003A1285" w:rsidRPr="00000982">
        <w:rPr>
          <w:color w:val="000000"/>
        </w:rPr>
        <w:t>2</w:t>
      </w:r>
      <w:r w:rsidRPr="00000982">
        <w:rPr>
          <w:color w:val="000000"/>
        </w:rPr>
        <w:t xml:space="preserve"> (</w:t>
      </w:r>
      <w:r w:rsidR="003A1285" w:rsidRPr="00000982">
        <w:rPr>
          <w:color w:val="000000"/>
        </w:rPr>
        <w:t>dvě</w:t>
      </w:r>
      <w:r w:rsidRPr="00000982">
        <w:rPr>
          <w:color w:val="000000"/>
        </w:rPr>
        <w:t xml:space="preserve">) projednání Návrhu PD s příslušnými veřejnoprávními orgány, organizacemi, vlastníky pozemků a sousedních nemovitostí, správci sítí, případně dalšími dotčenými subjekty a zapracuje připomínky dotčených účastníků stavby odsouhlasené Objednatelem do Návrhu PD a předá </w:t>
      </w:r>
      <w:r w:rsidR="002B7E85" w:rsidRPr="00000982">
        <w:rPr>
          <w:color w:val="000000"/>
        </w:rPr>
        <w:t xml:space="preserve">takto upravený </w:t>
      </w:r>
      <w:r w:rsidRPr="00000982">
        <w:rPr>
          <w:color w:val="000000"/>
        </w:rPr>
        <w:t xml:space="preserve">Návrh PD Objednateli </w:t>
      </w:r>
      <w:r w:rsidR="00BF2712" w:rsidRPr="00BF2712">
        <w:rPr>
          <w:color w:val="000000"/>
        </w:rPr>
        <w:t>(prostřednictvím CDE)</w:t>
      </w:r>
      <w:r w:rsidR="00BF2712">
        <w:rPr>
          <w:color w:val="000000"/>
        </w:rPr>
        <w:t xml:space="preserve"> </w:t>
      </w:r>
      <w:r w:rsidRPr="00000982">
        <w:rPr>
          <w:color w:val="000000"/>
        </w:rPr>
        <w:t>k písemnému vyjádření.</w:t>
      </w:r>
    </w:p>
    <w:p w14:paraId="0000003C" w14:textId="7ACE37ED" w:rsidR="00A22EA4" w:rsidRPr="00000982" w:rsidRDefault="004B7E34" w:rsidP="00A827A0">
      <w:pPr>
        <w:widowControl w:val="0"/>
        <w:numPr>
          <w:ilvl w:val="0"/>
          <w:numId w:val="9"/>
        </w:numPr>
        <w:pBdr>
          <w:top w:val="nil"/>
          <w:left w:val="nil"/>
          <w:bottom w:val="nil"/>
          <w:right w:val="nil"/>
          <w:between w:val="nil"/>
        </w:pBdr>
        <w:spacing w:before="60"/>
        <w:ind w:left="1134" w:hanging="567"/>
        <w:jc w:val="both"/>
        <w:rPr>
          <w:color w:val="000000"/>
        </w:rPr>
      </w:pPr>
      <w:r w:rsidRPr="00000982">
        <w:rPr>
          <w:color w:val="000000"/>
        </w:rPr>
        <w:t xml:space="preserve">Objednatel se k Návrhu PD </w:t>
      </w:r>
      <w:r w:rsidR="002B7E85" w:rsidRPr="00000982">
        <w:rPr>
          <w:color w:val="000000"/>
        </w:rPr>
        <w:t xml:space="preserve">(upravenému dle ujednání písmene b) shora) </w:t>
      </w:r>
      <w:r w:rsidRPr="00000982">
        <w:rPr>
          <w:color w:val="000000"/>
        </w:rPr>
        <w:t xml:space="preserve">vyjádří (tj. zašle Zhotoviteli své </w:t>
      </w:r>
      <w:r w:rsidRPr="00000982">
        <w:rPr>
          <w:color w:val="000000"/>
        </w:rPr>
        <w:lastRenderedPageBreak/>
        <w:t>připomínky</w:t>
      </w:r>
      <w:r w:rsidR="009E7072">
        <w:rPr>
          <w:color w:val="000000"/>
        </w:rPr>
        <w:t xml:space="preserve"> </w:t>
      </w:r>
      <w:r w:rsidR="009E7072" w:rsidRPr="009E7072">
        <w:rPr>
          <w:color w:val="000000"/>
        </w:rPr>
        <w:t>prostřednictvím CDE</w:t>
      </w:r>
      <w:r w:rsidRPr="00000982">
        <w:rPr>
          <w:color w:val="000000"/>
        </w:rPr>
        <w:t xml:space="preserve">) nejpozději do </w:t>
      </w:r>
      <w:r w:rsidR="00320E41">
        <w:rPr>
          <w:color w:val="000000"/>
        </w:rPr>
        <w:t>20</w:t>
      </w:r>
      <w:r w:rsidR="00A355DB" w:rsidRPr="00000982">
        <w:rPr>
          <w:color w:val="000000"/>
        </w:rPr>
        <w:t xml:space="preserve"> </w:t>
      </w:r>
      <w:r w:rsidRPr="00000982">
        <w:rPr>
          <w:color w:val="000000"/>
        </w:rPr>
        <w:t>(</w:t>
      </w:r>
      <w:r w:rsidR="00320E41">
        <w:rPr>
          <w:color w:val="000000"/>
        </w:rPr>
        <w:t>dvaceti</w:t>
      </w:r>
      <w:r w:rsidRPr="00000982">
        <w:rPr>
          <w:color w:val="000000"/>
        </w:rPr>
        <w:t xml:space="preserve">) pracovních dnů od jeho předložení, přičemž převzetí Návrhu PD ani jakékoliv vyjádření Objednatele k němu </w:t>
      </w:r>
      <w:r w:rsidR="008D7836">
        <w:rPr>
          <w:color w:val="000000"/>
        </w:rPr>
        <w:t xml:space="preserve">(v jakékoliv fázi) </w:t>
      </w:r>
      <w:r w:rsidRPr="00000982">
        <w:rPr>
          <w:color w:val="000000"/>
        </w:rPr>
        <w:t>nemá vliv na jakékoliv nároky z vad Díla.</w:t>
      </w:r>
    </w:p>
    <w:p w14:paraId="0000003D" w14:textId="54448152" w:rsidR="00A22EA4" w:rsidRPr="00000982" w:rsidRDefault="004B7E34" w:rsidP="00A827A0">
      <w:pPr>
        <w:widowControl w:val="0"/>
        <w:numPr>
          <w:ilvl w:val="0"/>
          <w:numId w:val="9"/>
        </w:numPr>
        <w:pBdr>
          <w:top w:val="nil"/>
          <w:left w:val="nil"/>
          <w:bottom w:val="nil"/>
          <w:right w:val="nil"/>
          <w:between w:val="nil"/>
        </w:pBdr>
        <w:spacing w:before="60"/>
        <w:ind w:left="1134" w:hanging="567"/>
        <w:jc w:val="both"/>
        <w:rPr>
          <w:color w:val="000000"/>
        </w:rPr>
      </w:pPr>
      <w:r w:rsidRPr="00000982">
        <w:rPr>
          <w:color w:val="000000"/>
        </w:rPr>
        <w:t xml:space="preserve">Po zapracování připomínek </w:t>
      </w:r>
      <w:r w:rsidR="002B7E85" w:rsidRPr="00000982">
        <w:rPr>
          <w:color w:val="000000"/>
        </w:rPr>
        <w:t xml:space="preserve">Objednatele (dle ujednání písmene c) shora) </w:t>
      </w:r>
      <w:r w:rsidRPr="00000982">
        <w:rPr>
          <w:color w:val="000000"/>
        </w:rPr>
        <w:t xml:space="preserve">předá Zhotovitel Objednateli konečný Návrh </w:t>
      </w:r>
      <w:r w:rsidRPr="005E1A47">
        <w:rPr>
          <w:color w:val="000000"/>
        </w:rPr>
        <w:t xml:space="preserve">PD </w:t>
      </w:r>
      <w:r w:rsidR="005E1A47" w:rsidRPr="005E1A47">
        <w:rPr>
          <w:color w:val="000000"/>
        </w:rPr>
        <w:t xml:space="preserve">prostřednictvím CDE </w:t>
      </w:r>
      <w:r w:rsidR="005E1A47">
        <w:rPr>
          <w:color w:val="000000"/>
        </w:rPr>
        <w:t xml:space="preserve">i </w:t>
      </w:r>
      <w:r w:rsidRPr="005E1A47">
        <w:rPr>
          <w:color w:val="000000"/>
        </w:rPr>
        <w:t>v písemném vyhotovení</w:t>
      </w:r>
      <w:r w:rsidR="005E1A47" w:rsidRPr="005E1A47">
        <w:rPr>
          <w:color w:val="000000"/>
        </w:rPr>
        <w:t xml:space="preserve"> </w:t>
      </w:r>
      <w:r w:rsidRPr="005E1A47">
        <w:rPr>
          <w:color w:val="000000"/>
        </w:rPr>
        <w:t>k písemnému</w:t>
      </w:r>
      <w:r w:rsidRPr="00000982">
        <w:rPr>
          <w:color w:val="000000"/>
        </w:rPr>
        <w:t xml:space="preserve"> odsouhlasení spolu s předávacím protokolem (v termínu dle odst. 4.</w:t>
      </w:r>
      <w:r w:rsidR="001330F3">
        <w:rPr>
          <w:color w:val="000000"/>
        </w:rPr>
        <w:t>1</w:t>
      </w:r>
      <w:r w:rsidRPr="00000982">
        <w:rPr>
          <w:color w:val="000000"/>
        </w:rPr>
        <w:t xml:space="preserve">). Po odsouhlasení </w:t>
      </w:r>
      <w:r w:rsidR="002B7E85" w:rsidRPr="00000982">
        <w:rPr>
          <w:color w:val="000000"/>
        </w:rPr>
        <w:t xml:space="preserve">konečného </w:t>
      </w:r>
      <w:r w:rsidRPr="00000982">
        <w:rPr>
          <w:color w:val="000000"/>
        </w:rPr>
        <w:t>Návrhu PD Objednatelem obdrží každá smluvní strana jedno vyhotovení oboustranně potvrzeného předávacího protokolu</w:t>
      </w:r>
      <w:r w:rsidR="009F2695" w:rsidRPr="00000982">
        <w:rPr>
          <w:color w:val="000000"/>
        </w:rPr>
        <w:t xml:space="preserve"> (o předání a převzetí konečného Návrhu PD)</w:t>
      </w:r>
      <w:r w:rsidRPr="00000982">
        <w:rPr>
          <w:color w:val="000000"/>
        </w:rPr>
        <w:t>.</w:t>
      </w:r>
    </w:p>
    <w:p w14:paraId="0000003E" w14:textId="2E7E441F" w:rsidR="00A22EA4" w:rsidRPr="00000982" w:rsidRDefault="004B7E34" w:rsidP="00A827A0">
      <w:pPr>
        <w:widowControl w:val="0"/>
        <w:numPr>
          <w:ilvl w:val="0"/>
          <w:numId w:val="9"/>
        </w:numPr>
        <w:pBdr>
          <w:top w:val="nil"/>
          <w:left w:val="nil"/>
          <w:bottom w:val="nil"/>
          <w:right w:val="nil"/>
          <w:between w:val="nil"/>
        </w:pBdr>
        <w:spacing w:before="60"/>
        <w:ind w:left="1134" w:hanging="567"/>
        <w:jc w:val="both"/>
        <w:rPr>
          <w:color w:val="000000"/>
        </w:rPr>
      </w:pPr>
      <w:r w:rsidRPr="00000982">
        <w:rPr>
          <w:color w:val="000000"/>
        </w:rPr>
        <w:t xml:space="preserve">Následně Zhotovitel rozešle </w:t>
      </w:r>
      <w:r w:rsidR="005B0910" w:rsidRPr="00000982">
        <w:rPr>
          <w:color w:val="000000"/>
        </w:rPr>
        <w:t xml:space="preserve">konečný </w:t>
      </w:r>
      <w:r w:rsidRPr="00000982">
        <w:rPr>
          <w:color w:val="000000"/>
        </w:rPr>
        <w:t xml:space="preserve">Návrh PD k získání vyjádření, stanovisek aj. dokladů za účelem zajištění dokladové části PD pro zajištění </w:t>
      </w:r>
      <w:r w:rsidR="000C3033">
        <w:rPr>
          <w:color w:val="000000"/>
        </w:rPr>
        <w:t>P</w:t>
      </w:r>
      <w:r w:rsidRPr="00000982">
        <w:rPr>
          <w:color w:val="000000"/>
        </w:rPr>
        <w:t>ovolení</w:t>
      </w:r>
      <w:r w:rsidR="000C3033">
        <w:rPr>
          <w:color w:val="000000"/>
        </w:rPr>
        <w:t xml:space="preserve"> (viz níže)</w:t>
      </w:r>
      <w:r w:rsidRPr="00000982">
        <w:rPr>
          <w:color w:val="000000"/>
        </w:rPr>
        <w:t>.</w:t>
      </w:r>
    </w:p>
    <w:p w14:paraId="00000040" w14:textId="799F2C69" w:rsidR="00A22EA4" w:rsidRPr="00000982" w:rsidRDefault="004B7E34" w:rsidP="00A827A0">
      <w:pPr>
        <w:widowControl w:val="0"/>
        <w:numPr>
          <w:ilvl w:val="0"/>
          <w:numId w:val="9"/>
        </w:numPr>
        <w:pBdr>
          <w:top w:val="nil"/>
          <w:left w:val="nil"/>
          <w:bottom w:val="nil"/>
          <w:right w:val="nil"/>
          <w:between w:val="nil"/>
        </w:pBdr>
        <w:spacing w:before="60"/>
        <w:ind w:left="1134" w:hanging="567"/>
        <w:jc w:val="both"/>
        <w:rPr>
          <w:color w:val="000000"/>
        </w:rPr>
      </w:pPr>
      <w:r w:rsidRPr="00000982">
        <w:rPr>
          <w:color w:val="000000"/>
        </w:rPr>
        <w:t xml:space="preserve">Nejpozději 1 (jeden) měsíc před termínem provedení Díla předá Zhotovitel Objednateli k vyjádření návrh Kontrolního rozpočtu a plánu BOZP, Objednatel se k daným návrhům vyjádří (tj. zašle Zhotoviteli své připomínky) nejpozději do </w:t>
      </w:r>
      <w:r w:rsidR="00193663" w:rsidRPr="00000982">
        <w:rPr>
          <w:color w:val="000000"/>
        </w:rPr>
        <w:t>2</w:t>
      </w:r>
      <w:r w:rsidRPr="00000982">
        <w:rPr>
          <w:color w:val="000000"/>
        </w:rPr>
        <w:t>0 (</w:t>
      </w:r>
      <w:r w:rsidR="00193663" w:rsidRPr="00000982">
        <w:rPr>
          <w:color w:val="000000"/>
        </w:rPr>
        <w:t>dvaceti</w:t>
      </w:r>
      <w:r w:rsidRPr="00000982">
        <w:rPr>
          <w:color w:val="000000"/>
        </w:rPr>
        <w:t>) pracovních dnů od jejich předložení (postačí formou e-mailu), Zhotovitel je následně povinen zapracovat případné připomínky Objednatele</w:t>
      </w:r>
      <w:r w:rsidR="00600814" w:rsidRPr="00000982">
        <w:rPr>
          <w:color w:val="000000"/>
        </w:rPr>
        <w:t>.</w:t>
      </w:r>
    </w:p>
    <w:p w14:paraId="00000041" w14:textId="1687236B" w:rsidR="00A22EA4" w:rsidRPr="00000982" w:rsidRDefault="004B7E34" w:rsidP="00A827A0">
      <w:pPr>
        <w:widowControl w:val="0"/>
        <w:numPr>
          <w:ilvl w:val="0"/>
          <w:numId w:val="9"/>
        </w:numPr>
        <w:pBdr>
          <w:top w:val="nil"/>
          <w:left w:val="nil"/>
          <w:bottom w:val="nil"/>
          <w:right w:val="nil"/>
          <w:between w:val="nil"/>
        </w:pBdr>
        <w:spacing w:before="60"/>
        <w:ind w:left="1134" w:hanging="567"/>
        <w:jc w:val="both"/>
        <w:rPr>
          <w:color w:val="000000"/>
        </w:rPr>
      </w:pPr>
      <w:r w:rsidRPr="00000982">
        <w:rPr>
          <w:color w:val="000000"/>
        </w:rPr>
        <w:t xml:space="preserve">Pro vyloučení pochybností se výslovně sjednává, že </w:t>
      </w:r>
      <w:r w:rsidR="00F9268E" w:rsidRPr="00000982">
        <w:rPr>
          <w:color w:val="000000"/>
        </w:rPr>
        <w:t>z</w:t>
      </w:r>
      <w:r w:rsidRPr="00000982">
        <w:rPr>
          <w:color w:val="000000"/>
        </w:rPr>
        <w:t>apracování výše uvedených připomínek a úprava PD dle závěrů projednání je součástí sjednané ceny Díla a dále že převzetí Návrhu PD</w:t>
      </w:r>
      <w:r w:rsidR="00600814" w:rsidRPr="00000982">
        <w:rPr>
          <w:color w:val="000000"/>
        </w:rPr>
        <w:t xml:space="preserve"> (v jakékoliv jeho fázi)</w:t>
      </w:r>
      <w:r w:rsidRPr="00000982">
        <w:rPr>
          <w:color w:val="000000"/>
        </w:rPr>
        <w:t>, ani jakékoliv vyjádření (ani odsouhlasení) Objednatele k PD (včetně Návrhu PD</w:t>
      </w:r>
      <w:r w:rsidR="00600814" w:rsidRPr="00000982">
        <w:t xml:space="preserve"> </w:t>
      </w:r>
      <w:r w:rsidR="00600814" w:rsidRPr="00000982">
        <w:rPr>
          <w:color w:val="000000"/>
        </w:rPr>
        <w:t>v jakékoliv jeho fázi</w:t>
      </w:r>
      <w:r w:rsidRPr="00000982">
        <w:rPr>
          <w:color w:val="000000"/>
        </w:rPr>
        <w:t>) během její přípravy nemá vliv na jakékoliv nároky Objednatele z vad Díla.</w:t>
      </w:r>
    </w:p>
    <w:p w14:paraId="00000042" w14:textId="77777777" w:rsidR="00A22EA4" w:rsidRPr="00000982" w:rsidRDefault="004B7E34" w:rsidP="00A827A0">
      <w:pPr>
        <w:widowControl w:val="0"/>
        <w:numPr>
          <w:ilvl w:val="0"/>
          <w:numId w:val="13"/>
        </w:numPr>
        <w:pBdr>
          <w:top w:val="nil"/>
          <w:left w:val="nil"/>
          <w:bottom w:val="nil"/>
          <w:right w:val="nil"/>
          <w:between w:val="nil"/>
        </w:pBdr>
        <w:tabs>
          <w:tab w:val="left" w:pos="567"/>
        </w:tabs>
        <w:spacing w:before="120"/>
        <w:ind w:left="567" w:hanging="567"/>
        <w:jc w:val="both"/>
        <w:rPr>
          <w:color w:val="000000"/>
        </w:rPr>
      </w:pPr>
      <w:r w:rsidRPr="00000982">
        <w:rPr>
          <w:color w:val="000000"/>
        </w:rPr>
        <w:t>Zhotovitel se zavazuje předat Dílo v těchto formátech a počtech vyhotovení:</w:t>
      </w:r>
    </w:p>
    <w:p w14:paraId="00000043" w14:textId="2BACCCC9" w:rsidR="00A22EA4" w:rsidRPr="00000982" w:rsidRDefault="004B7E34" w:rsidP="00A827A0">
      <w:pPr>
        <w:widowControl w:val="0"/>
        <w:numPr>
          <w:ilvl w:val="0"/>
          <w:numId w:val="11"/>
        </w:numPr>
        <w:pBdr>
          <w:top w:val="nil"/>
          <w:left w:val="nil"/>
          <w:bottom w:val="nil"/>
          <w:right w:val="nil"/>
          <w:between w:val="nil"/>
        </w:pBdr>
        <w:tabs>
          <w:tab w:val="left" w:pos="1134"/>
        </w:tabs>
        <w:spacing w:before="60"/>
        <w:ind w:left="1134" w:hanging="567"/>
        <w:jc w:val="both"/>
        <w:rPr>
          <w:color w:val="000000"/>
        </w:rPr>
      </w:pPr>
      <w:r w:rsidRPr="00000982">
        <w:rPr>
          <w:color w:val="000000"/>
        </w:rPr>
        <w:t>1x (jedenkrát) konečný Návrh PD (D</w:t>
      </w:r>
      <w:r w:rsidR="00C431C9">
        <w:rPr>
          <w:color w:val="000000"/>
        </w:rPr>
        <w:t>U</w:t>
      </w:r>
      <w:r w:rsidRPr="00000982">
        <w:rPr>
          <w:color w:val="000000"/>
        </w:rPr>
        <w:t>SP) v písemném vyhotovení (dle odst. 2.5 písmeno d))</w:t>
      </w:r>
      <w:r w:rsidR="007D5F91">
        <w:rPr>
          <w:color w:val="000000"/>
        </w:rPr>
        <w:t xml:space="preserve"> a v digitální podobě </w:t>
      </w:r>
      <w:r w:rsidR="00791E06">
        <w:rPr>
          <w:color w:val="000000"/>
        </w:rPr>
        <w:t>prostřednictvím CDE</w:t>
      </w:r>
      <w:r w:rsidR="007F751D">
        <w:rPr>
          <w:color w:val="000000"/>
        </w:rPr>
        <w:t xml:space="preserve"> podle přílohy </w:t>
      </w:r>
      <w:r w:rsidR="00246389">
        <w:rPr>
          <w:color w:val="000000"/>
        </w:rPr>
        <w:t>4.</w:t>
      </w:r>
      <w:r w:rsidR="0009065E">
        <w:rPr>
          <w:color w:val="000000"/>
        </w:rPr>
        <w:t>1.2.</w:t>
      </w:r>
      <w:r w:rsidR="0084310E">
        <w:rPr>
          <w:color w:val="000000"/>
        </w:rPr>
        <w:t xml:space="preserve"> této smlouvy</w:t>
      </w:r>
      <w:r w:rsidR="00791E06">
        <w:rPr>
          <w:color w:val="000000"/>
        </w:rPr>
        <w:t>,</w:t>
      </w:r>
    </w:p>
    <w:p w14:paraId="00000044" w14:textId="1F38FD09" w:rsidR="00A22EA4" w:rsidRPr="00000982" w:rsidRDefault="00D31BAA" w:rsidP="00A827A0">
      <w:pPr>
        <w:widowControl w:val="0"/>
        <w:numPr>
          <w:ilvl w:val="0"/>
          <w:numId w:val="11"/>
        </w:numPr>
        <w:pBdr>
          <w:top w:val="nil"/>
          <w:left w:val="nil"/>
          <w:bottom w:val="nil"/>
          <w:right w:val="nil"/>
          <w:between w:val="nil"/>
        </w:pBdr>
        <w:tabs>
          <w:tab w:val="left" w:pos="1134"/>
        </w:tabs>
        <w:spacing w:before="60"/>
        <w:ind w:left="1134" w:hanging="567"/>
        <w:jc w:val="both"/>
        <w:rPr>
          <w:color w:val="000000"/>
        </w:rPr>
      </w:pPr>
      <w:r w:rsidRPr="00000982">
        <w:rPr>
          <w:color w:val="000000"/>
        </w:rPr>
        <w:t>2</w:t>
      </w:r>
      <w:r w:rsidR="004B7E34" w:rsidRPr="00000982">
        <w:rPr>
          <w:color w:val="000000"/>
        </w:rPr>
        <w:t>x (</w:t>
      </w:r>
      <w:r w:rsidRPr="00000982">
        <w:rPr>
          <w:color w:val="000000"/>
        </w:rPr>
        <w:t>dva</w:t>
      </w:r>
      <w:r w:rsidR="004B7E34" w:rsidRPr="00000982">
        <w:rPr>
          <w:color w:val="000000"/>
        </w:rPr>
        <w:t>krát) D</w:t>
      </w:r>
      <w:r w:rsidR="00C431C9">
        <w:rPr>
          <w:color w:val="000000"/>
        </w:rPr>
        <w:t>U</w:t>
      </w:r>
      <w:r w:rsidR="004B7E34" w:rsidRPr="00000982">
        <w:rPr>
          <w:color w:val="000000"/>
        </w:rPr>
        <w:t>SP v</w:t>
      </w:r>
      <w:r w:rsidR="00246389">
        <w:rPr>
          <w:color w:val="000000"/>
        </w:rPr>
        <w:t> </w:t>
      </w:r>
      <w:r w:rsidR="004B7E34" w:rsidRPr="00000982">
        <w:rPr>
          <w:color w:val="000000"/>
        </w:rPr>
        <w:t>písemném vyhotovení potvrzeném příslušným stavebním úřadem,</w:t>
      </w:r>
    </w:p>
    <w:p w14:paraId="00000045" w14:textId="5BE1007C" w:rsidR="00A22EA4" w:rsidRPr="00000982" w:rsidRDefault="006E2749" w:rsidP="00A827A0">
      <w:pPr>
        <w:widowControl w:val="0"/>
        <w:numPr>
          <w:ilvl w:val="0"/>
          <w:numId w:val="11"/>
        </w:numPr>
        <w:pBdr>
          <w:top w:val="nil"/>
          <w:left w:val="nil"/>
          <w:bottom w:val="nil"/>
          <w:right w:val="nil"/>
          <w:between w:val="nil"/>
        </w:pBdr>
        <w:tabs>
          <w:tab w:val="left" w:pos="1134"/>
        </w:tabs>
        <w:spacing w:before="60"/>
        <w:ind w:left="1134" w:hanging="567"/>
        <w:jc w:val="both"/>
        <w:rPr>
          <w:color w:val="000000"/>
        </w:rPr>
      </w:pPr>
      <w:r>
        <w:rPr>
          <w:color w:val="000000"/>
        </w:rPr>
        <w:t>3</w:t>
      </w:r>
      <w:r w:rsidR="004B7E34" w:rsidRPr="00000982">
        <w:rPr>
          <w:color w:val="000000"/>
        </w:rPr>
        <w:t>x (</w:t>
      </w:r>
      <w:r>
        <w:rPr>
          <w:color w:val="000000"/>
        </w:rPr>
        <w:t>třikrát</w:t>
      </w:r>
      <w:r w:rsidR="004B7E34" w:rsidRPr="00000982">
        <w:rPr>
          <w:color w:val="000000"/>
        </w:rPr>
        <w:t>) jednotlivá PDPS</w:t>
      </w:r>
      <w:r w:rsidR="004B7E34" w:rsidRPr="00000982">
        <w:rPr>
          <w:color w:val="FF0000"/>
        </w:rPr>
        <w:t xml:space="preserve"> </w:t>
      </w:r>
      <w:r w:rsidR="004B7E34" w:rsidRPr="00000982">
        <w:rPr>
          <w:color w:val="000000"/>
        </w:rPr>
        <w:t>(zohledňující připomínky dotčených orgánů a subjektů) v</w:t>
      </w:r>
      <w:r w:rsidR="00246389">
        <w:rPr>
          <w:color w:val="000000"/>
        </w:rPr>
        <w:t> </w:t>
      </w:r>
      <w:r w:rsidR="004B7E34" w:rsidRPr="00000982">
        <w:rPr>
          <w:color w:val="000000"/>
        </w:rPr>
        <w:t>písemném vyhotovení</w:t>
      </w:r>
      <w:r w:rsidR="00791E06">
        <w:rPr>
          <w:color w:val="000000"/>
        </w:rPr>
        <w:t xml:space="preserve"> a v</w:t>
      </w:r>
      <w:r w:rsidR="00246389">
        <w:rPr>
          <w:color w:val="000000"/>
        </w:rPr>
        <w:t> </w:t>
      </w:r>
      <w:r w:rsidR="00791E06">
        <w:rPr>
          <w:color w:val="000000"/>
        </w:rPr>
        <w:t>digitální podobě prostřednictvím CDE</w:t>
      </w:r>
      <w:r w:rsidR="007F751D">
        <w:rPr>
          <w:color w:val="000000"/>
        </w:rPr>
        <w:t xml:space="preserve"> podle přílohy </w:t>
      </w:r>
      <w:r w:rsidR="00246389">
        <w:rPr>
          <w:color w:val="000000"/>
        </w:rPr>
        <w:t>4.</w:t>
      </w:r>
      <w:r w:rsidR="0009065E">
        <w:rPr>
          <w:color w:val="000000"/>
        </w:rPr>
        <w:t>1.2.</w:t>
      </w:r>
      <w:r w:rsidR="0084310E" w:rsidRPr="0084310E">
        <w:rPr>
          <w:color w:val="000000"/>
        </w:rPr>
        <w:t xml:space="preserve"> této smlouvy</w:t>
      </w:r>
      <w:r w:rsidR="00791E06">
        <w:rPr>
          <w:color w:val="000000"/>
        </w:rPr>
        <w:t>,</w:t>
      </w:r>
    </w:p>
    <w:p w14:paraId="00000046" w14:textId="0B9B8E47" w:rsidR="00A22EA4" w:rsidRPr="00000982" w:rsidRDefault="00D31BAA" w:rsidP="00A827A0">
      <w:pPr>
        <w:widowControl w:val="0"/>
        <w:numPr>
          <w:ilvl w:val="0"/>
          <w:numId w:val="11"/>
        </w:numPr>
        <w:pBdr>
          <w:top w:val="nil"/>
          <w:left w:val="nil"/>
          <w:bottom w:val="nil"/>
          <w:right w:val="nil"/>
          <w:between w:val="nil"/>
        </w:pBdr>
        <w:tabs>
          <w:tab w:val="left" w:pos="1134"/>
        </w:tabs>
        <w:spacing w:before="60"/>
        <w:ind w:left="1134" w:hanging="567"/>
        <w:jc w:val="both"/>
        <w:rPr>
          <w:color w:val="000000"/>
        </w:rPr>
      </w:pPr>
      <w:r w:rsidRPr="00000982">
        <w:rPr>
          <w:color w:val="000000"/>
        </w:rPr>
        <w:t xml:space="preserve">2x (dvakrát) </w:t>
      </w:r>
      <w:r w:rsidR="004B7E34" w:rsidRPr="00000982">
        <w:rPr>
          <w:color w:val="000000"/>
        </w:rPr>
        <w:t xml:space="preserve">Kontrolní rozpočet v písemném vyhotovení potvrzený zpracovatelem </w:t>
      </w:r>
      <w:r w:rsidR="00791E06">
        <w:rPr>
          <w:color w:val="000000"/>
        </w:rPr>
        <w:t>a v digitální podobě prostřednictvím CDE</w:t>
      </w:r>
      <w:r w:rsidR="007F751D">
        <w:rPr>
          <w:color w:val="000000"/>
        </w:rPr>
        <w:t xml:space="preserve"> podle přílohy </w:t>
      </w:r>
      <w:r w:rsidR="00246389">
        <w:rPr>
          <w:color w:val="000000"/>
        </w:rPr>
        <w:t>4.</w:t>
      </w:r>
      <w:r w:rsidR="0009065E">
        <w:rPr>
          <w:color w:val="000000"/>
        </w:rPr>
        <w:t>1.2.</w:t>
      </w:r>
      <w:r w:rsidR="0084310E" w:rsidRPr="0084310E">
        <w:rPr>
          <w:color w:val="000000"/>
        </w:rPr>
        <w:t xml:space="preserve"> této smlouvy</w:t>
      </w:r>
      <w:r w:rsidR="00791E06">
        <w:rPr>
          <w:color w:val="000000"/>
        </w:rPr>
        <w:t>,</w:t>
      </w:r>
    </w:p>
    <w:p w14:paraId="00000047" w14:textId="73F1735C" w:rsidR="00A22EA4" w:rsidRPr="00000982" w:rsidRDefault="004B7E34" w:rsidP="00A827A0">
      <w:pPr>
        <w:widowControl w:val="0"/>
        <w:numPr>
          <w:ilvl w:val="0"/>
          <w:numId w:val="11"/>
        </w:numPr>
        <w:pBdr>
          <w:top w:val="nil"/>
          <w:left w:val="nil"/>
          <w:bottom w:val="nil"/>
          <w:right w:val="nil"/>
          <w:between w:val="nil"/>
        </w:pBdr>
        <w:tabs>
          <w:tab w:val="left" w:pos="1134"/>
        </w:tabs>
        <w:spacing w:before="60"/>
        <w:ind w:left="1134" w:hanging="567"/>
        <w:jc w:val="both"/>
        <w:rPr>
          <w:color w:val="000000"/>
        </w:rPr>
      </w:pPr>
      <w:r w:rsidRPr="00000982">
        <w:rPr>
          <w:color w:val="000000"/>
        </w:rPr>
        <w:t xml:space="preserve">veškerá dokladová část a návrh plánu BOZP, budou Objednateli předány v 1 (jednom) originálním vyhotovení a v kopiích budou v každém jednotlivém </w:t>
      </w:r>
      <w:proofErr w:type="spellStart"/>
      <w:r w:rsidRPr="00000982">
        <w:rPr>
          <w:color w:val="000000"/>
        </w:rPr>
        <w:t>paré</w:t>
      </w:r>
      <w:proofErr w:type="spellEnd"/>
      <w:r w:rsidRPr="00000982">
        <w:rPr>
          <w:color w:val="000000"/>
        </w:rPr>
        <w:t>,</w:t>
      </w:r>
    </w:p>
    <w:p w14:paraId="00000049" w14:textId="508A2944" w:rsidR="00A22EA4" w:rsidRDefault="004B7E34" w:rsidP="00A827A0">
      <w:pPr>
        <w:widowControl w:val="0"/>
        <w:numPr>
          <w:ilvl w:val="0"/>
          <w:numId w:val="13"/>
        </w:numPr>
        <w:pBdr>
          <w:top w:val="nil"/>
          <w:left w:val="nil"/>
          <w:bottom w:val="nil"/>
          <w:right w:val="nil"/>
          <w:between w:val="nil"/>
        </w:pBdr>
        <w:tabs>
          <w:tab w:val="left" w:pos="567"/>
        </w:tabs>
        <w:spacing w:before="120"/>
        <w:ind w:left="567" w:hanging="567"/>
        <w:jc w:val="both"/>
        <w:rPr>
          <w:color w:val="000000"/>
        </w:rPr>
      </w:pPr>
      <w:r w:rsidRPr="00000982">
        <w:rPr>
          <w:color w:val="000000"/>
        </w:rPr>
        <w:t xml:space="preserve">O </w:t>
      </w:r>
      <w:r w:rsidR="009C4ABE" w:rsidRPr="00000982">
        <w:rPr>
          <w:color w:val="000000"/>
        </w:rPr>
        <w:t xml:space="preserve">předání a </w:t>
      </w:r>
      <w:r w:rsidRPr="00000982">
        <w:rPr>
          <w:color w:val="000000"/>
        </w:rPr>
        <w:t xml:space="preserve">převzetí Díla bude pořízen písemný předávací protokol (dále jen </w:t>
      </w:r>
      <w:r w:rsidRPr="00000982">
        <w:rPr>
          <w:b/>
          <w:color w:val="000000"/>
        </w:rPr>
        <w:t>Protokol</w:t>
      </w:r>
      <w:r w:rsidRPr="00000982">
        <w:rPr>
          <w:color w:val="000000"/>
        </w:rPr>
        <w:t xml:space="preserve">“), který písemně potvrdí Objednatel a Zhotovitel (bez ohledu na ujednání o protokolárním převzetí </w:t>
      </w:r>
      <w:r w:rsidR="00C60168" w:rsidRPr="00000982">
        <w:rPr>
          <w:color w:val="000000"/>
        </w:rPr>
        <w:t xml:space="preserve">konečného </w:t>
      </w:r>
      <w:r w:rsidRPr="00000982">
        <w:rPr>
          <w:color w:val="000000"/>
        </w:rPr>
        <w:t xml:space="preserve">Návrhu PD), přičemž Dílo </w:t>
      </w:r>
      <w:r w:rsidR="00C60168" w:rsidRPr="00000982">
        <w:rPr>
          <w:color w:val="000000"/>
        </w:rPr>
        <w:t xml:space="preserve">je předáno a převzato </w:t>
      </w:r>
      <w:r w:rsidRPr="00000982">
        <w:rPr>
          <w:color w:val="000000"/>
        </w:rPr>
        <w:t>okamžikem podpisu Protokolu oběma stranami. Objednatel není povinen Dílo převzít, pokud Dílo vykazuje</w:t>
      </w:r>
      <w:r w:rsidR="00882F74">
        <w:rPr>
          <w:color w:val="000000"/>
        </w:rPr>
        <w:t>,</w:t>
      </w:r>
      <w:r w:rsidRPr="00000982">
        <w:rPr>
          <w:color w:val="000000"/>
        </w:rPr>
        <w:t xml:space="preserve"> byť i jen ojedinělé</w:t>
      </w:r>
      <w:r w:rsidR="00882F74">
        <w:rPr>
          <w:color w:val="000000"/>
        </w:rPr>
        <w:t>,</w:t>
      </w:r>
      <w:r w:rsidRPr="00000982">
        <w:rPr>
          <w:color w:val="000000"/>
        </w:rPr>
        <w:t xml:space="preserve"> drobné vady a/nebo nedodělky. Převezme-li Objednatel i přesto Dílo, resp. jeho část s vadami a/nebo nedodělky, budou tyto zaznamenány v Protokolu spolu s dohodnutým termínem jejich odstranění, přičemž nedojde-li k dohodě o takovém termínu, platí, že veškeré vady a/nebo nedodělky musí být Zhotovitelem odstraněny do 10 (deseti) dnů od převzetí Díla. Po odstranění všech vad a/nebo nedodělků Objednatel Zhotoviteli tuto skutečnost v Protokolu písemně potvrdí.</w:t>
      </w:r>
    </w:p>
    <w:p w14:paraId="1702E515" w14:textId="77777777" w:rsidR="005E5D09" w:rsidRPr="00190BC7" w:rsidRDefault="005E5D09" w:rsidP="005E5D09">
      <w:pPr>
        <w:widowControl w:val="0"/>
        <w:numPr>
          <w:ilvl w:val="0"/>
          <w:numId w:val="13"/>
        </w:numPr>
        <w:pBdr>
          <w:top w:val="nil"/>
          <w:left w:val="nil"/>
          <w:bottom w:val="nil"/>
          <w:right w:val="nil"/>
          <w:between w:val="nil"/>
        </w:pBdr>
        <w:tabs>
          <w:tab w:val="left" w:pos="567"/>
        </w:tabs>
        <w:spacing w:before="120"/>
        <w:ind w:left="567" w:hanging="567"/>
        <w:jc w:val="both"/>
        <w:rPr>
          <w:color w:val="000000"/>
        </w:rPr>
      </w:pPr>
      <w:r w:rsidRPr="00190BC7">
        <w:rPr>
          <w:color w:val="000000"/>
        </w:rPr>
        <w:t>Objednatel ke dni uzavření této smlouvy nedisponuje systémem umožňujícím práci s daty a dokumenty (zejména s digitálním modelem stavby) v rámci metody BIM. Veškerá data a dokumenty zpracovávané v rámci metody BIM při realizaci Plnění Zhotovitele (dále souhrnně jako „</w:t>
      </w:r>
      <w:r w:rsidRPr="00190BC7">
        <w:rPr>
          <w:b/>
          <w:bCs/>
          <w:color w:val="000000"/>
        </w:rPr>
        <w:t>Data a dokumenty</w:t>
      </w:r>
      <w:r w:rsidRPr="00190BC7">
        <w:rPr>
          <w:color w:val="000000"/>
        </w:rPr>
        <w:t xml:space="preserve">“) budou zpracovávány a ukládány v rámci CDE Zhotovitele a Objednatel k nim musí mít přístup a bude oprávněn je užívat za podmínek vyplývajících z příloh této smlouvy (včetně jejích příloh, zejména přílohy č. 4.1.2), a to nejen po dobu trvání této smlouvy, ale i po celou dobu trvání záruk za Plnění Zhotovitele (v případě zániku této smlouvy jiným způsobem než splněním po dobu 2 let od data takového zániku této smlouvy), a to na náklady Zhotovitele (včetně zajištění k tomu nezbytných licencí či sublicencí nezbytných pro takové využívání CDE Objednatelem. Zhotovitel není oprávněn měnit přístupové údaje a hesla sloužící Objednateli pro přístup a užívání CDE bez předchozího písemného (e-mail postačí) souhlasu Objednatele, ani není oprávněn tyto přístupové údaje a hesla sdělovat třetím osobám.  Po výše uvedou dobu trvají rovněž povinností Zhotovitele vyplývající z přílohy č. 4.1.2 této smlouvy (zejména pokud jde dostupnost a zálohy). Jakákoliv Data a dokumenty tvořící Dílo či jeho součást zůstávají majetkem Objednatele a jejich ponechání v CDE po ukončení Plnění Zhotovitele zakládá pouze taková práva Zhotovitele k daným Datům a dokumentům, který vyplývající z této smlouvy (Zhotovitel se tedy nestane vlastníkem daných Dat a dokumentů). Zhotovitel je povinen na výzvu Objednatele umožnit kopírování a/nebo přesun jakýchkoliv Dat a dokumentů (zejména digitálního modelu stavby) z jeho CDE do systému, aplikace nebo uložiště určeného Objednatelem a poskytnout k tomu nezbytnou součinnost. V případě, kdy si Objednatel opatří systémem umožňující práci s daty a dokumenty v rámci metody BIM, uvědomí o tom písemně Zhotovitele </w:t>
      </w:r>
      <w:r w:rsidRPr="00190BC7">
        <w:rPr>
          <w:color w:val="000000"/>
        </w:rPr>
        <w:lastRenderedPageBreak/>
        <w:t>a následně budou smluvní strany postupovat v souladu s přílohami této smlouvy, přičemž ujednání předchozích vět tohoto odstavce nebudou dále užita (Zhotovitel však bude povinen poskytnout Objednateli nezbytnou součinnost pro migraci Dat a dokumentů do systému užívaného Objednatelem).</w:t>
      </w:r>
    </w:p>
    <w:p w14:paraId="064B1FD9" w14:textId="6B5E431E" w:rsidR="00EF363A" w:rsidRDefault="00E367D5" w:rsidP="00F13152">
      <w:pPr>
        <w:widowControl w:val="0"/>
        <w:pBdr>
          <w:top w:val="nil"/>
          <w:left w:val="nil"/>
          <w:bottom w:val="nil"/>
          <w:right w:val="nil"/>
          <w:between w:val="nil"/>
        </w:pBdr>
        <w:spacing w:before="240"/>
        <w:jc w:val="center"/>
        <w:rPr>
          <w:b/>
          <w:color w:val="000000"/>
        </w:rPr>
      </w:pPr>
      <w:r w:rsidRPr="00E367D5">
        <w:rPr>
          <w:b/>
          <w:color w:val="000000"/>
        </w:rPr>
        <w:t>Článek I</w:t>
      </w:r>
      <w:r>
        <w:rPr>
          <w:b/>
          <w:color w:val="000000"/>
        </w:rPr>
        <w:t>II</w:t>
      </w:r>
      <w:r w:rsidRPr="00E367D5">
        <w:rPr>
          <w:b/>
          <w:color w:val="000000"/>
        </w:rPr>
        <w:t xml:space="preserve">. – </w:t>
      </w:r>
      <w:bookmarkStart w:id="4" w:name="_Hlk144815904"/>
      <w:r w:rsidRPr="00E367D5">
        <w:rPr>
          <w:b/>
          <w:color w:val="000000"/>
        </w:rPr>
        <w:t>Z</w:t>
      </w:r>
      <w:r w:rsidR="005514D7">
        <w:rPr>
          <w:b/>
          <w:color w:val="000000"/>
        </w:rPr>
        <w:t>ajiště</w:t>
      </w:r>
      <w:r w:rsidRPr="00E367D5">
        <w:rPr>
          <w:b/>
          <w:color w:val="000000"/>
        </w:rPr>
        <w:t xml:space="preserve">ní </w:t>
      </w:r>
      <w:r w:rsidR="005514D7" w:rsidRPr="005514D7">
        <w:rPr>
          <w:b/>
          <w:color w:val="000000"/>
        </w:rPr>
        <w:t xml:space="preserve">závazného stanoviska o shodě </w:t>
      </w:r>
      <w:bookmarkEnd w:id="4"/>
      <w:r w:rsidR="005514D7" w:rsidRPr="005514D7">
        <w:rPr>
          <w:b/>
          <w:color w:val="000000"/>
        </w:rPr>
        <w:t>(</w:t>
      </w:r>
      <w:proofErr w:type="spellStart"/>
      <w:r w:rsidR="005514D7" w:rsidRPr="005514D7">
        <w:rPr>
          <w:b/>
          <w:color w:val="000000"/>
        </w:rPr>
        <w:t>Coherence</w:t>
      </w:r>
      <w:proofErr w:type="spellEnd"/>
      <w:r w:rsidR="005514D7" w:rsidRPr="005514D7">
        <w:rPr>
          <w:b/>
          <w:color w:val="000000"/>
        </w:rPr>
        <w:t xml:space="preserve"> </w:t>
      </w:r>
      <w:proofErr w:type="spellStart"/>
      <w:r w:rsidR="005514D7" w:rsidRPr="005514D7">
        <w:rPr>
          <w:b/>
          <w:color w:val="000000"/>
        </w:rPr>
        <w:t>stamp</w:t>
      </w:r>
      <w:proofErr w:type="spellEnd"/>
      <w:r w:rsidR="005514D7" w:rsidRPr="005514D7">
        <w:rPr>
          <w:b/>
          <w:color w:val="000000"/>
        </w:rPr>
        <w:t>)</w:t>
      </w:r>
    </w:p>
    <w:p w14:paraId="6814B3DC" w14:textId="19CB2517" w:rsidR="00DA30C0" w:rsidRPr="005D0C14" w:rsidRDefault="00DA30C0" w:rsidP="00C467B3">
      <w:pPr>
        <w:widowControl w:val="0"/>
        <w:numPr>
          <w:ilvl w:val="0"/>
          <w:numId w:val="14"/>
        </w:numPr>
        <w:pBdr>
          <w:top w:val="nil"/>
          <w:left w:val="nil"/>
          <w:bottom w:val="nil"/>
          <w:right w:val="nil"/>
          <w:between w:val="nil"/>
        </w:pBdr>
        <w:tabs>
          <w:tab w:val="left" w:pos="567"/>
        </w:tabs>
        <w:spacing w:before="120"/>
        <w:ind w:left="567" w:hanging="567"/>
        <w:jc w:val="both"/>
        <w:rPr>
          <w:color w:val="000000"/>
        </w:rPr>
      </w:pPr>
      <w:r>
        <w:rPr>
          <w:color w:val="000000"/>
        </w:rPr>
        <w:t xml:space="preserve">Zhotovitel </w:t>
      </w:r>
      <w:r w:rsidR="00C467B3">
        <w:rPr>
          <w:color w:val="000000"/>
        </w:rPr>
        <w:t xml:space="preserve">se zavazuje jako součást Díla </w:t>
      </w:r>
      <w:r>
        <w:rPr>
          <w:color w:val="000000"/>
        </w:rPr>
        <w:t>prov</w:t>
      </w:r>
      <w:r w:rsidR="00C467B3">
        <w:rPr>
          <w:color w:val="000000"/>
        </w:rPr>
        <w:t xml:space="preserve">ést </w:t>
      </w:r>
      <w:r>
        <w:rPr>
          <w:color w:val="000000"/>
        </w:rPr>
        <w:t>veškeré činnosti (</w:t>
      </w:r>
      <w:r w:rsidR="00C467B3">
        <w:rPr>
          <w:color w:val="000000"/>
        </w:rPr>
        <w:t xml:space="preserve">zejména </w:t>
      </w:r>
      <w:r>
        <w:rPr>
          <w:color w:val="000000"/>
        </w:rPr>
        <w:t xml:space="preserve">projednání s úřady) a </w:t>
      </w:r>
      <w:r w:rsidRPr="005D0C14">
        <w:rPr>
          <w:color w:val="000000"/>
        </w:rPr>
        <w:t>obstar</w:t>
      </w:r>
      <w:r w:rsidR="00C467B3">
        <w:rPr>
          <w:color w:val="000000"/>
        </w:rPr>
        <w:t>at</w:t>
      </w:r>
      <w:r w:rsidRPr="005D0C14">
        <w:rPr>
          <w:color w:val="000000"/>
        </w:rPr>
        <w:t xml:space="preserve"> všechny doklady </w:t>
      </w:r>
      <w:r>
        <w:rPr>
          <w:color w:val="000000"/>
        </w:rPr>
        <w:t xml:space="preserve">vyžadované </w:t>
      </w:r>
      <w:r w:rsidRPr="005D0C14">
        <w:rPr>
          <w:color w:val="000000"/>
        </w:rPr>
        <w:t>z.</w:t>
      </w:r>
      <w:r>
        <w:rPr>
          <w:color w:val="000000"/>
        </w:rPr>
        <w:t xml:space="preserve"> </w:t>
      </w:r>
      <w:r w:rsidRPr="005D0C14">
        <w:rPr>
          <w:color w:val="000000"/>
        </w:rPr>
        <w:t>č.</w:t>
      </w:r>
      <w:r>
        <w:rPr>
          <w:color w:val="000000"/>
        </w:rPr>
        <w:t xml:space="preserve"> 100/2001</w:t>
      </w:r>
      <w:r w:rsidRPr="005D0C14">
        <w:rPr>
          <w:color w:val="000000"/>
        </w:rPr>
        <w:t xml:space="preserve"> Sb.</w:t>
      </w:r>
      <w:r w:rsidR="00C467B3">
        <w:rPr>
          <w:color w:val="000000"/>
        </w:rPr>
        <w:t xml:space="preserve">, </w:t>
      </w:r>
      <w:r w:rsidR="00C467B3" w:rsidRPr="00C467B3">
        <w:rPr>
          <w:color w:val="000000"/>
        </w:rPr>
        <w:t>o posuzování vlivů na životní prostředí</w:t>
      </w:r>
      <w:r w:rsidR="00C467B3">
        <w:rPr>
          <w:color w:val="000000"/>
        </w:rPr>
        <w:t>, ve znění pozdějších předpisů,</w:t>
      </w:r>
      <w:r w:rsidRPr="005D0C14">
        <w:rPr>
          <w:color w:val="000000"/>
        </w:rPr>
        <w:t xml:space="preserve"> k podání žádosti o vydání</w:t>
      </w:r>
      <w:r>
        <w:rPr>
          <w:color w:val="000000"/>
        </w:rPr>
        <w:t xml:space="preserve"> závazného stanoviska </w:t>
      </w:r>
      <w:r w:rsidRPr="00DA30C0">
        <w:rPr>
          <w:color w:val="000000"/>
        </w:rPr>
        <w:t>o shodě (</w:t>
      </w:r>
      <w:r w:rsidR="005514D7">
        <w:rPr>
          <w:color w:val="000000"/>
        </w:rPr>
        <w:t>dále jen „</w:t>
      </w:r>
      <w:bookmarkStart w:id="5" w:name="_Hlk144815806"/>
      <w:proofErr w:type="spellStart"/>
      <w:r w:rsidRPr="005514D7">
        <w:rPr>
          <w:b/>
          <w:bCs/>
          <w:color w:val="000000"/>
        </w:rPr>
        <w:t>Coherence</w:t>
      </w:r>
      <w:proofErr w:type="spellEnd"/>
      <w:r w:rsidRPr="005514D7">
        <w:rPr>
          <w:b/>
          <w:bCs/>
          <w:color w:val="000000"/>
        </w:rPr>
        <w:t xml:space="preserve"> </w:t>
      </w:r>
      <w:proofErr w:type="spellStart"/>
      <w:r w:rsidRPr="005514D7">
        <w:rPr>
          <w:b/>
          <w:bCs/>
          <w:color w:val="000000"/>
        </w:rPr>
        <w:t>stamp</w:t>
      </w:r>
      <w:bookmarkEnd w:id="5"/>
      <w:proofErr w:type="spellEnd"/>
      <w:r w:rsidR="005514D7">
        <w:rPr>
          <w:color w:val="000000"/>
        </w:rPr>
        <w:t>“</w:t>
      </w:r>
      <w:r w:rsidRPr="00DA30C0">
        <w:rPr>
          <w:color w:val="000000"/>
        </w:rPr>
        <w:t>)</w:t>
      </w:r>
      <w:r>
        <w:rPr>
          <w:color w:val="000000"/>
        </w:rPr>
        <w:t xml:space="preserve"> </w:t>
      </w:r>
      <w:r w:rsidR="00C467B3">
        <w:rPr>
          <w:color w:val="000000"/>
        </w:rPr>
        <w:t xml:space="preserve">příslušným úřadem (ke dni uzavření této smlouvy </w:t>
      </w:r>
      <w:r w:rsidRPr="00DA30C0">
        <w:rPr>
          <w:color w:val="000000"/>
        </w:rPr>
        <w:t>Krajským úřadem Zlínského kraje</w:t>
      </w:r>
      <w:r w:rsidR="00320E41">
        <w:rPr>
          <w:color w:val="000000"/>
        </w:rPr>
        <w:t>,</w:t>
      </w:r>
      <w:r w:rsidR="00C467B3">
        <w:rPr>
          <w:color w:val="000000"/>
        </w:rPr>
        <w:t xml:space="preserve"> </w:t>
      </w:r>
      <w:r w:rsidRPr="00DA30C0">
        <w:rPr>
          <w:color w:val="000000"/>
        </w:rPr>
        <w:t>odb</w:t>
      </w:r>
      <w:r w:rsidR="00C467B3">
        <w:rPr>
          <w:color w:val="000000"/>
        </w:rPr>
        <w:t xml:space="preserve">orem životního prostředí </w:t>
      </w:r>
      <w:r w:rsidRPr="00DA30C0">
        <w:rPr>
          <w:color w:val="000000"/>
        </w:rPr>
        <w:t>a zemědělství</w:t>
      </w:r>
      <w:r w:rsidR="00C467B3">
        <w:rPr>
          <w:color w:val="000000"/>
        </w:rPr>
        <w:t xml:space="preserve">; </w:t>
      </w:r>
      <w:r w:rsidR="00687CCF">
        <w:rPr>
          <w:color w:val="000000"/>
        </w:rPr>
        <w:t xml:space="preserve">příslušný úřad </w:t>
      </w:r>
      <w:r w:rsidR="00320E41">
        <w:rPr>
          <w:color w:val="000000"/>
        </w:rPr>
        <w:t>dále jen „</w:t>
      </w:r>
      <w:r w:rsidR="00C467B3">
        <w:rPr>
          <w:b/>
          <w:bCs/>
          <w:color w:val="000000"/>
        </w:rPr>
        <w:t>Úřad</w:t>
      </w:r>
      <w:r w:rsidR="00320E41">
        <w:rPr>
          <w:color w:val="000000"/>
        </w:rPr>
        <w:t>“)</w:t>
      </w:r>
      <w:r w:rsidR="00320E41" w:rsidRPr="00DA30C0">
        <w:rPr>
          <w:color w:val="000000"/>
        </w:rPr>
        <w:t xml:space="preserve"> </w:t>
      </w:r>
      <w:r w:rsidRPr="005D0C14">
        <w:rPr>
          <w:color w:val="000000"/>
        </w:rPr>
        <w:t xml:space="preserve">na </w:t>
      </w:r>
      <w:r w:rsidR="00C467B3">
        <w:rPr>
          <w:color w:val="000000"/>
        </w:rPr>
        <w:t>Stavbu</w:t>
      </w:r>
      <w:r w:rsidR="00FD4238">
        <w:rPr>
          <w:color w:val="000000"/>
        </w:rPr>
        <w:t>.</w:t>
      </w:r>
      <w:r w:rsidRPr="005D0C14">
        <w:rPr>
          <w:color w:val="000000"/>
        </w:rPr>
        <w:t xml:space="preserve"> </w:t>
      </w:r>
    </w:p>
    <w:p w14:paraId="75F4966E" w14:textId="46F2D1AE" w:rsidR="00DA30C0" w:rsidRPr="00DA30C0" w:rsidRDefault="00DA30C0" w:rsidP="00C467B3">
      <w:pPr>
        <w:widowControl w:val="0"/>
        <w:numPr>
          <w:ilvl w:val="0"/>
          <w:numId w:val="14"/>
        </w:numPr>
        <w:pBdr>
          <w:top w:val="nil"/>
          <w:left w:val="nil"/>
          <w:bottom w:val="nil"/>
          <w:right w:val="nil"/>
          <w:between w:val="nil"/>
        </w:pBdr>
        <w:tabs>
          <w:tab w:val="left" w:pos="567"/>
        </w:tabs>
        <w:spacing w:before="120"/>
        <w:ind w:left="567" w:hanging="567"/>
        <w:jc w:val="both"/>
        <w:rPr>
          <w:b/>
          <w:color w:val="000000"/>
        </w:rPr>
      </w:pPr>
      <w:r>
        <w:rPr>
          <w:color w:val="000000"/>
        </w:rPr>
        <w:t>Zhotovitel</w:t>
      </w:r>
      <w:r w:rsidRPr="005D0C14">
        <w:rPr>
          <w:color w:val="000000"/>
        </w:rPr>
        <w:t xml:space="preserve"> </w:t>
      </w:r>
      <w:r w:rsidR="00C467B3">
        <w:rPr>
          <w:color w:val="000000"/>
        </w:rPr>
        <w:t xml:space="preserve">dále jakou součást Díla </w:t>
      </w:r>
      <w:r w:rsidRPr="005D0C14">
        <w:rPr>
          <w:color w:val="000000"/>
        </w:rPr>
        <w:t xml:space="preserve">podá u </w:t>
      </w:r>
      <w:r w:rsidR="00C467B3">
        <w:rPr>
          <w:color w:val="000000"/>
        </w:rPr>
        <w:t>Úřadu</w:t>
      </w:r>
      <w:r>
        <w:rPr>
          <w:color w:val="000000"/>
        </w:rPr>
        <w:t xml:space="preserve"> </w:t>
      </w:r>
      <w:r w:rsidRPr="005D0C14">
        <w:rPr>
          <w:color w:val="000000"/>
        </w:rPr>
        <w:t xml:space="preserve">jménem </w:t>
      </w:r>
      <w:r>
        <w:rPr>
          <w:color w:val="000000"/>
        </w:rPr>
        <w:t>Objednatele</w:t>
      </w:r>
      <w:r w:rsidRPr="005D0C14">
        <w:rPr>
          <w:color w:val="000000"/>
        </w:rPr>
        <w:t xml:space="preserve"> </w:t>
      </w:r>
      <w:r>
        <w:rPr>
          <w:color w:val="000000"/>
        </w:rPr>
        <w:t>na základě plné moci</w:t>
      </w:r>
      <w:r w:rsidRPr="005D0C14">
        <w:rPr>
          <w:color w:val="000000"/>
        </w:rPr>
        <w:t xml:space="preserve"> </w:t>
      </w:r>
      <w:r w:rsidR="00F13E15">
        <w:rPr>
          <w:color w:val="000000"/>
        </w:rPr>
        <w:t>(</w:t>
      </w:r>
      <w:r w:rsidR="000B58C4">
        <w:rPr>
          <w:color w:val="000000"/>
        </w:rPr>
        <w:t>za</w:t>
      </w:r>
      <w:r w:rsidR="00F13E15">
        <w:rPr>
          <w:color w:val="000000"/>
        </w:rPr>
        <w:t xml:space="preserve"> tímto účelem Zhotoviteli udělené</w:t>
      </w:r>
      <w:r w:rsidR="000B58C4">
        <w:rPr>
          <w:color w:val="000000"/>
        </w:rPr>
        <w:t xml:space="preserve"> Objednatelem</w:t>
      </w:r>
      <w:r w:rsidR="00F13E15">
        <w:rPr>
          <w:color w:val="000000"/>
        </w:rPr>
        <w:t xml:space="preserve">) </w:t>
      </w:r>
      <w:r w:rsidRPr="005D0C14">
        <w:rPr>
          <w:color w:val="000000"/>
        </w:rPr>
        <w:t xml:space="preserve">kvalifikovanou žádost o vydání </w:t>
      </w:r>
      <w:r w:rsidRPr="00DA30C0">
        <w:rPr>
          <w:color w:val="000000"/>
        </w:rPr>
        <w:t>závazného stanoviska o shodě (</w:t>
      </w:r>
      <w:proofErr w:type="spellStart"/>
      <w:r w:rsidRPr="00DA30C0">
        <w:rPr>
          <w:color w:val="000000"/>
        </w:rPr>
        <w:t>Coherence</w:t>
      </w:r>
      <w:proofErr w:type="spellEnd"/>
      <w:r w:rsidRPr="00DA30C0">
        <w:rPr>
          <w:color w:val="000000"/>
        </w:rPr>
        <w:t xml:space="preserve"> </w:t>
      </w:r>
      <w:proofErr w:type="spellStart"/>
      <w:r w:rsidRPr="00DA30C0">
        <w:rPr>
          <w:color w:val="000000"/>
        </w:rPr>
        <w:t>stamp</w:t>
      </w:r>
      <w:proofErr w:type="spellEnd"/>
      <w:r w:rsidRPr="00DA30C0">
        <w:rPr>
          <w:color w:val="000000"/>
        </w:rPr>
        <w:t>)</w:t>
      </w:r>
      <w:r>
        <w:rPr>
          <w:color w:val="000000"/>
        </w:rPr>
        <w:t>.</w:t>
      </w:r>
    </w:p>
    <w:p w14:paraId="34956C1A" w14:textId="2A1EB75A" w:rsidR="00DA30C0" w:rsidRPr="004A5C3F" w:rsidRDefault="00DA30C0" w:rsidP="00C467B3">
      <w:pPr>
        <w:widowControl w:val="0"/>
        <w:numPr>
          <w:ilvl w:val="0"/>
          <w:numId w:val="14"/>
        </w:numPr>
        <w:pBdr>
          <w:top w:val="nil"/>
          <w:left w:val="nil"/>
          <w:bottom w:val="nil"/>
          <w:right w:val="nil"/>
          <w:between w:val="nil"/>
        </w:pBdr>
        <w:tabs>
          <w:tab w:val="left" w:pos="567"/>
        </w:tabs>
        <w:spacing w:before="120"/>
        <w:ind w:left="567" w:hanging="567"/>
        <w:jc w:val="both"/>
        <w:rPr>
          <w:b/>
          <w:color w:val="000000"/>
        </w:rPr>
      </w:pPr>
      <w:r>
        <w:rPr>
          <w:color w:val="000000"/>
        </w:rPr>
        <w:t>Zhotovitel</w:t>
      </w:r>
      <w:r w:rsidRPr="005D0C14">
        <w:rPr>
          <w:color w:val="000000"/>
        </w:rPr>
        <w:t xml:space="preserve"> </w:t>
      </w:r>
      <w:r>
        <w:rPr>
          <w:color w:val="000000"/>
        </w:rPr>
        <w:t xml:space="preserve">zajistí a </w:t>
      </w:r>
      <w:r w:rsidR="00146132">
        <w:rPr>
          <w:color w:val="000000"/>
        </w:rPr>
        <w:t xml:space="preserve">protokolárně </w:t>
      </w:r>
      <w:r>
        <w:rPr>
          <w:color w:val="000000"/>
        </w:rPr>
        <w:t xml:space="preserve">předá Objednateli </w:t>
      </w:r>
      <w:bookmarkStart w:id="6" w:name="_Hlk140825827"/>
      <w:r w:rsidRPr="00DA30C0">
        <w:rPr>
          <w:color w:val="000000"/>
        </w:rPr>
        <w:t>závazné stanovisk</w:t>
      </w:r>
      <w:r w:rsidR="004A5C3F">
        <w:rPr>
          <w:color w:val="000000"/>
        </w:rPr>
        <w:t>o</w:t>
      </w:r>
      <w:r w:rsidRPr="00DA30C0">
        <w:rPr>
          <w:color w:val="000000"/>
        </w:rPr>
        <w:t xml:space="preserve"> o shodě (</w:t>
      </w:r>
      <w:proofErr w:type="spellStart"/>
      <w:r w:rsidRPr="00DA30C0">
        <w:rPr>
          <w:color w:val="000000"/>
        </w:rPr>
        <w:t>Coherence</w:t>
      </w:r>
      <w:proofErr w:type="spellEnd"/>
      <w:r w:rsidRPr="00DA30C0">
        <w:rPr>
          <w:color w:val="000000"/>
        </w:rPr>
        <w:t xml:space="preserve"> </w:t>
      </w:r>
      <w:proofErr w:type="spellStart"/>
      <w:r w:rsidRPr="00DA30C0">
        <w:rPr>
          <w:color w:val="000000"/>
        </w:rPr>
        <w:t>stamp</w:t>
      </w:r>
      <w:proofErr w:type="spellEnd"/>
      <w:r w:rsidRPr="00DA30C0">
        <w:rPr>
          <w:color w:val="000000"/>
        </w:rPr>
        <w:t>)</w:t>
      </w:r>
      <w:bookmarkEnd w:id="6"/>
      <w:r>
        <w:rPr>
          <w:color w:val="000000"/>
        </w:rPr>
        <w:t xml:space="preserve"> </w:t>
      </w:r>
      <w:r w:rsidR="004A5C3F">
        <w:rPr>
          <w:color w:val="000000"/>
        </w:rPr>
        <w:t xml:space="preserve">vydané </w:t>
      </w:r>
      <w:r w:rsidR="000B58C4">
        <w:rPr>
          <w:color w:val="000000"/>
        </w:rPr>
        <w:t>Úřadem</w:t>
      </w:r>
      <w:r w:rsidR="00320E41">
        <w:rPr>
          <w:color w:val="000000"/>
        </w:rPr>
        <w:t xml:space="preserve"> </w:t>
      </w:r>
      <w:r w:rsidR="005514D7">
        <w:t xml:space="preserve">1x </w:t>
      </w:r>
      <w:r w:rsidR="005514D7" w:rsidRPr="005700D5">
        <w:t>(</w:t>
      </w:r>
      <w:r w:rsidR="005514D7" w:rsidRPr="003E6494">
        <w:t>jedenkrát</w:t>
      </w:r>
      <w:r w:rsidR="005514D7" w:rsidRPr="005700D5">
        <w:t>)</w:t>
      </w:r>
      <w:r w:rsidR="005514D7">
        <w:t xml:space="preserve"> v originálním vyhotovení</w:t>
      </w:r>
      <w:r>
        <w:rPr>
          <w:color w:val="000000"/>
        </w:rPr>
        <w:t>.</w:t>
      </w:r>
      <w:r w:rsidR="000B58C4">
        <w:rPr>
          <w:color w:val="000000"/>
        </w:rPr>
        <w:t xml:space="preserve"> Zhotovitel se tedy zavazuje zajistit vydání </w:t>
      </w:r>
      <w:r w:rsidR="000B58C4" w:rsidRPr="000B58C4">
        <w:rPr>
          <w:color w:val="000000"/>
        </w:rPr>
        <w:t>závazné</w:t>
      </w:r>
      <w:r w:rsidR="000B58C4">
        <w:rPr>
          <w:color w:val="000000"/>
        </w:rPr>
        <w:t>ho</w:t>
      </w:r>
      <w:r w:rsidR="000B58C4" w:rsidRPr="000B58C4">
        <w:rPr>
          <w:color w:val="000000"/>
        </w:rPr>
        <w:t xml:space="preserve"> stanovisk</w:t>
      </w:r>
      <w:r w:rsidR="000B58C4">
        <w:rPr>
          <w:color w:val="000000"/>
        </w:rPr>
        <w:t>a</w:t>
      </w:r>
      <w:r w:rsidR="000B58C4" w:rsidRPr="000B58C4">
        <w:rPr>
          <w:color w:val="000000"/>
        </w:rPr>
        <w:t xml:space="preserve"> o shodě (</w:t>
      </w:r>
      <w:proofErr w:type="spellStart"/>
      <w:r w:rsidR="000B58C4" w:rsidRPr="000B58C4">
        <w:rPr>
          <w:color w:val="000000"/>
        </w:rPr>
        <w:t>Coherence</w:t>
      </w:r>
      <w:proofErr w:type="spellEnd"/>
      <w:r w:rsidR="000B58C4" w:rsidRPr="000B58C4">
        <w:rPr>
          <w:color w:val="000000"/>
        </w:rPr>
        <w:t xml:space="preserve"> </w:t>
      </w:r>
      <w:proofErr w:type="spellStart"/>
      <w:r w:rsidR="000B58C4" w:rsidRPr="000B58C4">
        <w:rPr>
          <w:color w:val="000000"/>
        </w:rPr>
        <w:t>stamp</w:t>
      </w:r>
      <w:proofErr w:type="spellEnd"/>
      <w:r w:rsidR="000B58C4" w:rsidRPr="000B58C4">
        <w:rPr>
          <w:color w:val="000000"/>
        </w:rPr>
        <w:t>)</w:t>
      </w:r>
      <w:r w:rsidR="000B58C4">
        <w:rPr>
          <w:color w:val="000000"/>
        </w:rPr>
        <w:t xml:space="preserve"> pro Stavbu.</w:t>
      </w:r>
    </w:p>
    <w:p w14:paraId="0000004A" w14:textId="39D49703" w:rsidR="00A22EA4" w:rsidRPr="00000982" w:rsidRDefault="004B7E34" w:rsidP="00F13152">
      <w:pPr>
        <w:widowControl w:val="0"/>
        <w:pBdr>
          <w:top w:val="nil"/>
          <w:left w:val="nil"/>
          <w:bottom w:val="nil"/>
          <w:right w:val="nil"/>
          <w:between w:val="nil"/>
        </w:pBdr>
        <w:spacing w:before="240"/>
        <w:jc w:val="center"/>
        <w:rPr>
          <w:color w:val="000000"/>
        </w:rPr>
      </w:pPr>
      <w:r w:rsidRPr="00000982">
        <w:rPr>
          <w:b/>
          <w:color w:val="000000"/>
        </w:rPr>
        <w:t>Č</w:t>
      </w:r>
      <w:r w:rsidR="00A667EE" w:rsidRPr="00000982">
        <w:rPr>
          <w:b/>
          <w:color w:val="000000"/>
        </w:rPr>
        <w:t>lánek I</w:t>
      </w:r>
      <w:r w:rsidR="00107402">
        <w:rPr>
          <w:b/>
          <w:color w:val="000000"/>
        </w:rPr>
        <w:t>V</w:t>
      </w:r>
      <w:r w:rsidR="00A667EE" w:rsidRPr="00000982">
        <w:rPr>
          <w:b/>
          <w:color w:val="000000"/>
        </w:rPr>
        <w:t>. – Inženýrská činnost</w:t>
      </w:r>
    </w:p>
    <w:p w14:paraId="0000004B" w14:textId="77777777" w:rsidR="00A22EA4" w:rsidRPr="00000982" w:rsidRDefault="004B7E34" w:rsidP="00107402">
      <w:pPr>
        <w:widowControl w:val="0"/>
        <w:numPr>
          <w:ilvl w:val="0"/>
          <w:numId w:val="18"/>
        </w:numPr>
        <w:pBdr>
          <w:top w:val="nil"/>
          <w:left w:val="nil"/>
          <w:bottom w:val="nil"/>
          <w:right w:val="nil"/>
          <w:between w:val="nil"/>
        </w:pBdr>
        <w:spacing w:before="120"/>
        <w:ind w:left="567" w:hanging="567"/>
        <w:jc w:val="both"/>
        <w:rPr>
          <w:color w:val="000000"/>
        </w:rPr>
      </w:pPr>
      <w:r w:rsidRPr="00000982">
        <w:rPr>
          <w:color w:val="000000"/>
        </w:rPr>
        <w:t>Zhotovitel se zavazuje obstarat za podmínek blíže ujednaných v dalších ustanoveních této smlouvy následující záležitosti Objednatele (dále jen „</w:t>
      </w:r>
      <w:r w:rsidRPr="00000982">
        <w:rPr>
          <w:b/>
          <w:color w:val="000000"/>
        </w:rPr>
        <w:t>Inženýrská činnost</w:t>
      </w:r>
      <w:r w:rsidRPr="00000982">
        <w:rPr>
          <w:color w:val="000000"/>
        </w:rPr>
        <w:t>“):</w:t>
      </w:r>
    </w:p>
    <w:p w14:paraId="2B8A51E1" w14:textId="48B62477" w:rsidR="001D5D7D" w:rsidRPr="009F4030" w:rsidRDefault="001D5D7D" w:rsidP="00A827A0">
      <w:pPr>
        <w:widowControl w:val="0"/>
        <w:numPr>
          <w:ilvl w:val="0"/>
          <w:numId w:val="16"/>
        </w:numPr>
        <w:pBdr>
          <w:top w:val="nil"/>
          <w:left w:val="nil"/>
          <w:bottom w:val="nil"/>
          <w:right w:val="nil"/>
          <w:between w:val="nil"/>
        </w:pBdr>
        <w:tabs>
          <w:tab w:val="left" w:pos="1134"/>
        </w:tabs>
        <w:spacing w:before="60"/>
        <w:ind w:left="1134" w:hanging="567"/>
        <w:jc w:val="both"/>
      </w:pPr>
      <w:r w:rsidRPr="009F4030">
        <w:t xml:space="preserve">zajištění všech souhlasů a povolení pro provedení </w:t>
      </w:r>
      <w:r w:rsidR="00193663" w:rsidRPr="009F4030">
        <w:t>potřebných průzkumů</w:t>
      </w:r>
      <w:r w:rsidR="000D28E7">
        <w:t xml:space="preserve"> (viz odst. 2.3)</w:t>
      </w:r>
      <w:r w:rsidR="00193663" w:rsidRPr="009F4030">
        <w:t>,</w:t>
      </w:r>
      <w:r w:rsidRPr="009F4030">
        <w:t xml:space="preserve"> </w:t>
      </w:r>
    </w:p>
    <w:p w14:paraId="0000004C" w14:textId="459BB479" w:rsidR="00A22EA4" w:rsidRPr="00000982" w:rsidRDefault="004B7E34" w:rsidP="00A827A0">
      <w:pPr>
        <w:widowControl w:val="0"/>
        <w:numPr>
          <w:ilvl w:val="0"/>
          <w:numId w:val="16"/>
        </w:numPr>
        <w:pBdr>
          <w:top w:val="nil"/>
          <w:left w:val="nil"/>
          <w:bottom w:val="nil"/>
          <w:right w:val="nil"/>
          <w:between w:val="nil"/>
        </w:pBdr>
        <w:tabs>
          <w:tab w:val="left" w:pos="1134"/>
        </w:tabs>
        <w:spacing w:before="60"/>
        <w:ind w:left="1134" w:hanging="567"/>
        <w:jc w:val="both"/>
      </w:pPr>
      <w:r w:rsidRPr="00000982">
        <w:rPr>
          <w:color w:val="000000"/>
        </w:rPr>
        <w:t>zajištění všech dokladů vyžadovaných zákonem č. 183/2006 Sb.</w:t>
      </w:r>
      <w:r w:rsidR="00A0562C" w:rsidRPr="00000982">
        <w:rPr>
          <w:color w:val="000000"/>
        </w:rPr>
        <w:t xml:space="preserve">, </w:t>
      </w:r>
      <w:r w:rsidR="00EE2E76">
        <w:rPr>
          <w:color w:val="000000"/>
        </w:rPr>
        <w:t xml:space="preserve">stavební zákona, </w:t>
      </w:r>
      <w:r w:rsidR="00A0562C" w:rsidRPr="00000982">
        <w:rPr>
          <w:color w:val="000000"/>
        </w:rPr>
        <w:t>ve znění pozdějších předpisů</w:t>
      </w:r>
      <w:r w:rsidR="00E92F8A" w:rsidRPr="00000982">
        <w:rPr>
          <w:color w:val="000000"/>
        </w:rPr>
        <w:t xml:space="preserve"> (resp. právním předpisem, který citovaný předpis během trvání této smlouvy nahradí)</w:t>
      </w:r>
      <w:r w:rsidRPr="00000982">
        <w:rPr>
          <w:color w:val="000000"/>
        </w:rPr>
        <w:t xml:space="preserve"> k podání žádosti o vydání</w:t>
      </w:r>
      <w:r w:rsidRPr="00000982">
        <w:rPr>
          <w:color w:val="0070C0"/>
        </w:rPr>
        <w:t xml:space="preserve"> </w:t>
      </w:r>
      <w:r w:rsidR="00C431C9">
        <w:rPr>
          <w:color w:val="000000"/>
        </w:rPr>
        <w:t>společného</w:t>
      </w:r>
      <w:r w:rsidRPr="00000982">
        <w:rPr>
          <w:color w:val="000000"/>
        </w:rPr>
        <w:t xml:space="preserve"> povolení na Stavbu,</w:t>
      </w:r>
    </w:p>
    <w:p w14:paraId="0000004D" w14:textId="7175DE25" w:rsidR="00A22EA4" w:rsidRPr="00000982" w:rsidRDefault="004B7E34" w:rsidP="00A827A0">
      <w:pPr>
        <w:widowControl w:val="0"/>
        <w:numPr>
          <w:ilvl w:val="0"/>
          <w:numId w:val="16"/>
        </w:numPr>
        <w:pBdr>
          <w:top w:val="nil"/>
          <w:left w:val="nil"/>
          <w:bottom w:val="nil"/>
          <w:right w:val="nil"/>
          <w:between w:val="nil"/>
        </w:pBdr>
        <w:tabs>
          <w:tab w:val="left" w:pos="1134"/>
        </w:tabs>
        <w:spacing w:before="60"/>
        <w:ind w:left="1134" w:hanging="567"/>
        <w:jc w:val="both"/>
      </w:pPr>
      <w:r w:rsidRPr="00000982">
        <w:rPr>
          <w:color w:val="000000"/>
        </w:rPr>
        <w:t xml:space="preserve">vypracování a podání kvalifikované žádosti o vydání příslušného </w:t>
      </w:r>
      <w:r w:rsidR="00C431C9">
        <w:rPr>
          <w:color w:val="000000"/>
        </w:rPr>
        <w:t>společného</w:t>
      </w:r>
      <w:r w:rsidRPr="00000982">
        <w:rPr>
          <w:color w:val="000000"/>
        </w:rPr>
        <w:t xml:space="preserve"> povolení na Stavbu (vč. potřebných dokladů a dalších případných povolení podmiňujících realizaci Stavby) u příslušného povolujícího úřadu a účast při řízení</w:t>
      </w:r>
      <w:r w:rsidR="00C431C9">
        <w:rPr>
          <w:color w:val="000000"/>
        </w:rPr>
        <w:t xml:space="preserve"> pro vydání společného povolení</w:t>
      </w:r>
      <w:r w:rsidRPr="00000982">
        <w:rPr>
          <w:color w:val="000000"/>
        </w:rPr>
        <w:t>, to vše jménem Objednatele,</w:t>
      </w:r>
      <w:r w:rsidR="00360385">
        <w:rPr>
          <w:color w:val="000000"/>
        </w:rPr>
        <w:t xml:space="preserve"> příp. účast na výzvu Objednatele ve věci majetkoprávního vypořádání dotčených pozemků.</w:t>
      </w:r>
    </w:p>
    <w:p w14:paraId="6F396100" w14:textId="77777777" w:rsidR="00EE2E76" w:rsidRDefault="004B7E34" w:rsidP="0002537F">
      <w:pPr>
        <w:widowControl w:val="0"/>
        <w:numPr>
          <w:ilvl w:val="0"/>
          <w:numId w:val="18"/>
        </w:numPr>
        <w:pBdr>
          <w:top w:val="nil"/>
          <w:left w:val="nil"/>
          <w:bottom w:val="nil"/>
          <w:right w:val="nil"/>
          <w:between w:val="nil"/>
        </w:pBdr>
        <w:spacing w:before="120"/>
        <w:ind w:left="567" w:hanging="567"/>
        <w:jc w:val="both"/>
        <w:rPr>
          <w:color w:val="000000"/>
        </w:rPr>
      </w:pPr>
      <w:r w:rsidRPr="00000982">
        <w:rPr>
          <w:color w:val="000000"/>
        </w:rPr>
        <w:t xml:space="preserve">Výše </w:t>
      </w:r>
      <w:r w:rsidR="00A0562C" w:rsidRPr="00000982">
        <w:rPr>
          <w:color w:val="000000"/>
        </w:rPr>
        <w:t xml:space="preserve">v odst. </w:t>
      </w:r>
      <w:r w:rsidR="00107402">
        <w:rPr>
          <w:color w:val="000000"/>
        </w:rPr>
        <w:t>4</w:t>
      </w:r>
      <w:r w:rsidR="00A0562C" w:rsidRPr="00000982">
        <w:rPr>
          <w:color w:val="000000"/>
        </w:rPr>
        <w:t xml:space="preserve">.1 </w:t>
      </w:r>
      <w:r w:rsidRPr="00000982">
        <w:rPr>
          <w:color w:val="000000"/>
        </w:rPr>
        <w:t xml:space="preserve">uvedené závazky </w:t>
      </w:r>
      <w:r w:rsidR="00A0562C" w:rsidRPr="00000982">
        <w:rPr>
          <w:color w:val="000000"/>
        </w:rPr>
        <w:t xml:space="preserve">splní </w:t>
      </w:r>
      <w:r w:rsidRPr="00000982">
        <w:rPr>
          <w:color w:val="000000"/>
        </w:rPr>
        <w:t>Zhotovitel</w:t>
      </w:r>
      <w:r w:rsidR="00A0562C" w:rsidRPr="00000982">
        <w:rPr>
          <w:color w:val="000000"/>
        </w:rPr>
        <w:t xml:space="preserve"> tak, že </w:t>
      </w:r>
    </w:p>
    <w:p w14:paraId="5FA94056" w14:textId="240B6DD1" w:rsidR="00EE2E76" w:rsidRPr="00EE2E76" w:rsidRDefault="004B7E34" w:rsidP="00EE2E76">
      <w:pPr>
        <w:pStyle w:val="Odstavecseseznamem"/>
        <w:widowControl w:val="0"/>
        <w:numPr>
          <w:ilvl w:val="0"/>
          <w:numId w:val="38"/>
        </w:numPr>
        <w:pBdr>
          <w:top w:val="nil"/>
          <w:left w:val="nil"/>
          <w:bottom w:val="nil"/>
          <w:right w:val="nil"/>
          <w:between w:val="nil"/>
        </w:pBdr>
        <w:spacing w:before="60"/>
        <w:ind w:left="1134" w:hanging="567"/>
        <w:contextualSpacing w:val="0"/>
        <w:jc w:val="both"/>
        <w:rPr>
          <w:color w:val="000000"/>
        </w:rPr>
      </w:pPr>
      <w:r w:rsidRPr="00EE2E76">
        <w:rPr>
          <w:color w:val="000000"/>
        </w:rPr>
        <w:t>protokolárně (</w:t>
      </w:r>
      <w:r w:rsidR="00A0562C" w:rsidRPr="00EE2E76">
        <w:rPr>
          <w:color w:val="000000"/>
        </w:rPr>
        <w:t xml:space="preserve">kdy </w:t>
      </w:r>
      <w:r w:rsidRPr="00EE2E76">
        <w:rPr>
          <w:color w:val="000000"/>
        </w:rPr>
        <w:t xml:space="preserve">po oboustranném podpisu obdrží každá ze smluvních stran po jednom vyhotovení protokolu) předá Objednateli </w:t>
      </w:r>
      <w:r w:rsidR="00C431C9" w:rsidRPr="00EE2E76">
        <w:rPr>
          <w:color w:val="000000"/>
        </w:rPr>
        <w:t>společné</w:t>
      </w:r>
      <w:r w:rsidRPr="00EE2E76">
        <w:rPr>
          <w:color w:val="000000"/>
        </w:rPr>
        <w:t xml:space="preserve"> povolení Stavby s vyznačením doložky nabytí právní moci v</w:t>
      </w:r>
      <w:r w:rsidR="00C431C9" w:rsidRPr="00EE2E76">
        <w:rPr>
          <w:color w:val="000000"/>
        </w:rPr>
        <w:t>e</w:t>
      </w:r>
      <w:r w:rsidRPr="00EE2E76">
        <w:rPr>
          <w:color w:val="000000"/>
        </w:rPr>
        <w:t xml:space="preserve"> </w:t>
      </w:r>
      <w:r w:rsidR="00C431C9" w:rsidRPr="00EE2E76">
        <w:rPr>
          <w:color w:val="000000"/>
        </w:rPr>
        <w:t>2</w:t>
      </w:r>
      <w:r w:rsidRPr="00EE2E76">
        <w:rPr>
          <w:color w:val="000000"/>
        </w:rPr>
        <w:t xml:space="preserve"> (</w:t>
      </w:r>
      <w:r w:rsidR="00C431C9" w:rsidRPr="00EE2E76">
        <w:rPr>
          <w:color w:val="000000"/>
        </w:rPr>
        <w:t>dvou</w:t>
      </w:r>
      <w:r w:rsidRPr="00EE2E76">
        <w:rPr>
          <w:color w:val="000000"/>
        </w:rPr>
        <w:t>) originální</w:t>
      </w:r>
      <w:r w:rsidR="00C431C9" w:rsidRPr="00EE2E76">
        <w:rPr>
          <w:color w:val="000000"/>
        </w:rPr>
        <w:t>ch</w:t>
      </w:r>
      <w:r w:rsidRPr="00EE2E76">
        <w:rPr>
          <w:color w:val="000000"/>
        </w:rPr>
        <w:t xml:space="preserve"> vyhotovení (dále jako „</w:t>
      </w:r>
      <w:r w:rsidRPr="00EE2E76">
        <w:rPr>
          <w:b/>
          <w:color w:val="000000"/>
        </w:rPr>
        <w:t>Povolení</w:t>
      </w:r>
      <w:r w:rsidRPr="00EE2E76">
        <w:rPr>
          <w:color w:val="000000"/>
        </w:rPr>
        <w:t>“</w:t>
      </w:r>
      <w:r w:rsidR="00EE2E76">
        <w:rPr>
          <w:color w:val="000000"/>
        </w:rPr>
        <w:t xml:space="preserve">; </w:t>
      </w:r>
      <w:r w:rsidR="00EE2E76" w:rsidRPr="00EE2E76">
        <w:rPr>
          <w:color w:val="000000"/>
        </w:rPr>
        <w:t>Zhotovitel se tedy zavazuje zajistit vydání</w:t>
      </w:r>
      <w:r w:rsidR="00EE2E76">
        <w:rPr>
          <w:color w:val="000000"/>
        </w:rPr>
        <w:t xml:space="preserve"> Povolení)</w:t>
      </w:r>
      <w:r w:rsidR="005752AD" w:rsidRPr="00EE2E76">
        <w:rPr>
          <w:color w:val="000000"/>
        </w:rPr>
        <w:t xml:space="preserve">, </w:t>
      </w:r>
      <w:r w:rsidR="0002537F" w:rsidRPr="00EE2E76">
        <w:rPr>
          <w:color w:val="000000"/>
        </w:rPr>
        <w:t xml:space="preserve">a </w:t>
      </w:r>
    </w:p>
    <w:p w14:paraId="0000004E" w14:textId="6B0BB88F" w:rsidR="00A22EA4" w:rsidRPr="00EE2E76" w:rsidRDefault="0002537F" w:rsidP="00EE2E76">
      <w:pPr>
        <w:pStyle w:val="Odstavecseseznamem"/>
        <w:widowControl w:val="0"/>
        <w:numPr>
          <w:ilvl w:val="0"/>
          <w:numId w:val="38"/>
        </w:numPr>
        <w:pBdr>
          <w:top w:val="nil"/>
          <w:left w:val="nil"/>
          <w:bottom w:val="nil"/>
          <w:right w:val="nil"/>
          <w:between w:val="nil"/>
        </w:pBdr>
        <w:spacing w:before="60"/>
        <w:ind w:left="1134" w:hanging="567"/>
        <w:contextualSpacing w:val="0"/>
        <w:jc w:val="both"/>
        <w:rPr>
          <w:color w:val="000000"/>
        </w:rPr>
      </w:pPr>
      <w:r w:rsidRPr="00EE2E76">
        <w:rPr>
          <w:color w:val="000000"/>
        </w:rPr>
        <w:t xml:space="preserve">nejpozději </w:t>
      </w:r>
      <w:r w:rsidR="005752AD" w:rsidRPr="00EE2E76">
        <w:rPr>
          <w:color w:val="000000"/>
        </w:rPr>
        <w:t xml:space="preserve">současně </w:t>
      </w:r>
      <w:r w:rsidRPr="00EE2E76">
        <w:rPr>
          <w:color w:val="000000"/>
        </w:rPr>
        <w:t xml:space="preserve">s předáním Povolení </w:t>
      </w:r>
      <w:r w:rsidR="004A5A64" w:rsidRPr="00EE2E76">
        <w:rPr>
          <w:color w:val="000000"/>
        </w:rPr>
        <w:t xml:space="preserve">veškeré dokumenty </w:t>
      </w:r>
      <w:r w:rsidR="00BA4DA2">
        <w:rPr>
          <w:color w:val="000000"/>
        </w:rPr>
        <w:t xml:space="preserve">(zejména Povolení včetně dokladové části) </w:t>
      </w:r>
      <w:r w:rsidR="004A5A64" w:rsidRPr="00EE2E76">
        <w:rPr>
          <w:color w:val="000000"/>
        </w:rPr>
        <w:t xml:space="preserve">převede do elektronické podoby a </w:t>
      </w:r>
      <w:r w:rsidR="005D67FE" w:rsidRPr="00EE2E76">
        <w:rPr>
          <w:color w:val="000000"/>
        </w:rPr>
        <w:t>uloží na CDE</w:t>
      </w:r>
      <w:r w:rsidR="00C46380" w:rsidRPr="00EE2E76">
        <w:rPr>
          <w:color w:val="000000"/>
        </w:rPr>
        <w:t>.</w:t>
      </w:r>
    </w:p>
    <w:p w14:paraId="0000005A" w14:textId="4A1AD686" w:rsidR="00A22EA4" w:rsidRPr="00000982" w:rsidRDefault="00A667EE" w:rsidP="00107402">
      <w:pPr>
        <w:widowControl w:val="0"/>
        <w:numPr>
          <w:ilvl w:val="0"/>
          <w:numId w:val="18"/>
        </w:numPr>
        <w:pBdr>
          <w:top w:val="nil"/>
          <w:left w:val="nil"/>
          <w:bottom w:val="nil"/>
          <w:right w:val="nil"/>
          <w:between w:val="nil"/>
        </w:pBdr>
        <w:spacing w:before="120"/>
        <w:ind w:left="567" w:hanging="567"/>
        <w:jc w:val="both"/>
        <w:rPr>
          <w:color w:val="000000"/>
        </w:rPr>
      </w:pPr>
      <w:r w:rsidRPr="00000982">
        <w:rPr>
          <w:color w:val="000000"/>
        </w:rPr>
        <w:t>Dílo</w:t>
      </w:r>
      <w:r w:rsidR="00D44C63">
        <w:rPr>
          <w:color w:val="000000"/>
        </w:rPr>
        <w:t xml:space="preserve">, </w:t>
      </w:r>
      <w:proofErr w:type="spellStart"/>
      <w:r w:rsidR="005514D7" w:rsidRPr="005514D7">
        <w:rPr>
          <w:color w:val="000000"/>
        </w:rPr>
        <w:t>Coherence</w:t>
      </w:r>
      <w:proofErr w:type="spellEnd"/>
      <w:r w:rsidR="005514D7" w:rsidRPr="005514D7">
        <w:rPr>
          <w:color w:val="000000"/>
        </w:rPr>
        <w:t xml:space="preserve"> </w:t>
      </w:r>
      <w:proofErr w:type="spellStart"/>
      <w:r w:rsidR="005514D7" w:rsidRPr="005514D7">
        <w:rPr>
          <w:color w:val="000000"/>
        </w:rPr>
        <w:t>stamp</w:t>
      </w:r>
      <w:proofErr w:type="spellEnd"/>
      <w:r w:rsidR="005514D7" w:rsidRPr="005514D7">
        <w:rPr>
          <w:color w:val="000000"/>
        </w:rPr>
        <w:t xml:space="preserve"> </w:t>
      </w:r>
      <w:r w:rsidRPr="00000982">
        <w:rPr>
          <w:color w:val="000000"/>
        </w:rPr>
        <w:t>a Inženýrská činnost</w:t>
      </w:r>
      <w:r w:rsidR="004B7E34" w:rsidRPr="00000982">
        <w:rPr>
          <w:color w:val="000000"/>
        </w:rPr>
        <w:t xml:space="preserve"> dále souhrnně jako „</w:t>
      </w:r>
      <w:r w:rsidR="004B7E34" w:rsidRPr="00000982">
        <w:rPr>
          <w:b/>
          <w:color w:val="000000"/>
        </w:rPr>
        <w:t>Plnění Zhotovitele</w:t>
      </w:r>
      <w:r w:rsidR="004B7E34" w:rsidRPr="00000982">
        <w:rPr>
          <w:color w:val="000000"/>
        </w:rPr>
        <w:t xml:space="preserve">“. </w:t>
      </w:r>
    </w:p>
    <w:p w14:paraId="0000005B" w14:textId="492318A2" w:rsidR="00A22EA4" w:rsidRPr="00000982" w:rsidRDefault="004B7E34" w:rsidP="00867C5C">
      <w:pPr>
        <w:widowControl w:val="0"/>
        <w:pBdr>
          <w:top w:val="nil"/>
          <w:left w:val="nil"/>
          <w:bottom w:val="nil"/>
          <w:right w:val="nil"/>
          <w:between w:val="nil"/>
        </w:pBdr>
        <w:spacing w:before="240"/>
        <w:jc w:val="center"/>
        <w:rPr>
          <w:color w:val="000000"/>
        </w:rPr>
      </w:pPr>
      <w:r w:rsidRPr="00000982">
        <w:rPr>
          <w:b/>
          <w:color w:val="000000"/>
        </w:rPr>
        <w:t xml:space="preserve">Článek V. – Termíny a místo plnění </w:t>
      </w:r>
    </w:p>
    <w:p w14:paraId="0000005C" w14:textId="6EB5F76D" w:rsidR="00A22EA4" w:rsidRPr="004A5C3F" w:rsidRDefault="004B7E34" w:rsidP="00107402">
      <w:pPr>
        <w:widowControl w:val="0"/>
        <w:numPr>
          <w:ilvl w:val="0"/>
          <w:numId w:val="19"/>
        </w:numPr>
        <w:pBdr>
          <w:top w:val="nil"/>
          <w:left w:val="nil"/>
          <w:bottom w:val="nil"/>
          <w:right w:val="nil"/>
          <w:between w:val="nil"/>
        </w:pBdr>
        <w:spacing w:before="120"/>
        <w:ind w:left="567" w:hanging="567"/>
        <w:jc w:val="both"/>
        <w:rPr>
          <w:color w:val="000000"/>
        </w:rPr>
      </w:pPr>
      <w:r w:rsidRPr="00000982">
        <w:rPr>
          <w:color w:val="000000"/>
        </w:rPr>
        <w:t>Zhotovitel je povinen předat Objednateli projednaný a odsouhlasený konečný Návrh PD (D</w:t>
      </w:r>
      <w:r w:rsidR="00315744">
        <w:rPr>
          <w:color w:val="000000"/>
        </w:rPr>
        <w:t>U</w:t>
      </w:r>
      <w:r w:rsidRPr="00000982">
        <w:rPr>
          <w:color w:val="000000"/>
        </w:rPr>
        <w:t xml:space="preserve">SP), (viz odst. 2.5 písmeno d) výše) nejpozději do </w:t>
      </w:r>
      <w:r w:rsidRPr="00616B70">
        <w:rPr>
          <w:b/>
          <w:bCs/>
          <w:color w:val="000000"/>
        </w:rPr>
        <w:t>31.</w:t>
      </w:r>
      <w:r w:rsidR="001551B9">
        <w:rPr>
          <w:b/>
          <w:bCs/>
          <w:color w:val="000000"/>
        </w:rPr>
        <w:t>0</w:t>
      </w:r>
      <w:r w:rsidR="00320E41">
        <w:rPr>
          <w:b/>
          <w:bCs/>
          <w:color w:val="000000"/>
        </w:rPr>
        <w:t>3</w:t>
      </w:r>
      <w:r w:rsidRPr="00616B70">
        <w:rPr>
          <w:b/>
          <w:bCs/>
          <w:color w:val="000000"/>
        </w:rPr>
        <w:t>.202</w:t>
      </w:r>
      <w:r w:rsidR="00320E41">
        <w:rPr>
          <w:b/>
          <w:bCs/>
          <w:color w:val="000000"/>
        </w:rPr>
        <w:t>5</w:t>
      </w:r>
    </w:p>
    <w:p w14:paraId="19829C44" w14:textId="2A8FF468" w:rsidR="00320E41" w:rsidRPr="00867C5C" w:rsidRDefault="00320E41" w:rsidP="00867C5C">
      <w:pPr>
        <w:widowControl w:val="0"/>
        <w:numPr>
          <w:ilvl w:val="0"/>
          <w:numId w:val="19"/>
        </w:numPr>
        <w:pBdr>
          <w:top w:val="nil"/>
          <w:left w:val="nil"/>
          <w:bottom w:val="nil"/>
          <w:right w:val="nil"/>
          <w:between w:val="nil"/>
        </w:pBdr>
        <w:spacing w:before="120"/>
        <w:ind w:left="567" w:hanging="567"/>
        <w:jc w:val="both"/>
        <w:rPr>
          <w:b/>
          <w:bCs/>
          <w:color w:val="000000"/>
        </w:rPr>
      </w:pPr>
      <w:r w:rsidRPr="00320E41">
        <w:rPr>
          <w:color w:val="000000"/>
        </w:rPr>
        <w:t xml:space="preserve">Zhotovitel je povinen podat žádost o vydání </w:t>
      </w:r>
      <w:proofErr w:type="spellStart"/>
      <w:r w:rsidRPr="00320E41">
        <w:rPr>
          <w:color w:val="000000"/>
        </w:rPr>
        <w:t>Coherence</w:t>
      </w:r>
      <w:proofErr w:type="spellEnd"/>
      <w:r w:rsidRPr="00320E41">
        <w:rPr>
          <w:color w:val="000000"/>
        </w:rPr>
        <w:t xml:space="preserve"> </w:t>
      </w:r>
      <w:proofErr w:type="spellStart"/>
      <w:r w:rsidRPr="00320E41">
        <w:rPr>
          <w:color w:val="000000"/>
        </w:rPr>
        <w:t>stamp</w:t>
      </w:r>
      <w:proofErr w:type="spellEnd"/>
      <w:r w:rsidRPr="00320E41">
        <w:rPr>
          <w:color w:val="000000"/>
        </w:rPr>
        <w:t xml:space="preserve"> na </w:t>
      </w:r>
      <w:r w:rsidR="00BE3CE1">
        <w:rPr>
          <w:color w:val="000000"/>
        </w:rPr>
        <w:t>Úřad</w:t>
      </w:r>
      <w:r>
        <w:rPr>
          <w:color w:val="000000"/>
        </w:rPr>
        <w:t xml:space="preserve"> nejpozději do:</w:t>
      </w:r>
      <w:r w:rsidR="00867C5C">
        <w:rPr>
          <w:b/>
          <w:bCs/>
          <w:color w:val="000000"/>
        </w:rPr>
        <w:t xml:space="preserve"> </w:t>
      </w:r>
      <w:r w:rsidRPr="00867C5C">
        <w:rPr>
          <w:b/>
          <w:bCs/>
          <w:color w:val="000000"/>
        </w:rPr>
        <w:t xml:space="preserve">1 (jednoho) měsíce od </w:t>
      </w:r>
      <w:r w:rsidR="00CA7838" w:rsidRPr="00867C5C">
        <w:rPr>
          <w:b/>
          <w:bCs/>
          <w:color w:val="000000"/>
        </w:rPr>
        <w:t>předání</w:t>
      </w:r>
      <w:r w:rsidRPr="00867C5C">
        <w:rPr>
          <w:b/>
          <w:bCs/>
          <w:color w:val="000000"/>
        </w:rPr>
        <w:t xml:space="preserve"> konečného Návrhu PD (DUSP)</w:t>
      </w:r>
      <w:r w:rsidR="00552967" w:rsidRPr="00867C5C">
        <w:rPr>
          <w:b/>
          <w:bCs/>
          <w:color w:val="000000"/>
        </w:rPr>
        <w:t xml:space="preserve"> Objednatel</w:t>
      </w:r>
      <w:r w:rsidR="00CA7838" w:rsidRPr="00867C5C">
        <w:rPr>
          <w:b/>
          <w:bCs/>
          <w:color w:val="000000"/>
        </w:rPr>
        <w:t>i</w:t>
      </w:r>
      <w:r w:rsidR="0058265D" w:rsidRPr="00867C5C">
        <w:rPr>
          <w:b/>
          <w:bCs/>
          <w:color w:val="000000"/>
        </w:rPr>
        <w:t>, nejpozději však do 30.04.2025</w:t>
      </w:r>
    </w:p>
    <w:p w14:paraId="0000005D" w14:textId="000D041C" w:rsidR="00A22EA4" w:rsidRPr="00DA7002" w:rsidRDefault="004B7E34" w:rsidP="00107402">
      <w:pPr>
        <w:widowControl w:val="0"/>
        <w:numPr>
          <w:ilvl w:val="0"/>
          <w:numId w:val="19"/>
        </w:numPr>
        <w:pBdr>
          <w:top w:val="nil"/>
          <w:left w:val="nil"/>
          <w:bottom w:val="nil"/>
          <w:right w:val="nil"/>
          <w:between w:val="nil"/>
        </w:pBdr>
        <w:spacing w:before="120"/>
        <w:ind w:left="567" w:hanging="567"/>
        <w:jc w:val="both"/>
        <w:rPr>
          <w:b/>
          <w:bCs/>
        </w:rPr>
      </w:pPr>
      <w:r w:rsidRPr="00CA7838">
        <w:rPr>
          <w:color w:val="000000"/>
        </w:rPr>
        <w:t xml:space="preserve">Zhotovitel je povinen </w:t>
      </w:r>
      <w:r w:rsidRPr="00DA7002">
        <w:t>provést (dokončit a předat Objednateli) D</w:t>
      </w:r>
      <w:r w:rsidR="00616B70" w:rsidRPr="00DA7002">
        <w:t>U</w:t>
      </w:r>
      <w:r w:rsidRPr="00DA7002">
        <w:t>SP (ve formátech a počtech vyhotovení ujednaných shora) nejpozději do</w:t>
      </w:r>
      <w:r w:rsidR="00C238B8">
        <w:t xml:space="preserve"> </w:t>
      </w:r>
      <w:r w:rsidR="003958F0" w:rsidRPr="00DA7002">
        <w:rPr>
          <w:b/>
          <w:bCs/>
        </w:rPr>
        <w:t>6 (šesti) měsíců od vydání závazného stanoviska o shodě (</w:t>
      </w:r>
      <w:proofErr w:type="spellStart"/>
      <w:r w:rsidR="003958F0" w:rsidRPr="00DA7002">
        <w:rPr>
          <w:b/>
          <w:bCs/>
        </w:rPr>
        <w:t>Coherence</w:t>
      </w:r>
      <w:proofErr w:type="spellEnd"/>
      <w:r w:rsidR="003958F0" w:rsidRPr="00DA7002">
        <w:rPr>
          <w:b/>
          <w:bCs/>
        </w:rPr>
        <w:t xml:space="preserve"> </w:t>
      </w:r>
      <w:proofErr w:type="spellStart"/>
      <w:r w:rsidR="003958F0" w:rsidRPr="00DA7002">
        <w:rPr>
          <w:b/>
          <w:bCs/>
        </w:rPr>
        <w:t>stamp</w:t>
      </w:r>
      <w:proofErr w:type="spellEnd"/>
      <w:r w:rsidR="003958F0" w:rsidRPr="00DA7002">
        <w:rPr>
          <w:b/>
          <w:bCs/>
        </w:rPr>
        <w:t>)</w:t>
      </w:r>
    </w:p>
    <w:p w14:paraId="0000005E" w14:textId="10571661" w:rsidR="00A22EA4" w:rsidRPr="00DA7002" w:rsidRDefault="004B7E34" w:rsidP="00107402">
      <w:pPr>
        <w:widowControl w:val="0"/>
        <w:numPr>
          <w:ilvl w:val="0"/>
          <w:numId w:val="19"/>
        </w:numPr>
        <w:pBdr>
          <w:top w:val="nil"/>
          <w:left w:val="nil"/>
          <w:bottom w:val="nil"/>
          <w:right w:val="nil"/>
          <w:between w:val="nil"/>
        </w:pBdr>
        <w:spacing w:before="120"/>
        <w:ind w:left="567" w:hanging="567"/>
        <w:jc w:val="both"/>
      </w:pPr>
      <w:r w:rsidRPr="00DA7002">
        <w:t>Zhotovitel se zavazuje předat Objednateli Povolení (</w:t>
      </w:r>
      <w:r w:rsidR="00AC0255" w:rsidRPr="00DA7002">
        <w:t xml:space="preserve">tj. pravomocné </w:t>
      </w:r>
      <w:r w:rsidR="00C22348" w:rsidRPr="00DA7002">
        <w:t>společné</w:t>
      </w:r>
      <w:r w:rsidR="00AC0255" w:rsidRPr="00DA7002">
        <w:t xml:space="preserve"> povolení Stavby</w:t>
      </w:r>
      <w:r w:rsidRPr="00DA7002">
        <w:t>) nejpozději d</w:t>
      </w:r>
      <w:r w:rsidR="00C238B8">
        <w:t>o</w:t>
      </w:r>
      <w:r w:rsidRPr="00DA7002">
        <w:t xml:space="preserve"> </w:t>
      </w:r>
      <w:r w:rsidR="003958F0" w:rsidRPr="00DA7002">
        <w:rPr>
          <w:b/>
          <w:bCs/>
        </w:rPr>
        <w:t>6 (šesti) měsíců od vydání závazného stanoviska o shodě (</w:t>
      </w:r>
      <w:proofErr w:type="spellStart"/>
      <w:r w:rsidR="003958F0" w:rsidRPr="00DA7002">
        <w:rPr>
          <w:b/>
          <w:bCs/>
        </w:rPr>
        <w:t>Coherence</w:t>
      </w:r>
      <w:proofErr w:type="spellEnd"/>
      <w:r w:rsidR="003958F0" w:rsidRPr="00DA7002">
        <w:rPr>
          <w:b/>
          <w:bCs/>
        </w:rPr>
        <w:t xml:space="preserve"> </w:t>
      </w:r>
      <w:proofErr w:type="spellStart"/>
      <w:r w:rsidR="003958F0" w:rsidRPr="00DA7002">
        <w:rPr>
          <w:b/>
          <w:bCs/>
        </w:rPr>
        <w:t>stamp</w:t>
      </w:r>
      <w:proofErr w:type="spellEnd"/>
      <w:r w:rsidR="003958F0" w:rsidRPr="00DA7002">
        <w:rPr>
          <w:b/>
          <w:bCs/>
        </w:rPr>
        <w:t>)</w:t>
      </w:r>
    </w:p>
    <w:p w14:paraId="069BB958" w14:textId="7EC27DD2" w:rsidR="001551B9" w:rsidRPr="00DA7002" w:rsidRDefault="001551B9" w:rsidP="001551B9">
      <w:pPr>
        <w:widowControl w:val="0"/>
        <w:numPr>
          <w:ilvl w:val="0"/>
          <w:numId w:val="19"/>
        </w:numPr>
        <w:pBdr>
          <w:top w:val="nil"/>
          <w:left w:val="nil"/>
          <w:bottom w:val="nil"/>
          <w:right w:val="nil"/>
          <w:between w:val="nil"/>
        </w:pBdr>
        <w:spacing w:before="120"/>
        <w:ind w:left="567" w:hanging="567"/>
        <w:jc w:val="both"/>
        <w:rPr>
          <w:b/>
          <w:bCs/>
        </w:rPr>
      </w:pPr>
      <w:r w:rsidRPr="00DA7002">
        <w:t>Zhotovitel je povinen provést (dokončit a předat Objednateli) PDPS, Kontrolní rozpočet a Plán BOZP (ve formátech a počtech vyhotovení ujednaných shora) nejpozději do</w:t>
      </w:r>
      <w:r w:rsidR="00C238B8">
        <w:t xml:space="preserve"> </w:t>
      </w:r>
      <w:r w:rsidRPr="00DA7002">
        <w:rPr>
          <w:b/>
          <w:bCs/>
        </w:rPr>
        <w:t>4 (čtyř) měsíců od nabytí právní moci Povolení</w:t>
      </w:r>
    </w:p>
    <w:p w14:paraId="0000005F" w14:textId="409AB3D8" w:rsidR="00A22EA4" w:rsidRPr="00CA7838" w:rsidRDefault="004B7E34" w:rsidP="00107402">
      <w:pPr>
        <w:widowControl w:val="0"/>
        <w:numPr>
          <w:ilvl w:val="0"/>
          <w:numId w:val="19"/>
        </w:numPr>
        <w:pBdr>
          <w:top w:val="nil"/>
          <w:left w:val="nil"/>
          <w:bottom w:val="nil"/>
          <w:right w:val="nil"/>
          <w:between w:val="nil"/>
        </w:pBdr>
        <w:spacing w:before="120"/>
        <w:ind w:left="567" w:hanging="567"/>
        <w:jc w:val="both"/>
        <w:rPr>
          <w:color w:val="000000"/>
        </w:rPr>
      </w:pPr>
      <w:r w:rsidRPr="00DA7002">
        <w:lastRenderedPageBreak/>
        <w:t xml:space="preserve">Místem plnění (předání shora uvedeného) je sídlo </w:t>
      </w:r>
      <w:r w:rsidRPr="00CA7838">
        <w:rPr>
          <w:color w:val="000000"/>
        </w:rPr>
        <w:t>Objednatele.</w:t>
      </w:r>
    </w:p>
    <w:p w14:paraId="6AB3CF88" w14:textId="6E8D4E60" w:rsidR="00F2231E" w:rsidRPr="00CA7838" w:rsidRDefault="004F13B4" w:rsidP="00107402">
      <w:pPr>
        <w:widowControl w:val="0"/>
        <w:numPr>
          <w:ilvl w:val="0"/>
          <w:numId w:val="19"/>
        </w:numPr>
        <w:pBdr>
          <w:top w:val="nil"/>
          <w:left w:val="nil"/>
          <w:bottom w:val="nil"/>
          <w:right w:val="nil"/>
          <w:between w:val="nil"/>
        </w:pBdr>
        <w:spacing w:before="120"/>
        <w:ind w:left="567" w:hanging="567"/>
        <w:jc w:val="both"/>
        <w:rPr>
          <w:color w:val="000000"/>
        </w:rPr>
      </w:pPr>
      <w:r w:rsidRPr="00CA7838">
        <w:rPr>
          <w:color w:val="000000"/>
        </w:rPr>
        <w:t xml:space="preserve">Termíny plnění metody BIM </w:t>
      </w:r>
      <w:r w:rsidR="002839DA" w:rsidRPr="00CA7838">
        <w:rPr>
          <w:color w:val="000000"/>
        </w:rPr>
        <w:t>dle</w:t>
      </w:r>
      <w:r w:rsidRPr="00CA7838">
        <w:rPr>
          <w:color w:val="000000"/>
        </w:rPr>
        <w:t> přílo</w:t>
      </w:r>
      <w:r w:rsidR="002839DA" w:rsidRPr="00CA7838">
        <w:rPr>
          <w:color w:val="000000"/>
        </w:rPr>
        <w:t>hy</w:t>
      </w:r>
      <w:r w:rsidRPr="00CA7838">
        <w:rPr>
          <w:color w:val="000000"/>
        </w:rPr>
        <w:t xml:space="preserve"> </w:t>
      </w:r>
      <w:r w:rsidR="00246389" w:rsidRPr="00CA7838">
        <w:rPr>
          <w:color w:val="000000"/>
        </w:rPr>
        <w:t>4.1.</w:t>
      </w:r>
      <w:r w:rsidR="000E2C94" w:rsidRPr="00CA7838">
        <w:rPr>
          <w:color w:val="000000"/>
        </w:rPr>
        <w:t xml:space="preserve"> </w:t>
      </w:r>
      <w:r w:rsidR="001C4456" w:rsidRPr="00CA7838">
        <w:rPr>
          <w:color w:val="000000"/>
        </w:rPr>
        <w:t>této smlouvy (</w:t>
      </w:r>
      <w:r w:rsidR="000E2C94" w:rsidRPr="00CA7838">
        <w:rPr>
          <w:color w:val="000000"/>
        </w:rPr>
        <w:t>BIM protokol</w:t>
      </w:r>
      <w:r w:rsidR="001C4456" w:rsidRPr="00CA7838">
        <w:rPr>
          <w:color w:val="000000"/>
        </w:rPr>
        <w:t xml:space="preserve">) </w:t>
      </w:r>
      <w:r w:rsidR="007C24B8" w:rsidRPr="00CA7838">
        <w:rPr>
          <w:color w:val="000000"/>
        </w:rPr>
        <w:t>jsou</w:t>
      </w:r>
      <w:r w:rsidR="001C4456" w:rsidRPr="00CA7838">
        <w:rPr>
          <w:color w:val="000000"/>
        </w:rPr>
        <w:t xml:space="preserve"> Zhotovitele jsou rovněž závazné</w:t>
      </w:r>
      <w:r w:rsidR="00233E2E" w:rsidRPr="00CA7838">
        <w:rPr>
          <w:color w:val="000000"/>
        </w:rPr>
        <w:t>.</w:t>
      </w:r>
    </w:p>
    <w:p w14:paraId="7103B3E6" w14:textId="77777777" w:rsidR="00C238B8" w:rsidRDefault="00C238B8" w:rsidP="00867C5C">
      <w:pPr>
        <w:widowControl w:val="0"/>
        <w:pBdr>
          <w:top w:val="nil"/>
          <w:left w:val="nil"/>
          <w:bottom w:val="nil"/>
          <w:right w:val="nil"/>
          <w:between w:val="nil"/>
        </w:pBdr>
        <w:spacing w:before="240"/>
        <w:jc w:val="center"/>
        <w:rPr>
          <w:b/>
          <w:color w:val="000000"/>
        </w:rPr>
      </w:pPr>
    </w:p>
    <w:p w14:paraId="00000062" w14:textId="0661CD0A" w:rsidR="00A22EA4" w:rsidRPr="00000982" w:rsidRDefault="004B7E34" w:rsidP="00867C5C">
      <w:pPr>
        <w:widowControl w:val="0"/>
        <w:pBdr>
          <w:top w:val="nil"/>
          <w:left w:val="nil"/>
          <w:bottom w:val="nil"/>
          <w:right w:val="nil"/>
          <w:between w:val="nil"/>
        </w:pBdr>
        <w:spacing w:before="240"/>
        <w:jc w:val="center"/>
        <w:rPr>
          <w:color w:val="000000"/>
        </w:rPr>
      </w:pPr>
      <w:r w:rsidRPr="00000982">
        <w:rPr>
          <w:b/>
          <w:color w:val="000000"/>
        </w:rPr>
        <w:t>Článek V</w:t>
      </w:r>
      <w:r w:rsidR="00164140">
        <w:rPr>
          <w:b/>
          <w:color w:val="000000"/>
        </w:rPr>
        <w:t>I</w:t>
      </w:r>
      <w:r w:rsidRPr="00000982">
        <w:rPr>
          <w:b/>
          <w:color w:val="000000"/>
        </w:rPr>
        <w:t xml:space="preserve">. – Cena </w:t>
      </w:r>
      <w:r w:rsidR="00164140">
        <w:rPr>
          <w:b/>
          <w:color w:val="000000"/>
        </w:rPr>
        <w:t>za</w:t>
      </w:r>
      <w:r w:rsidR="009406D0">
        <w:rPr>
          <w:b/>
          <w:color w:val="000000"/>
        </w:rPr>
        <w:t xml:space="preserve"> průzkumy,</w:t>
      </w:r>
      <w:r w:rsidR="00164140">
        <w:rPr>
          <w:b/>
          <w:color w:val="000000"/>
        </w:rPr>
        <w:t xml:space="preserve"> PD a</w:t>
      </w:r>
      <w:r w:rsidRPr="00000982">
        <w:rPr>
          <w:b/>
          <w:color w:val="000000"/>
        </w:rPr>
        <w:t xml:space="preserve"> od</w:t>
      </w:r>
      <w:r w:rsidR="00A667EE" w:rsidRPr="00000982">
        <w:rPr>
          <w:b/>
          <w:color w:val="000000"/>
        </w:rPr>
        <w:t>měna za Inženýrskou činnost</w:t>
      </w:r>
      <w:r w:rsidRPr="00000982">
        <w:rPr>
          <w:b/>
          <w:color w:val="000000"/>
        </w:rPr>
        <w:t>, platební podmínky</w:t>
      </w:r>
    </w:p>
    <w:p w14:paraId="00000063" w14:textId="60F58207" w:rsidR="00A22EA4" w:rsidRPr="00000982" w:rsidRDefault="004B7E34" w:rsidP="00107402">
      <w:pPr>
        <w:widowControl w:val="0"/>
        <w:numPr>
          <w:ilvl w:val="0"/>
          <w:numId w:val="3"/>
        </w:numPr>
        <w:pBdr>
          <w:top w:val="nil"/>
          <w:left w:val="nil"/>
          <w:bottom w:val="nil"/>
          <w:right w:val="nil"/>
          <w:between w:val="nil"/>
        </w:pBdr>
        <w:tabs>
          <w:tab w:val="left" w:pos="567"/>
        </w:tabs>
        <w:spacing w:before="120"/>
        <w:ind w:left="567" w:hanging="567"/>
        <w:jc w:val="both"/>
      </w:pPr>
      <w:r w:rsidRPr="00000982">
        <w:rPr>
          <w:color w:val="000000"/>
        </w:rPr>
        <w:t xml:space="preserve">Smluvní strany se dohodly na ceně Plnění Zhotovitele </w:t>
      </w:r>
      <w:r w:rsidR="00F10732">
        <w:rPr>
          <w:color w:val="000000"/>
        </w:rPr>
        <w:t xml:space="preserve">v celkové výši </w:t>
      </w:r>
      <w:r w:rsidR="0095791B">
        <w:rPr>
          <w:color w:val="000000"/>
        </w:rPr>
        <w:t>9 980 000</w:t>
      </w:r>
      <w:r w:rsidR="00F10732" w:rsidRPr="00F10732">
        <w:rPr>
          <w:color w:val="000000"/>
        </w:rPr>
        <w:t xml:space="preserve"> Kč</w:t>
      </w:r>
      <w:r w:rsidR="00F10732">
        <w:rPr>
          <w:color w:val="000000"/>
        </w:rPr>
        <w:t xml:space="preserve"> bez DPH </w:t>
      </w:r>
      <w:r w:rsidR="00F10732" w:rsidRPr="00F10732">
        <w:rPr>
          <w:color w:val="000000"/>
        </w:rPr>
        <w:t xml:space="preserve">(slovy </w:t>
      </w:r>
      <w:r w:rsidR="0095791B">
        <w:rPr>
          <w:color w:val="000000"/>
        </w:rPr>
        <w:t>devět milionů devět set osmdesát tisíc</w:t>
      </w:r>
      <w:r w:rsidR="00F10732" w:rsidRPr="00F10732">
        <w:rPr>
          <w:color w:val="000000"/>
        </w:rPr>
        <w:t xml:space="preserve"> korun českých</w:t>
      </w:r>
      <w:r w:rsidR="00F10732">
        <w:rPr>
          <w:color w:val="000000"/>
        </w:rPr>
        <w:t>; dále jen „</w:t>
      </w:r>
      <w:r w:rsidR="00F10732" w:rsidRPr="00F10732">
        <w:rPr>
          <w:b/>
          <w:bCs/>
          <w:color w:val="000000"/>
        </w:rPr>
        <w:t>Cena</w:t>
      </w:r>
      <w:r w:rsidR="00F10732">
        <w:rPr>
          <w:color w:val="000000"/>
        </w:rPr>
        <w:t>“</w:t>
      </w:r>
      <w:r w:rsidR="00F10732" w:rsidRPr="00F10732">
        <w:rPr>
          <w:color w:val="000000"/>
        </w:rPr>
        <w:t>)</w:t>
      </w:r>
      <w:r w:rsidR="00F10732">
        <w:rPr>
          <w:color w:val="000000"/>
        </w:rPr>
        <w:t xml:space="preserve">, a to </w:t>
      </w:r>
      <w:r w:rsidRPr="00000982">
        <w:rPr>
          <w:color w:val="000000"/>
        </w:rPr>
        <w:t>v následující</w:t>
      </w:r>
      <w:r w:rsidR="00F10732">
        <w:rPr>
          <w:color w:val="000000"/>
        </w:rPr>
        <w:t>m</w:t>
      </w:r>
      <w:r w:rsidRPr="00000982">
        <w:rPr>
          <w:color w:val="000000"/>
        </w:rPr>
        <w:t xml:space="preserve"> členění:</w:t>
      </w:r>
    </w:p>
    <w:p w14:paraId="440447DD" w14:textId="7FCE63B6" w:rsidR="00D31BAA" w:rsidRPr="00000982" w:rsidRDefault="00D31BAA" w:rsidP="00A827A0">
      <w:pPr>
        <w:widowControl w:val="0"/>
        <w:numPr>
          <w:ilvl w:val="0"/>
          <w:numId w:val="15"/>
        </w:numPr>
        <w:pBdr>
          <w:top w:val="nil"/>
          <w:left w:val="nil"/>
          <w:bottom w:val="nil"/>
          <w:right w:val="nil"/>
          <w:between w:val="nil"/>
        </w:pBdr>
        <w:spacing w:before="60"/>
        <w:ind w:left="1134" w:hanging="567"/>
        <w:jc w:val="both"/>
        <w:rPr>
          <w:color w:val="000000"/>
        </w:rPr>
      </w:pPr>
      <w:r w:rsidRPr="00000982">
        <w:rPr>
          <w:b/>
          <w:color w:val="000000"/>
        </w:rPr>
        <w:t xml:space="preserve">Cena za průzkumy </w:t>
      </w:r>
      <w:r w:rsidRPr="00000982">
        <w:rPr>
          <w:color w:val="000000"/>
        </w:rPr>
        <w:t>(</w:t>
      </w:r>
      <w:r w:rsidR="00382D8B" w:rsidRPr="00000982">
        <w:rPr>
          <w:color w:val="000000"/>
        </w:rPr>
        <w:t>tj. za</w:t>
      </w:r>
      <w:r w:rsidR="009F4030">
        <w:rPr>
          <w:color w:val="000000"/>
        </w:rPr>
        <w:t xml:space="preserve"> IGP, HGP a ostatní</w:t>
      </w:r>
      <w:r w:rsidR="00382D8B" w:rsidRPr="00000982">
        <w:rPr>
          <w:color w:val="000000"/>
        </w:rPr>
        <w:t xml:space="preserve"> průzkumy</w:t>
      </w:r>
      <w:r w:rsidR="009F4030">
        <w:rPr>
          <w:color w:val="000000"/>
        </w:rPr>
        <w:t xml:space="preserve"> a studie</w:t>
      </w:r>
      <w:r w:rsidR="00382D8B" w:rsidRPr="00000982">
        <w:rPr>
          <w:color w:val="000000"/>
        </w:rPr>
        <w:t xml:space="preserve"> dle odst. 2.3, </w:t>
      </w:r>
      <w:r w:rsidR="00382D8B" w:rsidRPr="009F4030">
        <w:rPr>
          <w:color w:val="000000"/>
        </w:rPr>
        <w:t xml:space="preserve">písmena </w:t>
      </w:r>
      <w:r w:rsidR="008006C1" w:rsidRPr="009F4030">
        <w:rPr>
          <w:color w:val="000000"/>
        </w:rPr>
        <w:t>f</w:t>
      </w:r>
      <w:r w:rsidR="00382D8B" w:rsidRPr="009F4030">
        <w:rPr>
          <w:color w:val="000000"/>
        </w:rPr>
        <w:t>)</w:t>
      </w:r>
      <w:r w:rsidR="009F4030" w:rsidRPr="009F4030">
        <w:rPr>
          <w:color w:val="000000"/>
        </w:rPr>
        <w:t>,</w:t>
      </w:r>
      <w:r w:rsidR="00F522F5" w:rsidRPr="009F4030">
        <w:rPr>
          <w:color w:val="000000"/>
        </w:rPr>
        <w:t xml:space="preserve"> </w:t>
      </w:r>
      <w:r w:rsidR="008006C1" w:rsidRPr="009F4030">
        <w:rPr>
          <w:color w:val="000000"/>
        </w:rPr>
        <w:t>g)</w:t>
      </w:r>
      <w:r w:rsidR="009F4030" w:rsidRPr="009F4030">
        <w:rPr>
          <w:color w:val="000000"/>
        </w:rPr>
        <w:t xml:space="preserve"> a h)</w:t>
      </w:r>
      <w:r w:rsidR="0095791B">
        <w:rPr>
          <w:color w:val="000000"/>
        </w:rPr>
        <w:t xml:space="preserve"> a čl. III.</w:t>
      </w:r>
      <w:r w:rsidR="00382D8B" w:rsidRPr="00000982">
        <w:rPr>
          <w:color w:val="000000"/>
        </w:rPr>
        <w:t xml:space="preserve"> shora; </w:t>
      </w:r>
      <w:r w:rsidRPr="00000982">
        <w:rPr>
          <w:color w:val="000000"/>
        </w:rPr>
        <w:t>dále jen „</w:t>
      </w:r>
      <w:r w:rsidRPr="00000982">
        <w:rPr>
          <w:b/>
          <w:color w:val="000000"/>
        </w:rPr>
        <w:t>Cena za průzkumy</w:t>
      </w:r>
      <w:r w:rsidRPr="00000982">
        <w:rPr>
          <w:color w:val="000000"/>
        </w:rPr>
        <w:t>“):</w:t>
      </w:r>
    </w:p>
    <w:p w14:paraId="7345C85E" w14:textId="59B6328F" w:rsidR="00D31BAA" w:rsidRPr="00000982" w:rsidRDefault="00D31BAA" w:rsidP="00A827A0">
      <w:pPr>
        <w:widowControl w:val="0"/>
        <w:pBdr>
          <w:top w:val="nil"/>
          <w:left w:val="nil"/>
          <w:bottom w:val="nil"/>
          <w:right w:val="nil"/>
          <w:between w:val="nil"/>
        </w:pBdr>
        <w:ind w:left="1134"/>
        <w:jc w:val="both"/>
        <w:rPr>
          <w:color w:val="000000"/>
        </w:rPr>
      </w:pPr>
      <w:r w:rsidRPr="00000982">
        <w:rPr>
          <w:color w:val="000000"/>
        </w:rPr>
        <w:t>Cena bez DPH</w:t>
      </w:r>
      <w:r w:rsidRPr="00000982">
        <w:rPr>
          <w:color w:val="000000"/>
        </w:rPr>
        <w:tab/>
      </w:r>
      <w:r w:rsidRPr="00000982">
        <w:rPr>
          <w:color w:val="000000"/>
        </w:rPr>
        <w:tab/>
      </w:r>
      <w:r w:rsidRPr="00000982">
        <w:rPr>
          <w:color w:val="000000"/>
        </w:rPr>
        <w:tab/>
      </w:r>
      <w:r w:rsidRPr="00000982">
        <w:rPr>
          <w:color w:val="000000"/>
        </w:rPr>
        <w:tab/>
      </w:r>
      <w:r w:rsidRPr="00000982">
        <w:rPr>
          <w:color w:val="000000"/>
        </w:rPr>
        <w:tab/>
      </w:r>
      <w:r w:rsidRPr="00000982">
        <w:rPr>
          <w:color w:val="000000"/>
        </w:rPr>
        <w:tab/>
      </w:r>
      <w:r w:rsidR="00557C21" w:rsidRPr="00000982">
        <w:rPr>
          <w:color w:val="000000"/>
        </w:rPr>
        <w:tab/>
      </w:r>
      <w:r w:rsidRPr="00000982">
        <w:rPr>
          <w:color w:val="000000"/>
        </w:rPr>
        <w:t xml:space="preserve">   </w:t>
      </w:r>
      <w:r w:rsidR="00841701" w:rsidRPr="00000982">
        <w:rPr>
          <w:color w:val="000000"/>
        </w:rPr>
        <w:tab/>
      </w:r>
      <w:r w:rsidR="0095791B">
        <w:rPr>
          <w:color w:val="000000"/>
        </w:rPr>
        <w:t xml:space="preserve">   970 000,00</w:t>
      </w:r>
      <w:r w:rsidRPr="00000982">
        <w:rPr>
          <w:color w:val="000000"/>
        </w:rPr>
        <w:t xml:space="preserve"> Kč</w:t>
      </w:r>
    </w:p>
    <w:p w14:paraId="5724AB3E" w14:textId="3DBE8DBD" w:rsidR="00D31BAA" w:rsidRPr="00000982" w:rsidRDefault="00D31BAA" w:rsidP="00A827A0">
      <w:pPr>
        <w:widowControl w:val="0"/>
        <w:pBdr>
          <w:top w:val="nil"/>
          <w:left w:val="nil"/>
          <w:bottom w:val="nil"/>
          <w:right w:val="nil"/>
          <w:between w:val="nil"/>
        </w:pBdr>
        <w:ind w:left="1134"/>
        <w:jc w:val="both"/>
        <w:rPr>
          <w:color w:val="000000"/>
        </w:rPr>
      </w:pPr>
      <w:r w:rsidRPr="00000982">
        <w:rPr>
          <w:color w:val="000000"/>
        </w:rPr>
        <w:t>DPH 21 %</w:t>
      </w:r>
      <w:r w:rsidRPr="00000982">
        <w:rPr>
          <w:color w:val="000000"/>
        </w:rPr>
        <w:tab/>
      </w:r>
      <w:r w:rsidRPr="00000982">
        <w:rPr>
          <w:color w:val="000000"/>
        </w:rPr>
        <w:tab/>
      </w:r>
      <w:r w:rsidRPr="00000982">
        <w:rPr>
          <w:color w:val="000000"/>
        </w:rPr>
        <w:tab/>
      </w:r>
      <w:r w:rsidRPr="00000982">
        <w:rPr>
          <w:color w:val="000000"/>
        </w:rPr>
        <w:tab/>
      </w:r>
      <w:r w:rsidRPr="00000982">
        <w:rPr>
          <w:color w:val="000000"/>
        </w:rPr>
        <w:tab/>
      </w:r>
      <w:r w:rsidRPr="00000982">
        <w:rPr>
          <w:color w:val="000000"/>
        </w:rPr>
        <w:tab/>
        <w:t xml:space="preserve">    </w:t>
      </w:r>
      <w:r w:rsidR="00557C21" w:rsidRPr="00000982">
        <w:rPr>
          <w:color w:val="000000"/>
        </w:rPr>
        <w:tab/>
      </w:r>
      <w:r w:rsidR="00841701" w:rsidRPr="00000982">
        <w:rPr>
          <w:color w:val="000000"/>
        </w:rPr>
        <w:tab/>
      </w:r>
      <w:r w:rsidR="008006C1">
        <w:rPr>
          <w:color w:val="000000"/>
        </w:rPr>
        <w:tab/>
      </w:r>
      <w:r w:rsidR="0095791B">
        <w:rPr>
          <w:color w:val="000000"/>
        </w:rPr>
        <w:t xml:space="preserve">   203 700,00</w:t>
      </w:r>
      <w:r w:rsidRPr="00000982">
        <w:rPr>
          <w:color w:val="000000"/>
        </w:rPr>
        <w:t xml:space="preserve"> Kč</w:t>
      </w:r>
    </w:p>
    <w:p w14:paraId="34CA5559" w14:textId="487646B8" w:rsidR="00D31BAA" w:rsidRPr="00000982" w:rsidRDefault="00D31BAA" w:rsidP="00A827A0">
      <w:pPr>
        <w:widowControl w:val="0"/>
        <w:pBdr>
          <w:top w:val="nil"/>
          <w:left w:val="nil"/>
          <w:bottom w:val="nil"/>
          <w:right w:val="nil"/>
          <w:between w:val="nil"/>
        </w:pBdr>
        <w:ind w:left="1134"/>
        <w:jc w:val="both"/>
        <w:rPr>
          <w:color w:val="000000"/>
        </w:rPr>
      </w:pPr>
      <w:r w:rsidRPr="00000982">
        <w:rPr>
          <w:color w:val="000000"/>
        </w:rPr>
        <w:t xml:space="preserve">Cena celkem vč. DPH </w:t>
      </w:r>
      <w:r w:rsidRPr="00000982">
        <w:rPr>
          <w:color w:val="000000"/>
        </w:rPr>
        <w:tab/>
      </w:r>
      <w:r w:rsidRPr="00000982">
        <w:rPr>
          <w:color w:val="000000"/>
        </w:rPr>
        <w:tab/>
      </w:r>
      <w:r w:rsidRPr="00000982">
        <w:rPr>
          <w:color w:val="000000"/>
        </w:rPr>
        <w:tab/>
      </w:r>
      <w:r w:rsidRPr="00000982">
        <w:rPr>
          <w:color w:val="000000"/>
        </w:rPr>
        <w:tab/>
      </w:r>
      <w:r w:rsidRPr="00000982">
        <w:rPr>
          <w:color w:val="000000"/>
        </w:rPr>
        <w:tab/>
        <w:t xml:space="preserve">   </w:t>
      </w:r>
      <w:r w:rsidR="00557C21" w:rsidRPr="00000982">
        <w:rPr>
          <w:color w:val="000000"/>
        </w:rPr>
        <w:tab/>
      </w:r>
      <w:r w:rsidRPr="00000982">
        <w:rPr>
          <w:color w:val="000000"/>
        </w:rPr>
        <w:t xml:space="preserve"> </w:t>
      </w:r>
      <w:r w:rsidR="00841701" w:rsidRPr="00000982">
        <w:rPr>
          <w:color w:val="000000"/>
        </w:rPr>
        <w:tab/>
      </w:r>
      <w:r w:rsidR="0095791B">
        <w:rPr>
          <w:color w:val="000000"/>
        </w:rPr>
        <w:t>1 173 700,00</w:t>
      </w:r>
      <w:r w:rsidRPr="00000982">
        <w:rPr>
          <w:color w:val="000000"/>
        </w:rPr>
        <w:t xml:space="preserve"> Kč</w:t>
      </w:r>
    </w:p>
    <w:p w14:paraId="0A60F0D8" w14:textId="254B9DE8" w:rsidR="00D31BAA" w:rsidRDefault="00D31BAA" w:rsidP="00A827A0">
      <w:pPr>
        <w:widowControl w:val="0"/>
        <w:pBdr>
          <w:top w:val="nil"/>
          <w:left w:val="nil"/>
          <w:bottom w:val="nil"/>
          <w:right w:val="nil"/>
          <w:between w:val="nil"/>
        </w:pBdr>
        <w:spacing w:before="60"/>
        <w:ind w:left="1134"/>
        <w:jc w:val="both"/>
        <w:rPr>
          <w:color w:val="000000"/>
        </w:rPr>
      </w:pPr>
      <w:r w:rsidRPr="00000982">
        <w:rPr>
          <w:color w:val="000000"/>
        </w:rPr>
        <w:t xml:space="preserve">(slovy </w:t>
      </w:r>
      <w:r w:rsidR="0095791B">
        <w:rPr>
          <w:color w:val="000000"/>
        </w:rPr>
        <w:t>jeden milion sto sedmdesát tři tisíce sedm set</w:t>
      </w:r>
      <w:r w:rsidR="00557C21" w:rsidRPr="00000982">
        <w:rPr>
          <w:color w:val="000000"/>
        </w:rPr>
        <w:t xml:space="preserve"> </w:t>
      </w:r>
      <w:r w:rsidRPr="00000982">
        <w:rPr>
          <w:color w:val="000000"/>
        </w:rPr>
        <w:t>korun českých)</w:t>
      </w:r>
    </w:p>
    <w:p w14:paraId="4F820964" w14:textId="77777777" w:rsidR="00D31BAA" w:rsidRPr="00000982" w:rsidRDefault="00D31BAA" w:rsidP="00A827A0">
      <w:pPr>
        <w:widowControl w:val="0"/>
        <w:pBdr>
          <w:top w:val="nil"/>
          <w:left w:val="nil"/>
          <w:bottom w:val="nil"/>
          <w:right w:val="nil"/>
          <w:between w:val="nil"/>
        </w:pBdr>
        <w:spacing w:before="60"/>
        <w:ind w:left="1134"/>
        <w:jc w:val="both"/>
        <w:rPr>
          <w:color w:val="000000"/>
        </w:rPr>
      </w:pPr>
    </w:p>
    <w:p w14:paraId="5BF36514" w14:textId="2F34CBDE" w:rsidR="00D31BAA" w:rsidRPr="00000982" w:rsidRDefault="00D31BAA" w:rsidP="00A827A0">
      <w:pPr>
        <w:widowControl w:val="0"/>
        <w:numPr>
          <w:ilvl w:val="0"/>
          <w:numId w:val="15"/>
        </w:numPr>
        <w:pBdr>
          <w:top w:val="nil"/>
          <w:left w:val="nil"/>
          <w:bottom w:val="nil"/>
          <w:right w:val="nil"/>
          <w:between w:val="nil"/>
        </w:pBdr>
        <w:spacing w:before="60"/>
        <w:ind w:left="1134" w:hanging="567"/>
        <w:jc w:val="both"/>
        <w:rPr>
          <w:color w:val="000000"/>
        </w:rPr>
      </w:pPr>
      <w:r w:rsidRPr="00000982">
        <w:rPr>
          <w:b/>
          <w:color w:val="000000"/>
        </w:rPr>
        <w:t>Cena D</w:t>
      </w:r>
      <w:r w:rsidR="004E4BE7">
        <w:rPr>
          <w:b/>
          <w:color w:val="000000"/>
        </w:rPr>
        <w:t>U</w:t>
      </w:r>
      <w:r w:rsidRPr="00000982">
        <w:rPr>
          <w:b/>
          <w:color w:val="000000"/>
        </w:rPr>
        <w:t xml:space="preserve">SP </w:t>
      </w:r>
      <w:r w:rsidRPr="00000982">
        <w:rPr>
          <w:color w:val="000000"/>
        </w:rPr>
        <w:t>(dále jen „</w:t>
      </w:r>
      <w:r w:rsidRPr="00000982">
        <w:rPr>
          <w:b/>
          <w:color w:val="000000"/>
        </w:rPr>
        <w:t>Cena D</w:t>
      </w:r>
      <w:r w:rsidR="001270C2">
        <w:rPr>
          <w:b/>
          <w:color w:val="000000"/>
        </w:rPr>
        <w:t>U</w:t>
      </w:r>
      <w:r w:rsidRPr="00000982">
        <w:rPr>
          <w:b/>
          <w:color w:val="000000"/>
        </w:rPr>
        <w:t>SP</w:t>
      </w:r>
      <w:r w:rsidRPr="00000982">
        <w:rPr>
          <w:color w:val="000000"/>
        </w:rPr>
        <w:t>“):</w:t>
      </w:r>
    </w:p>
    <w:p w14:paraId="2379A12F" w14:textId="0EF7B902" w:rsidR="00D31BAA" w:rsidRPr="00000982" w:rsidRDefault="00D31BAA" w:rsidP="00A827A0">
      <w:pPr>
        <w:widowControl w:val="0"/>
        <w:pBdr>
          <w:top w:val="nil"/>
          <w:left w:val="nil"/>
          <w:bottom w:val="nil"/>
          <w:right w:val="nil"/>
          <w:between w:val="nil"/>
        </w:pBdr>
        <w:ind w:left="1134"/>
        <w:jc w:val="both"/>
        <w:rPr>
          <w:color w:val="000000"/>
        </w:rPr>
      </w:pPr>
      <w:r w:rsidRPr="00000982">
        <w:rPr>
          <w:color w:val="000000"/>
        </w:rPr>
        <w:t>Cena bez DPH</w:t>
      </w:r>
      <w:r w:rsidRPr="00000982">
        <w:rPr>
          <w:color w:val="000000"/>
        </w:rPr>
        <w:tab/>
      </w:r>
      <w:r w:rsidRPr="00000982">
        <w:rPr>
          <w:color w:val="000000"/>
        </w:rPr>
        <w:tab/>
      </w:r>
      <w:r w:rsidRPr="00000982">
        <w:rPr>
          <w:color w:val="000000"/>
        </w:rPr>
        <w:tab/>
      </w:r>
      <w:r w:rsidRPr="00000982">
        <w:rPr>
          <w:color w:val="000000"/>
        </w:rPr>
        <w:tab/>
      </w:r>
      <w:r w:rsidRPr="00000982">
        <w:rPr>
          <w:color w:val="000000"/>
        </w:rPr>
        <w:tab/>
      </w:r>
      <w:r w:rsidRPr="00000982">
        <w:rPr>
          <w:color w:val="000000"/>
        </w:rPr>
        <w:tab/>
        <w:t xml:space="preserve">    </w:t>
      </w:r>
      <w:r w:rsidR="00557C21" w:rsidRPr="00000982">
        <w:rPr>
          <w:color w:val="000000"/>
        </w:rPr>
        <w:tab/>
      </w:r>
      <w:r w:rsidR="00841701" w:rsidRPr="00000982">
        <w:rPr>
          <w:color w:val="000000"/>
        </w:rPr>
        <w:tab/>
      </w:r>
      <w:r w:rsidR="0095791B">
        <w:rPr>
          <w:color w:val="000000"/>
        </w:rPr>
        <w:t>5 800 000,00</w:t>
      </w:r>
      <w:r w:rsidRPr="00000982">
        <w:rPr>
          <w:color w:val="000000"/>
        </w:rPr>
        <w:t xml:space="preserve"> Kč</w:t>
      </w:r>
    </w:p>
    <w:p w14:paraId="0C2957A7" w14:textId="4DC159F6" w:rsidR="00D31BAA" w:rsidRPr="00000982" w:rsidRDefault="00D31BAA" w:rsidP="00A827A0">
      <w:pPr>
        <w:widowControl w:val="0"/>
        <w:pBdr>
          <w:top w:val="nil"/>
          <w:left w:val="nil"/>
          <w:bottom w:val="nil"/>
          <w:right w:val="nil"/>
          <w:between w:val="nil"/>
        </w:pBdr>
        <w:ind w:left="1134"/>
        <w:jc w:val="both"/>
        <w:rPr>
          <w:color w:val="000000"/>
        </w:rPr>
      </w:pPr>
      <w:r w:rsidRPr="00000982">
        <w:rPr>
          <w:color w:val="000000"/>
        </w:rPr>
        <w:t>DPH 21 %</w:t>
      </w:r>
      <w:r w:rsidRPr="00000982">
        <w:rPr>
          <w:color w:val="000000"/>
        </w:rPr>
        <w:tab/>
      </w:r>
      <w:r w:rsidRPr="00000982">
        <w:rPr>
          <w:color w:val="000000"/>
        </w:rPr>
        <w:tab/>
      </w:r>
      <w:r w:rsidRPr="00000982">
        <w:rPr>
          <w:color w:val="000000"/>
        </w:rPr>
        <w:tab/>
      </w:r>
      <w:r w:rsidRPr="00000982">
        <w:rPr>
          <w:color w:val="000000"/>
        </w:rPr>
        <w:tab/>
      </w:r>
      <w:r w:rsidRPr="00000982">
        <w:rPr>
          <w:color w:val="000000"/>
        </w:rPr>
        <w:tab/>
      </w:r>
      <w:r w:rsidRPr="00000982">
        <w:rPr>
          <w:color w:val="000000"/>
        </w:rPr>
        <w:tab/>
        <w:t xml:space="preserve">   </w:t>
      </w:r>
      <w:r w:rsidR="00557C21" w:rsidRPr="00000982">
        <w:rPr>
          <w:color w:val="000000"/>
        </w:rPr>
        <w:tab/>
      </w:r>
      <w:r w:rsidRPr="00000982">
        <w:rPr>
          <w:color w:val="000000"/>
        </w:rPr>
        <w:t xml:space="preserve"> </w:t>
      </w:r>
      <w:r w:rsidR="00841701" w:rsidRPr="00000982">
        <w:rPr>
          <w:color w:val="000000"/>
        </w:rPr>
        <w:tab/>
      </w:r>
      <w:r w:rsidR="008006C1">
        <w:rPr>
          <w:color w:val="000000"/>
        </w:rPr>
        <w:tab/>
      </w:r>
      <w:r w:rsidR="0095791B">
        <w:rPr>
          <w:color w:val="000000"/>
        </w:rPr>
        <w:t>1 218 000,00</w:t>
      </w:r>
      <w:r w:rsidRPr="00000982">
        <w:rPr>
          <w:color w:val="000000"/>
        </w:rPr>
        <w:t>Kč</w:t>
      </w:r>
    </w:p>
    <w:p w14:paraId="29145166" w14:textId="2FA6E4C1" w:rsidR="00D31BAA" w:rsidRPr="00000982" w:rsidRDefault="00D31BAA" w:rsidP="00A827A0">
      <w:pPr>
        <w:widowControl w:val="0"/>
        <w:pBdr>
          <w:top w:val="nil"/>
          <w:left w:val="nil"/>
          <w:bottom w:val="nil"/>
          <w:right w:val="nil"/>
          <w:between w:val="nil"/>
        </w:pBdr>
        <w:ind w:left="1134"/>
        <w:jc w:val="both"/>
        <w:rPr>
          <w:color w:val="000000"/>
        </w:rPr>
      </w:pPr>
      <w:r w:rsidRPr="00000982">
        <w:rPr>
          <w:color w:val="000000"/>
        </w:rPr>
        <w:t xml:space="preserve">Cena celkem vč. DPH </w:t>
      </w:r>
      <w:r w:rsidRPr="00000982">
        <w:rPr>
          <w:color w:val="000000"/>
        </w:rPr>
        <w:tab/>
      </w:r>
      <w:r w:rsidRPr="00000982">
        <w:rPr>
          <w:color w:val="000000"/>
        </w:rPr>
        <w:tab/>
      </w:r>
      <w:r w:rsidRPr="00000982">
        <w:rPr>
          <w:color w:val="000000"/>
        </w:rPr>
        <w:tab/>
      </w:r>
      <w:r w:rsidRPr="00000982">
        <w:rPr>
          <w:color w:val="000000"/>
        </w:rPr>
        <w:tab/>
      </w:r>
      <w:r w:rsidRPr="00000982">
        <w:rPr>
          <w:color w:val="000000"/>
        </w:rPr>
        <w:tab/>
      </w:r>
      <w:r w:rsidR="00557C21" w:rsidRPr="00000982">
        <w:rPr>
          <w:color w:val="000000"/>
        </w:rPr>
        <w:tab/>
      </w:r>
      <w:r w:rsidR="00841701" w:rsidRPr="00000982">
        <w:rPr>
          <w:color w:val="000000"/>
        </w:rPr>
        <w:tab/>
      </w:r>
      <w:r w:rsidR="0095791B">
        <w:rPr>
          <w:color w:val="000000"/>
        </w:rPr>
        <w:t>7 018 000,00</w:t>
      </w:r>
      <w:r w:rsidRPr="00000982">
        <w:rPr>
          <w:color w:val="000000"/>
        </w:rPr>
        <w:t xml:space="preserve"> Kč</w:t>
      </w:r>
    </w:p>
    <w:p w14:paraId="11C55FA8" w14:textId="250B4426" w:rsidR="00D31BAA" w:rsidRPr="00000982" w:rsidRDefault="00D31BAA" w:rsidP="00A827A0">
      <w:pPr>
        <w:widowControl w:val="0"/>
        <w:pBdr>
          <w:top w:val="nil"/>
          <w:left w:val="nil"/>
          <w:bottom w:val="nil"/>
          <w:right w:val="nil"/>
          <w:between w:val="nil"/>
        </w:pBdr>
        <w:spacing w:before="60"/>
        <w:ind w:left="1134"/>
        <w:jc w:val="both"/>
        <w:rPr>
          <w:color w:val="000000"/>
        </w:rPr>
      </w:pPr>
      <w:r w:rsidRPr="00000982">
        <w:rPr>
          <w:color w:val="000000"/>
        </w:rPr>
        <w:t xml:space="preserve">(slovy </w:t>
      </w:r>
      <w:r w:rsidR="0095791B">
        <w:rPr>
          <w:color w:val="000000"/>
        </w:rPr>
        <w:t>sedm milionů osmnáct tisíc</w:t>
      </w:r>
      <w:r w:rsidR="00557C21" w:rsidRPr="00000982">
        <w:rPr>
          <w:color w:val="000000"/>
        </w:rPr>
        <w:t xml:space="preserve"> </w:t>
      </w:r>
      <w:r w:rsidRPr="00000982">
        <w:rPr>
          <w:color w:val="000000"/>
        </w:rPr>
        <w:t>korun českých)</w:t>
      </w:r>
    </w:p>
    <w:p w14:paraId="4AAF232F" w14:textId="77777777" w:rsidR="00D31BAA" w:rsidRPr="00000982" w:rsidRDefault="00D31BAA" w:rsidP="00A827A0">
      <w:pPr>
        <w:widowControl w:val="0"/>
        <w:pBdr>
          <w:top w:val="nil"/>
          <w:left w:val="nil"/>
          <w:bottom w:val="nil"/>
          <w:right w:val="nil"/>
          <w:between w:val="nil"/>
        </w:pBdr>
        <w:spacing w:before="60"/>
        <w:ind w:left="1134"/>
        <w:jc w:val="both"/>
        <w:rPr>
          <w:color w:val="000000"/>
        </w:rPr>
      </w:pPr>
    </w:p>
    <w:p w14:paraId="00000064" w14:textId="50BE2B9F" w:rsidR="00A22EA4" w:rsidRPr="00000982" w:rsidRDefault="004B7E34" w:rsidP="00A827A0">
      <w:pPr>
        <w:widowControl w:val="0"/>
        <w:numPr>
          <w:ilvl w:val="0"/>
          <w:numId w:val="15"/>
        </w:numPr>
        <w:pBdr>
          <w:top w:val="nil"/>
          <w:left w:val="nil"/>
          <w:bottom w:val="nil"/>
          <w:right w:val="nil"/>
          <w:between w:val="nil"/>
        </w:pBdr>
        <w:spacing w:before="60"/>
        <w:ind w:left="1134" w:hanging="567"/>
        <w:jc w:val="both"/>
        <w:rPr>
          <w:color w:val="000000"/>
        </w:rPr>
      </w:pPr>
      <w:r w:rsidRPr="00000982">
        <w:rPr>
          <w:b/>
          <w:color w:val="000000"/>
        </w:rPr>
        <w:t xml:space="preserve">Cena PDPS </w:t>
      </w:r>
      <w:r w:rsidRPr="00000982">
        <w:rPr>
          <w:color w:val="000000"/>
        </w:rPr>
        <w:t>(dále jen „</w:t>
      </w:r>
      <w:r w:rsidRPr="00000982">
        <w:rPr>
          <w:b/>
          <w:color w:val="000000"/>
        </w:rPr>
        <w:t>Cena PDPS</w:t>
      </w:r>
      <w:r w:rsidRPr="00000982">
        <w:rPr>
          <w:color w:val="000000"/>
        </w:rPr>
        <w:t>“):</w:t>
      </w:r>
    </w:p>
    <w:p w14:paraId="00000065" w14:textId="4919961A" w:rsidR="00A22EA4" w:rsidRPr="00000982" w:rsidRDefault="004B7E34" w:rsidP="00A827A0">
      <w:pPr>
        <w:widowControl w:val="0"/>
        <w:pBdr>
          <w:top w:val="nil"/>
          <w:left w:val="nil"/>
          <w:bottom w:val="nil"/>
          <w:right w:val="nil"/>
          <w:between w:val="nil"/>
        </w:pBdr>
        <w:ind w:left="1134"/>
        <w:jc w:val="both"/>
        <w:rPr>
          <w:color w:val="000000"/>
        </w:rPr>
      </w:pPr>
      <w:r w:rsidRPr="00000982">
        <w:rPr>
          <w:color w:val="000000"/>
        </w:rPr>
        <w:t>Cena bez DPH</w:t>
      </w:r>
      <w:r w:rsidRPr="00000982">
        <w:rPr>
          <w:color w:val="000000"/>
        </w:rPr>
        <w:tab/>
      </w:r>
      <w:r w:rsidRPr="00000982">
        <w:rPr>
          <w:color w:val="000000"/>
        </w:rPr>
        <w:tab/>
      </w:r>
      <w:r w:rsidRPr="00000982">
        <w:rPr>
          <w:color w:val="000000"/>
        </w:rPr>
        <w:tab/>
      </w:r>
      <w:r w:rsidRPr="00000982">
        <w:rPr>
          <w:color w:val="000000"/>
        </w:rPr>
        <w:tab/>
      </w:r>
      <w:r w:rsidRPr="00000982">
        <w:rPr>
          <w:color w:val="000000"/>
        </w:rPr>
        <w:tab/>
      </w:r>
      <w:r w:rsidRPr="00000982">
        <w:rPr>
          <w:color w:val="000000"/>
        </w:rPr>
        <w:tab/>
        <w:t xml:space="preserve">    </w:t>
      </w:r>
      <w:r w:rsidR="00557C21" w:rsidRPr="00000982">
        <w:rPr>
          <w:color w:val="000000"/>
        </w:rPr>
        <w:tab/>
      </w:r>
      <w:r w:rsidR="00841701" w:rsidRPr="00000982">
        <w:rPr>
          <w:color w:val="000000"/>
        </w:rPr>
        <w:tab/>
      </w:r>
      <w:r w:rsidR="0095791B">
        <w:rPr>
          <w:color w:val="000000"/>
        </w:rPr>
        <w:t>2 800 000,00</w:t>
      </w:r>
      <w:r w:rsidRPr="00000982">
        <w:rPr>
          <w:color w:val="000000"/>
        </w:rPr>
        <w:t xml:space="preserve"> Kč</w:t>
      </w:r>
    </w:p>
    <w:p w14:paraId="00000066" w14:textId="4FBC720D" w:rsidR="00A22EA4" w:rsidRPr="00000982" w:rsidRDefault="004B7E34" w:rsidP="00A827A0">
      <w:pPr>
        <w:widowControl w:val="0"/>
        <w:pBdr>
          <w:top w:val="nil"/>
          <w:left w:val="nil"/>
          <w:bottom w:val="nil"/>
          <w:right w:val="nil"/>
          <w:between w:val="nil"/>
        </w:pBdr>
        <w:ind w:left="1134"/>
        <w:jc w:val="both"/>
        <w:rPr>
          <w:color w:val="000000"/>
        </w:rPr>
      </w:pPr>
      <w:r w:rsidRPr="00000982">
        <w:rPr>
          <w:color w:val="000000"/>
        </w:rPr>
        <w:t>DPH 21 %</w:t>
      </w:r>
      <w:r w:rsidRPr="00000982">
        <w:rPr>
          <w:color w:val="000000"/>
        </w:rPr>
        <w:tab/>
      </w:r>
      <w:r w:rsidRPr="00000982">
        <w:rPr>
          <w:color w:val="000000"/>
        </w:rPr>
        <w:tab/>
      </w:r>
      <w:r w:rsidRPr="00000982">
        <w:rPr>
          <w:color w:val="000000"/>
        </w:rPr>
        <w:tab/>
      </w:r>
      <w:r w:rsidRPr="00000982">
        <w:rPr>
          <w:color w:val="000000"/>
        </w:rPr>
        <w:tab/>
      </w:r>
      <w:r w:rsidRPr="00000982">
        <w:rPr>
          <w:color w:val="000000"/>
        </w:rPr>
        <w:tab/>
      </w:r>
      <w:r w:rsidRPr="00000982">
        <w:rPr>
          <w:color w:val="000000"/>
        </w:rPr>
        <w:tab/>
        <w:t xml:space="preserve">   </w:t>
      </w:r>
      <w:r w:rsidR="00557C21" w:rsidRPr="00000982">
        <w:rPr>
          <w:color w:val="000000"/>
        </w:rPr>
        <w:tab/>
      </w:r>
      <w:r w:rsidR="00841701" w:rsidRPr="00000982">
        <w:rPr>
          <w:color w:val="000000"/>
        </w:rPr>
        <w:tab/>
      </w:r>
      <w:r w:rsidR="008006C1">
        <w:rPr>
          <w:color w:val="000000"/>
        </w:rPr>
        <w:tab/>
      </w:r>
      <w:r w:rsidR="0095791B">
        <w:rPr>
          <w:color w:val="000000"/>
        </w:rPr>
        <w:t xml:space="preserve">   588 000,00</w:t>
      </w:r>
      <w:r w:rsidRPr="00000982">
        <w:rPr>
          <w:color w:val="000000"/>
        </w:rPr>
        <w:t xml:space="preserve"> Kč</w:t>
      </w:r>
    </w:p>
    <w:p w14:paraId="00000067" w14:textId="19679A24" w:rsidR="00A22EA4" w:rsidRPr="00000982" w:rsidRDefault="004B7E34" w:rsidP="00A827A0">
      <w:pPr>
        <w:widowControl w:val="0"/>
        <w:pBdr>
          <w:top w:val="nil"/>
          <w:left w:val="nil"/>
          <w:bottom w:val="nil"/>
          <w:right w:val="nil"/>
          <w:between w:val="nil"/>
        </w:pBdr>
        <w:ind w:left="1134"/>
        <w:jc w:val="both"/>
        <w:rPr>
          <w:color w:val="000000"/>
        </w:rPr>
      </w:pPr>
      <w:r w:rsidRPr="00000982">
        <w:rPr>
          <w:color w:val="000000"/>
        </w:rPr>
        <w:t xml:space="preserve">Cena celkem vč. DPH </w:t>
      </w:r>
      <w:r w:rsidRPr="00000982">
        <w:rPr>
          <w:color w:val="000000"/>
        </w:rPr>
        <w:tab/>
      </w:r>
      <w:r w:rsidRPr="00000982">
        <w:rPr>
          <w:color w:val="000000"/>
        </w:rPr>
        <w:tab/>
      </w:r>
      <w:r w:rsidRPr="00000982">
        <w:rPr>
          <w:color w:val="000000"/>
        </w:rPr>
        <w:tab/>
      </w:r>
      <w:r w:rsidRPr="00000982">
        <w:rPr>
          <w:color w:val="000000"/>
        </w:rPr>
        <w:tab/>
      </w:r>
      <w:r w:rsidRPr="00000982">
        <w:rPr>
          <w:color w:val="000000"/>
        </w:rPr>
        <w:tab/>
        <w:t xml:space="preserve">   </w:t>
      </w:r>
      <w:r w:rsidR="00557C21" w:rsidRPr="00000982">
        <w:rPr>
          <w:color w:val="000000"/>
        </w:rPr>
        <w:tab/>
      </w:r>
      <w:r w:rsidRPr="00000982">
        <w:rPr>
          <w:color w:val="000000"/>
        </w:rPr>
        <w:t xml:space="preserve"> </w:t>
      </w:r>
      <w:r w:rsidR="00841701" w:rsidRPr="00000982">
        <w:rPr>
          <w:color w:val="000000"/>
        </w:rPr>
        <w:tab/>
      </w:r>
      <w:r w:rsidR="0095791B">
        <w:rPr>
          <w:color w:val="000000"/>
        </w:rPr>
        <w:t>3 388 000,00</w:t>
      </w:r>
      <w:r w:rsidRPr="00000982">
        <w:rPr>
          <w:color w:val="000000"/>
        </w:rPr>
        <w:t xml:space="preserve"> Kč</w:t>
      </w:r>
    </w:p>
    <w:p w14:paraId="00000068" w14:textId="7451C102" w:rsidR="00A22EA4" w:rsidRDefault="004B7E34" w:rsidP="00A827A0">
      <w:pPr>
        <w:widowControl w:val="0"/>
        <w:pBdr>
          <w:top w:val="nil"/>
          <w:left w:val="nil"/>
          <w:bottom w:val="nil"/>
          <w:right w:val="nil"/>
          <w:between w:val="nil"/>
        </w:pBdr>
        <w:ind w:left="1134"/>
        <w:jc w:val="both"/>
        <w:rPr>
          <w:color w:val="000000"/>
        </w:rPr>
      </w:pPr>
      <w:r w:rsidRPr="00000982">
        <w:rPr>
          <w:color w:val="000000"/>
        </w:rPr>
        <w:t xml:space="preserve">(slovy </w:t>
      </w:r>
      <w:r w:rsidR="0095791B">
        <w:rPr>
          <w:color w:val="000000"/>
        </w:rPr>
        <w:t>tři miliony</w:t>
      </w:r>
      <w:r w:rsidR="00557C21" w:rsidRPr="00000982">
        <w:rPr>
          <w:color w:val="000000"/>
        </w:rPr>
        <w:t xml:space="preserve"> </w:t>
      </w:r>
      <w:r w:rsidR="0095791B">
        <w:rPr>
          <w:color w:val="000000"/>
        </w:rPr>
        <w:t xml:space="preserve">tři sta osmdesát osm tisíc </w:t>
      </w:r>
      <w:r w:rsidRPr="00000982">
        <w:rPr>
          <w:color w:val="000000"/>
        </w:rPr>
        <w:t>korun českých)</w:t>
      </w:r>
    </w:p>
    <w:p w14:paraId="149D0000" w14:textId="77777777" w:rsidR="00164140" w:rsidRPr="00000982" w:rsidRDefault="00164140" w:rsidP="00A827A0">
      <w:pPr>
        <w:widowControl w:val="0"/>
        <w:pBdr>
          <w:top w:val="nil"/>
          <w:left w:val="nil"/>
          <w:bottom w:val="nil"/>
          <w:right w:val="nil"/>
          <w:between w:val="nil"/>
        </w:pBdr>
        <w:ind w:left="1134"/>
        <w:jc w:val="both"/>
        <w:rPr>
          <w:color w:val="000000"/>
        </w:rPr>
      </w:pPr>
    </w:p>
    <w:p w14:paraId="0000006A" w14:textId="77C12FE0" w:rsidR="00A22EA4" w:rsidRPr="00000982" w:rsidRDefault="004B7E34" w:rsidP="00A827A0">
      <w:pPr>
        <w:widowControl w:val="0"/>
        <w:numPr>
          <w:ilvl w:val="0"/>
          <w:numId w:val="15"/>
        </w:numPr>
        <w:pBdr>
          <w:top w:val="nil"/>
          <w:left w:val="nil"/>
          <w:bottom w:val="nil"/>
          <w:right w:val="nil"/>
          <w:between w:val="nil"/>
        </w:pBdr>
        <w:spacing w:before="60"/>
        <w:ind w:left="1134" w:hanging="567"/>
        <w:jc w:val="both"/>
        <w:rPr>
          <w:color w:val="000000"/>
        </w:rPr>
      </w:pPr>
      <w:r w:rsidRPr="00000982">
        <w:rPr>
          <w:b/>
          <w:color w:val="000000"/>
        </w:rPr>
        <w:t xml:space="preserve">Odměna za Inženýrskou činnost </w:t>
      </w:r>
      <w:r w:rsidRPr="00000982">
        <w:rPr>
          <w:color w:val="000000"/>
        </w:rPr>
        <w:t>(dále jen „</w:t>
      </w:r>
      <w:r w:rsidRPr="00000982">
        <w:rPr>
          <w:b/>
          <w:color w:val="000000"/>
        </w:rPr>
        <w:t>Odměna</w:t>
      </w:r>
      <w:r w:rsidRPr="00000982">
        <w:rPr>
          <w:color w:val="000000"/>
        </w:rPr>
        <w:t>“):</w:t>
      </w:r>
    </w:p>
    <w:p w14:paraId="0000006B" w14:textId="7C36271F" w:rsidR="00A22EA4" w:rsidRPr="00000982" w:rsidRDefault="004B7E34" w:rsidP="00A827A0">
      <w:pPr>
        <w:widowControl w:val="0"/>
        <w:pBdr>
          <w:top w:val="nil"/>
          <w:left w:val="nil"/>
          <w:bottom w:val="nil"/>
          <w:right w:val="nil"/>
          <w:between w:val="nil"/>
        </w:pBdr>
        <w:ind w:left="1134"/>
        <w:jc w:val="both"/>
        <w:rPr>
          <w:color w:val="000000"/>
        </w:rPr>
      </w:pPr>
      <w:r w:rsidRPr="00000982">
        <w:rPr>
          <w:color w:val="000000"/>
        </w:rPr>
        <w:t>Odměna bez DPH</w:t>
      </w:r>
      <w:r w:rsidRPr="00000982">
        <w:rPr>
          <w:color w:val="000000"/>
        </w:rPr>
        <w:tab/>
      </w:r>
      <w:r w:rsidRPr="00000982">
        <w:rPr>
          <w:color w:val="000000"/>
        </w:rPr>
        <w:tab/>
      </w:r>
      <w:r w:rsidRPr="00000982">
        <w:rPr>
          <w:color w:val="000000"/>
        </w:rPr>
        <w:tab/>
      </w:r>
      <w:r w:rsidRPr="00000982">
        <w:rPr>
          <w:color w:val="000000"/>
        </w:rPr>
        <w:tab/>
      </w:r>
      <w:r w:rsidRPr="00000982">
        <w:rPr>
          <w:color w:val="000000"/>
        </w:rPr>
        <w:tab/>
      </w:r>
      <w:r w:rsidRPr="00000982">
        <w:rPr>
          <w:color w:val="000000"/>
        </w:rPr>
        <w:tab/>
      </w:r>
      <w:r w:rsidR="00841701" w:rsidRPr="00000982">
        <w:rPr>
          <w:color w:val="000000"/>
        </w:rPr>
        <w:tab/>
      </w:r>
      <w:r w:rsidR="008006C1">
        <w:rPr>
          <w:color w:val="000000"/>
        </w:rPr>
        <w:tab/>
      </w:r>
      <w:r w:rsidR="00A24114">
        <w:rPr>
          <w:color w:val="000000"/>
        </w:rPr>
        <w:t>410 000,00</w:t>
      </w:r>
      <w:r w:rsidRPr="00000982">
        <w:rPr>
          <w:color w:val="000000"/>
        </w:rPr>
        <w:t xml:space="preserve"> Kč</w:t>
      </w:r>
    </w:p>
    <w:p w14:paraId="0000006C" w14:textId="2A19C6DC" w:rsidR="00A22EA4" w:rsidRPr="00000982" w:rsidRDefault="004B7E34" w:rsidP="00A827A0">
      <w:pPr>
        <w:widowControl w:val="0"/>
        <w:pBdr>
          <w:top w:val="nil"/>
          <w:left w:val="nil"/>
          <w:bottom w:val="nil"/>
          <w:right w:val="nil"/>
          <w:between w:val="nil"/>
        </w:pBdr>
        <w:ind w:left="1134"/>
        <w:jc w:val="both"/>
        <w:rPr>
          <w:color w:val="000000"/>
        </w:rPr>
      </w:pPr>
      <w:r w:rsidRPr="00000982">
        <w:rPr>
          <w:color w:val="000000"/>
        </w:rPr>
        <w:t>DPH 21 %</w:t>
      </w:r>
      <w:r w:rsidRPr="00000982">
        <w:rPr>
          <w:color w:val="000000"/>
        </w:rPr>
        <w:tab/>
      </w:r>
      <w:r w:rsidRPr="00000982">
        <w:rPr>
          <w:color w:val="000000"/>
        </w:rPr>
        <w:tab/>
      </w:r>
      <w:r w:rsidRPr="00000982">
        <w:rPr>
          <w:color w:val="000000"/>
        </w:rPr>
        <w:tab/>
      </w:r>
      <w:r w:rsidRPr="00000982">
        <w:rPr>
          <w:color w:val="000000"/>
        </w:rPr>
        <w:tab/>
      </w:r>
      <w:r w:rsidRPr="00000982">
        <w:rPr>
          <w:color w:val="000000"/>
        </w:rPr>
        <w:tab/>
      </w:r>
      <w:r w:rsidRPr="00000982">
        <w:rPr>
          <w:color w:val="000000"/>
        </w:rPr>
        <w:tab/>
      </w:r>
      <w:r w:rsidRPr="00000982">
        <w:rPr>
          <w:color w:val="000000"/>
        </w:rPr>
        <w:tab/>
      </w:r>
      <w:r w:rsidR="00841701" w:rsidRPr="00000982">
        <w:rPr>
          <w:color w:val="000000"/>
        </w:rPr>
        <w:tab/>
      </w:r>
      <w:proofErr w:type="gramStart"/>
      <w:r w:rsidR="008006C1">
        <w:rPr>
          <w:color w:val="000000"/>
        </w:rPr>
        <w:tab/>
      </w:r>
      <w:r w:rsidR="00A24114">
        <w:rPr>
          <w:color w:val="000000"/>
        </w:rPr>
        <w:t xml:space="preserve">  86</w:t>
      </w:r>
      <w:proofErr w:type="gramEnd"/>
      <w:r w:rsidR="00A24114">
        <w:rPr>
          <w:color w:val="000000"/>
        </w:rPr>
        <w:t> 100,00</w:t>
      </w:r>
      <w:r w:rsidRPr="00000982">
        <w:rPr>
          <w:color w:val="000000"/>
        </w:rPr>
        <w:t xml:space="preserve"> Kč</w:t>
      </w:r>
    </w:p>
    <w:p w14:paraId="0000006D" w14:textId="2AD79EFF" w:rsidR="00A22EA4" w:rsidRPr="00000982" w:rsidRDefault="004B7E34" w:rsidP="00A827A0">
      <w:pPr>
        <w:widowControl w:val="0"/>
        <w:pBdr>
          <w:top w:val="nil"/>
          <w:left w:val="nil"/>
          <w:bottom w:val="nil"/>
          <w:right w:val="nil"/>
          <w:between w:val="nil"/>
        </w:pBdr>
        <w:ind w:left="1134"/>
        <w:jc w:val="both"/>
        <w:rPr>
          <w:color w:val="000000"/>
        </w:rPr>
      </w:pPr>
      <w:r w:rsidRPr="00000982">
        <w:rPr>
          <w:color w:val="000000"/>
        </w:rPr>
        <w:t>Odměna celkem vč. DPH</w:t>
      </w:r>
      <w:r w:rsidRPr="00000982">
        <w:rPr>
          <w:color w:val="000000"/>
        </w:rPr>
        <w:tab/>
      </w:r>
      <w:r w:rsidRPr="00000982">
        <w:rPr>
          <w:color w:val="000000"/>
        </w:rPr>
        <w:tab/>
      </w:r>
      <w:r w:rsidRPr="00000982">
        <w:rPr>
          <w:color w:val="000000"/>
        </w:rPr>
        <w:tab/>
      </w:r>
      <w:r w:rsidRPr="00000982">
        <w:rPr>
          <w:color w:val="000000"/>
        </w:rPr>
        <w:tab/>
      </w:r>
      <w:r w:rsidRPr="00000982">
        <w:rPr>
          <w:color w:val="000000"/>
        </w:rPr>
        <w:tab/>
        <w:t xml:space="preserve">    </w:t>
      </w:r>
      <w:r w:rsidR="00A827A0" w:rsidRPr="00000982">
        <w:rPr>
          <w:color w:val="000000"/>
        </w:rPr>
        <w:tab/>
      </w:r>
      <w:r w:rsidRPr="00000982">
        <w:rPr>
          <w:color w:val="000000"/>
        </w:rPr>
        <w:t xml:space="preserve"> </w:t>
      </w:r>
      <w:r w:rsidR="00841701" w:rsidRPr="00000982">
        <w:rPr>
          <w:color w:val="000000"/>
        </w:rPr>
        <w:tab/>
      </w:r>
      <w:r w:rsidR="00A24114">
        <w:rPr>
          <w:color w:val="000000"/>
        </w:rPr>
        <w:t>496 100,00</w:t>
      </w:r>
      <w:r w:rsidRPr="00000982">
        <w:rPr>
          <w:color w:val="000000"/>
        </w:rPr>
        <w:t xml:space="preserve"> Kč</w:t>
      </w:r>
    </w:p>
    <w:p w14:paraId="0000006E" w14:textId="1C2CDC25" w:rsidR="00A22EA4" w:rsidRPr="00000982" w:rsidRDefault="004B7E34" w:rsidP="00A827A0">
      <w:pPr>
        <w:widowControl w:val="0"/>
        <w:pBdr>
          <w:top w:val="nil"/>
          <w:left w:val="nil"/>
          <w:bottom w:val="nil"/>
          <w:right w:val="nil"/>
          <w:between w:val="nil"/>
        </w:pBdr>
        <w:ind w:left="1134"/>
        <w:jc w:val="both"/>
        <w:rPr>
          <w:color w:val="000000"/>
        </w:rPr>
      </w:pPr>
      <w:r w:rsidRPr="00000982">
        <w:rPr>
          <w:color w:val="000000"/>
        </w:rPr>
        <w:t xml:space="preserve">(slovy </w:t>
      </w:r>
      <w:r w:rsidR="00A24114">
        <w:rPr>
          <w:color w:val="000000"/>
        </w:rPr>
        <w:t>čtyři sta devadesát šest tisíc sto</w:t>
      </w:r>
      <w:r w:rsidRPr="00000982">
        <w:rPr>
          <w:color w:val="000000"/>
        </w:rPr>
        <w:t xml:space="preserve"> korun českých)</w:t>
      </w:r>
    </w:p>
    <w:p w14:paraId="0931B44C" w14:textId="1F17B36E" w:rsidR="00F33197" w:rsidRPr="00000982" w:rsidRDefault="00391F42" w:rsidP="001559E6">
      <w:pPr>
        <w:widowControl w:val="0"/>
        <w:numPr>
          <w:ilvl w:val="0"/>
          <w:numId w:val="3"/>
        </w:numPr>
        <w:pBdr>
          <w:top w:val="nil"/>
          <w:left w:val="nil"/>
          <w:bottom w:val="nil"/>
          <w:right w:val="nil"/>
          <w:between w:val="nil"/>
        </w:pBdr>
        <w:tabs>
          <w:tab w:val="left" w:pos="567"/>
        </w:tabs>
        <w:spacing w:before="120"/>
        <w:ind w:left="567" w:hanging="567"/>
        <w:jc w:val="both"/>
      </w:pPr>
      <w:r w:rsidRPr="00000982">
        <w:rPr>
          <w:color w:val="000000"/>
        </w:rPr>
        <w:t xml:space="preserve">Cena </w:t>
      </w:r>
      <w:r w:rsidR="004B7E34" w:rsidRPr="00000982">
        <w:rPr>
          <w:color w:val="000000"/>
        </w:rPr>
        <w:t>se rozumí jako konečn</w:t>
      </w:r>
      <w:r w:rsidR="006F0821">
        <w:rPr>
          <w:color w:val="000000"/>
        </w:rPr>
        <w:t>á</w:t>
      </w:r>
      <w:r w:rsidR="004B7E34" w:rsidRPr="00000982">
        <w:rPr>
          <w:color w:val="000000"/>
        </w:rPr>
        <w:t xml:space="preserve"> a pevn</w:t>
      </w:r>
      <w:r w:rsidR="006F0821">
        <w:rPr>
          <w:color w:val="000000"/>
        </w:rPr>
        <w:t>á</w:t>
      </w:r>
      <w:r w:rsidR="004B7E34" w:rsidRPr="00000982">
        <w:rPr>
          <w:color w:val="000000"/>
        </w:rPr>
        <w:t xml:space="preserve">, přičemž na </w:t>
      </w:r>
      <w:r w:rsidR="006F0821">
        <w:rPr>
          <w:color w:val="000000"/>
        </w:rPr>
        <w:t>její</w:t>
      </w:r>
      <w:r w:rsidR="006F0821" w:rsidRPr="00000982">
        <w:rPr>
          <w:color w:val="000000"/>
        </w:rPr>
        <w:t xml:space="preserve"> </w:t>
      </w:r>
      <w:r w:rsidR="004B7E34" w:rsidRPr="00000982">
        <w:rPr>
          <w:color w:val="000000"/>
        </w:rPr>
        <w:t xml:space="preserve">výši nebude mít žádný vliv inflace, ani další obdobné skutečnosti, nedohodnou-li se strany výslovně jinak a není-li v dalších ustanoveních této smlouvy dohodnuto jinak. Takto sjednaná </w:t>
      </w:r>
      <w:r w:rsidR="00F10732">
        <w:rPr>
          <w:color w:val="000000"/>
        </w:rPr>
        <w:t>Cena</w:t>
      </w:r>
      <w:r w:rsidR="004B7E34" w:rsidRPr="00000982">
        <w:rPr>
          <w:color w:val="000000"/>
        </w:rPr>
        <w:t xml:space="preserve"> veškeré náklady Zhotovitele spojené s</w:t>
      </w:r>
      <w:r w:rsidR="006F0821">
        <w:rPr>
          <w:color w:val="000000"/>
        </w:rPr>
        <w:t> </w:t>
      </w:r>
      <w:r w:rsidR="004B7E34" w:rsidRPr="00000982">
        <w:rPr>
          <w:color w:val="000000"/>
        </w:rPr>
        <w:t xml:space="preserve">řádným a včasným splněním všech jeho závazků </w:t>
      </w:r>
      <w:r w:rsidR="006F0821">
        <w:rPr>
          <w:color w:val="000000"/>
        </w:rPr>
        <w:t xml:space="preserve">a povinností </w:t>
      </w:r>
      <w:r w:rsidR="004B7E34" w:rsidRPr="00000982">
        <w:rPr>
          <w:color w:val="000000"/>
        </w:rPr>
        <w:t>vyplývajících z této smlouvy.</w:t>
      </w:r>
      <w:r w:rsidR="00F01833" w:rsidRPr="00000982">
        <w:rPr>
          <w:color w:val="000000"/>
        </w:rPr>
        <w:t xml:space="preserve"> Objednatel neposkytuje zálohy.</w:t>
      </w:r>
      <w:r w:rsidR="001559E6">
        <w:rPr>
          <w:color w:val="000000"/>
        </w:rPr>
        <w:t xml:space="preserve"> </w:t>
      </w:r>
      <w:r w:rsidR="006F0821" w:rsidRPr="006F0821">
        <w:rPr>
          <w:color w:val="000000"/>
        </w:rPr>
        <w:t xml:space="preserve">Cena </w:t>
      </w:r>
      <w:r w:rsidR="001559E6">
        <w:rPr>
          <w:color w:val="000000"/>
        </w:rPr>
        <w:t>zahrnuj</w:t>
      </w:r>
      <w:r w:rsidR="006F0821">
        <w:rPr>
          <w:color w:val="000000"/>
        </w:rPr>
        <w:t>e</w:t>
      </w:r>
      <w:r w:rsidR="001559E6">
        <w:rPr>
          <w:color w:val="000000"/>
        </w:rPr>
        <w:t xml:space="preserve"> i veškeré náklady Zhotovitele související s p</w:t>
      </w:r>
      <w:r w:rsidR="00F33197" w:rsidRPr="001559E6">
        <w:rPr>
          <w:color w:val="000000"/>
        </w:rPr>
        <w:t>oužití</w:t>
      </w:r>
      <w:r w:rsidR="001559E6">
        <w:rPr>
          <w:color w:val="000000"/>
        </w:rPr>
        <w:t>m</w:t>
      </w:r>
      <w:r w:rsidR="00F33197" w:rsidRPr="001559E6">
        <w:rPr>
          <w:color w:val="000000"/>
        </w:rPr>
        <w:t xml:space="preserve"> metody BIM</w:t>
      </w:r>
      <w:r w:rsidR="00ED61CC" w:rsidRPr="001559E6">
        <w:rPr>
          <w:color w:val="000000"/>
        </w:rPr>
        <w:t>.</w:t>
      </w:r>
    </w:p>
    <w:p w14:paraId="6C599F98" w14:textId="77777777" w:rsidR="00B3785E" w:rsidRDefault="00F91101" w:rsidP="00107402">
      <w:pPr>
        <w:widowControl w:val="0"/>
        <w:numPr>
          <w:ilvl w:val="0"/>
          <w:numId w:val="3"/>
        </w:numPr>
        <w:pBdr>
          <w:top w:val="nil"/>
          <w:left w:val="nil"/>
          <w:bottom w:val="nil"/>
          <w:right w:val="nil"/>
          <w:between w:val="nil"/>
        </w:pBdr>
        <w:tabs>
          <w:tab w:val="left" w:pos="567"/>
        </w:tabs>
        <w:spacing w:before="120"/>
        <w:ind w:left="567" w:hanging="567"/>
        <w:jc w:val="both"/>
      </w:pPr>
      <w:r w:rsidRPr="00000982">
        <w:t xml:space="preserve">Cenu za provedení IGP (čl. II, bod 2.3, odst. f) má </w:t>
      </w:r>
      <w:r w:rsidR="00E90B16" w:rsidRPr="00000982">
        <w:t>Z</w:t>
      </w:r>
      <w:r w:rsidRPr="00000982">
        <w:t>hotovitel právo fakturovat po ukončení IGP, po předání výsledné zprávy, na základě oboustranného podpisu Protokolu o předání a převzetí výsledné zprávy</w:t>
      </w:r>
      <w:r w:rsidR="001270C2">
        <w:t>.</w:t>
      </w:r>
    </w:p>
    <w:p w14:paraId="1526C882" w14:textId="3DE9362E" w:rsidR="00F91101" w:rsidRPr="00000982" w:rsidRDefault="00B3785E" w:rsidP="00107402">
      <w:pPr>
        <w:widowControl w:val="0"/>
        <w:numPr>
          <w:ilvl w:val="0"/>
          <w:numId w:val="3"/>
        </w:numPr>
        <w:pBdr>
          <w:top w:val="nil"/>
          <w:left w:val="nil"/>
          <w:bottom w:val="nil"/>
          <w:right w:val="nil"/>
          <w:between w:val="nil"/>
        </w:pBdr>
        <w:tabs>
          <w:tab w:val="left" w:pos="567"/>
        </w:tabs>
        <w:spacing w:before="120"/>
        <w:ind w:left="567" w:hanging="567"/>
        <w:jc w:val="both"/>
      </w:pPr>
      <w:r w:rsidRPr="00000982">
        <w:t xml:space="preserve">Cenu za provedení </w:t>
      </w:r>
      <w:r>
        <w:t>H</w:t>
      </w:r>
      <w:r w:rsidRPr="00000982">
        <w:t xml:space="preserve">GP (čl. II, bod 2.3, odst. </w:t>
      </w:r>
      <w:r>
        <w:t>g</w:t>
      </w:r>
      <w:r w:rsidRPr="00000982">
        <w:t xml:space="preserve">) má Zhotovitel právo fakturovat po ukončení </w:t>
      </w:r>
      <w:r>
        <w:t>H</w:t>
      </w:r>
      <w:r w:rsidRPr="00000982">
        <w:t>GP, po předání výsledné zprávy, na základě oboustranného podpisu Protokolu o předání a převzetí výsledné zprávy</w:t>
      </w:r>
      <w:r>
        <w:t>.</w:t>
      </w:r>
    </w:p>
    <w:p w14:paraId="0BE6CD6A" w14:textId="0C6F0D2E" w:rsidR="00F91101" w:rsidRPr="009F4030" w:rsidRDefault="00F91101" w:rsidP="00107402">
      <w:pPr>
        <w:widowControl w:val="0"/>
        <w:numPr>
          <w:ilvl w:val="0"/>
          <w:numId w:val="3"/>
        </w:numPr>
        <w:pBdr>
          <w:top w:val="nil"/>
          <w:left w:val="nil"/>
          <w:bottom w:val="nil"/>
          <w:right w:val="nil"/>
          <w:between w:val="nil"/>
        </w:pBdr>
        <w:tabs>
          <w:tab w:val="left" w:pos="567"/>
        </w:tabs>
        <w:spacing w:before="120"/>
        <w:ind w:left="567" w:hanging="567"/>
        <w:jc w:val="both"/>
      </w:pPr>
      <w:r w:rsidRPr="009F4030">
        <w:t>Cena za ostatní průzkumy</w:t>
      </w:r>
      <w:r w:rsidR="00B3785E" w:rsidRPr="009F4030">
        <w:t xml:space="preserve"> a studie</w:t>
      </w:r>
      <w:r w:rsidRPr="009F4030">
        <w:t xml:space="preserve"> požadované </w:t>
      </w:r>
      <w:r w:rsidR="001270C2" w:rsidRPr="009F4030">
        <w:t>Závazným stanoviskem</w:t>
      </w:r>
      <w:r w:rsidRPr="009F4030">
        <w:t xml:space="preserve"> (čl. II., bod 2.3, odst. </w:t>
      </w:r>
      <w:r w:rsidR="00B3785E" w:rsidRPr="009F4030">
        <w:t>h</w:t>
      </w:r>
      <w:r w:rsidR="00A24114">
        <w:t xml:space="preserve"> a čl. III.</w:t>
      </w:r>
      <w:r w:rsidRPr="009F4030">
        <w:t>) budou zhotovitelem fakturovány čtvrtletně do vyčerpání celkové Ceny za průzkumy</w:t>
      </w:r>
      <w:r w:rsidR="009F4030" w:rsidRPr="009F4030">
        <w:t xml:space="preserve"> a studie</w:t>
      </w:r>
      <w:r w:rsidRPr="009F4030">
        <w:t xml:space="preserve"> dle odst. </w:t>
      </w:r>
      <w:r w:rsidR="00B3785E" w:rsidRPr="009F4030">
        <w:t>6</w:t>
      </w:r>
      <w:r w:rsidRPr="009F4030">
        <w:t>.1 a) shora. Právo Zhotovitele fakturovat Cenu za jednotlivé průzkumy</w:t>
      </w:r>
      <w:r w:rsidR="009F4030" w:rsidRPr="009F4030">
        <w:t xml:space="preserve"> a studie</w:t>
      </w:r>
      <w:r w:rsidRPr="009F4030">
        <w:t xml:space="preserve"> vzniká oboustranným podpisem </w:t>
      </w:r>
      <w:r w:rsidR="002503E9">
        <w:t>p</w:t>
      </w:r>
      <w:r w:rsidRPr="009F4030">
        <w:t>rotokolu o předání a převzetí jednotlivých průzkumů</w:t>
      </w:r>
      <w:r w:rsidR="009F4030" w:rsidRPr="009F4030">
        <w:t xml:space="preserve"> a studií</w:t>
      </w:r>
      <w:r w:rsidRPr="009F4030">
        <w:t xml:space="preserve"> provedených v uplynulém čtvrtletí.  </w:t>
      </w:r>
    </w:p>
    <w:p w14:paraId="00000073" w14:textId="35EA147B" w:rsidR="00A22EA4" w:rsidRPr="00000982" w:rsidRDefault="004B7E34" w:rsidP="00107402">
      <w:pPr>
        <w:widowControl w:val="0"/>
        <w:numPr>
          <w:ilvl w:val="0"/>
          <w:numId w:val="3"/>
        </w:numPr>
        <w:pBdr>
          <w:top w:val="nil"/>
          <w:left w:val="nil"/>
          <w:bottom w:val="nil"/>
          <w:right w:val="nil"/>
          <w:between w:val="nil"/>
        </w:pBdr>
        <w:tabs>
          <w:tab w:val="left" w:pos="567"/>
        </w:tabs>
        <w:spacing w:before="120"/>
        <w:ind w:left="567" w:hanging="567"/>
        <w:jc w:val="both"/>
      </w:pPr>
      <w:r w:rsidRPr="00107402">
        <w:t>Právo</w:t>
      </w:r>
      <w:r w:rsidRPr="00000982">
        <w:rPr>
          <w:color w:val="000000"/>
        </w:rPr>
        <w:t xml:space="preserve"> Zhotovitele </w:t>
      </w:r>
      <w:r w:rsidR="00AC558D" w:rsidRPr="00000982">
        <w:rPr>
          <w:color w:val="000000"/>
        </w:rPr>
        <w:t xml:space="preserve">fakturovat </w:t>
      </w:r>
      <w:r w:rsidRPr="00000982">
        <w:rPr>
          <w:color w:val="000000"/>
        </w:rPr>
        <w:t>Cen</w:t>
      </w:r>
      <w:r w:rsidR="00AC558D" w:rsidRPr="00000982">
        <w:rPr>
          <w:color w:val="000000"/>
        </w:rPr>
        <w:t>u</w:t>
      </w:r>
      <w:r w:rsidRPr="00000982">
        <w:rPr>
          <w:color w:val="000000"/>
        </w:rPr>
        <w:t xml:space="preserve"> D</w:t>
      </w:r>
      <w:r w:rsidR="001270C2">
        <w:rPr>
          <w:color w:val="000000"/>
        </w:rPr>
        <w:t>U</w:t>
      </w:r>
      <w:r w:rsidRPr="00000982">
        <w:rPr>
          <w:color w:val="000000"/>
        </w:rPr>
        <w:t>SP vzniká následovně:</w:t>
      </w:r>
    </w:p>
    <w:p w14:paraId="00000074" w14:textId="70209570" w:rsidR="00A22EA4" w:rsidRPr="00000982" w:rsidRDefault="004B7E34" w:rsidP="00A827A0">
      <w:pPr>
        <w:widowControl w:val="0"/>
        <w:numPr>
          <w:ilvl w:val="0"/>
          <w:numId w:val="21"/>
        </w:numPr>
        <w:pBdr>
          <w:top w:val="nil"/>
          <w:left w:val="nil"/>
          <w:bottom w:val="nil"/>
          <w:right w:val="nil"/>
          <w:between w:val="nil"/>
        </w:pBdr>
        <w:tabs>
          <w:tab w:val="left" w:pos="1134"/>
        </w:tabs>
        <w:spacing w:before="60"/>
        <w:ind w:left="1134" w:hanging="567"/>
        <w:jc w:val="both"/>
        <w:rPr>
          <w:color w:val="000000"/>
        </w:rPr>
      </w:pPr>
      <w:r w:rsidRPr="00000982">
        <w:rPr>
          <w:color w:val="000000"/>
        </w:rPr>
        <w:t>50 % (padesát procent) Ceny D</w:t>
      </w:r>
      <w:r w:rsidR="001270C2">
        <w:rPr>
          <w:color w:val="000000"/>
        </w:rPr>
        <w:t>U</w:t>
      </w:r>
      <w:r w:rsidRPr="00000982">
        <w:rPr>
          <w:color w:val="000000"/>
        </w:rPr>
        <w:t xml:space="preserve">SP oboustranným podpisem </w:t>
      </w:r>
      <w:r w:rsidR="00607CF0" w:rsidRPr="00000982">
        <w:rPr>
          <w:color w:val="000000"/>
        </w:rPr>
        <w:t>p</w:t>
      </w:r>
      <w:r w:rsidRPr="00000982">
        <w:rPr>
          <w:color w:val="000000"/>
        </w:rPr>
        <w:t xml:space="preserve">rotokolu o předání a převzetí konečného Návrhu PD, </w:t>
      </w:r>
    </w:p>
    <w:p w14:paraId="00000075" w14:textId="1FD70927" w:rsidR="00A22EA4" w:rsidRPr="00000982" w:rsidRDefault="004B7E34" w:rsidP="00A827A0">
      <w:pPr>
        <w:widowControl w:val="0"/>
        <w:numPr>
          <w:ilvl w:val="0"/>
          <w:numId w:val="21"/>
        </w:numPr>
        <w:pBdr>
          <w:top w:val="nil"/>
          <w:left w:val="nil"/>
          <w:bottom w:val="nil"/>
          <w:right w:val="nil"/>
          <w:between w:val="nil"/>
        </w:pBdr>
        <w:tabs>
          <w:tab w:val="left" w:pos="1134"/>
        </w:tabs>
        <w:spacing w:before="60"/>
        <w:ind w:left="1134" w:hanging="567"/>
        <w:jc w:val="both"/>
        <w:rPr>
          <w:color w:val="000000"/>
        </w:rPr>
      </w:pPr>
      <w:r w:rsidRPr="00000982">
        <w:rPr>
          <w:color w:val="000000"/>
        </w:rPr>
        <w:t>50 % (padesát procent) Ceny D</w:t>
      </w:r>
      <w:r w:rsidR="001270C2">
        <w:rPr>
          <w:color w:val="000000"/>
        </w:rPr>
        <w:t>U</w:t>
      </w:r>
      <w:r w:rsidRPr="00000982">
        <w:rPr>
          <w:color w:val="000000"/>
        </w:rPr>
        <w:t>SP oboustranným podpisem Protokolu.</w:t>
      </w:r>
      <w:r w:rsidR="0035134A" w:rsidRPr="00000982">
        <w:rPr>
          <w:color w:val="000000"/>
        </w:rPr>
        <w:t xml:space="preserve"> Bude-li však Dílo převzato s vadami a/nebo nedodělky, pak právo fakturovat tuto část Ceny D</w:t>
      </w:r>
      <w:r w:rsidR="001270C2">
        <w:rPr>
          <w:color w:val="000000"/>
        </w:rPr>
        <w:t>U</w:t>
      </w:r>
      <w:r w:rsidR="0035134A" w:rsidRPr="00000982">
        <w:rPr>
          <w:color w:val="000000"/>
        </w:rPr>
        <w:t>SP vzniká teprve potvrzením Objednatele o odstranění poslední vady a/nebo nedodělku uvedené v Protokolu.</w:t>
      </w:r>
    </w:p>
    <w:p w14:paraId="670F4F9A" w14:textId="2EF99D26" w:rsidR="00391F42" w:rsidRPr="00107402" w:rsidRDefault="00391F42" w:rsidP="00107402">
      <w:pPr>
        <w:widowControl w:val="0"/>
        <w:numPr>
          <w:ilvl w:val="0"/>
          <w:numId w:val="3"/>
        </w:numPr>
        <w:pBdr>
          <w:top w:val="nil"/>
          <w:left w:val="nil"/>
          <w:bottom w:val="nil"/>
          <w:right w:val="nil"/>
          <w:between w:val="nil"/>
        </w:pBdr>
        <w:tabs>
          <w:tab w:val="left" w:pos="567"/>
        </w:tabs>
        <w:spacing w:before="120"/>
        <w:ind w:left="567" w:hanging="567"/>
        <w:jc w:val="both"/>
      </w:pPr>
      <w:r w:rsidRPr="00107402">
        <w:lastRenderedPageBreak/>
        <w:t xml:space="preserve">Právo Zhotovitele fakturovat Cenu PDPS vzniká oboustranným podpisem </w:t>
      </w:r>
      <w:r w:rsidR="00992E34" w:rsidRPr="00107402">
        <w:t>P</w:t>
      </w:r>
      <w:r w:rsidRPr="00107402">
        <w:t>rotokolu, bude-li však Dílo převzato s vadami a/nebo nedodělky, pak právo fakturovat tuto část ceny Díla vzniká teprve potvrzením Objednatele o odstranění poslední vady a/nebo nedodělku uvedené v Protokolu.</w:t>
      </w:r>
    </w:p>
    <w:p w14:paraId="00000076" w14:textId="6A5775F0" w:rsidR="00A22EA4" w:rsidRPr="00000982" w:rsidRDefault="004B7E34" w:rsidP="00107402">
      <w:pPr>
        <w:widowControl w:val="0"/>
        <w:numPr>
          <w:ilvl w:val="0"/>
          <w:numId w:val="3"/>
        </w:numPr>
        <w:pBdr>
          <w:top w:val="nil"/>
          <w:left w:val="nil"/>
          <w:bottom w:val="nil"/>
          <w:right w:val="nil"/>
          <w:between w:val="nil"/>
        </w:pBdr>
        <w:tabs>
          <w:tab w:val="left" w:pos="567"/>
        </w:tabs>
        <w:spacing w:before="120"/>
        <w:ind w:left="567" w:hanging="567"/>
        <w:jc w:val="both"/>
      </w:pPr>
      <w:r w:rsidRPr="00107402">
        <w:t>Právo Zhotovitele fakturovat Odměnu vzniká oboustranným podpisem protokolu o předání a převzetí Povolení (</w:t>
      </w:r>
      <w:r w:rsidR="00F01833" w:rsidRPr="00107402">
        <w:t xml:space="preserve">tj. pravomocného </w:t>
      </w:r>
      <w:r w:rsidR="001270C2" w:rsidRPr="00107402">
        <w:t>společného</w:t>
      </w:r>
      <w:r w:rsidR="00F01833" w:rsidRPr="00107402">
        <w:t xml:space="preserve"> povolení Stavby</w:t>
      </w:r>
      <w:r w:rsidRPr="00107402">
        <w:t>).</w:t>
      </w:r>
    </w:p>
    <w:p w14:paraId="59E45CE6" w14:textId="446DD65C" w:rsidR="00DB3BA2" w:rsidRPr="00000982" w:rsidRDefault="00391F42" w:rsidP="00107402">
      <w:pPr>
        <w:widowControl w:val="0"/>
        <w:numPr>
          <w:ilvl w:val="0"/>
          <w:numId w:val="3"/>
        </w:numPr>
        <w:pBdr>
          <w:top w:val="nil"/>
          <w:left w:val="nil"/>
          <w:bottom w:val="nil"/>
          <w:right w:val="nil"/>
          <w:between w:val="nil"/>
        </w:pBdr>
        <w:tabs>
          <w:tab w:val="left" w:pos="567"/>
        </w:tabs>
        <w:spacing w:before="120"/>
        <w:ind w:left="567" w:hanging="567"/>
        <w:jc w:val="both"/>
      </w:pPr>
      <w:r w:rsidRPr="00107402">
        <w:t xml:space="preserve">Kopie oboustranně podepsaných předávacích protokolů o předání Díla, resp. </w:t>
      </w:r>
      <w:r w:rsidR="00BB2AC5" w:rsidRPr="00107402">
        <w:t xml:space="preserve">příslušných </w:t>
      </w:r>
      <w:r w:rsidRPr="00107402">
        <w:t>dílčích částí</w:t>
      </w:r>
      <w:r w:rsidR="00903C03" w:rsidRPr="00107402">
        <w:t>,</w:t>
      </w:r>
      <w:r w:rsidRPr="00107402">
        <w:t xml:space="preserve"> </w:t>
      </w:r>
      <w:r w:rsidR="00BB2AC5" w:rsidRPr="00107402">
        <w:t xml:space="preserve">jejichž předání a převzetí zakládá právo </w:t>
      </w:r>
      <w:r w:rsidR="008F3293">
        <w:t>Zhotovitele</w:t>
      </w:r>
      <w:r w:rsidR="008F3293" w:rsidRPr="00107402">
        <w:t xml:space="preserve"> </w:t>
      </w:r>
      <w:r w:rsidR="00BB2AC5" w:rsidRPr="00107402">
        <w:t xml:space="preserve">fakturovat dle shora sjednaného </w:t>
      </w:r>
      <w:r w:rsidRPr="00107402">
        <w:t>(s potvrzením Objednatele o odstranění všech vad a/nebo nedodělků, který byly v Protokolu uvedeny) a protokoly o převzetí Povolení s nabytím právní moci musí být přílohou předmětných faktur.</w:t>
      </w:r>
    </w:p>
    <w:p w14:paraId="00000079" w14:textId="77777777" w:rsidR="00A22EA4" w:rsidRPr="00000982" w:rsidRDefault="004B7E34" w:rsidP="00107402">
      <w:pPr>
        <w:widowControl w:val="0"/>
        <w:numPr>
          <w:ilvl w:val="0"/>
          <w:numId w:val="3"/>
        </w:numPr>
        <w:pBdr>
          <w:top w:val="nil"/>
          <w:left w:val="nil"/>
          <w:bottom w:val="nil"/>
          <w:right w:val="nil"/>
          <w:between w:val="nil"/>
        </w:pBdr>
        <w:tabs>
          <w:tab w:val="left" w:pos="567"/>
        </w:tabs>
        <w:spacing w:before="120"/>
        <w:ind w:left="567" w:hanging="567"/>
        <w:jc w:val="both"/>
      </w:pPr>
      <w:r w:rsidRPr="00107402">
        <w:t>Veškeré faktury vystavené Zhotovitelem dle této smlouvy musí splňovat náležitosti daňového dokladu stanovené příslušnými právními předpisy a náležitosti v této smlouvě ujednané (včetně příloh), jinak je Objednatel oprávněn danou fakturu Zhotoviteli vrátit k opravě (Objednatel přitom není v prodlení s úhradou takové faktury).</w:t>
      </w:r>
    </w:p>
    <w:p w14:paraId="0000007A" w14:textId="3A044909" w:rsidR="00A22EA4" w:rsidRPr="00000982" w:rsidRDefault="004B7E34" w:rsidP="00107402">
      <w:pPr>
        <w:widowControl w:val="0"/>
        <w:numPr>
          <w:ilvl w:val="0"/>
          <w:numId w:val="3"/>
        </w:numPr>
        <w:pBdr>
          <w:top w:val="nil"/>
          <w:left w:val="nil"/>
          <w:bottom w:val="nil"/>
          <w:right w:val="nil"/>
          <w:between w:val="nil"/>
        </w:pBdr>
        <w:tabs>
          <w:tab w:val="left" w:pos="567"/>
        </w:tabs>
        <w:spacing w:before="120"/>
        <w:ind w:left="567" w:hanging="567"/>
        <w:jc w:val="both"/>
      </w:pPr>
      <w:r w:rsidRPr="00107402">
        <w:t>Splatnost všech faktur vystavených Zhotovitelem dle této smlouvy je 15 (patnáct) dnů ode dne prokazatelného doručení předmětné faktury Objednateli. Fakturovaná částka bude Objednatelem poukázána na účet uvedený ve smlouvě. Na všech fakturách vystavených Zhotovitelem musí být uveden název Stavby v plném znění dle této smlouvy, číslo této smlouvy (číslo smlouvy Objednatele), účet Zhotovitele uvedený v této smlouvě a dále název fakturovaného plně</w:t>
      </w:r>
      <w:r w:rsidR="00A667EE" w:rsidRPr="00107402">
        <w:t>ní (Dílo, Inženýrská činnost</w:t>
      </w:r>
      <w:r w:rsidRPr="00107402">
        <w:t xml:space="preserve">) vč. fakturované částky. </w:t>
      </w:r>
    </w:p>
    <w:p w14:paraId="0000007B" w14:textId="77777777" w:rsidR="00A22EA4" w:rsidRPr="00000982" w:rsidRDefault="004B7E34" w:rsidP="00107402">
      <w:pPr>
        <w:widowControl w:val="0"/>
        <w:numPr>
          <w:ilvl w:val="0"/>
          <w:numId w:val="3"/>
        </w:numPr>
        <w:pBdr>
          <w:top w:val="nil"/>
          <w:left w:val="nil"/>
          <w:bottom w:val="nil"/>
          <w:right w:val="nil"/>
          <w:between w:val="nil"/>
        </w:pBdr>
        <w:tabs>
          <w:tab w:val="left" w:pos="567"/>
        </w:tabs>
        <w:spacing w:before="120"/>
        <w:ind w:left="567" w:hanging="567"/>
        <w:jc w:val="both"/>
      </w:pPr>
      <w:r w:rsidRPr="00107402">
        <w:t>DPH bude účtována a hrazena dle příslušných obecně závazných právních předpisů platných a účinných v den zdanitelného plnění.</w:t>
      </w:r>
    </w:p>
    <w:p w14:paraId="0000007C" w14:textId="77777777" w:rsidR="00A22EA4" w:rsidRPr="00000982" w:rsidRDefault="004B7E34" w:rsidP="00107402">
      <w:pPr>
        <w:widowControl w:val="0"/>
        <w:numPr>
          <w:ilvl w:val="0"/>
          <w:numId w:val="3"/>
        </w:numPr>
        <w:pBdr>
          <w:top w:val="nil"/>
          <w:left w:val="nil"/>
          <w:bottom w:val="nil"/>
          <w:right w:val="nil"/>
          <w:between w:val="nil"/>
        </w:pBdr>
        <w:tabs>
          <w:tab w:val="left" w:pos="567"/>
        </w:tabs>
        <w:spacing w:before="120"/>
        <w:ind w:left="567" w:hanging="567"/>
        <w:jc w:val="both"/>
      </w:pPr>
      <w:r w:rsidRPr="00107402">
        <w:t xml:space="preserve">Pohledávky Zhotovitele za Objednatelem vzniklé na základě této smlouvy či v souvislosti s ní nelze bez předchozího písemného souhlasu (jiná forma souhlasu se vylučuje) Objednatele postoupit třetí osobě ani je ve prospěch třetí osoby zastavit, postoupení či zastavení pohledávek bez předchozího písemného souhlasu Objednatele je neplatné. </w:t>
      </w:r>
    </w:p>
    <w:p w14:paraId="0000007D" w14:textId="71769789" w:rsidR="00A22EA4" w:rsidRPr="00000982" w:rsidRDefault="004B7E34" w:rsidP="002503E9">
      <w:pPr>
        <w:widowControl w:val="0"/>
        <w:pBdr>
          <w:top w:val="nil"/>
          <w:left w:val="nil"/>
          <w:bottom w:val="nil"/>
          <w:right w:val="nil"/>
          <w:between w:val="nil"/>
        </w:pBdr>
        <w:spacing w:before="240"/>
        <w:jc w:val="center"/>
        <w:rPr>
          <w:color w:val="000000"/>
        </w:rPr>
      </w:pPr>
      <w:r w:rsidRPr="00000982">
        <w:rPr>
          <w:b/>
          <w:color w:val="000000"/>
        </w:rPr>
        <w:t>Článek V</w:t>
      </w:r>
      <w:r w:rsidR="00107402">
        <w:rPr>
          <w:b/>
          <w:color w:val="000000"/>
        </w:rPr>
        <w:t>I</w:t>
      </w:r>
      <w:r w:rsidRPr="00000982">
        <w:rPr>
          <w:b/>
          <w:color w:val="000000"/>
        </w:rPr>
        <w:t>I. – Práva a povinnosti smluvních stran</w:t>
      </w:r>
    </w:p>
    <w:p w14:paraId="0000007E" w14:textId="3D708347" w:rsidR="00A22EA4" w:rsidRPr="00000982" w:rsidRDefault="004B7E34" w:rsidP="00027A81">
      <w:pPr>
        <w:widowControl w:val="0"/>
        <w:numPr>
          <w:ilvl w:val="0"/>
          <w:numId w:val="34"/>
        </w:numPr>
        <w:pBdr>
          <w:top w:val="nil"/>
          <w:left w:val="nil"/>
          <w:bottom w:val="nil"/>
          <w:right w:val="nil"/>
          <w:between w:val="nil"/>
        </w:pBdr>
        <w:tabs>
          <w:tab w:val="left" w:pos="567"/>
        </w:tabs>
        <w:spacing w:before="120"/>
        <w:ind w:left="567" w:hanging="567"/>
        <w:jc w:val="both"/>
        <w:rPr>
          <w:color w:val="000000"/>
        </w:rPr>
      </w:pPr>
      <w:r w:rsidRPr="00000982">
        <w:rPr>
          <w:color w:val="000000"/>
        </w:rPr>
        <w:t>Zhotovitel se zavazuje provést, resp. poskytnout Plnění Zhotovitele v souladu s touto smlouvou</w:t>
      </w:r>
      <w:r w:rsidR="002503E9">
        <w:rPr>
          <w:color w:val="000000"/>
        </w:rPr>
        <w:t xml:space="preserve"> (</w:t>
      </w:r>
      <w:r w:rsidR="00D57945">
        <w:rPr>
          <w:color w:val="000000"/>
        </w:rPr>
        <w:t>včetně</w:t>
      </w:r>
      <w:r w:rsidR="002503E9">
        <w:rPr>
          <w:color w:val="000000"/>
        </w:rPr>
        <w:t xml:space="preserve"> jejích příloh)</w:t>
      </w:r>
      <w:r w:rsidRPr="00000982">
        <w:rPr>
          <w:color w:val="000000"/>
        </w:rPr>
        <w:t>, v souladu s právními předpisy, technickými normami a předpisy souvisejícími (to vše ve znění platném a účinném v době předání příslušné části Plnění Zhotovitele</w:t>
      </w:r>
      <w:r w:rsidR="004B45E4" w:rsidRPr="00000982">
        <w:rPr>
          <w:color w:val="000000"/>
        </w:rPr>
        <w:t xml:space="preserve"> Objednateli</w:t>
      </w:r>
      <w:r w:rsidRPr="00000982">
        <w:rPr>
          <w:color w:val="000000"/>
        </w:rPr>
        <w:t xml:space="preserve">) a dle pokynů (příkazů) a požadavků Objednatele, popř. způsobem obvyklým (nebude-li určeno žádným z jiných výše uvedených měřítek). </w:t>
      </w:r>
    </w:p>
    <w:p w14:paraId="00000080" w14:textId="77777777" w:rsidR="00A22EA4" w:rsidRPr="00000982" w:rsidRDefault="004B7E34" w:rsidP="00027A81">
      <w:pPr>
        <w:widowControl w:val="0"/>
        <w:numPr>
          <w:ilvl w:val="0"/>
          <w:numId w:val="34"/>
        </w:numPr>
        <w:pBdr>
          <w:top w:val="nil"/>
          <w:left w:val="nil"/>
          <w:bottom w:val="nil"/>
          <w:right w:val="nil"/>
          <w:between w:val="nil"/>
        </w:pBdr>
        <w:tabs>
          <w:tab w:val="left" w:pos="567"/>
        </w:tabs>
        <w:spacing w:before="120"/>
        <w:ind w:left="567" w:hanging="567"/>
        <w:jc w:val="both"/>
        <w:rPr>
          <w:color w:val="000000"/>
        </w:rPr>
      </w:pPr>
      <w:r w:rsidRPr="00000982">
        <w:rPr>
          <w:color w:val="000000"/>
        </w:rPr>
        <w:t>Ohledně jakýchkoliv pokynů (příkazů) a požadavků Objednatele Zhotoviteli a jakýchkoliv věcí předaných Objednatelem Zhotoviteli k realizaci Plnění Zhotovitele (jakékoliv takové pokyny, příkazy, požadavky a věci dále jen „</w:t>
      </w:r>
      <w:r w:rsidRPr="00000982">
        <w:rPr>
          <w:b/>
          <w:color w:val="000000"/>
        </w:rPr>
        <w:t>Podklady</w:t>
      </w:r>
      <w:r w:rsidRPr="00000982">
        <w:rPr>
          <w:color w:val="000000"/>
        </w:rPr>
        <w:t xml:space="preserve"> </w:t>
      </w:r>
      <w:r w:rsidRPr="00000982">
        <w:rPr>
          <w:b/>
          <w:color w:val="000000"/>
        </w:rPr>
        <w:t>Objednatele</w:t>
      </w:r>
      <w:r w:rsidRPr="00000982">
        <w:rPr>
          <w:color w:val="000000"/>
        </w:rPr>
        <w:t xml:space="preserve">“) budou smluvní strany postupovat v souladu s ustanovení § 2594 OZ s tím, že na případnou nevhodnou povahu Podkladů Objednatele je Zhotovitel povinen upozornit Objednatele písemně (e-mail postačí), a to ihned (nejpozději však do 3 (tří) dnů) po seznámení se s danými Podklady Objednatele. V případě, že bude Objednatel trvat na provádění Plnění Zhotovitele s použitím Podkladů Objednatele, na jejichž nevhodnost byl ze strany Zhotovitele upozorněn a které překáží v řádné realizaci Plnění Zhotovitele, zavazuje se v takovém případě Zhotovitel okamžikem, kdy mu bude sděleno stanovisko Objednatele o trvání na provádění Plnění Zhotovitele dle takových Podkladů Objednatele či s jejich použitím, pokračovat v provádění Plnění Zhotovitele (tzn. ukončit případné přerušení realizace Plnění Zhotovitele). Strany výslovně sjednávají, že ustanovení § 2595 OZ nebude v tomto smluvním vztahu aplikováno; toto zákonné ustanovení strany výslovně vylučují. </w:t>
      </w:r>
    </w:p>
    <w:p w14:paraId="00000081" w14:textId="77777777" w:rsidR="00A22EA4" w:rsidRPr="00000982" w:rsidRDefault="004B7E34" w:rsidP="00027A81">
      <w:pPr>
        <w:widowControl w:val="0"/>
        <w:numPr>
          <w:ilvl w:val="0"/>
          <w:numId w:val="34"/>
        </w:numPr>
        <w:pBdr>
          <w:top w:val="nil"/>
          <w:left w:val="nil"/>
          <w:bottom w:val="nil"/>
          <w:right w:val="nil"/>
          <w:between w:val="nil"/>
        </w:pBdr>
        <w:tabs>
          <w:tab w:val="left" w:pos="567"/>
        </w:tabs>
        <w:spacing w:before="120"/>
        <w:ind w:left="567" w:hanging="567"/>
        <w:jc w:val="both"/>
        <w:rPr>
          <w:color w:val="000000"/>
        </w:rPr>
      </w:pPr>
      <w:r w:rsidRPr="00000982">
        <w:rPr>
          <w:color w:val="000000"/>
        </w:rPr>
        <w:t xml:space="preserve">Zhotovitel je povinen při realizaci Plnění Zhotovitele postupovat s náležitou odbornou péčí, veškeré pokyny (příkazy) Objednatele řádně posuzovat (viz výše), Plnění Zhotovitele provést, resp. poskytnout řádně, včas a v prvotřídní kvalitě. Zhotovitel v této souvislosti prohlašuje, že je odbornou firmou v oboru a zavazuje se tedy provést veškeré odborné činnosti a vynaložit veškerou odbornou péči, jakou je možno od něj (jako od odborné firmy disponující všemi potřebnými znalostmi, dovednostmi a možnostmi) spravedlivě očekávat. </w:t>
      </w:r>
    </w:p>
    <w:p w14:paraId="00000082" w14:textId="77777777" w:rsidR="00A22EA4" w:rsidRPr="00000982" w:rsidRDefault="004B7E34" w:rsidP="00027A81">
      <w:pPr>
        <w:widowControl w:val="0"/>
        <w:numPr>
          <w:ilvl w:val="0"/>
          <w:numId w:val="34"/>
        </w:numPr>
        <w:pBdr>
          <w:top w:val="nil"/>
          <w:left w:val="nil"/>
          <w:bottom w:val="nil"/>
          <w:right w:val="nil"/>
          <w:between w:val="nil"/>
        </w:pBdr>
        <w:tabs>
          <w:tab w:val="left" w:pos="567"/>
        </w:tabs>
        <w:spacing w:before="120"/>
        <w:ind w:left="567" w:hanging="567"/>
        <w:jc w:val="both"/>
        <w:rPr>
          <w:color w:val="000000"/>
        </w:rPr>
      </w:pPr>
      <w:r w:rsidRPr="00000982">
        <w:rPr>
          <w:color w:val="000000"/>
        </w:rPr>
        <w:t>Zhotovitel odpovídá za řízení postupu prací realizaci Plnění Zhotovitele, za dodržování všech předpisů a norem vztahujících se k provádění Plnění Zhotovitele a dodržování podmínek sjednaných pro realizaci Plnění Zhotovitele v této smlouvě.</w:t>
      </w:r>
    </w:p>
    <w:p w14:paraId="00000083" w14:textId="77777777" w:rsidR="00A22EA4" w:rsidRPr="00000982" w:rsidRDefault="004B7E34" w:rsidP="00027A81">
      <w:pPr>
        <w:widowControl w:val="0"/>
        <w:numPr>
          <w:ilvl w:val="0"/>
          <w:numId w:val="34"/>
        </w:numPr>
        <w:pBdr>
          <w:top w:val="nil"/>
          <w:left w:val="nil"/>
          <w:bottom w:val="nil"/>
          <w:right w:val="nil"/>
          <w:between w:val="nil"/>
        </w:pBdr>
        <w:tabs>
          <w:tab w:val="left" w:pos="567"/>
        </w:tabs>
        <w:spacing w:before="120"/>
        <w:ind w:left="567" w:hanging="567"/>
        <w:jc w:val="both"/>
        <w:rPr>
          <w:color w:val="000000"/>
        </w:rPr>
      </w:pPr>
      <w:r w:rsidRPr="00000982">
        <w:rPr>
          <w:color w:val="000000"/>
        </w:rPr>
        <w:t xml:space="preserve">Pokud bude Zhotovitel Plnění Zhotovitele (či jeho části) provádět či poskytovat prostřednictvím třetích osob – subdodavatelů, odpovídá Zhotovitel v plném rozsahu Objednateli, jako by Plnění Zhotovitele prováděl či </w:t>
      </w:r>
      <w:r w:rsidRPr="00000982">
        <w:rPr>
          <w:color w:val="000000"/>
        </w:rPr>
        <w:lastRenderedPageBreak/>
        <w:t>poskytoval sám. Zhotovitel si k realizaci Díla sám na vlastní náklady zajistí potřebnou techniku, měřicí přístroje a materiál.</w:t>
      </w:r>
    </w:p>
    <w:p w14:paraId="00000084" w14:textId="289572E9" w:rsidR="00A22EA4" w:rsidRPr="00000982" w:rsidRDefault="004B7E34" w:rsidP="00027A81">
      <w:pPr>
        <w:widowControl w:val="0"/>
        <w:numPr>
          <w:ilvl w:val="0"/>
          <w:numId w:val="34"/>
        </w:numPr>
        <w:pBdr>
          <w:top w:val="nil"/>
          <w:left w:val="nil"/>
          <w:bottom w:val="nil"/>
          <w:right w:val="nil"/>
          <w:between w:val="nil"/>
        </w:pBdr>
        <w:tabs>
          <w:tab w:val="left" w:pos="567"/>
        </w:tabs>
        <w:spacing w:before="120"/>
        <w:ind w:left="567" w:hanging="567"/>
        <w:jc w:val="both"/>
        <w:rPr>
          <w:color w:val="000000"/>
        </w:rPr>
      </w:pPr>
      <w:r w:rsidRPr="00000982">
        <w:rPr>
          <w:color w:val="000000"/>
        </w:rPr>
        <w:t xml:space="preserve">Zhotovitel se zavazuje, že Plnění Zhotovitele podle této smlouvy nemá a nebude mít žádné právní </w:t>
      </w:r>
      <w:r w:rsidR="00D57945">
        <w:rPr>
          <w:color w:val="000000"/>
        </w:rPr>
        <w:t xml:space="preserve">vady ani </w:t>
      </w:r>
      <w:r w:rsidRPr="00000982">
        <w:rPr>
          <w:color w:val="000000"/>
        </w:rPr>
        <w:t xml:space="preserve">nedostatky (vč. případného porušení práv třetích osob z titulu duševního vlastnictví těchto osob), jinak bude Zhotovitel (mimo jiných povinností vyplývajících z této smlouvy anebo zákona) povinen nahradit Objednateli veškeré újmy a náklady, které Objednateli v důsledku porušení </w:t>
      </w:r>
      <w:r w:rsidR="001B6D4D">
        <w:rPr>
          <w:color w:val="000000"/>
        </w:rPr>
        <w:t xml:space="preserve">či v souvislosti s porušením </w:t>
      </w:r>
      <w:r w:rsidRPr="00000982">
        <w:rPr>
          <w:color w:val="000000"/>
        </w:rPr>
        <w:t>uvedeného závazku</w:t>
      </w:r>
      <w:r w:rsidR="001B6D4D">
        <w:rPr>
          <w:color w:val="000000"/>
        </w:rPr>
        <w:t xml:space="preserve"> Zhotovitele</w:t>
      </w:r>
      <w:r w:rsidRPr="00000982">
        <w:rPr>
          <w:color w:val="000000"/>
        </w:rPr>
        <w:t xml:space="preserve"> vzniknou.</w:t>
      </w:r>
    </w:p>
    <w:p w14:paraId="00000085" w14:textId="77777777" w:rsidR="00A22EA4" w:rsidRPr="00000982" w:rsidRDefault="004B7E34" w:rsidP="00027A81">
      <w:pPr>
        <w:widowControl w:val="0"/>
        <w:numPr>
          <w:ilvl w:val="0"/>
          <w:numId w:val="34"/>
        </w:numPr>
        <w:pBdr>
          <w:top w:val="nil"/>
          <w:left w:val="nil"/>
          <w:bottom w:val="nil"/>
          <w:right w:val="nil"/>
          <w:between w:val="nil"/>
        </w:pBdr>
        <w:tabs>
          <w:tab w:val="left" w:pos="567"/>
        </w:tabs>
        <w:spacing w:before="120"/>
        <w:ind w:left="567" w:hanging="567"/>
        <w:jc w:val="both"/>
        <w:rPr>
          <w:color w:val="000000"/>
        </w:rPr>
      </w:pPr>
      <w:r w:rsidRPr="00000982">
        <w:rPr>
          <w:color w:val="000000"/>
        </w:rPr>
        <w:t>Veškeré povinnosti a závazky Zhotovitele sjednané v této smlouvě vztahující se k podmínkám realizace Plnění Zhotovitele, budou přiměřeně platit i na odstraňování vad Plnění Zhotovitele (vč. těch, na něž se vztahuje záruka). Strany výslovně sjednávají, že v případě porušení jakékoli povinnosti či závazku Zhotovitele z této smlouvy (tj. nejen tohoto článku smlouvy) vzniká Objednateli vedle jiných práv sjednaných touto smlouvou či vyplývajících ze zákona (zejména sankcí a nároku na náhradu újmy) také právo provést Zhotovitelem nesplněnou povinnost či závazek (pokud to povaha předmětné povinnosti či závazku dovoluje) sám či prostřednictvím třetí osoby, a to na náklady Zhotovitele.</w:t>
      </w:r>
    </w:p>
    <w:p w14:paraId="00000086" w14:textId="7FD302F8" w:rsidR="00A22EA4" w:rsidRPr="00000982" w:rsidRDefault="004B7E34" w:rsidP="00027A81">
      <w:pPr>
        <w:widowControl w:val="0"/>
        <w:numPr>
          <w:ilvl w:val="0"/>
          <w:numId w:val="34"/>
        </w:numPr>
        <w:pBdr>
          <w:top w:val="nil"/>
          <w:left w:val="nil"/>
          <w:bottom w:val="nil"/>
          <w:right w:val="nil"/>
          <w:between w:val="nil"/>
        </w:pBdr>
        <w:tabs>
          <w:tab w:val="left" w:pos="567"/>
        </w:tabs>
        <w:spacing w:before="120"/>
        <w:ind w:left="567" w:hanging="567"/>
        <w:jc w:val="both"/>
        <w:rPr>
          <w:color w:val="000000"/>
        </w:rPr>
      </w:pPr>
      <w:r w:rsidRPr="00000982">
        <w:rPr>
          <w:color w:val="000000"/>
        </w:rPr>
        <w:t xml:space="preserve">Zhotovitel se tímto zavazuje, že v případě pozdějšího požadavku Objednatele rozšíří, případně zúží, rozsah Plnění Zhotovitele o další eventuální plnění, jež se bude funkčně, věcně či technicky dotýkat Plnění Zhotovitele, a to formou dodatku k této smlouvě s tím, že při změně rozsahu se </w:t>
      </w:r>
      <w:r w:rsidR="001B6D4D">
        <w:rPr>
          <w:color w:val="000000"/>
        </w:rPr>
        <w:t>c</w:t>
      </w:r>
      <w:r w:rsidRPr="00000982">
        <w:rPr>
          <w:color w:val="000000"/>
        </w:rPr>
        <w:t>ena</w:t>
      </w:r>
      <w:r w:rsidR="001B6D4D">
        <w:rPr>
          <w:color w:val="000000"/>
        </w:rPr>
        <w:t xml:space="preserve"> Plnění Zhotovitele </w:t>
      </w:r>
      <w:r w:rsidRPr="00000982">
        <w:rPr>
          <w:color w:val="000000"/>
        </w:rPr>
        <w:t>odpovídajícím způsobem sníží (redukce rozsahu) či zvýší (rozšíření rozsahu) a termíny a lhůty plnění se ve vhodných případech přiměřeně upraví</w:t>
      </w:r>
      <w:r w:rsidR="009B7F9A" w:rsidRPr="00000982">
        <w:rPr>
          <w:color w:val="000000"/>
        </w:rPr>
        <w:t>, to vše za podmínek stanovených v příslušných ustanoveních ZZVZ</w:t>
      </w:r>
      <w:r w:rsidRPr="00000982">
        <w:rPr>
          <w:color w:val="000000"/>
        </w:rPr>
        <w:t>.</w:t>
      </w:r>
    </w:p>
    <w:p w14:paraId="00000087" w14:textId="57087E40" w:rsidR="00A22EA4" w:rsidRPr="00000982" w:rsidRDefault="004B7E34" w:rsidP="00027A81">
      <w:pPr>
        <w:widowControl w:val="0"/>
        <w:numPr>
          <w:ilvl w:val="0"/>
          <w:numId w:val="34"/>
        </w:numPr>
        <w:pBdr>
          <w:top w:val="nil"/>
          <w:left w:val="nil"/>
          <w:bottom w:val="nil"/>
          <w:right w:val="nil"/>
          <w:between w:val="nil"/>
        </w:pBdr>
        <w:tabs>
          <w:tab w:val="left" w:pos="567"/>
        </w:tabs>
        <w:spacing w:before="120"/>
        <w:ind w:left="567" w:hanging="567"/>
        <w:jc w:val="both"/>
        <w:rPr>
          <w:color w:val="000000"/>
        </w:rPr>
      </w:pPr>
      <w:bookmarkStart w:id="7" w:name="_1fob9te" w:colFirst="0" w:colLast="0"/>
      <w:bookmarkEnd w:id="7"/>
      <w:r w:rsidRPr="00000982">
        <w:rPr>
          <w:color w:val="000000"/>
        </w:rPr>
        <w:t>Plnění Zhotovitele zahrnuje i práce a služby v této smlouvě výše nespecifikované, které však jsou k řádnému poskytování Plnění Zhotovitele nezbytné a o kterých Zhotovitele vzhledem ke své kvalifikaci a zkušenostem měl nebo mohl vědět.</w:t>
      </w:r>
    </w:p>
    <w:p w14:paraId="3D523650" w14:textId="68159B76" w:rsidR="00F43712" w:rsidRPr="00000982" w:rsidRDefault="00F43712" w:rsidP="00027A81">
      <w:pPr>
        <w:widowControl w:val="0"/>
        <w:numPr>
          <w:ilvl w:val="0"/>
          <w:numId w:val="34"/>
        </w:numPr>
        <w:pBdr>
          <w:top w:val="nil"/>
          <w:left w:val="nil"/>
          <w:bottom w:val="nil"/>
          <w:right w:val="nil"/>
          <w:between w:val="nil"/>
        </w:pBdr>
        <w:tabs>
          <w:tab w:val="left" w:pos="567"/>
        </w:tabs>
        <w:spacing w:before="120"/>
        <w:ind w:left="567" w:hanging="567"/>
        <w:jc w:val="both"/>
        <w:rPr>
          <w:color w:val="000000"/>
        </w:rPr>
      </w:pPr>
      <w:r w:rsidRPr="00000982">
        <w:rPr>
          <w:color w:val="000000"/>
        </w:rPr>
        <w:t xml:space="preserve">Složení realizačního týmu Zhotovitele, které bylo uvedeno v nabídce podané </w:t>
      </w:r>
      <w:r w:rsidR="0062290B" w:rsidRPr="00000982">
        <w:rPr>
          <w:color w:val="000000"/>
        </w:rPr>
        <w:t xml:space="preserve">Zhotovitelem </w:t>
      </w:r>
      <w:r w:rsidRPr="00000982">
        <w:rPr>
          <w:color w:val="000000"/>
        </w:rPr>
        <w:t>v zadávacím řízení</w:t>
      </w:r>
      <w:r w:rsidR="003869B4" w:rsidRPr="00000982">
        <w:rPr>
          <w:color w:val="000000"/>
        </w:rPr>
        <w:t xml:space="preserve"> VZ</w:t>
      </w:r>
      <w:r w:rsidR="0062290B" w:rsidRPr="00000982">
        <w:rPr>
          <w:color w:val="000000"/>
        </w:rPr>
        <w:t xml:space="preserve"> (dále jen „</w:t>
      </w:r>
      <w:r w:rsidR="0062290B" w:rsidRPr="00000982">
        <w:rPr>
          <w:b/>
          <w:bCs/>
          <w:color w:val="000000"/>
        </w:rPr>
        <w:t>Nabídka Zhotovitele</w:t>
      </w:r>
      <w:r w:rsidR="0062290B" w:rsidRPr="00000982">
        <w:rPr>
          <w:color w:val="000000"/>
        </w:rPr>
        <w:t>“</w:t>
      </w:r>
      <w:r w:rsidR="00D625D3" w:rsidRPr="00000982">
        <w:rPr>
          <w:color w:val="000000"/>
        </w:rPr>
        <w:t xml:space="preserve"> a „</w:t>
      </w:r>
      <w:r w:rsidR="00D625D3" w:rsidRPr="00000982">
        <w:rPr>
          <w:b/>
          <w:bCs/>
          <w:color w:val="000000"/>
        </w:rPr>
        <w:t>Realizační tým</w:t>
      </w:r>
      <w:r w:rsidR="00D625D3" w:rsidRPr="00000982">
        <w:rPr>
          <w:color w:val="000000"/>
        </w:rPr>
        <w:t>“</w:t>
      </w:r>
      <w:r w:rsidR="0062290B" w:rsidRPr="00000982">
        <w:rPr>
          <w:color w:val="000000"/>
        </w:rPr>
        <w:t>)</w:t>
      </w:r>
      <w:r w:rsidRPr="00000982">
        <w:rPr>
          <w:color w:val="000000"/>
        </w:rPr>
        <w:t xml:space="preserve">, je pro Zhotovitele závazné, stejně jako požadavky na jednotlivé členy </w:t>
      </w:r>
      <w:r w:rsidR="00543015" w:rsidRPr="00000982">
        <w:rPr>
          <w:color w:val="000000"/>
        </w:rPr>
        <w:t>r</w:t>
      </w:r>
      <w:r w:rsidRPr="00000982">
        <w:rPr>
          <w:color w:val="000000"/>
        </w:rPr>
        <w:t>ealizačního týmu uvedené v zadávací dokumentaci</w:t>
      </w:r>
      <w:r w:rsidR="003869B4" w:rsidRPr="00000982">
        <w:rPr>
          <w:color w:val="000000"/>
        </w:rPr>
        <w:t xml:space="preserve"> VZ</w:t>
      </w:r>
      <w:r w:rsidRPr="00000982">
        <w:rPr>
          <w:color w:val="000000"/>
        </w:rPr>
        <w:t>.</w:t>
      </w:r>
      <w:r w:rsidR="0055739C" w:rsidRPr="00000982">
        <w:rPr>
          <w:color w:val="000000"/>
        </w:rPr>
        <w:t xml:space="preserve"> </w:t>
      </w:r>
      <w:r w:rsidRPr="00000982">
        <w:rPr>
          <w:color w:val="000000"/>
        </w:rPr>
        <w:t xml:space="preserve">Členové </w:t>
      </w:r>
      <w:r w:rsidR="00D625D3" w:rsidRPr="00000982">
        <w:rPr>
          <w:color w:val="000000"/>
        </w:rPr>
        <w:t>R</w:t>
      </w:r>
      <w:r w:rsidRPr="00000982">
        <w:rPr>
          <w:color w:val="000000"/>
        </w:rPr>
        <w:t xml:space="preserve">ealizačního týmu se musí aktivně podílet na </w:t>
      </w:r>
      <w:r w:rsidR="0055739C" w:rsidRPr="00000982">
        <w:rPr>
          <w:color w:val="000000"/>
        </w:rPr>
        <w:t xml:space="preserve">realizaci </w:t>
      </w:r>
      <w:r w:rsidR="00D625D3" w:rsidRPr="00000982">
        <w:rPr>
          <w:color w:val="000000"/>
        </w:rPr>
        <w:t xml:space="preserve">příslušných částí </w:t>
      </w:r>
      <w:r w:rsidR="0055739C" w:rsidRPr="00000982">
        <w:rPr>
          <w:color w:val="000000"/>
        </w:rPr>
        <w:t>Plnění Zhotovitele</w:t>
      </w:r>
      <w:r w:rsidR="00D625D3" w:rsidRPr="00000982">
        <w:rPr>
          <w:color w:val="000000"/>
        </w:rPr>
        <w:t xml:space="preserve">, pouze formální zapojení Realizačního týmu je nepřípustné; Zhotovitel se zavazuje koordinovat </w:t>
      </w:r>
      <w:r w:rsidR="00677E9A" w:rsidRPr="00000982">
        <w:rPr>
          <w:color w:val="000000"/>
        </w:rPr>
        <w:t xml:space="preserve">své ostatní zakázky tak, aby shora uvedeným povinnostem dostál. </w:t>
      </w:r>
      <w:r w:rsidR="00D625D3" w:rsidRPr="00000982">
        <w:rPr>
          <w:color w:val="000000"/>
        </w:rPr>
        <w:t xml:space="preserve">V případě </w:t>
      </w:r>
      <w:r w:rsidR="00677E9A" w:rsidRPr="00000982">
        <w:rPr>
          <w:color w:val="000000"/>
        </w:rPr>
        <w:t xml:space="preserve">objektivní </w:t>
      </w:r>
      <w:r w:rsidR="00D625D3" w:rsidRPr="00000982">
        <w:rPr>
          <w:color w:val="000000"/>
        </w:rPr>
        <w:t>potřeby</w:t>
      </w:r>
      <w:r w:rsidR="00677E9A" w:rsidRPr="00000982">
        <w:rPr>
          <w:color w:val="000000"/>
        </w:rPr>
        <w:t xml:space="preserve"> změny ve složení Realizačního týmu (např. z důvodů skončení pracovního poměru či </w:t>
      </w:r>
      <w:r w:rsidR="001676B4" w:rsidRPr="00000982">
        <w:rPr>
          <w:color w:val="000000"/>
        </w:rPr>
        <w:t xml:space="preserve">dlouhodobé </w:t>
      </w:r>
      <w:r w:rsidR="00677E9A" w:rsidRPr="00000982">
        <w:rPr>
          <w:color w:val="000000"/>
        </w:rPr>
        <w:t>pracovní neschopnosti)</w:t>
      </w:r>
      <w:r w:rsidR="00D625D3" w:rsidRPr="00000982">
        <w:rPr>
          <w:color w:val="000000"/>
        </w:rPr>
        <w:t xml:space="preserve"> </w:t>
      </w:r>
      <w:r w:rsidR="00677E9A" w:rsidRPr="00000982">
        <w:rPr>
          <w:color w:val="000000"/>
        </w:rPr>
        <w:t xml:space="preserve">je Zhotovitel oprávněn dotčenou osobu nahradit, avšak pouze osobou se srovnatelnou kvalifikací </w:t>
      </w:r>
      <w:r w:rsidR="00F516CE" w:rsidRPr="00000982">
        <w:rPr>
          <w:color w:val="000000"/>
        </w:rPr>
        <w:t xml:space="preserve">(ve smyslu požadavků uvedených v zadávací dokumentaci VZ), přičemž o takovém nahrazení je povinen bezodkladně písemně informovat Objednatele včetně specifikování nahrazující osoby (jakož i </w:t>
      </w:r>
      <w:r w:rsidR="00543015" w:rsidRPr="00000982">
        <w:rPr>
          <w:color w:val="000000"/>
        </w:rPr>
        <w:t>doložení</w:t>
      </w:r>
      <w:r w:rsidR="001676B4" w:rsidRPr="00000982">
        <w:rPr>
          <w:color w:val="000000"/>
        </w:rPr>
        <w:t xml:space="preserve"> </w:t>
      </w:r>
      <w:r w:rsidR="00F516CE" w:rsidRPr="00000982">
        <w:rPr>
          <w:color w:val="000000"/>
        </w:rPr>
        <w:t>její kvalifikac</w:t>
      </w:r>
      <w:r w:rsidR="001676B4" w:rsidRPr="00000982">
        <w:rPr>
          <w:color w:val="000000"/>
        </w:rPr>
        <w:t>i, a to dle požadavků uvedených v zadávací dokumentaci VZ)</w:t>
      </w:r>
      <w:r w:rsidR="00F516CE" w:rsidRPr="00000982">
        <w:rPr>
          <w:color w:val="000000"/>
        </w:rPr>
        <w:t xml:space="preserve">. </w:t>
      </w:r>
      <w:r w:rsidR="001676B4" w:rsidRPr="00000982">
        <w:rPr>
          <w:color w:val="000000"/>
        </w:rPr>
        <w:t>Objednatel je následně ve lhůtě 15</w:t>
      </w:r>
      <w:r w:rsidR="00C544F9" w:rsidRPr="00000982">
        <w:rPr>
          <w:color w:val="000000"/>
        </w:rPr>
        <w:t xml:space="preserve"> kalendářních</w:t>
      </w:r>
      <w:r w:rsidR="001676B4" w:rsidRPr="00000982">
        <w:rPr>
          <w:color w:val="000000"/>
        </w:rPr>
        <w:t xml:space="preserve"> dnů od doručení informace Zhotovitele o změně v </w:t>
      </w:r>
      <w:r w:rsidR="00D62773" w:rsidRPr="00000982">
        <w:rPr>
          <w:color w:val="000000"/>
        </w:rPr>
        <w:t>R</w:t>
      </w:r>
      <w:r w:rsidR="001676B4" w:rsidRPr="00000982">
        <w:rPr>
          <w:color w:val="000000"/>
        </w:rPr>
        <w:t>ealizačním týmu oprávněn písemně požádat Zhotovitele o výměnu nahrazující osoby, pakliže tato dle názoru Objednatele nemá srovnatelnou kvalifikaci s </w:t>
      </w:r>
      <w:r w:rsidR="00CF16EE" w:rsidRPr="00000982">
        <w:rPr>
          <w:color w:val="000000"/>
        </w:rPr>
        <w:t>osobou</w:t>
      </w:r>
      <w:r w:rsidR="001676B4" w:rsidRPr="00000982">
        <w:rPr>
          <w:color w:val="000000"/>
        </w:rPr>
        <w:t>, kterou v Realizačním týmu nahradila</w:t>
      </w:r>
      <w:r w:rsidR="00857F6E" w:rsidRPr="00000982">
        <w:rPr>
          <w:color w:val="000000"/>
        </w:rPr>
        <w:t xml:space="preserve">, přičemž Zhotovitel je povinen takovému požadavku Objednatele vyhovět. </w:t>
      </w:r>
      <w:r w:rsidR="001B6D4D">
        <w:rPr>
          <w:color w:val="000000"/>
        </w:rPr>
        <w:t xml:space="preserve">Porušení povinností či závazků Zhotovitele vyplývajících </w:t>
      </w:r>
      <w:proofErr w:type="gramStart"/>
      <w:r w:rsidR="001B6D4D">
        <w:rPr>
          <w:color w:val="000000"/>
        </w:rPr>
        <w:t>ze</w:t>
      </w:r>
      <w:proofErr w:type="gramEnd"/>
      <w:r w:rsidR="001B6D4D">
        <w:rPr>
          <w:color w:val="000000"/>
        </w:rPr>
        <w:t xml:space="preserve"> shora v tomto odstavci sjednaného </w:t>
      </w:r>
      <w:r w:rsidR="00857F6E" w:rsidRPr="00000982">
        <w:rPr>
          <w:color w:val="000000"/>
        </w:rPr>
        <w:t xml:space="preserve">je podstatným porušením této smlouvy. </w:t>
      </w:r>
    </w:p>
    <w:p w14:paraId="193E4094" w14:textId="718DADD6" w:rsidR="00F43712" w:rsidRPr="00000982" w:rsidRDefault="00F43712" w:rsidP="00027A81">
      <w:pPr>
        <w:widowControl w:val="0"/>
        <w:numPr>
          <w:ilvl w:val="0"/>
          <w:numId w:val="34"/>
        </w:numPr>
        <w:pBdr>
          <w:top w:val="nil"/>
          <w:left w:val="nil"/>
          <w:bottom w:val="nil"/>
          <w:right w:val="nil"/>
          <w:between w:val="nil"/>
        </w:pBdr>
        <w:tabs>
          <w:tab w:val="left" w:pos="567"/>
        </w:tabs>
        <w:spacing w:before="120"/>
        <w:ind w:left="567" w:hanging="567"/>
        <w:jc w:val="both"/>
        <w:rPr>
          <w:color w:val="000000"/>
        </w:rPr>
      </w:pPr>
      <w:r w:rsidRPr="00000982">
        <w:rPr>
          <w:color w:val="000000"/>
        </w:rPr>
        <w:t xml:space="preserve">Zhotovitel se zavazuje, že bude po celou dobu </w:t>
      </w:r>
      <w:r w:rsidR="00616F8A" w:rsidRPr="00000982">
        <w:rPr>
          <w:color w:val="000000"/>
        </w:rPr>
        <w:t xml:space="preserve">realizace Plnění Zhotovitele (včetně doby trvání záručních lhůt dle této smlouvy) </w:t>
      </w:r>
      <w:r w:rsidRPr="00000982">
        <w:rPr>
          <w:color w:val="000000"/>
        </w:rPr>
        <w:t xml:space="preserve">udržovat pojištění odpovědnosti za škodu způsobenou </w:t>
      </w:r>
      <w:r w:rsidR="00616F8A" w:rsidRPr="00000982">
        <w:rPr>
          <w:color w:val="000000"/>
        </w:rPr>
        <w:t>O</w:t>
      </w:r>
      <w:r w:rsidRPr="00000982">
        <w:rPr>
          <w:color w:val="000000"/>
        </w:rPr>
        <w:t xml:space="preserve">bjednateli </w:t>
      </w:r>
      <w:r w:rsidR="00616F8A" w:rsidRPr="00000982">
        <w:rPr>
          <w:color w:val="000000"/>
        </w:rPr>
        <w:t>a</w:t>
      </w:r>
      <w:r w:rsidRPr="00000982">
        <w:rPr>
          <w:color w:val="000000"/>
        </w:rPr>
        <w:t xml:space="preserve"> třetí</w:t>
      </w:r>
      <w:r w:rsidR="0096189E" w:rsidRPr="00000982">
        <w:rPr>
          <w:color w:val="000000"/>
        </w:rPr>
        <w:t>m</w:t>
      </w:r>
      <w:r w:rsidRPr="00000982">
        <w:rPr>
          <w:color w:val="000000"/>
        </w:rPr>
        <w:t xml:space="preserve"> osob</w:t>
      </w:r>
      <w:r w:rsidR="0096189E" w:rsidRPr="00000982">
        <w:rPr>
          <w:color w:val="000000"/>
        </w:rPr>
        <w:t>ám</w:t>
      </w:r>
      <w:r w:rsidRPr="00000982">
        <w:rPr>
          <w:color w:val="000000"/>
        </w:rPr>
        <w:t xml:space="preserve"> s výší pojistného plnění minimálně </w:t>
      </w:r>
      <w:r w:rsidR="00557C21" w:rsidRPr="00000982">
        <w:rPr>
          <w:color w:val="000000"/>
        </w:rPr>
        <w:t xml:space="preserve">ve výši </w:t>
      </w:r>
      <w:r w:rsidR="00F10732">
        <w:rPr>
          <w:color w:val="000000"/>
        </w:rPr>
        <w:t>Ceny</w:t>
      </w:r>
      <w:r w:rsidR="00616F8A" w:rsidRPr="00000982">
        <w:rPr>
          <w:color w:val="000000"/>
        </w:rPr>
        <w:t xml:space="preserve">. </w:t>
      </w:r>
      <w:r w:rsidRPr="00000982">
        <w:rPr>
          <w:color w:val="000000"/>
        </w:rPr>
        <w:t xml:space="preserve">Doklady o </w:t>
      </w:r>
      <w:r w:rsidR="002B13BB" w:rsidRPr="00000982">
        <w:rPr>
          <w:color w:val="000000"/>
        </w:rPr>
        <w:t xml:space="preserve">takovém </w:t>
      </w:r>
      <w:r w:rsidRPr="00000982">
        <w:rPr>
          <w:color w:val="000000"/>
        </w:rPr>
        <w:t xml:space="preserve">pojištění a řádném zaplacení pojistného předloží </w:t>
      </w:r>
      <w:r w:rsidR="00616F8A" w:rsidRPr="00000982">
        <w:rPr>
          <w:color w:val="000000"/>
        </w:rPr>
        <w:t>Z</w:t>
      </w:r>
      <w:r w:rsidRPr="00000982">
        <w:rPr>
          <w:color w:val="000000"/>
        </w:rPr>
        <w:t xml:space="preserve">hotovitel </w:t>
      </w:r>
      <w:r w:rsidR="00616F8A" w:rsidRPr="00000982">
        <w:rPr>
          <w:color w:val="000000"/>
        </w:rPr>
        <w:t>O</w:t>
      </w:r>
      <w:r w:rsidRPr="00000982">
        <w:rPr>
          <w:color w:val="000000"/>
        </w:rPr>
        <w:t xml:space="preserve">bjednateli při podpisu </w:t>
      </w:r>
      <w:r w:rsidR="0096189E" w:rsidRPr="00000982">
        <w:rPr>
          <w:color w:val="000000"/>
        </w:rPr>
        <w:t xml:space="preserve">této </w:t>
      </w:r>
      <w:r w:rsidRPr="00000982">
        <w:rPr>
          <w:color w:val="000000"/>
        </w:rPr>
        <w:t>smlouvy</w:t>
      </w:r>
      <w:r w:rsidR="0096189E" w:rsidRPr="00000982">
        <w:rPr>
          <w:color w:val="000000"/>
        </w:rPr>
        <w:t xml:space="preserve"> a dále kdykoliv o to Objednatel písemně požádá, a to do 7 </w:t>
      </w:r>
      <w:r w:rsidR="00C544F9" w:rsidRPr="00000982">
        <w:rPr>
          <w:color w:val="000000"/>
        </w:rPr>
        <w:t xml:space="preserve">kalendářních </w:t>
      </w:r>
      <w:r w:rsidR="0096189E" w:rsidRPr="00000982">
        <w:rPr>
          <w:color w:val="000000"/>
        </w:rPr>
        <w:t>dnů od doručení žádosti (Objednatel nebude o doložení dokladů žádat více než třikrát za kalendářní rok)</w:t>
      </w:r>
      <w:r w:rsidRPr="00000982">
        <w:rPr>
          <w:color w:val="000000"/>
        </w:rPr>
        <w:t xml:space="preserve">. V případě, že v průběhu realizace </w:t>
      </w:r>
      <w:r w:rsidR="0096189E" w:rsidRPr="00000982">
        <w:rPr>
          <w:color w:val="000000"/>
        </w:rPr>
        <w:t xml:space="preserve">Plnění Zhotovitele (včetně doby trvání záručních lhůt dle této smlouvy) </w:t>
      </w:r>
      <w:r w:rsidRPr="00000982">
        <w:rPr>
          <w:color w:val="000000"/>
        </w:rPr>
        <w:t xml:space="preserve">skončí platnost pojistné smlouvy, předloží </w:t>
      </w:r>
      <w:r w:rsidR="00C544F9" w:rsidRPr="00000982">
        <w:rPr>
          <w:color w:val="000000"/>
        </w:rPr>
        <w:t>Z</w:t>
      </w:r>
      <w:r w:rsidRPr="00000982">
        <w:rPr>
          <w:color w:val="000000"/>
        </w:rPr>
        <w:t xml:space="preserve">hotovitel </w:t>
      </w:r>
      <w:r w:rsidR="00C544F9" w:rsidRPr="00000982">
        <w:rPr>
          <w:color w:val="000000"/>
        </w:rPr>
        <w:t>O</w:t>
      </w:r>
      <w:r w:rsidRPr="00000982">
        <w:rPr>
          <w:color w:val="000000"/>
        </w:rPr>
        <w:t xml:space="preserve">bjednateli doklady o pojištění vč. potvrzení o řádném zaplacení pojistného na základě navazující pojistné smlouvy </w:t>
      </w:r>
      <w:r w:rsidR="00C544F9" w:rsidRPr="00000982">
        <w:rPr>
          <w:color w:val="000000"/>
        </w:rPr>
        <w:t xml:space="preserve">(s minimální výši pojistného plnění uvedenou shora) </w:t>
      </w:r>
      <w:r w:rsidRPr="00000982">
        <w:rPr>
          <w:color w:val="000000"/>
        </w:rPr>
        <w:t xml:space="preserve">nejpozději do 15 kalendářních dnů po jejím uzavření. V případě, že </w:t>
      </w:r>
      <w:r w:rsidR="00470467" w:rsidRPr="00000982">
        <w:rPr>
          <w:color w:val="000000"/>
        </w:rPr>
        <w:t>Z</w:t>
      </w:r>
      <w:r w:rsidRPr="00000982">
        <w:rPr>
          <w:color w:val="000000"/>
        </w:rPr>
        <w:t xml:space="preserve">hotovitel poruší svoji zákonnou nebo smluvní povinnost a </w:t>
      </w:r>
      <w:r w:rsidR="00470467" w:rsidRPr="00000982">
        <w:rPr>
          <w:color w:val="000000"/>
        </w:rPr>
        <w:t>O</w:t>
      </w:r>
      <w:r w:rsidRPr="00000982">
        <w:rPr>
          <w:color w:val="000000"/>
        </w:rPr>
        <w:t xml:space="preserve">bjednateli vznikne </w:t>
      </w:r>
      <w:r w:rsidR="00470467" w:rsidRPr="00000982">
        <w:rPr>
          <w:color w:val="000000"/>
        </w:rPr>
        <w:t xml:space="preserve">v příčinné souvislosti s takovým porušením jakákoliv </w:t>
      </w:r>
      <w:r w:rsidRPr="00000982">
        <w:rPr>
          <w:color w:val="000000"/>
        </w:rPr>
        <w:t xml:space="preserve">škoda, souhlasí </w:t>
      </w:r>
      <w:r w:rsidR="002B1A44">
        <w:rPr>
          <w:color w:val="000000"/>
        </w:rPr>
        <w:t>Z</w:t>
      </w:r>
      <w:r w:rsidR="002B1A44" w:rsidRPr="00000982">
        <w:rPr>
          <w:color w:val="000000"/>
        </w:rPr>
        <w:t xml:space="preserve">hotovitel </w:t>
      </w:r>
      <w:r w:rsidRPr="00000982">
        <w:rPr>
          <w:color w:val="000000"/>
        </w:rPr>
        <w:t xml:space="preserve">s tím, že pojistné plnění bude poukázáno na účet </w:t>
      </w:r>
      <w:r w:rsidR="00FD5FB8">
        <w:rPr>
          <w:color w:val="000000"/>
        </w:rPr>
        <w:t>O</w:t>
      </w:r>
      <w:r w:rsidRPr="00000982">
        <w:rPr>
          <w:color w:val="000000"/>
        </w:rPr>
        <w:t>bjednatele.</w:t>
      </w:r>
    </w:p>
    <w:p w14:paraId="63C13889" w14:textId="14CD4139" w:rsidR="00F43712" w:rsidRPr="00000982" w:rsidRDefault="00A078BA" w:rsidP="00027A81">
      <w:pPr>
        <w:widowControl w:val="0"/>
        <w:numPr>
          <w:ilvl w:val="0"/>
          <w:numId w:val="34"/>
        </w:numPr>
        <w:pBdr>
          <w:top w:val="nil"/>
          <w:left w:val="nil"/>
          <w:bottom w:val="nil"/>
          <w:right w:val="nil"/>
          <w:between w:val="nil"/>
        </w:pBdr>
        <w:tabs>
          <w:tab w:val="left" w:pos="567"/>
        </w:tabs>
        <w:spacing w:before="120"/>
        <w:ind w:left="567" w:hanging="567"/>
        <w:jc w:val="both"/>
        <w:rPr>
          <w:color w:val="000000"/>
        </w:rPr>
      </w:pPr>
      <w:r w:rsidRPr="00000982">
        <w:rPr>
          <w:color w:val="000000"/>
        </w:rPr>
        <w:t xml:space="preserve">Zhotovitel se zavazuje, že se na realizaci </w:t>
      </w:r>
      <w:r w:rsidR="00B05A56" w:rsidRPr="00000982">
        <w:rPr>
          <w:color w:val="000000"/>
        </w:rPr>
        <w:t>PD</w:t>
      </w:r>
      <w:r w:rsidRPr="00000982">
        <w:rPr>
          <w:color w:val="000000"/>
        </w:rPr>
        <w:t xml:space="preserve"> bude v rámci odborné studijní praxe podílet alespoň 1 student </w:t>
      </w:r>
      <w:r w:rsidR="00B05A56" w:rsidRPr="00000982">
        <w:rPr>
          <w:color w:val="000000"/>
        </w:rPr>
        <w:t xml:space="preserve">(studentka) </w:t>
      </w:r>
      <w:r w:rsidRPr="00000982">
        <w:rPr>
          <w:color w:val="000000"/>
        </w:rPr>
        <w:t xml:space="preserve">inženýrského stupně studia v oboru dopravních staveb. </w:t>
      </w:r>
      <w:r w:rsidR="00B05A56" w:rsidRPr="00000982">
        <w:rPr>
          <w:color w:val="000000"/>
        </w:rPr>
        <w:t>Tato s</w:t>
      </w:r>
      <w:r w:rsidRPr="00000982">
        <w:rPr>
          <w:color w:val="000000"/>
        </w:rPr>
        <w:t xml:space="preserve">tudijní praxe bude </w:t>
      </w:r>
      <w:r w:rsidR="00B05A56" w:rsidRPr="00000982">
        <w:rPr>
          <w:color w:val="000000"/>
        </w:rPr>
        <w:t xml:space="preserve">Zhotovitelem </w:t>
      </w:r>
      <w:r w:rsidRPr="00000982">
        <w:rPr>
          <w:color w:val="000000"/>
        </w:rPr>
        <w:t xml:space="preserve">umožněna v délce trvání </w:t>
      </w:r>
      <w:r w:rsidR="00B05A56" w:rsidRPr="00000982">
        <w:rPr>
          <w:color w:val="000000"/>
        </w:rPr>
        <w:t xml:space="preserve">alespoň </w:t>
      </w:r>
      <w:r w:rsidRPr="00000982">
        <w:rPr>
          <w:color w:val="000000"/>
        </w:rPr>
        <w:t xml:space="preserve">20 hodin </w:t>
      </w:r>
      <w:r w:rsidR="00DE5BF9" w:rsidRPr="00000982">
        <w:rPr>
          <w:color w:val="000000"/>
        </w:rPr>
        <w:t xml:space="preserve">na </w:t>
      </w:r>
      <w:r w:rsidR="009D7A48" w:rsidRPr="00000982">
        <w:rPr>
          <w:color w:val="000000"/>
        </w:rPr>
        <w:t xml:space="preserve">1 </w:t>
      </w:r>
      <w:r w:rsidR="00DE5BF9" w:rsidRPr="00000982">
        <w:rPr>
          <w:color w:val="000000"/>
        </w:rPr>
        <w:t xml:space="preserve">osobu </w:t>
      </w:r>
      <w:r w:rsidRPr="00000982">
        <w:rPr>
          <w:color w:val="000000"/>
        </w:rPr>
        <w:t xml:space="preserve">a </w:t>
      </w:r>
      <w:r w:rsidR="00B05A56" w:rsidRPr="00000982">
        <w:rPr>
          <w:color w:val="000000"/>
        </w:rPr>
        <w:t xml:space="preserve">každá osoba účastnící se praxe </w:t>
      </w:r>
      <w:r w:rsidRPr="00000982">
        <w:rPr>
          <w:color w:val="000000"/>
        </w:rPr>
        <w:t xml:space="preserve">se bude aktivně podílet na projekčních pracích </w:t>
      </w:r>
      <w:r w:rsidR="00B05A56" w:rsidRPr="00000982">
        <w:rPr>
          <w:color w:val="000000"/>
        </w:rPr>
        <w:t>při přípravě PD</w:t>
      </w:r>
      <w:r w:rsidR="00A25961" w:rsidRPr="00000982">
        <w:rPr>
          <w:color w:val="000000"/>
        </w:rPr>
        <w:t xml:space="preserve"> (s přihlédnutím ke studijnímu oboru)</w:t>
      </w:r>
      <w:r w:rsidRPr="00000982">
        <w:rPr>
          <w:color w:val="000000"/>
        </w:rPr>
        <w:t xml:space="preserve">. O </w:t>
      </w:r>
      <w:r w:rsidR="009D7A48" w:rsidRPr="00000982">
        <w:rPr>
          <w:color w:val="000000"/>
        </w:rPr>
        <w:t xml:space="preserve">každé </w:t>
      </w:r>
      <w:r w:rsidRPr="00000982">
        <w:rPr>
          <w:color w:val="000000"/>
        </w:rPr>
        <w:t xml:space="preserve">studijní praxi bude </w:t>
      </w:r>
      <w:r w:rsidR="00DE5BF9" w:rsidRPr="00000982">
        <w:rPr>
          <w:color w:val="000000"/>
        </w:rPr>
        <w:t>O</w:t>
      </w:r>
      <w:r w:rsidRPr="00000982">
        <w:rPr>
          <w:color w:val="000000"/>
        </w:rPr>
        <w:t xml:space="preserve">bjednatel v předstihu </w:t>
      </w:r>
      <w:r w:rsidR="00DE5BF9" w:rsidRPr="00000982">
        <w:rPr>
          <w:color w:val="000000"/>
        </w:rPr>
        <w:t>Z</w:t>
      </w:r>
      <w:r w:rsidRPr="00000982">
        <w:rPr>
          <w:color w:val="000000"/>
        </w:rPr>
        <w:t xml:space="preserve">hotovitelem </w:t>
      </w:r>
      <w:r w:rsidR="00DE5BF9" w:rsidRPr="00000982">
        <w:rPr>
          <w:color w:val="000000"/>
        </w:rPr>
        <w:t xml:space="preserve">písemně </w:t>
      </w:r>
      <w:r w:rsidRPr="00000982">
        <w:rPr>
          <w:color w:val="000000"/>
        </w:rPr>
        <w:t xml:space="preserve">informován a je povinen o </w:t>
      </w:r>
      <w:r w:rsidR="00DE5BF9" w:rsidRPr="00000982">
        <w:rPr>
          <w:color w:val="000000"/>
        </w:rPr>
        <w:t xml:space="preserve">jejím </w:t>
      </w:r>
      <w:r w:rsidRPr="00000982">
        <w:rPr>
          <w:color w:val="000000"/>
        </w:rPr>
        <w:t xml:space="preserve">průběhu vyhotovit stručný písemný záznam s uvedením informací o osobě </w:t>
      </w:r>
      <w:r w:rsidR="00DE5BF9" w:rsidRPr="00000982">
        <w:rPr>
          <w:color w:val="000000"/>
        </w:rPr>
        <w:t xml:space="preserve">účastnící se praxe </w:t>
      </w:r>
      <w:r w:rsidRPr="00000982">
        <w:rPr>
          <w:color w:val="000000"/>
        </w:rPr>
        <w:t xml:space="preserve">(jméno a příjmení, název školy a studijního </w:t>
      </w:r>
      <w:r w:rsidRPr="00000982">
        <w:rPr>
          <w:color w:val="000000"/>
        </w:rPr>
        <w:lastRenderedPageBreak/>
        <w:t xml:space="preserve">oboru), délce a datu </w:t>
      </w:r>
      <w:r w:rsidR="000C0322" w:rsidRPr="00000982">
        <w:rPr>
          <w:color w:val="000000"/>
        </w:rPr>
        <w:t>praxe</w:t>
      </w:r>
      <w:r w:rsidRPr="00000982">
        <w:rPr>
          <w:color w:val="000000"/>
        </w:rPr>
        <w:t xml:space="preserve">, úkolech, na nichž se </w:t>
      </w:r>
      <w:r w:rsidR="000C0322" w:rsidRPr="00000982">
        <w:rPr>
          <w:color w:val="000000"/>
        </w:rPr>
        <w:t>osoba podílela</w:t>
      </w:r>
      <w:r w:rsidRPr="00000982">
        <w:rPr>
          <w:color w:val="000000"/>
        </w:rPr>
        <w:t xml:space="preserve">. </w:t>
      </w:r>
      <w:r w:rsidR="009D7A48" w:rsidRPr="00000982">
        <w:rPr>
          <w:color w:val="000000"/>
        </w:rPr>
        <w:t xml:space="preserve">Každý takový </w:t>
      </w:r>
      <w:r w:rsidRPr="00000982">
        <w:rPr>
          <w:color w:val="000000"/>
        </w:rPr>
        <w:t xml:space="preserve">záznam bude podepsán </w:t>
      </w:r>
      <w:r w:rsidR="000C0322" w:rsidRPr="00000982">
        <w:rPr>
          <w:color w:val="000000"/>
        </w:rPr>
        <w:t xml:space="preserve">osobou vykonávající praxi </w:t>
      </w:r>
      <w:r w:rsidRPr="00000982">
        <w:rPr>
          <w:color w:val="000000"/>
        </w:rPr>
        <w:t xml:space="preserve">i </w:t>
      </w:r>
      <w:r w:rsidR="000C0322" w:rsidRPr="00000982">
        <w:rPr>
          <w:color w:val="000000"/>
        </w:rPr>
        <w:t>Z</w:t>
      </w:r>
      <w:r w:rsidRPr="00000982">
        <w:rPr>
          <w:color w:val="000000"/>
        </w:rPr>
        <w:t xml:space="preserve">hotovitelem </w:t>
      </w:r>
      <w:r w:rsidR="000C0322" w:rsidRPr="00000982">
        <w:rPr>
          <w:color w:val="000000"/>
        </w:rPr>
        <w:t xml:space="preserve">musí být </w:t>
      </w:r>
      <w:r w:rsidRPr="00000982">
        <w:rPr>
          <w:color w:val="000000"/>
        </w:rPr>
        <w:t xml:space="preserve">předán </w:t>
      </w:r>
      <w:r w:rsidR="000C0322" w:rsidRPr="00000982">
        <w:rPr>
          <w:color w:val="000000"/>
        </w:rPr>
        <w:t>O</w:t>
      </w:r>
      <w:r w:rsidRPr="00000982">
        <w:rPr>
          <w:color w:val="000000"/>
        </w:rPr>
        <w:t xml:space="preserve">bjednateli nejpozději </w:t>
      </w:r>
      <w:r w:rsidR="000C0322" w:rsidRPr="00000982">
        <w:rPr>
          <w:color w:val="000000"/>
        </w:rPr>
        <w:t>současně s PDPS</w:t>
      </w:r>
      <w:r w:rsidRPr="00000982">
        <w:rPr>
          <w:color w:val="000000"/>
        </w:rPr>
        <w:t xml:space="preserve">. Objednatel </w:t>
      </w:r>
      <w:r w:rsidR="000C0322" w:rsidRPr="00000982">
        <w:rPr>
          <w:color w:val="000000"/>
        </w:rPr>
        <w:t xml:space="preserve">je oprávněn </w:t>
      </w:r>
      <w:r w:rsidRPr="00000982">
        <w:rPr>
          <w:color w:val="000000"/>
        </w:rPr>
        <w:t>kdykoli v</w:t>
      </w:r>
      <w:r w:rsidR="000C0322" w:rsidRPr="00000982">
        <w:rPr>
          <w:color w:val="000000"/>
        </w:rPr>
        <w:t> </w:t>
      </w:r>
      <w:r w:rsidRPr="00000982">
        <w:rPr>
          <w:color w:val="000000"/>
        </w:rPr>
        <w:t>průběhu</w:t>
      </w:r>
      <w:r w:rsidR="000C0322" w:rsidRPr="00000982">
        <w:rPr>
          <w:color w:val="000000"/>
        </w:rPr>
        <w:t xml:space="preserve"> realizace PD provést kontrolu plnění povinností Zhotovitele vyplývajících z tohoto odstavce</w:t>
      </w:r>
      <w:r w:rsidR="00104683" w:rsidRPr="00000982">
        <w:rPr>
          <w:color w:val="000000"/>
        </w:rPr>
        <w:t xml:space="preserve">, </w:t>
      </w:r>
      <w:r w:rsidRPr="00000982">
        <w:rPr>
          <w:color w:val="000000"/>
        </w:rPr>
        <w:t>Zhotovitel se zavazuje poskytnout k</w:t>
      </w:r>
      <w:r w:rsidR="00104683" w:rsidRPr="00000982">
        <w:rPr>
          <w:color w:val="000000"/>
        </w:rPr>
        <w:t> tomu O</w:t>
      </w:r>
      <w:r w:rsidRPr="00000982">
        <w:rPr>
          <w:color w:val="000000"/>
        </w:rPr>
        <w:t>bjednateli potřebnou součinnost.</w:t>
      </w:r>
      <w:r w:rsidR="008E7322" w:rsidRPr="00000982">
        <w:rPr>
          <w:color w:val="000000"/>
        </w:rPr>
        <w:t xml:space="preserve"> </w:t>
      </w:r>
    </w:p>
    <w:p w14:paraId="13079C14" w14:textId="77777777" w:rsidR="00C238B8" w:rsidRDefault="00C238B8" w:rsidP="00146132">
      <w:pPr>
        <w:widowControl w:val="0"/>
        <w:pBdr>
          <w:top w:val="nil"/>
          <w:left w:val="nil"/>
          <w:bottom w:val="nil"/>
          <w:right w:val="nil"/>
          <w:between w:val="nil"/>
        </w:pBdr>
        <w:spacing w:before="240"/>
        <w:jc w:val="center"/>
        <w:rPr>
          <w:b/>
          <w:color w:val="000000"/>
        </w:rPr>
      </w:pPr>
    </w:p>
    <w:p w14:paraId="0000008A" w14:textId="570918C2" w:rsidR="00A22EA4" w:rsidRPr="00000982" w:rsidRDefault="004B7E34" w:rsidP="00146132">
      <w:pPr>
        <w:widowControl w:val="0"/>
        <w:pBdr>
          <w:top w:val="nil"/>
          <w:left w:val="nil"/>
          <w:bottom w:val="nil"/>
          <w:right w:val="nil"/>
          <w:between w:val="nil"/>
        </w:pBdr>
        <w:spacing w:before="240"/>
        <w:jc w:val="center"/>
        <w:rPr>
          <w:color w:val="000000"/>
        </w:rPr>
      </w:pPr>
      <w:r w:rsidRPr="00000982">
        <w:rPr>
          <w:b/>
          <w:color w:val="000000"/>
        </w:rPr>
        <w:t>Článek VI</w:t>
      </w:r>
      <w:r w:rsidR="00027A81">
        <w:rPr>
          <w:b/>
          <w:color w:val="000000"/>
        </w:rPr>
        <w:t>I</w:t>
      </w:r>
      <w:r w:rsidRPr="00000982">
        <w:rPr>
          <w:b/>
          <w:color w:val="000000"/>
        </w:rPr>
        <w:t>I. – Smluvní pokuty, odstoupení od smlouvy</w:t>
      </w:r>
    </w:p>
    <w:p w14:paraId="0000008B" w14:textId="77777777" w:rsidR="00A22EA4" w:rsidRPr="00000982" w:rsidRDefault="004B7E34" w:rsidP="00A827A0">
      <w:pPr>
        <w:widowControl w:val="0"/>
        <w:numPr>
          <w:ilvl w:val="0"/>
          <w:numId w:val="6"/>
        </w:numPr>
        <w:pBdr>
          <w:top w:val="nil"/>
          <w:left w:val="nil"/>
          <w:bottom w:val="nil"/>
          <w:right w:val="nil"/>
          <w:between w:val="nil"/>
        </w:pBdr>
        <w:tabs>
          <w:tab w:val="left" w:pos="567"/>
        </w:tabs>
        <w:spacing w:before="120"/>
        <w:ind w:left="567" w:hanging="567"/>
        <w:jc w:val="both"/>
        <w:rPr>
          <w:color w:val="000000"/>
        </w:rPr>
      </w:pPr>
      <w:r w:rsidRPr="00000982">
        <w:rPr>
          <w:color w:val="000000"/>
        </w:rPr>
        <w:t>Každá ze smluvních stran nese odpovědnost za újmu v rámci platných právních předpisů a této smlouvy. Zhotovitel odpovídá Objednateli mj. za veškerou újmu, která Objednateli vznikne v důsledku toho, že Zhotovitel při realizaci Plnění Zhotovitele porušil některou svou povinnost uvedenou v této smlouvě. Zhotovitel rovněž odpovídá Objednateli za veškerou újmu vzniklou Objednateli v důsledku vadné realizace Plnění Zhotovitele. Objednatel má nárok požadovat po zhotoviteli veškeré náklady, které mu (Objednateli) vznikly v souvislosti s uplatněním jeho práva odpovědnosti za vady Plnění Zhotovitele a práv z poskytnuté záruky na vady Plnění Zhotovitele.</w:t>
      </w:r>
    </w:p>
    <w:p w14:paraId="0000008C" w14:textId="32036DC6" w:rsidR="00A22EA4" w:rsidRPr="00000982" w:rsidRDefault="004B7E34" w:rsidP="00A827A0">
      <w:pPr>
        <w:widowControl w:val="0"/>
        <w:numPr>
          <w:ilvl w:val="0"/>
          <w:numId w:val="6"/>
        </w:numPr>
        <w:pBdr>
          <w:top w:val="nil"/>
          <w:left w:val="nil"/>
          <w:bottom w:val="nil"/>
          <w:right w:val="nil"/>
          <w:between w:val="nil"/>
        </w:pBdr>
        <w:tabs>
          <w:tab w:val="left" w:pos="567"/>
        </w:tabs>
        <w:spacing w:before="120"/>
        <w:ind w:left="567" w:hanging="567"/>
        <w:jc w:val="both"/>
        <w:rPr>
          <w:color w:val="000000"/>
        </w:rPr>
      </w:pPr>
      <w:r w:rsidRPr="00000982">
        <w:rPr>
          <w:color w:val="000000"/>
        </w:rPr>
        <w:t xml:space="preserve">Objednatel je oprávněn požadovat po Zhotoviteli úhradu smluvní pokuty </w:t>
      </w:r>
      <w:r w:rsidR="00C80A46">
        <w:rPr>
          <w:color w:val="000000"/>
        </w:rPr>
        <w:t xml:space="preserve">(a Zhotovitel je povinen takovou smluvní pokutu uhradit) </w:t>
      </w:r>
      <w:r w:rsidRPr="00000982">
        <w:rPr>
          <w:color w:val="000000"/>
        </w:rPr>
        <w:t>mj. v těchto případech:</w:t>
      </w:r>
    </w:p>
    <w:p w14:paraId="0000008D" w14:textId="0FFD6FCC" w:rsidR="00A22EA4" w:rsidRPr="00000982" w:rsidRDefault="004B7E34" w:rsidP="00A827A0">
      <w:pPr>
        <w:widowControl w:val="0"/>
        <w:numPr>
          <w:ilvl w:val="0"/>
          <w:numId w:val="1"/>
        </w:numPr>
        <w:pBdr>
          <w:top w:val="nil"/>
          <w:left w:val="nil"/>
          <w:bottom w:val="nil"/>
          <w:right w:val="nil"/>
          <w:between w:val="nil"/>
        </w:pBdr>
        <w:spacing w:before="60"/>
        <w:ind w:left="1134" w:hanging="567"/>
        <w:jc w:val="both"/>
        <w:rPr>
          <w:color w:val="000000"/>
        </w:rPr>
      </w:pPr>
      <w:r w:rsidRPr="00000982">
        <w:rPr>
          <w:color w:val="000000"/>
        </w:rPr>
        <w:t xml:space="preserve">v případě prodlení </w:t>
      </w:r>
      <w:r w:rsidR="007B3464">
        <w:rPr>
          <w:color w:val="000000"/>
        </w:rPr>
        <w:t xml:space="preserve">Zhotovitele </w:t>
      </w:r>
      <w:r w:rsidRPr="00000982">
        <w:rPr>
          <w:color w:val="000000"/>
        </w:rPr>
        <w:t xml:space="preserve">s dokončením a předáním konečného Návrhu PD Objednateli; výše smluvní pokuty v tomto případě činí </w:t>
      </w:r>
      <w:r w:rsidR="00BF27B9">
        <w:rPr>
          <w:color w:val="000000"/>
        </w:rPr>
        <w:t>10</w:t>
      </w:r>
      <w:r w:rsidRPr="00000982">
        <w:rPr>
          <w:color w:val="000000"/>
        </w:rPr>
        <w:t xml:space="preserve">00 Kč (slovy: </w:t>
      </w:r>
      <w:r w:rsidR="00BF27B9">
        <w:rPr>
          <w:color w:val="000000"/>
        </w:rPr>
        <w:t>jeden tisíc</w:t>
      </w:r>
      <w:r w:rsidRPr="00000982">
        <w:rPr>
          <w:color w:val="000000"/>
        </w:rPr>
        <w:t xml:space="preserve"> korun českých) za každý i započatý den prodlení,</w:t>
      </w:r>
    </w:p>
    <w:p w14:paraId="48116D52" w14:textId="34A0D106" w:rsidR="00C80A46" w:rsidRPr="00000982" w:rsidRDefault="00C80A46" w:rsidP="00C80A46">
      <w:pPr>
        <w:widowControl w:val="0"/>
        <w:numPr>
          <w:ilvl w:val="0"/>
          <w:numId w:val="1"/>
        </w:numPr>
        <w:pBdr>
          <w:top w:val="nil"/>
          <w:left w:val="nil"/>
          <w:bottom w:val="nil"/>
          <w:right w:val="nil"/>
          <w:between w:val="nil"/>
        </w:pBdr>
        <w:spacing w:before="60"/>
        <w:ind w:left="1134" w:hanging="567"/>
        <w:jc w:val="both"/>
        <w:rPr>
          <w:color w:val="000000"/>
        </w:rPr>
      </w:pPr>
      <w:r w:rsidRPr="00000982">
        <w:rPr>
          <w:color w:val="000000"/>
        </w:rPr>
        <w:t xml:space="preserve">v případě prodlení </w:t>
      </w:r>
      <w:r w:rsidR="007B3464" w:rsidRPr="007B3464">
        <w:rPr>
          <w:color w:val="000000"/>
        </w:rPr>
        <w:t xml:space="preserve">Zhotovitele </w:t>
      </w:r>
      <w:r>
        <w:rPr>
          <w:color w:val="000000"/>
        </w:rPr>
        <w:t xml:space="preserve">s podáním </w:t>
      </w:r>
      <w:r w:rsidRPr="00C80A46">
        <w:rPr>
          <w:color w:val="000000"/>
        </w:rPr>
        <w:t xml:space="preserve">žádost o vydání </w:t>
      </w:r>
      <w:proofErr w:type="spellStart"/>
      <w:r w:rsidRPr="00C80A46">
        <w:rPr>
          <w:color w:val="000000"/>
        </w:rPr>
        <w:t>Coherence</w:t>
      </w:r>
      <w:proofErr w:type="spellEnd"/>
      <w:r w:rsidRPr="00C80A46">
        <w:rPr>
          <w:color w:val="000000"/>
        </w:rPr>
        <w:t xml:space="preserve"> </w:t>
      </w:r>
      <w:proofErr w:type="spellStart"/>
      <w:r w:rsidRPr="00C80A46">
        <w:rPr>
          <w:color w:val="000000"/>
        </w:rPr>
        <w:t>stamp</w:t>
      </w:r>
      <w:proofErr w:type="spellEnd"/>
      <w:r w:rsidRPr="00000982">
        <w:rPr>
          <w:color w:val="000000"/>
        </w:rPr>
        <w:t xml:space="preserve">; výše smluvní pokuty v tomto případě činí </w:t>
      </w:r>
      <w:r w:rsidR="00BF27B9" w:rsidRPr="00BF27B9">
        <w:rPr>
          <w:color w:val="000000"/>
        </w:rPr>
        <w:t>1</w:t>
      </w:r>
      <w:r w:rsidR="00BF27B9">
        <w:rPr>
          <w:color w:val="000000"/>
        </w:rPr>
        <w:t>.</w:t>
      </w:r>
      <w:r w:rsidR="00BF27B9" w:rsidRPr="00BF27B9">
        <w:rPr>
          <w:color w:val="000000"/>
        </w:rPr>
        <w:t xml:space="preserve">000 Kč (slovy: jeden tisíc </w:t>
      </w:r>
      <w:r w:rsidRPr="00000982">
        <w:rPr>
          <w:color w:val="000000"/>
        </w:rPr>
        <w:t xml:space="preserve">korun českých) za každý i započatý den prodlení, </w:t>
      </w:r>
    </w:p>
    <w:p w14:paraId="0000008E" w14:textId="0E5E1D48" w:rsidR="00A22EA4" w:rsidRPr="00000982" w:rsidRDefault="004B7E34" w:rsidP="00A827A0">
      <w:pPr>
        <w:widowControl w:val="0"/>
        <w:numPr>
          <w:ilvl w:val="0"/>
          <w:numId w:val="1"/>
        </w:numPr>
        <w:pBdr>
          <w:top w:val="nil"/>
          <w:left w:val="nil"/>
          <w:bottom w:val="nil"/>
          <w:right w:val="nil"/>
          <w:between w:val="nil"/>
        </w:pBdr>
        <w:spacing w:before="60"/>
        <w:ind w:left="1134" w:hanging="567"/>
        <w:jc w:val="both"/>
        <w:rPr>
          <w:color w:val="000000"/>
        </w:rPr>
      </w:pPr>
      <w:r w:rsidRPr="00000982">
        <w:rPr>
          <w:color w:val="000000"/>
        </w:rPr>
        <w:t xml:space="preserve">v případě prodlení </w:t>
      </w:r>
      <w:r w:rsidR="007B3464" w:rsidRPr="007B3464">
        <w:rPr>
          <w:color w:val="000000"/>
        </w:rPr>
        <w:t xml:space="preserve">Zhotovitele </w:t>
      </w:r>
      <w:r w:rsidRPr="00000982">
        <w:rPr>
          <w:color w:val="000000"/>
        </w:rPr>
        <w:t xml:space="preserve">s dokončením a předáním </w:t>
      </w:r>
      <w:r w:rsidR="00C80A46">
        <w:rPr>
          <w:color w:val="000000"/>
        </w:rPr>
        <w:t>DUSP</w:t>
      </w:r>
      <w:r w:rsidR="00C80A46" w:rsidRPr="00000982">
        <w:rPr>
          <w:color w:val="000000"/>
        </w:rPr>
        <w:t xml:space="preserve"> </w:t>
      </w:r>
      <w:r w:rsidRPr="00000982">
        <w:rPr>
          <w:color w:val="000000"/>
        </w:rPr>
        <w:t>Objednateli; výše smluvní pokuty v</w:t>
      </w:r>
      <w:r w:rsidR="00C80A46">
        <w:rPr>
          <w:color w:val="000000"/>
        </w:rPr>
        <w:t> </w:t>
      </w:r>
      <w:r w:rsidRPr="00000982">
        <w:rPr>
          <w:color w:val="000000"/>
        </w:rPr>
        <w:t xml:space="preserve">tomto případě činí </w:t>
      </w:r>
      <w:r w:rsidR="00BF27B9" w:rsidRPr="00BF27B9">
        <w:rPr>
          <w:color w:val="000000"/>
        </w:rPr>
        <w:t>1</w:t>
      </w:r>
      <w:r w:rsidR="00BF27B9">
        <w:rPr>
          <w:color w:val="000000"/>
        </w:rPr>
        <w:t>.</w:t>
      </w:r>
      <w:r w:rsidR="00BF27B9" w:rsidRPr="00BF27B9">
        <w:rPr>
          <w:color w:val="000000"/>
        </w:rPr>
        <w:t xml:space="preserve">000 Kč (slovy: jeden tisíc </w:t>
      </w:r>
      <w:r w:rsidRPr="00000982">
        <w:rPr>
          <w:color w:val="000000"/>
        </w:rPr>
        <w:t xml:space="preserve">korun českých) za každý i započatý den prodlení, </w:t>
      </w:r>
    </w:p>
    <w:p w14:paraId="0000008F" w14:textId="4B95FB9E" w:rsidR="00A22EA4" w:rsidRDefault="004B7E34" w:rsidP="00A827A0">
      <w:pPr>
        <w:widowControl w:val="0"/>
        <w:numPr>
          <w:ilvl w:val="0"/>
          <w:numId w:val="1"/>
        </w:numPr>
        <w:pBdr>
          <w:top w:val="nil"/>
          <w:left w:val="nil"/>
          <w:bottom w:val="nil"/>
          <w:right w:val="nil"/>
          <w:between w:val="nil"/>
        </w:pBdr>
        <w:spacing w:before="60"/>
        <w:ind w:left="1134" w:hanging="567"/>
        <w:jc w:val="both"/>
        <w:rPr>
          <w:color w:val="000000"/>
        </w:rPr>
      </w:pPr>
      <w:r w:rsidRPr="00000982">
        <w:rPr>
          <w:color w:val="000000"/>
        </w:rPr>
        <w:t xml:space="preserve">v případě prodlení </w:t>
      </w:r>
      <w:r w:rsidR="007B3464" w:rsidRPr="007B3464">
        <w:rPr>
          <w:color w:val="000000"/>
        </w:rPr>
        <w:t xml:space="preserve">Zhotovitele </w:t>
      </w:r>
      <w:r w:rsidRPr="00000982">
        <w:rPr>
          <w:color w:val="000000"/>
        </w:rPr>
        <w:t xml:space="preserve">s předáním Povolení Objednateli; výše smluvní pokuty v tomto případě činí </w:t>
      </w:r>
      <w:r w:rsidR="00BF27B9" w:rsidRPr="00BF27B9">
        <w:rPr>
          <w:color w:val="000000"/>
        </w:rPr>
        <w:t>1</w:t>
      </w:r>
      <w:r w:rsidR="00BF27B9">
        <w:rPr>
          <w:color w:val="000000"/>
        </w:rPr>
        <w:t>.</w:t>
      </w:r>
      <w:r w:rsidR="00BF27B9" w:rsidRPr="00BF27B9">
        <w:rPr>
          <w:color w:val="000000"/>
        </w:rPr>
        <w:t xml:space="preserve">000 Kč (slovy: jeden tisíc </w:t>
      </w:r>
      <w:r w:rsidRPr="00000982">
        <w:rPr>
          <w:color w:val="000000"/>
        </w:rPr>
        <w:t xml:space="preserve">korun českých) za každý i započatý den prodlení, </w:t>
      </w:r>
    </w:p>
    <w:p w14:paraId="0575DD4B" w14:textId="657917C3" w:rsidR="00C80A46" w:rsidRPr="00000982" w:rsidRDefault="00C80A46" w:rsidP="00C80A46">
      <w:pPr>
        <w:widowControl w:val="0"/>
        <w:numPr>
          <w:ilvl w:val="0"/>
          <w:numId w:val="1"/>
        </w:numPr>
        <w:pBdr>
          <w:top w:val="nil"/>
          <w:left w:val="nil"/>
          <w:bottom w:val="nil"/>
          <w:right w:val="nil"/>
          <w:between w:val="nil"/>
        </w:pBdr>
        <w:spacing w:before="60"/>
        <w:ind w:left="1134" w:hanging="567"/>
        <w:jc w:val="both"/>
        <w:rPr>
          <w:color w:val="000000"/>
        </w:rPr>
      </w:pPr>
      <w:r w:rsidRPr="00000982">
        <w:rPr>
          <w:color w:val="000000"/>
        </w:rPr>
        <w:t xml:space="preserve">v případě prodlení s dokončením a předáním </w:t>
      </w:r>
      <w:r w:rsidRPr="00C80A46">
        <w:rPr>
          <w:color w:val="000000"/>
        </w:rPr>
        <w:t xml:space="preserve">PDPS, Kontrolní rozpočet a Plán BOZP </w:t>
      </w:r>
      <w:r w:rsidRPr="00000982">
        <w:rPr>
          <w:color w:val="000000"/>
        </w:rPr>
        <w:t xml:space="preserve">Objednateli; výše smluvní pokuty v tomto případě činí </w:t>
      </w:r>
      <w:r w:rsidR="00BF27B9" w:rsidRPr="00BF27B9">
        <w:rPr>
          <w:color w:val="000000"/>
        </w:rPr>
        <w:t>1</w:t>
      </w:r>
      <w:r w:rsidR="00BF27B9">
        <w:rPr>
          <w:color w:val="000000"/>
        </w:rPr>
        <w:t>.</w:t>
      </w:r>
      <w:r w:rsidR="00BF27B9" w:rsidRPr="00BF27B9">
        <w:rPr>
          <w:color w:val="000000"/>
        </w:rPr>
        <w:t xml:space="preserve">000 Kč (slovy: jeden tisíc </w:t>
      </w:r>
      <w:r w:rsidRPr="00000982">
        <w:rPr>
          <w:color w:val="000000"/>
        </w:rPr>
        <w:t xml:space="preserve">korun českých) za každý i započatý den prodlení, </w:t>
      </w:r>
    </w:p>
    <w:p w14:paraId="00000090" w14:textId="53E2B989" w:rsidR="00A22EA4" w:rsidRPr="00000982" w:rsidRDefault="004B7E34" w:rsidP="00A827A0">
      <w:pPr>
        <w:widowControl w:val="0"/>
        <w:numPr>
          <w:ilvl w:val="0"/>
          <w:numId w:val="1"/>
        </w:numPr>
        <w:pBdr>
          <w:top w:val="nil"/>
          <w:left w:val="nil"/>
          <w:bottom w:val="nil"/>
          <w:right w:val="nil"/>
          <w:between w:val="nil"/>
        </w:pBdr>
        <w:spacing w:before="60"/>
        <w:ind w:left="1134" w:hanging="567"/>
        <w:jc w:val="both"/>
        <w:rPr>
          <w:color w:val="000000"/>
        </w:rPr>
      </w:pPr>
      <w:r w:rsidRPr="00000982">
        <w:rPr>
          <w:color w:val="000000"/>
        </w:rPr>
        <w:t xml:space="preserve">v případě prodlení </w:t>
      </w:r>
      <w:r w:rsidR="007B3464" w:rsidRPr="007B3464">
        <w:rPr>
          <w:color w:val="000000"/>
        </w:rPr>
        <w:t xml:space="preserve">Zhotovitele </w:t>
      </w:r>
      <w:r w:rsidRPr="00000982">
        <w:rPr>
          <w:color w:val="000000"/>
        </w:rPr>
        <w:t xml:space="preserve">s odstraněním vad a/nebo nedodělků Díla uvedených v Protokolu; výše smluvní pokuty v tomto případě činí </w:t>
      </w:r>
      <w:r w:rsidR="00BF27B9" w:rsidRPr="00BF27B9">
        <w:rPr>
          <w:color w:val="000000"/>
        </w:rPr>
        <w:t>1</w:t>
      </w:r>
      <w:r w:rsidR="00BF27B9">
        <w:rPr>
          <w:color w:val="000000"/>
        </w:rPr>
        <w:t>.</w:t>
      </w:r>
      <w:r w:rsidR="00BF27B9" w:rsidRPr="00BF27B9">
        <w:rPr>
          <w:color w:val="000000"/>
        </w:rPr>
        <w:t xml:space="preserve">000 Kč (slovy: jeden tisíc </w:t>
      </w:r>
      <w:r w:rsidRPr="00000982">
        <w:rPr>
          <w:color w:val="000000"/>
        </w:rPr>
        <w:t>korun českých) za každý i započatý den prodlení a každou vadu a/nebo nedodělek,</w:t>
      </w:r>
    </w:p>
    <w:p w14:paraId="6F1E5C01" w14:textId="3BF48E24" w:rsidR="007B3464" w:rsidRDefault="004B7E34" w:rsidP="00A827A0">
      <w:pPr>
        <w:widowControl w:val="0"/>
        <w:numPr>
          <w:ilvl w:val="0"/>
          <w:numId w:val="1"/>
        </w:numPr>
        <w:pBdr>
          <w:top w:val="nil"/>
          <w:left w:val="nil"/>
          <w:bottom w:val="nil"/>
          <w:right w:val="nil"/>
          <w:between w:val="nil"/>
        </w:pBdr>
        <w:tabs>
          <w:tab w:val="left" w:pos="1134"/>
        </w:tabs>
        <w:spacing w:before="60"/>
        <w:ind w:left="1134" w:hanging="567"/>
        <w:jc w:val="both"/>
        <w:rPr>
          <w:color w:val="000000"/>
        </w:rPr>
      </w:pPr>
      <w:r w:rsidRPr="00000982">
        <w:rPr>
          <w:color w:val="000000"/>
        </w:rPr>
        <w:t xml:space="preserve">v případě prodlení </w:t>
      </w:r>
      <w:r w:rsidR="007B3464" w:rsidRPr="007B3464">
        <w:rPr>
          <w:color w:val="000000"/>
        </w:rPr>
        <w:t xml:space="preserve">Zhotovitele </w:t>
      </w:r>
      <w:r w:rsidRPr="00000982">
        <w:rPr>
          <w:color w:val="000000"/>
        </w:rPr>
        <w:t xml:space="preserve">s odstraněním reklamované vady Plnění Zhotovitele; výše smluvní pokuty v tomto případě činí </w:t>
      </w:r>
      <w:r w:rsidR="004657C2" w:rsidRPr="004657C2">
        <w:rPr>
          <w:color w:val="000000"/>
        </w:rPr>
        <w:t>1</w:t>
      </w:r>
      <w:r w:rsidR="004657C2">
        <w:rPr>
          <w:color w:val="000000"/>
        </w:rPr>
        <w:t>.</w:t>
      </w:r>
      <w:r w:rsidR="004657C2" w:rsidRPr="004657C2">
        <w:rPr>
          <w:color w:val="000000"/>
        </w:rPr>
        <w:t xml:space="preserve">000 Kč (slovy: jeden tisíc </w:t>
      </w:r>
      <w:r w:rsidRPr="00000982">
        <w:rPr>
          <w:color w:val="000000"/>
        </w:rPr>
        <w:t>korun českých) za každý i započatý den prodlení a každou vadu</w:t>
      </w:r>
      <w:r w:rsidR="007B3464">
        <w:rPr>
          <w:color w:val="000000"/>
        </w:rPr>
        <w:t>,</w:t>
      </w:r>
    </w:p>
    <w:p w14:paraId="00000091" w14:textId="2FFDDEF5" w:rsidR="00A22EA4" w:rsidRPr="00C238B8" w:rsidRDefault="007B3464" w:rsidP="007B3464">
      <w:pPr>
        <w:widowControl w:val="0"/>
        <w:numPr>
          <w:ilvl w:val="0"/>
          <w:numId w:val="1"/>
        </w:numPr>
        <w:pBdr>
          <w:top w:val="nil"/>
          <w:left w:val="nil"/>
          <w:bottom w:val="nil"/>
          <w:right w:val="nil"/>
          <w:between w:val="nil"/>
        </w:pBdr>
        <w:spacing w:before="60"/>
        <w:ind w:left="1134" w:hanging="567"/>
        <w:jc w:val="both"/>
        <w:rPr>
          <w:color w:val="000000"/>
        </w:rPr>
      </w:pPr>
      <w:r w:rsidRPr="00C238B8">
        <w:rPr>
          <w:color w:val="000000"/>
        </w:rPr>
        <w:t>v případě nesplnění kterékoliv povinnosti či kteréhokoliv závazku Zhotovitele vyplývajícího z ujednání odst. 2.8 této smlouvy; výše smluvní pokuty v tomto případě činí 5.000 Kč (slovy: pět tisíc korun českých) za každý případ porušení</w:t>
      </w:r>
      <w:r w:rsidR="00367F70" w:rsidRPr="00C238B8">
        <w:rPr>
          <w:color w:val="000000"/>
        </w:rPr>
        <w:t>.</w:t>
      </w:r>
    </w:p>
    <w:p w14:paraId="00000092" w14:textId="77777777" w:rsidR="00A22EA4" w:rsidRDefault="004B7E34" w:rsidP="00A827A0">
      <w:pPr>
        <w:widowControl w:val="0"/>
        <w:pBdr>
          <w:top w:val="nil"/>
          <w:left w:val="nil"/>
          <w:bottom w:val="nil"/>
          <w:right w:val="nil"/>
          <w:between w:val="nil"/>
        </w:pBdr>
        <w:spacing w:before="60"/>
        <w:ind w:left="567"/>
        <w:jc w:val="both"/>
        <w:rPr>
          <w:color w:val="000000"/>
        </w:rPr>
      </w:pPr>
      <w:r w:rsidRPr="00000982">
        <w:rPr>
          <w:color w:val="000000"/>
        </w:rPr>
        <w:t>Nárok Objednatele na náhradu případné škody není sjednáním ani úhradou shora uvedených smluvních pokut jakkoli dotčen; strany výslovně vylučují aplikaci ustanovení § 2050 OZ. Zhotovitel bere na vědomí, že porušení jeho závazků či povinností sjednaných v této smlouvě (zejm. závazků a povinností směřujících k včasné realizaci Plnění Zhotovitele a včasnému odstraňování vad Plnění Zhotovitele) je způsobilé přivodit Objednateli značnou újmu (zejména škodu).</w:t>
      </w:r>
    </w:p>
    <w:p w14:paraId="00000093" w14:textId="44C54ED4" w:rsidR="00A22EA4" w:rsidRPr="00000982" w:rsidRDefault="004B7E34" w:rsidP="00A827A0">
      <w:pPr>
        <w:widowControl w:val="0"/>
        <w:numPr>
          <w:ilvl w:val="0"/>
          <w:numId w:val="6"/>
        </w:numPr>
        <w:pBdr>
          <w:top w:val="nil"/>
          <w:left w:val="nil"/>
          <w:bottom w:val="nil"/>
          <w:right w:val="nil"/>
          <w:between w:val="nil"/>
        </w:pBdr>
        <w:tabs>
          <w:tab w:val="left" w:pos="567"/>
        </w:tabs>
        <w:spacing w:before="120"/>
        <w:ind w:left="567" w:hanging="567"/>
        <w:jc w:val="both"/>
        <w:rPr>
          <w:color w:val="000000"/>
        </w:rPr>
      </w:pPr>
      <w:r w:rsidRPr="00000982">
        <w:rPr>
          <w:color w:val="000000"/>
        </w:rPr>
        <w:t xml:space="preserve">K odstoupení od této smlouvy (ať už z jakéhokoli níže sjednaného či zákonného důvodu) dojde výhradně na základě písemného oznámení o odstoupení doručeného druhé smluvní straně. Objednatel je oprávněn odstoupit od této </w:t>
      </w:r>
      <w:r w:rsidR="0034451E">
        <w:rPr>
          <w:color w:val="000000"/>
        </w:rPr>
        <w:t>s</w:t>
      </w:r>
      <w:r w:rsidRPr="00000982">
        <w:rPr>
          <w:color w:val="000000"/>
        </w:rPr>
        <w:t xml:space="preserve">mlouvy vedle důvodů uvedených v </w:t>
      </w:r>
      <w:r w:rsidR="00403D8F" w:rsidRPr="00000982">
        <w:rPr>
          <w:color w:val="000000"/>
        </w:rPr>
        <w:t xml:space="preserve">OZ anebo ZZVZ </w:t>
      </w:r>
      <w:r w:rsidRPr="00000982">
        <w:rPr>
          <w:color w:val="000000"/>
        </w:rPr>
        <w:t>rovněž v těchto případech (či kterémkoli z nich):</w:t>
      </w:r>
    </w:p>
    <w:p w14:paraId="00000094" w14:textId="77777777" w:rsidR="00A22EA4" w:rsidRPr="00000982" w:rsidRDefault="004B7E34" w:rsidP="00A827A0">
      <w:pPr>
        <w:widowControl w:val="0"/>
        <w:numPr>
          <w:ilvl w:val="2"/>
          <w:numId w:val="2"/>
        </w:numPr>
        <w:pBdr>
          <w:top w:val="nil"/>
          <w:left w:val="nil"/>
          <w:bottom w:val="nil"/>
          <w:right w:val="nil"/>
          <w:between w:val="nil"/>
        </w:pBdr>
        <w:tabs>
          <w:tab w:val="left" w:pos="1134"/>
        </w:tabs>
        <w:spacing w:before="60"/>
        <w:ind w:left="1134" w:hanging="567"/>
        <w:jc w:val="both"/>
        <w:rPr>
          <w:color w:val="000000"/>
        </w:rPr>
      </w:pPr>
      <w:r w:rsidRPr="00000982">
        <w:rPr>
          <w:color w:val="000000"/>
        </w:rPr>
        <w:t xml:space="preserve">ohledně Zhotovitele jako dlužníka bude zahájeno insolvenční řízení, jehož navrhovatelem bude sám Zhotovitel (tj. Zhotovitel sám na sebe podá insolvenční návrh), nebo bude rozhodnutím soudu zjištěn úpadek Zhotovitele,  </w:t>
      </w:r>
    </w:p>
    <w:p w14:paraId="4D4049B5" w14:textId="77777777" w:rsidR="0034451E" w:rsidRDefault="004B7E34" w:rsidP="00A827A0">
      <w:pPr>
        <w:widowControl w:val="0"/>
        <w:numPr>
          <w:ilvl w:val="2"/>
          <w:numId w:val="2"/>
        </w:numPr>
        <w:pBdr>
          <w:top w:val="nil"/>
          <w:left w:val="nil"/>
          <w:bottom w:val="nil"/>
          <w:right w:val="nil"/>
          <w:between w:val="nil"/>
        </w:pBdr>
        <w:tabs>
          <w:tab w:val="left" w:pos="1134"/>
        </w:tabs>
        <w:spacing w:before="60"/>
        <w:ind w:left="1134" w:hanging="567"/>
        <w:jc w:val="both"/>
        <w:rPr>
          <w:color w:val="000000"/>
        </w:rPr>
      </w:pPr>
      <w:r w:rsidRPr="00000982">
        <w:rPr>
          <w:color w:val="000000"/>
        </w:rPr>
        <w:t>Zhotovitel svévolně přeruší realizaci Plnění Zhotovitele nebo provádí Plnění Zhotovitele vadně či způsobem, který zjevně neodpovídá dohodnutému rozsahu či způsobu realizace Plnění Zhotovitele, a nezjedná nápravu ani na základě písemné výzvy Objednatele</w:t>
      </w:r>
      <w:r w:rsidR="0034451E">
        <w:rPr>
          <w:color w:val="000000"/>
        </w:rPr>
        <w:t>;</w:t>
      </w:r>
    </w:p>
    <w:p w14:paraId="00000095" w14:textId="6F05689D" w:rsidR="00A22EA4" w:rsidRPr="00000982" w:rsidRDefault="0034451E" w:rsidP="00A827A0">
      <w:pPr>
        <w:widowControl w:val="0"/>
        <w:numPr>
          <w:ilvl w:val="2"/>
          <w:numId w:val="2"/>
        </w:numPr>
        <w:pBdr>
          <w:top w:val="nil"/>
          <w:left w:val="nil"/>
          <w:bottom w:val="nil"/>
          <w:right w:val="nil"/>
          <w:between w:val="nil"/>
        </w:pBdr>
        <w:tabs>
          <w:tab w:val="left" w:pos="1134"/>
        </w:tabs>
        <w:spacing w:before="60"/>
        <w:ind w:left="1134" w:hanging="567"/>
        <w:jc w:val="both"/>
        <w:rPr>
          <w:color w:val="000000"/>
        </w:rPr>
      </w:pPr>
      <w:r>
        <w:rPr>
          <w:color w:val="000000"/>
        </w:rPr>
        <w:t xml:space="preserve">Zhotovitel nebude Dílo </w:t>
      </w:r>
      <w:r w:rsidRPr="0034451E">
        <w:rPr>
          <w:color w:val="000000"/>
        </w:rPr>
        <w:t xml:space="preserve">provádět </w:t>
      </w:r>
      <w:r>
        <w:rPr>
          <w:color w:val="000000"/>
        </w:rPr>
        <w:t xml:space="preserve">metodou BIM </w:t>
      </w:r>
      <w:r w:rsidRPr="0034451E">
        <w:rPr>
          <w:color w:val="000000"/>
        </w:rPr>
        <w:t xml:space="preserve">a nezjedná nápravu ani na základě písemné výzvy </w:t>
      </w:r>
      <w:r w:rsidRPr="0034451E">
        <w:rPr>
          <w:color w:val="000000"/>
        </w:rPr>
        <w:lastRenderedPageBreak/>
        <w:t>Objednatele</w:t>
      </w:r>
      <w:r w:rsidR="004B7E34" w:rsidRPr="00000982">
        <w:rPr>
          <w:color w:val="000000"/>
        </w:rPr>
        <w:t>.</w:t>
      </w:r>
    </w:p>
    <w:p w14:paraId="00000096" w14:textId="4F6D8360" w:rsidR="00A22EA4" w:rsidRPr="00000982" w:rsidRDefault="004B7E34" w:rsidP="00B90223">
      <w:pPr>
        <w:widowControl w:val="0"/>
        <w:pBdr>
          <w:top w:val="nil"/>
          <w:left w:val="nil"/>
          <w:bottom w:val="nil"/>
          <w:right w:val="nil"/>
          <w:between w:val="nil"/>
        </w:pBdr>
        <w:spacing w:before="240"/>
        <w:jc w:val="center"/>
        <w:rPr>
          <w:color w:val="000000"/>
        </w:rPr>
      </w:pPr>
      <w:r w:rsidRPr="00000982">
        <w:rPr>
          <w:b/>
          <w:color w:val="000000"/>
        </w:rPr>
        <w:t xml:space="preserve">Článek </w:t>
      </w:r>
      <w:r w:rsidR="00027A81">
        <w:rPr>
          <w:b/>
          <w:color w:val="000000"/>
        </w:rPr>
        <w:t>IX</w:t>
      </w:r>
      <w:r w:rsidRPr="00000982">
        <w:rPr>
          <w:b/>
          <w:color w:val="000000"/>
        </w:rPr>
        <w:t>. – Záruky a odpovědnost za vady</w:t>
      </w:r>
    </w:p>
    <w:p w14:paraId="00000097" w14:textId="77777777" w:rsidR="00A22EA4" w:rsidRPr="00000982" w:rsidRDefault="004B7E34" w:rsidP="00A827A0">
      <w:pPr>
        <w:widowControl w:val="0"/>
        <w:numPr>
          <w:ilvl w:val="0"/>
          <w:numId w:val="10"/>
        </w:numPr>
        <w:pBdr>
          <w:top w:val="nil"/>
          <w:left w:val="nil"/>
          <w:bottom w:val="nil"/>
          <w:right w:val="nil"/>
          <w:between w:val="nil"/>
        </w:pBdr>
        <w:spacing w:before="120"/>
        <w:ind w:left="567" w:hanging="567"/>
        <w:jc w:val="both"/>
        <w:rPr>
          <w:color w:val="000000"/>
        </w:rPr>
      </w:pPr>
      <w:r w:rsidRPr="00000982">
        <w:rPr>
          <w:color w:val="000000"/>
        </w:rPr>
        <w:t xml:space="preserve">Zhotovitel odpovídá Objednateli za to, že Plnění Zhotovitele bude v okamžiku jeho předání a dále po sjednanou záruční dobu odpovídat této Smlouvě (tj. bude mít vlastnosti, zejména pokud jde o jakost Plnění Zhotovitele, stanovené touto Smlouvou). Zhotovitel dále odpovídá za to, že Plnění Zhotovitele bude použitelné k dohodnutému účelu (případně účelu obvyklému) a dále za to, že je úplné a bez právních či jiných vad. Zhotovitel odpovídá za vady, které mělo Plnění Zhotovitele v okamžiku jeho předání Objednateli a dále za vady Plnění Zhotovitele, které vzniknou či se projeví v záruční době. </w:t>
      </w:r>
    </w:p>
    <w:p w14:paraId="00000098" w14:textId="77777777" w:rsidR="00A22EA4" w:rsidRPr="00000982" w:rsidRDefault="004B7E34" w:rsidP="00A827A0">
      <w:pPr>
        <w:widowControl w:val="0"/>
        <w:numPr>
          <w:ilvl w:val="0"/>
          <w:numId w:val="10"/>
        </w:numPr>
        <w:pBdr>
          <w:top w:val="nil"/>
          <w:left w:val="nil"/>
          <w:bottom w:val="nil"/>
          <w:right w:val="nil"/>
          <w:between w:val="nil"/>
        </w:pBdr>
        <w:spacing w:before="120"/>
        <w:ind w:left="567" w:hanging="567"/>
        <w:jc w:val="both"/>
        <w:rPr>
          <w:color w:val="000000"/>
        </w:rPr>
      </w:pPr>
      <w:r w:rsidRPr="00000982">
        <w:rPr>
          <w:color w:val="000000"/>
        </w:rPr>
        <w:t xml:space="preserve">Pokud již v průběhu realizace Plnění Zhotovitele vyjdou najevo nedostatky či závady, je Zhotovitel povinen tyto nedostatky a závady na vyzvání Objednatele bez zbytečného odkladu odstranit. Tímto není dotčeno právo Objednatele na uplatnění práva z vad Plnění Zhotovitele, ani jiná práva Objednatele vyplývající z této smlouvy či zákona. </w:t>
      </w:r>
    </w:p>
    <w:p w14:paraId="00000099" w14:textId="75EFA060" w:rsidR="00A22EA4" w:rsidRPr="00000982" w:rsidRDefault="004B7E34" w:rsidP="00A827A0">
      <w:pPr>
        <w:widowControl w:val="0"/>
        <w:numPr>
          <w:ilvl w:val="0"/>
          <w:numId w:val="10"/>
        </w:numPr>
        <w:pBdr>
          <w:top w:val="nil"/>
          <w:left w:val="nil"/>
          <w:bottom w:val="nil"/>
          <w:right w:val="nil"/>
          <w:between w:val="nil"/>
        </w:pBdr>
        <w:spacing w:before="120"/>
        <w:ind w:left="567" w:hanging="567"/>
        <w:jc w:val="both"/>
        <w:rPr>
          <w:color w:val="000000"/>
        </w:rPr>
      </w:pPr>
      <w:r w:rsidRPr="00000982">
        <w:rPr>
          <w:color w:val="000000"/>
        </w:rPr>
        <w:t xml:space="preserve">Smluvní strany se dohodly, že Zhotovitel poskytuje Objednateli záruku na Plnění Zhotovitele v délce 60 (šedesáti) měsíců. Touto zárukou se Zhotovitel zavazuje, že Plnění Zhotovitele bude po celou záruční dobu způsobilé k dohodnutému účelu (případně účelu obvyklému), že na Plnění Zhotovitele (jméno Díla) po tuto dobu nebudou jakékoli vady. Záruční doba počíná běžet u Díla ode dne předání a převzetí Díla, u Inženýrské činnosti ode dne předání a převzetí Povolení. Záruční doba se v případě Díla automaticky prodlužuje o dobu od reklamace (tj. </w:t>
      </w:r>
      <w:r w:rsidR="00A17FB4">
        <w:rPr>
          <w:color w:val="000000"/>
        </w:rPr>
        <w:t>oznámení</w:t>
      </w:r>
      <w:r w:rsidR="00A17FB4" w:rsidRPr="00000982">
        <w:rPr>
          <w:color w:val="000000"/>
        </w:rPr>
        <w:t xml:space="preserve"> </w:t>
      </w:r>
      <w:r w:rsidRPr="00000982">
        <w:rPr>
          <w:color w:val="000000"/>
        </w:rPr>
        <w:t>vady Díla, na kterou se vztahuje záruka) Objednatelem u Zhotovitele do okamžiku vyřízení reklamace – tj. uspokojení práva Objednatele z vadného plnění Zhotovitelem.</w:t>
      </w:r>
    </w:p>
    <w:p w14:paraId="0000009A" w14:textId="04E86808" w:rsidR="00A22EA4" w:rsidRPr="00000982" w:rsidRDefault="00A17FB4" w:rsidP="00A827A0">
      <w:pPr>
        <w:widowControl w:val="0"/>
        <w:numPr>
          <w:ilvl w:val="0"/>
          <w:numId w:val="10"/>
        </w:numPr>
        <w:pBdr>
          <w:top w:val="nil"/>
          <w:left w:val="nil"/>
          <w:bottom w:val="nil"/>
          <w:right w:val="nil"/>
          <w:between w:val="nil"/>
        </w:pBdr>
        <w:spacing w:before="120"/>
        <w:ind w:left="567" w:hanging="567"/>
        <w:jc w:val="both"/>
        <w:rPr>
          <w:color w:val="000000"/>
        </w:rPr>
      </w:pPr>
      <w:r w:rsidRPr="00A17FB4">
        <w:rPr>
          <w:color w:val="000000"/>
        </w:rPr>
        <w:t xml:space="preserve">Vady </w:t>
      </w:r>
      <w:r>
        <w:rPr>
          <w:color w:val="000000"/>
        </w:rPr>
        <w:t>Plnění Zhotovitele</w:t>
      </w:r>
      <w:r w:rsidRPr="00A17FB4">
        <w:rPr>
          <w:color w:val="000000"/>
        </w:rPr>
        <w:t xml:space="preserve"> (vč. těch, na něž se vztahuje záruka) je Objednatel oprávněn oznámit u Zhotovitele kdykoliv až do skončení záruční doby, a to bez ohledu na to, kdy vady zjistí nebo je měl zjistit; toto se vztahuje na vady zjevné i skryté; ustanovení § 2111, § 2112, § 2165 odst. 1 a § 2618 OZ, jakož i ujednání § 2629 OZ (pokud jde o subjektivní i objektivní lhůtu pro oznámení skrytých vad), se v tomto smluvním vztahu nepoužijí (smluvní strany je výslovně vylučují). Oznámí-li Objednatel vadu Plnění Zhotovitele (vč. vad, na něž se vztahuje záruka), je oprávněn pro danou vadu zvolit (uplatnit) jakékoli právo z vadného plnění (z vad </w:t>
      </w:r>
      <w:r>
        <w:rPr>
          <w:color w:val="000000"/>
        </w:rPr>
        <w:t>díla</w:t>
      </w:r>
      <w:r w:rsidRPr="00A17FB4">
        <w:rPr>
          <w:color w:val="000000"/>
        </w:rPr>
        <w:t xml:space="preserve">) vyplývající z příslušných ustanovení OZ, a to bez ohledu na to, zda předmětná vada (resp. její výskyt) je podstatným či nepodstatným porušením této Smlouvy. Objednatel sdělí Zhotoviteli, jaké právo z vadného plnění (z vad </w:t>
      </w:r>
      <w:r>
        <w:rPr>
          <w:color w:val="000000"/>
        </w:rPr>
        <w:t>d</w:t>
      </w:r>
      <w:r w:rsidRPr="00A17FB4">
        <w:rPr>
          <w:color w:val="000000"/>
        </w:rPr>
        <w:t>íla) si zvolil při oznámení vady, nebo nejpozději do 90 (devadesáti) dnů po oznámení vady. Ustanovení § 2106 odst. 3 OZ se v tomto smluvním vztahu nepoužije (smluvní strany jej výslovně vylučují)</w:t>
      </w:r>
      <w:r w:rsidR="004B7E34" w:rsidRPr="00000982">
        <w:rPr>
          <w:color w:val="000000"/>
        </w:rPr>
        <w:t xml:space="preserve">. </w:t>
      </w:r>
    </w:p>
    <w:p w14:paraId="74A8055F" w14:textId="6BF160D5" w:rsidR="00A17FB4" w:rsidRDefault="00A17FB4" w:rsidP="00A17FB4">
      <w:pPr>
        <w:widowControl w:val="0"/>
        <w:numPr>
          <w:ilvl w:val="0"/>
          <w:numId w:val="10"/>
        </w:numPr>
        <w:pBdr>
          <w:top w:val="nil"/>
          <w:left w:val="nil"/>
          <w:bottom w:val="nil"/>
          <w:right w:val="nil"/>
          <w:between w:val="nil"/>
        </w:pBdr>
        <w:spacing w:before="120"/>
        <w:ind w:left="567" w:hanging="567"/>
        <w:jc w:val="both"/>
        <w:rPr>
          <w:color w:val="000000"/>
        </w:rPr>
      </w:pPr>
      <w:r w:rsidRPr="00A17FB4">
        <w:rPr>
          <w:color w:val="000000"/>
        </w:rPr>
        <w:t xml:space="preserve">V případě, že Objednatel v rámci volby práva z vadného plnění zvolí (uplatní) požadavek na odstranění vady </w:t>
      </w:r>
      <w:r w:rsidR="00FF15B4" w:rsidRPr="00FF15B4">
        <w:rPr>
          <w:color w:val="000000"/>
        </w:rPr>
        <w:t>Plnění Zhotovitele</w:t>
      </w:r>
      <w:r w:rsidRPr="00A17FB4">
        <w:rPr>
          <w:color w:val="000000"/>
        </w:rPr>
        <w:t xml:space="preserve">, je Zhotovitel povinen zahájit odstraňování dané vady nejpozději do 5  (pěti) pracovních dnů (u neodkladných případů typu havárie, apod. do 24 (dvaceti čtyř) hodin) od doručení uplatnění práva z dané vady Objednatelem Zhotoviteli, a dále bezplatně odstranit předmětnou vadu v nejkratším technicky možném termínu, s přihlédnutím k povaze vady, nejpozději však do 10 (deseti) pracovních dnů od doručení uplatnění práva z dané vady Objednatelem Zhotoviteli, nedohodnou-li se smluvní strany výslovně písemně (jiná než písemná forma se vylučuje) jinak. V případě, že Objednatel v rámci volby práva z vadného plnění zvolí (uplatní) jiný požadavek, než je odstranění vady </w:t>
      </w:r>
      <w:r w:rsidR="00FF15B4" w:rsidRPr="00FF15B4">
        <w:rPr>
          <w:color w:val="000000"/>
        </w:rPr>
        <w:t>Plnění Zhotovitele</w:t>
      </w:r>
      <w:r w:rsidRPr="00A17FB4">
        <w:rPr>
          <w:color w:val="000000"/>
        </w:rPr>
        <w:t>, je Zhotovitel povinen takový požadavek splnit do 14 (čtrnácti) dnů od doručení uplatnění práva z dané vady Objednatelem Zhotoviteli</w:t>
      </w:r>
      <w:r w:rsidR="004B7E34" w:rsidRPr="00000982">
        <w:rPr>
          <w:color w:val="000000"/>
        </w:rPr>
        <w:t xml:space="preserve">. Ujednání poslední věty odst. </w:t>
      </w:r>
      <w:r w:rsidR="00753DFF">
        <w:rPr>
          <w:color w:val="000000"/>
        </w:rPr>
        <w:t>7.</w:t>
      </w:r>
      <w:r>
        <w:rPr>
          <w:color w:val="000000"/>
        </w:rPr>
        <w:t>7</w:t>
      </w:r>
      <w:r w:rsidR="004B7E34" w:rsidRPr="00000982">
        <w:rPr>
          <w:color w:val="000000"/>
        </w:rPr>
        <w:t xml:space="preserve"> této smlouvy není jakkoli dotčeno s tím rozdílem, že Objednatel je oprávněn provést Zhotovitelem nesplněnou povinnost sám či prostřednictvím třetí osoby až poté, co Zhotovitel svou povinnost nesplní ani do 3 (tří) dnů poté, co byl na porušení Objednatelem písemně upozorněn s uvedením informace, že pakliže ani na základě takového upozornění svou povinnost nesplní, provede tuto povinnost Objednatel sám či prostřednictvím třetí osoby; zásah třetí osoby nebude mít žádný vliv na záruky poskytnuté Zhotovitelem. Odstraněním vady třetí osobou nezanikají povinnosti Zhotovitele ani nároky Objednatele ze záruky. </w:t>
      </w:r>
    </w:p>
    <w:p w14:paraId="0000009C" w14:textId="55E4F645" w:rsidR="00A22EA4" w:rsidRPr="00000982" w:rsidRDefault="004B7E34" w:rsidP="00A17FB4">
      <w:pPr>
        <w:widowControl w:val="0"/>
        <w:numPr>
          <w:ilvl w:val="0"/>
          <w:numId w:val="10"/>
        </w:numPr>
        <w:pBdr>
          <w:top w:val="nil"/>
          <w:left w:val="nil"/>
          <w:bottom w:val="nil"/>
          <w:right w:val="nil"/>
          <w:between w:val="nil"/>
        </w:pBdr>
        <w:spacing w:before="120"/>
        <w:ind w:left="567" w:hanging="567"/>
        <w:jc w:val="both"/>
        <w:rPr>
          <w:color w:val="000000"/>
        </w:rPr>
      </w:pPr>
      <w:r w:rsidRPr="00000982">
        <w:rPr>
          <w:color w:val="000000"/>
        </w:rPr>
        <w:t>Má-li Zhotovitel za to, že reklamace je neoprávněná</w:t>
      </w:r>
      <w:r w:rsidR="00A17FB4">
        <w:rPr>
          <w:color w:val="000000"/>
        </w:rPr>
        <w:t xml:space="preserve"> (</w:t>
      </w:r>
      <w:r w:rsidR="00FF15B4">
        <w:rPr>
          <w:color w:val="000000"/>
        </w:rPr>
        <w:t xml:space="preserve">tj. že </w:t>
      </w:r>
      <w:r w:rsidR="00A17FB4">
        <w:rPr>
          <w:color w:val="000000"/>
        </w:rPr>
        <w:t>oznámen</w:t>
      </w:r>
      <w:r w:rsidR="00FF15B4">
        <w:rPr>
          <w:color w:val="000000"/>
        </w:rPr>
        <w:t>á</w:t>
      </w:r>
      <w:r w:rsidR="00A17FB4">
        <w:rPr>
          <w:color w:val="000000"/>
        </w:rPr>
        <w:t xml:space="preserve"> vada není vadou </w:t>
      </w:r>
      <w:r w:rsidR="00FF15B4" w:rsidRPr="00FF15B4">
        <w:rPr>
          <w:color w:val="000000"/>
        </w:rPr>
        <w:t>Plnění Zhotovitele</w:t>
      </w:r>
      <w:r w:rsidR="00A17FB4">
        <w:rPr>
          <w:color w:val="000000"/>
        </w:rPr>
        <w:t>)</w:t>
      </w:r>
      <w:r w:rsidRPr="00000982">
        <w:rPr>
          <w:color w:val="000000"/>
        </w:rPr>
        <w:t xml:space="preserve">, je oprávněn takovou reklamaci nejpozději do 5 (pěti) dnů od doručení </w:t>
      </w:r>
      <w:r w:rsidR="00FF15B4">
        <w:rPr>
          <w:color w:val="000000"/>
        </w:rPr>
        <w:t xml:space="preserve">oznámení předmětné vady </w:t>
      </w:r>
      <w:r w:rsidRPr="00000982">
        <w:rPr>
          <w:color w:val="000000"/>
        </w:rPr>
        <w:t xml:space="preserve">písemně jako neoprávněnou odmítnout s detailním uvedením důvodů odmítnutí; v případě, že v uvedené lhůtě takové odmítnutí reklamace Objednateli doručeno nebude, má se za to, že reklamace je oprávněná. V případě, že Zhotovitel v uvedené lhůtě reklamaci uvedeným způsobem odmítne a Objednatel i přesto bude trvat na </w:t>
      </w:r>
      <w:r w:rsidR="00AE2F25">
        <w:rPr>
          <w:color w:val="000000"/>
        </w:rPr>
        <w:t>zvoleném (uplatněném) právu z vadného plnění</w:t>
      </w:r>
      <w:r w:rsidRPr="00000982">
        <w:rPr>
          <w:color w:val="000000"/>
        </w:rPr>
        <w:t xml:space="preserve">, bude Zhotovitel i v takovém případě povinen </w:t>
      </w:r>
      <w:r w:rsidR="00AE2F25">
        <w:rPr>
          <w:color w:val="000000"/>
        </w:rPr>
        <w:t>právo z vadného plnění vypořádat (tj. např. odstranit vadu v případě uplatnění požadavku na odstranění vady)</w:t>
      </w:r>
      <w:r w:rsidRPr="00000982">
        <w:rPr>
          <w:color w:val="000000"/>
        </w:rPr>
        <w:t xml:space="preserve">, přičemž náklady </w:t>
      </w:r>
      <w:r w:rsidR="00AE2F25">
        <w:rPr>
          <w:color w:val="000000"/>
        </w:rPr>
        <w:t xml:space="preserve">s tím </w:t>
      </w:r>
      <w:r w:rsidRPr="00000982">
        <w:rPr>
          <w:color w:val="000000"/>
        </w:rPr>
        <w:t xml:space="preserve">spojené nese Zhotovitel, a to až do </w:t>
      </w:r>
      <w:r w:rsidR="00AE2F25">
        <w:rPr>
          <w:color w:val="000000"/>
        </w:rPr>
        <w:t xml:space="preserve">pravomocného </w:t>
      </w:r>
      <w:r w:rsidRPr="00000982">
        <w:rPr>
          <w:color w:val="000000"/>
        </w:rPr>
        <w:t>rozhodnutí soudem, nedohodou-</w:t>
      </w:r>
      <w:proofErr w:type="spellStart"/>
      <w:r w:rsidRPr="00000982">
        <w:rPr>
          <w:color w:val="000000"/>
        </w:rPr>
        <w:t>li</w:t>
      </w:r>
      <w:proofErr w:type="spellEnd"/>
      <w:r w:rsidRPr="00000982">
        <w:rPr>
          <w:color w:val="000000"/>
        </w:rPr>
        <w:t xml:space="preserve"> se strany písemně jinak.</w:t>
      </w:r>
    </w:p>
    <w:p w14:paraId="67948759" w14:textId="77777777" w:rsidR="00954E90" w:rsidRDefault="00954E90" w:rsidP="00DC655F">
      <w:pPr>
        <w:widowControl w:val="0"/>
        <w:pBdr>
          <w:top w:val="nil"/>
          <w:left w:val="nil"/>
          <w:bottom w:val="nil"/>
          <w:right w:val="nil"/>
          <w:between w:val="nil"/>
        </w:pBdr>
        <w:spacing w:before="240"/>
        <w:jc w:val="center"/>
        <w:rPr>
          <w:b/>
          <w:color w:val="000000"/>
        </w:rPr>
      </w:pPr>
    </w:p>
    <w:p w14:paraId="0000009D" w14:textId="30A290AA" w:rsidR="00A22EA4" w:rsidRPr="00000982" w:rsidRDefault="004B7E34" w:rsidP="00DC655F">
      <w:pPr>
        <w:widowControl w:val="0"/>
        <w:pBdr>
          <w:top w:val="nil"/>
          <w:left w:val="nil"/>
          <w:bottom w:val="nil"/>
          <w:right w:val="nil"/>
          <w:between w:val="nil"/>
        </w:pBdr>
        <w:spacing w:before="240"/>
        <w:jc w:val="center"/>
        <w:rPr>
          <w:color w:val="000000"/>
        </w:rPr>
      </w:pPr>
      <w:r w:rsidRPr="00000982">
        <w:rPr>
          <w:b/>
          <w:color w:val="000000"/>
        </w:rPr>
        <w:lastRenderedPageBreak/>
        <w:t>Článek X. – Licenční ujednání</w:t>
      </w:r>
    </w:p>
    <w:p w14:paraId="0000009E" w14:textId="694FDE3E" w:rsidR="00A22EA4" w:rsidRPr="00000982" w:rsidRDefault="004B7E34" w:rsidP="00A827A0">
      <w:pPr>
        <w:widowControl w:val="0"/>
        <w:numPr>
          <w:ilvl w:val="0"/>
          <w:numId w:val="12"/>
        </w:numPr>
        <w:pBdr>
          <w:top w:val="nil"/>
          <w:left w:val="nil"/>
          <w:bottom w:val="nil"/>
          <w:right w:val="nil"/>
          <w:between w:val="nil"/>
        </w:pBdr>
        <w:spacing w:before="120"/>
        <w:ind w:left="567" w:hanging="567"/>
        <w:jc w:val="both"/>
        <w:rPr>
          <w:color w:val="000000"/>
        </w:rPr>
      </w:pPr>
      <w:r w:rsidRPr="00000982">
        <w:rPr>
          <w:color w:val="000000"/>
        </w:rPr>
        <w:t xml:space="preserve">Vzhledem k tomu, že Zhotovitelem prováděné Dílo může podléhat také ochraně podle </w:t>
      </w:r>
      <w:r w:rsidR="00F43712" w:rsidRPr="00000982">
        <w:rPr>
          <w:color w:val="000000"/>
        </w:rPr>
        <w:t>zákona č. 121/2000 Sb., autorského zákona</w:t>
      </w:r>
      <w:r w:rsidR="00165472">
        <w:rPr>
          <w:color w:val="000000"/>
        </w:rPr>
        <w:t>,</w:t>
      </w:r>
      <w:r w:rsidR="00F43712" w:rsidRPr="00000982">
        <w:rPr>
          <w:color w:val="000000"/>
        </w:rPr>
        <w:t xml:space="preserve"> ve znění pozdějších předpisů</w:t>
      </w:r>
      <w:r w:rsidRPr="00000982">
        <w:rPr>
          <w:color w:val="000000"/>
        </w:rPr>
        <w:t xml:space="preserve">, dohodly se smluvní strany k vyloučení pochybností tak, že Zhotovitel </w:t>
      </w:r>
      <w:r w:rsidR="00165472">
        <w:rPr>
          <w:color w:val="000000"/>
        </w:rPr>
        <w:t xml:space="preserve">poskytuje </w:t>
      </w:r>
      <w:r w:rsidRPr="00000982">
        <w:rPr>
          <w:color w:val="000000"/>
        </w:rPr>
        <w:t>Objednateli oprávnění k</w:t>
      </w:r>
      <w:r w:rsidR="00165472">
        <w:rPr>
          <w:color w:val="000000"/>
        </w:rPr>
        <w:t> </w:t>
      </w:r>
      <w:r w:rsidRPr="00000982">
        <w:rPr>
          <w:color w:val="000000"/>
        </w:rPr>
        <w:t>výkonu práva Dílo neomezeně užívat (dále také jako „</w:t>
      </w:r>
      <w:r w:rsidRPr="00000982">
        <w:rPr>
          <w:b/>
          <w:color w:val="000000"/>
        </w:rPr>
        <w:t>Licence</w:t>
      </w:r>
      <w:r w:rsidRPr="00000982">
        <w:rPr>
          <w:color w:val="000000"/>
        </w:rPr>
        <w:t>“)</w:t>
      </w:r>
      <w:r w:rsidR="00165472">
        <w:rPr>
          <w:color w:val="000000"/>
        </w:rPr>
        <w:t xml:space="preserve">, a to </w:t>
      </w:r>
      <w:r w:rsidR="00130E7F">
        <w:rPr>
          <w:color w:val="000000"/>
        </w:rPr>
        <w:t xml:space="preserve">počínaje </w:t>
      </w:r>
      <w:r w:rsidR="00165472" w:rsidRPr="00165472">
        <w:rPr>
          <w:color w:val="000000"/>
        </w:rPr>
        <w:t xml:space="preserve">předáním </w:t>
      </w:r>
      <w:r w:rsidR="00165472">
        <w:rPr>
          <w:color w:val="000000"/>
        </w:rPr>
        <w:t xml:space="preserve">Díla, resp. </w:t>
      </w:r>
      <w:r w:rsidR="00130E7F">
        <w:rPr>
          <w:color w:val="000000"/>
        </w:rPr>
        <w:t xml:space="preserve">již předáním </w:t>
      </w:r>
      <w:r w:rsidR="00165472">
        <w:rPr>
          <w:color w:val="000000"/>
        </w:rPr>
        <w:t xml:space="preserve">každé </w:t>
      </w:r>
      <w:r w:rsidR="00165472" w:rsidRPr="00165472">
        <w:rPr>
          <w:color w:val="000000"/>
        </w:rPr>
        <w:t>jednotliv</w:t>
      </w:r>
      <w:r w:rsidR="00165472">
        <w:rPr>
          <w:color w:val="000000"/>
        </w:rPr>
        <w:t>é</w:t>
      </w:r>
      <w:r w:rsidR="00165472" w:rsidRPr="00165472">
        <w:rPr>
          <w:color w:val="000000"/>
        </w:rPr>
        <w:t xml:space="preserve"> část</w:t>
      </w:r>
      <w:r w:rsidR="00165472">
        <w:rPr>
          <w:color w:val="000000"/>
        </w:rPr>
        <w:t>i</w:t>
      </w:r>
      <w:r w:rsidR="00165472" w:rsidRPr="00165472">
        <w:rPr>
          <w:color w:val="000000"/>
        </w:rPr>
        <w:t xml:space="preserve"> či součástí Díla</w:t>
      </w:r>
      <w:r w:rsidRPr="00000982">
        <w:rPr>
          <w:color w:val="000000"/>
        </w:rPr>
        <w:t xml:space="preserve">. </w:t>
      </w:r>
    </w:p>
    <w:p w14:paraId="0000009F" w14:textId="1582A5BD" w:rsidR="00A22EA4" w:rsidRDefault="004B7E34" w:rsidP="00A827A0">
      <w:pPr>
        <w:widowControl w:val="0"/>
        <w:numPr>
          <w:ilvl w:val="0"/>
          <w:numId w:val="12"/>
        </w:numPr>
        <w:pBdr>
          <w:top w:val="nil"/>
          <w:left w:val="nil"/>
          <w:bottom w:val="nil"/>
          <w:right w:val="nil"/>
          <w:between w:val="nil"/>
        </w:pBdr>
        <w:spacing w:before="120"/>
        <w:ind w:left="567" w:hanging="567"/>
        <w:jc w:val="both"/>
        <w:rPr>
          <w:color w:val="000000"/>
        </w:rPr>
      </w:pPr>
      <w:r w:rsidRPr="00000982">
        <w:rPr>
          <w:color w:val="000000"/>
        </w:rPr>
        <w:t>Objednatel je na základě udělené Licence oprávněn Dílo</w:t>
      </w:r>
      <w:r w:rsidR="00130E7F">
        <w:rPr>
          <w:color w:val="000000"/>
        </w:rPr>
        <w:t xml:space="preserve"> (resp. </w:t>
      </w:r>
      <w:r w:rsidR="00130E7F" w:rsidRPr="00130E7F">
        <w:rPr>
          <w:color w:val="000000"/>
        </w:rPr>
        <w:t>každ</w:t>
      </w:r>
      <w:r w:rsidR="00130E7F">
        <w:rPr>
          <w:color w:val="000000"/>
        </w:rPr>
        <w:t>ou</w:t>
      </w:r>
      <w:r w:rsidR="00130E7F" w:rsidRPr="00130E7F">
        <w:rPr>
          <w:color w:val="000000"/>
        </w:rPr>
        <w:t xml:space="preserve"> jednotliv</w:t>
      </w:r>
      <w:r w:rsidR="00130E7F">
        <w:rPr>
          <w:color w:val="000000"/>
        </w:rPr>
        <w:t>ou</w:t>
      </w:r>
      <w:r w:rsidR="00130E7F" w:rsidRPr="00130E7F">
        <w:rPr>
          <w:color w:val="000000"/>
        </w:rPr>
        <w:t xml:space="preserve"> část či součástí Díla</w:t>
      </w:r>
      <w:r w:rsidR="00130E7F">
        <w:rPr>
          <w:color w:val="000000"/>
        </w:rPr>
        <w:t>)</w:t>
      </w:r>
      <w:r w:rsidRPr="00000982">
        <w:rPr>
          <w:color w:val="000000"/>
        </w:rPr>
        <w:t xml:space="preserve"> užívat bez omezení; tj. je oprávněn využít Dílo k realizaci </w:t>
      </w:r>
      <w:r w:rsidR="00871BA6">
        <w:rPr>
          <w:color w:val="000000"/>
        </w:rPr>
        <w:t>S</w:t>
      </w:r>
      <w:r w:rsidR="00871BA6" w:rsidRPr="00000982">
        <w:rPr>
          <w:color w:val="000000"/>
        </w:rPr>
        <w:t>tavby</w:t>
      </w:r>
      <w:r w:rsidRPr="00000982">
        <w:rPr>
          <w:color w:val="000000"/>
        </w:rPr>
        <w:t>, do Díla bez omezení zasahovat a upravovat jej i prostřednictvím třetích osob</w:t>
      </w:r>
      <w:r w:rsidR="00871BA6">
        <w:rPr>
          <w:color w:val="000000"/>
        </w:rPr>
        <w:t xml:space="preserve"> (včetně případného dokončení nedokončeného Díla)</w:t>
      </w:r>
      <w:r w:rsidRPr="00000982">
        <w:rPr>
          <w:color w:val="000000"/>
        </w:rPr>
        <w:t>, zapracovat Dílo do jiného, použít Dílo jako podklad k zadávacímu řízeni (včetně uveřejnění PD na profilu zadavatele, odkud ji může na základě volného neomezeného přístupu stáhnout jakákoliv třetí osoba) i jako podklad k případným navazujícím stupňům projektové dokumentace, poskytnout sublicenci k užití Díla apod. Licence se Objednateli poskytuje jako výhradní, časově neomezená</w:t>
      </w:r>
      <w:r w:rsidR="00EF7D5C">
        <w:rPr>
          <w:color w:val="000000"/>
        </w:rPr>
        <w:t xml:space="preserve"> (na dobu trvání majetkových autorských práv), územně a množstevně neomezená</w:t>
      </w:r>
      <w:r w:rsidRPr="00000982">
        <w:rPr>
          <w:color w:val="000000"/>
        </w:rPr>
        <w:t>. Odměna za poskytnutou Licenci, jakož i veškeré další případné autorské nároky Zhotovitele, jsou již zahrnuty v</w:t>
      </w:r>
      <w:r w:rsidR="00DC655F">
        <w:rPr>
          <w:color w:val="000000"/>
        </w:rPr>
        <w:t xml:space="preserve"> Ceně</w:t>
      </w:r>
      <w:r w:rsidRPr="00000982">
        <w:rPr>
          <w:color w:val="000000"/>
        </w:rPr>
        <w:t>. Licence se Objednateli poskytuje a Objednatel je oprávněn ji užívat i v případě, pokud dojde k odstoupení od této smlouvy a Objednatel převezme Dílo či jeho nedokončenou část. Objednatel není povinen Licenci využít.</w:t>
      </w:r>
    </w:p>
    <w:p w14:paraId="6663AD6C" w14:textId="7702F321" w:rsidR="008A794E" w:rsidRPr="00000982" w:rsidRDefault="008A794E" w:rsidP="00A827A0">
      <w:pPr>
        <w:widowControl w:val="0"/>
        <w:numPr>
          <w:ilvl w:val="0"/>
          <w:numId w:val="12"/>
        </w:numPr>
        <w:pBdr>
          <w:top w:val="nil"/>
          <w:left w:val="nil"/>
          <w:bottom w:val="nil"/>
          <w:right w:val="nil"/>
          <w:between w:val="nil"/>
        </w:pBdr>
        <w:spacing w:before="120"/>
        <w:ind w:left="567" w:hanging="567"/>
        <w:jc w:val="both"/>
        <w:rPr>
          <w:color w:val="000000"/>
        </w:rPr>
      </w:pPr>
      <w:r>
        <w:rPr>
          <w:color w:val="000000"/>
        </w:rPr>
        <w:t xml:space="preserve">Pokud jde o Informační model stavby, platí podmínky přílohy č. 4.1 této smlouvy, konkrétně odst. 3.2.2.2, jehož ustanovení má přednost před odst. 10.1 a 10.2 shora. </w:t>
      </w:r>
    </w:p>
    <w:p w14:paraId="562FD739" w14:textId="12870717" w:rsidR="00642352" w:rsidRPr="00000982" w:rsidRDefault="00642352" w:rsidP="00E96362">
      <w:pPr>
        <w:widowControl w:val="0"/>
        <w:spacing w:before="240"/>
        <w:jc w:val="center"/>
        <w:rPr>
          <w:color w:val="000000"/>
        </w:rPr>
      </w:pPr>
      <w:r w:rsidRPr="00000982">
        <w:rPr>
          <w:b/>
          <w:color w:val="000000"/>
        </w:rPr>
        <w:t>Článek X</w:t>
      </w:r>
      <w:r w:rsidR="00027A81">
        <w:rPr>
          <w:b/>
          <w:color w:val="000000"/>
        </w:rPr>
        <w:t>I</w:t>
      </w:r>
      <w:r w:rsidRPr="00000982">
        <w:rPr>
          <w:b/>
          <w:color w:val="000000"/>
        </w:rPr>
        <w:t>. – Vyhrazené změny závazku</w:t>
      </w:r>
    </w:p>
    <w:p w14:paraId="046083E5" w14:textId="7558905F" w:rsidR="00642352" w:rsidRPr="00000982" w:rsidRDefault="00642352" w:rsidP="00A827A0">
      <w:pPr>
        <w:widowControl w:val="0"/>
        <w:numPr>
          <w:ilvl w:val="1"/>
          <w:numId w:val="25"/>
        </w:numPr>
        <w:spacing w:before="120"/>
        <w:ind w:left="567" w:hanging="567"/>
        <w:jc w:val="both"/>
        <w:rPr>
          <w:color w:val="000000"/>
        </w:rPr>
      </w:pPr>
      <w:r w:rsidRPr="00000982">
        <w:rPr>
          <w:color w:val="000000"/>
        </w:rPr>
        <w:t xml:space="preserve">V souladu s ustanovením § 100 ZZVZ se sjednávají následující vyhrazené změny závazku (tj. závazků vyplývajících z této smlouvy), k nimž je Objednatel oprávněn (nikoliv však povinen) po dobu realizace Plnění Zhotovitele přistoupit: </w:t>
      </w:r>
    </w:p>
    <w:p w14:paraId="459A34A4" w14:textId="024A6B01" w:rsidR="009C3FEF" w:rsidRPr="009C3FEF" w:rsidRDefault="009C3FEF" w:rsidP="009C3FEF">
      <w:pPr>
        <w:pStyle w:val="Odstavecseseznamem"/>
        <w:widowControl w:val="0"/>
        <w:numPr>
          <w:ilvl w:val="0"/>
          <w:numId w:val="26"/>
        </w:numPr>
        <w:spacing w:before="60"/>
        <w:ind w:left="1134" w:hanging="567"/>
        <w:contextualSpacing w:val="0"/>
        <w:jc w:val="both"/>
        <w:rPr>
          <w:color w:val="000000"/>
        </w:rPr>
      </w:pPr>
      <w:r w:rsidRPr="009C3FEF">
        <w:rPr>
          <w:color w:val="000000"/>
        </w:rPr>
        <w:t>Zhotovitel je povinen v případě, že o to bude Objednatelem požádán, zajistit služby občasného autorského dozoru (</w:t>
      </w:r>
      <w:r w:rsidR="00936E52">
        <w:rPr>
          <w:color w:val="000000"/>
        </w:rPr>
        <w:t>dále jen „</w:t>
      </w:r>
      <w:r w:rsidRPr="00936E52">
        <w:rPr>
          <w:b/>
          <w:bCs/>
          <w:color w:val="000000"/>
        </w:rPr>
        <w:t>AD</w:t>
      </w:r>
      <w:r w:rsidR="00936E52">
        <w:rPr>
          <w:color w:val="000000"/>
        </w:rPr>
        <w:t>“</w:t>
      </w:r>
      <w:r w:rsidRPr="009C3FEF">
        <w:rPr>
          <w:color w:val="000000"/>
        </w:rPr>
        <w:t>)</w:t>
      </w:r>
      <w:r>
        <w:rPr>
          <w:color w:val="000000"/>
        </w:rPr>
        <w:t xml:space="preserve"> po dobu Stavby</w:t>
      </w:r>
      <w:r w:rsidRPr="009C3FEF">
        <w:rPr>
          <w:color w:val="000000"/>
        </w:rPr>
        <w:t xml:space="preserve"> </w:t>
      </w:r>
      <w:r>
        <w:rPr>
          <w:color w:val="000000"/>
        </w:rPr>
        <w:t xml:space="preserve">(předpoklad </w:t>
      </w:r>
      <w:r w:rsidR="00552967">
        <w:rPr>
          <w:color w:val="000000"/>
        </w:rPr>
        <w:t xml:space="preserve">48 </w:t>
      </w:r>
      <w:r>
        <w:rPr>
          <w:color w:val="000000"/>
        </w:rPr>
        <w:t xml:space="preserve">měsíců) </w:t>
      </w:r>
      <w:r w:rsidRPr="009C3FEF">
        <w:rPr>
          <w:color w:val="000000"/>
        </w:rPr>
        <w:t>minimálně v tomto rozsahu:</w:t>
      </w:r>
    </w:p>
    <w:p w14:paraId="47E25D2E" w14:textId="77777777" w:rsidR="009C3FEF" w:rsidRPr="00BE3EC5" w:rsidRDefault="009C3FEF" w:rsidP="009C3FEF">
      <w:pPr>
        <w:pStyle w:val="Odstavecseseznamem"/>
        <w:numPr>
          <w:ilvl w:val="1"/>
          <w:numId w:val="35"/>
        </w:numPr>
        <w:pBdr>
          <w:top w:val="nil"/>
          <w:left w:val="nil"/>
          <w:bottom w:val="nil"/>
          <w:right w:val="nil"/>
          <w:between w:val="nil"/>
          <w:bar w:val="nil"/>
        </w:pBdr>
        <w:ind w:left="1560" w:hanging="425"/>
        <w:jc w:val="both"/>
      </w:pPr>
      <w:r w:rsidRPr="00BE3EC5">
        <w:t>poskytování vysvětlení potřebných k vypracování dodavatelské a výrobní dokumentace a její odsouhlasení,</w:t>
      </w:r>
    </w:p>
    <w:p w14:paraId="521D933D" w14:textId="7D9F55A5" w:rsidR="009C3FEF" w:rsidRPr="00BE3EC5" w:rsidRDefault="009C3FEF" w:rsidP="009C3FEF">
      <w:pPr>
        <w:pStyle w:val="Odstavecseseznamem"/>
        <w:numPr>
          <w:ilvl w:val="1"/>
          <w:numId w:val="35"/>
        </w:numPr>
        <w:pBdr>
          <w:top w:val="nil"/>
          <w:left w:val="nil"/>
          <w:bottom w:val="nil"/>
          <w:right w:val="nil"/>
          <w:between w:val="nil"/>
          <w:bar w:val="nil"/>
        </w:pBdr>
        <w:ind w:left="1560" w:hanging="425"/>
        <w:jc w:val="both"/>
      </w:pPr>
      <w:r w:rsidRPr="00BE3EC5">
        <w:t xml:space="preserve">účast na kontrolních dnech (na vyžádání Objednatele) - min. </w:t>
      </w:r>
      <w:r w:rsidR="001330F3" w:rsidRPr="00BE3EC5">
        <w:t>2</w:t>
      </w:r>
      <w:r w:rsidRPr="00BE3EC5">
        <w:t xml:space="preserve">x za měsíc, </w:t>
      </w:r>
    </w:p>
    <w:p w14:paraId="20403F6E" w14:textId="14A72B23" w:rsidR="00ED328A" w:rsidRPr="00BE3EC5" w:rsidRDefault="00ED328A" w:rsidP="009C3FEF">
      <w:pPr>
        <w:pStyle w:val="Odstavecseseznamem"/>
        <w:numPr>
          <w:ilvl w:val="1"/>
          <w:numId w:val="35"/>
        </w:numPr>
        <w:pBdr>
          <w:top w:val="nil"/>
          <w:left w:val="nil"/>
          <w:bottom w:val="nil"/>
          <w:right w:val="nil"/>
          <w:between w:val="nil"/>
          <w:bar w:val="nil"/>
        </w:pBdr>
        <w:ind w:left="1560" w:hanging="425"/>
        <w:jc w:val="both"/>
      </w:pPr>
      <w:r w:rsidRPr="00BE3EC5">
        <w:t>účast na kontrolních dnech osobou autorizovanou v oboru dopravní stavby a mosty a inženýrské konstrukce,</w:t>
      </w:r>
    </w:p>
    <w:p w14:paraId="53A669B8" w14:textId="77777777" w:rsidR="009C3FEF" w:rsidRPr="00BE3EC5" w:rsidRDefault="009C3FEF" w:rsidP="009C3FEF">
      <w:pPr>
        <w:numPr>
          <w:ilvl w:val="1"/>
          <w:numId w:val="35"/>
        </w:numPr>
        <w:pBdr>
          <w:top w:val="nil"/>
          <w:left w:val="nil"/>
          <w:bottom w:val="nil"/>
          <w:right w:val="nil"/>
          <w:between w:val="nil"/>
          <w:bar w:val="nil"/>
        </w:pBdr>
        <w:ind w:left="1560" w:hanging="425"/>
        <w:jc w:val="both"/>
      </w:pPr>
      <w:r w:rsidRPr="00BE3EC5">
        <w:t xml:space="preserve">právo a povinnost provádět záznamy, </w:t>
      </w:r>
    </w:p>
    <w:p w14:paraId="32329A87" w14:textId="77777777" w:rsidR="009C3FEF" w:rsidRPr="00BE3EC5" w:rsidRDefault="009C3FEF" w:rsidP="009C3FEF">
      <w:pPr>
        <w:numPr>
          <w:ilvl w:val="1"/>
          <w:numId w:val="35"/>
        </w:numPr>
        <w:pBdr>
          <w:top w:val="nil"/>
          <w:left w:val="nil"/>
          <w:bottom w:val="nil"/>
          <w:right w:val="nil"/>
          <w:between w:val="nil"/>
          <w:bar w:val="nil"/>
        </w:pBdr>
        <w:ind w:left="1560" w:hanging="425"/>
        <w:jc w:val="both"/>
      </w:pPr>
      <w:r w:rsidRPr="00BE3EC5">
        <w:t>dodržení projektu s přihlédnutím na podmínky určené stavebním povolením s poskytováním vysvětlení potřebných pro plynulost výstavby,</w:t>
      </w:r>
    </w:p>
    <w:p w14:paraId="5A5EE8FC" w14:textId="2AA45098" w:rsidR="009C3FEF" w:rsidRPr="00BE3EC5" w:rsidRDefault="009C3FEF" w:rsidP="009C3FEF">
      <w:pPr>
        <w:numPr>
          <w:ilvl w:val="1"/>
          <w:numId w:val="35"/>
        </w:numPr>
        <w:pBdr>
          <w:top w:val="nil"/>
          <w:left w:val="nil"/>
          <w:bottom w:val="nil"/>
          <w:right w:val="nil"/>
          <w:between w:val="nil"/>
          <w:bar w:val="nil"/>
        </w:pBdr>
        <w:ind w:left="1560" w:hanging="425"/>
        <w:jc w:val="both"/>
      </w:pPr>
      <w:r w:rsidRPr="00BE3EC5">
        <w:t xml:space="preserve">posuzování návrhů zhotovitelů na změny a odchylky v částech projektů zpracovávaných zhotoviteli z pohledu dodržení </w:t>
      </w:r>
      <w:proofErr w:type="spellStart"/>
      <w:r w:rsidRPr="00BE3EC5">
        <w:t>technicko</w:t>
      </w:r>
      <w:r w:rsidR="001C783F" w:rsidRPr="00BE3EC5">
        <w:t>-</w:t>
      </w:r>
      <w:r w:rsidRPr="00BE3EC5">
        <w:t>ekonomických</w:t>
      </w:r>
      <w:proofErr w:type="spellEnd"/>
      <w:r w:rsidRPr="00BE3EC5">
        <w:t xml:space="preserve"> parametrů stavby, dodržení lhůt výstavby, případně dalších údajů a ukazatelů,</w:t>
      </w:r>
    </w:p>
    <w:p w14:paraId="061CF161" w14:textId="77777777" w:rsidR="009C3FEF" w:rsidRPr="00BE3EC5" w:rsidRDefault="009C3FEF" w:rsidP="009C3FEF">
      <w:pPr>
        <w:numPr>
          <w:ilvl w:val="1"/>
          <w:numId w:val="35"/>
        </w:numPr>
        <w:pBdr>
          <w:top w:val="nil"/>
          <w:left w:val="nil"/>
          <w:bottom w:val="nil"/>
          <w:right w:val="nil"/>
          <w:between w:val="nil"/>
          <w:bar w:val="nil"/>
        </w:pBdr>
        <w:ind w:left="1560" w:hanging="425"/>
        <w:jc w:val="both"/>
      </w:pPr>
      <w:r w:rsidRPr="00BE3EC5">
        <w:t>vyjádření k požadavkům na větší množství výrobků a výkonů oproti schválené dokumentaci,</w:t>
      </w:r>
    </w:p>
    <w:p w14:paraId="1F64C3F2" w14:textId="77777777" w:rsidR="009C3FEF" w:rsidRPr="00BE3EC5" w:rsidRDefault="009C3FEF" w:rsidP="009C3FEF">
      <w:pPr>
        <w:numPr>
          <w:ilvl w:val="1"/>
          <w:numId w:val="35"/>
        </w:numPr>
        <w:pBdr>
          <w:top w:val="nil"/>
          <w:left w:val="nil"/>
          <w:bottom w:val="nil"/>
          <w:right w:val="nil"/>
          <w:between w:val="nil"/>
          <w:bar w:val="nil"/>
        </w:pBdr>
        <w:ind w:left="1560" w:hanging="425"/>
        <w:jc w:val="both"/>
      </w:pPr>
      <w:r w:rsidRPr="00BE3EC5">
        <w:t>sledování postupu výstavby z technického hlediska a hlediska časového plánu výstavby,</w:t>
      </w:r>
    </w:p>
    <w:p w14:paraId="50D384F0" w14:textId="04643737" w:rsidR="00ED328A" w:rsidRPr="00BE3EC5" w:rsidRDefault="00ED328A" w:rsidP="009C3FEF">
      <w:pPr>
        <w:numPr>
          <w:ilvl w:val="1"/>
          <w:numId w:val="35"/>
        </w:numPr>
        <w:pBdr>
          <w:top w:val="nil"/>
          <w:left w:val="nil"/>
          <w:bottom w:val="nil"/>
          <w:right w:val="nil"/>
          <w:between w:val="nil"/>
          <w:bar w:val="nil"/>
        </w:pBdr>
        <w:ind w:left="1560" w:hanging="425"/>
        <w:jc w:val="both"/>
      </w:pPr>
      <w:r w:rsidRPr="00BE3EC5">
        <w:t>účast na kontrole a převzetí výztuže a jednotlivých částí mostního objektu na základě písemného vyzvání Objednatele,</w:t>
      </w:r>
    </w:p>
    <w:p w14:paraId="41AFDE38" w14:textId="3B6EF933" w:rsidR="00ED328A" w:rsidRPr="00BE3EC5" w:rsidRDefault="00ED328A" w:rsidP="009C3FEF">
      <w:pPr>
        <w:numPr>
          <w:ilvl w:val="1"/>
          <w:numId w:val="35"/>
        </w:numPr>
        <w:pBdr>
          <w:top w:val="nil"/>
          <w:left w:val="nil"/>
          <w:bottom w:val="nil"/>
          <w:right w:val="nil"/>
          <w:between w:val="nil"/>
          <w:bar w:val="nil"/>
        </w:pBdr>
        <w:ind w:left="1560" w:hanging="425"/>
        <w:jc w:val="both"/>
      </w:pPr>
      <w:r w:rsidRPr="00BE3EC5">
        <w:t>spolupráci s koordinátorem BOZP, technickým dozorem Objednatele i případnými technickými dozory stavebních objektů dotčené obce a odpovědným geodetem Stavby,</w:t>
      </w:r>
    </w:p>
    <w:p w14:paraId="117ACA60" w14:textId="263762FE" w:rsidR="00ED328A" w:rsidRPr="00BE3EC5" w:rsidRDefault="00ED328A" w:rsidP="009C3FEF">
      <w:pPr>
        <w:numPr>
          <w:ilvl w:val="1"/>
          <w:numId w:val="35"/>
        </w:numPr>
        <w:pBdr>
          <w:top w:val="nil"/>
          <w:left w:val="nil"/>
          <w:bottom w:val="nil"/>
          <w:right w:val="nil"/>
          <w:between w:val="nil"/>
          <w:bar w:val="nil"/>
        </w:pBdr>
        <w:ind w:left="1560" w:hanging="425"/>
        <w:jc w:val="both"/>
      </w:pPr>
      <w:r w:rsidRPr="00BE3EC5">
        <w:t>dopracování či úpravy projektové dokumentace Stavby v případech, kdy je to pro pokračování Stavby nezbytné; za výkon AD přitom nebude považováno odstranění vad Díla (včetně záručních), za které dle této smlouvy odpovídá Zhotovitel,</w:t>
      </w:r>
    </w:p>
    <w:p w14:paraId="77BDED1B" w14:textId="1B277C48" w:rsidR="009C3FEF" w:rsidRPr="00BE3EC5" w:rsidRDefault="009C3FEF" w:rsidP="009C3FEF">
      <w:pPr>
        <w:numPr>
          <w:ilvl w:val="1"/>
          <w:numId w:val="35"/>
        </w:numPr>
        <w:pBdr>
          <w:top w:val="nil"/>
          <w:left w:val="nil"/>
          <w:bottom w:val="nil"/>
          <w:right w:val="nil"/>
          <w:between w:val="nil"/>
          <w:bar w:val="nil"/>
        </w:pBdr>
        <w:ind w:left="1560" w:hanging="425"/>
        <w:jc w:val="both"/>
      </w:pPr>
      <w:r w:rsidRPr="00BE3EC5">
        <w:t xml:space="preserve">účast na </w:t>
      </w:r>
      <w:r w:rsidR="001330F3" w:rsidRPr="00BE3EC5">
        <w:t>předání</w:t>
      </w:r>
      <w:r w:rsidRPr="00BE3EC5">
        <w:t xml:space="preserve"> stavby nebo její části  </w:t>
      </w:r>
    </w:p>
    <w:p w14:paraId="4C3E2EFA" w14:textId="77777777" w:rsidR="009C3FEF" w:rsidRPr="00BE3EC5" w:rsidRDefault="009C3FEF" w:rsidP="009C3FEF">
      <w:pPr>
        <w:numPr>
          <w:ilvl w:val="1"/>
          <w:numId w:val="35"/>
        </w:numPr>
        <w:pBdr>
          <w:top w:val="nil"/>
          <w:left w:val="nil"/>
          <w:bottom w:val="nil"/>
          <w:right w:val="nil"/>
          <w:between w:val="nil"/>
          <w:bar w:val="nil"/>
        </w:pBdr>
        <w:ind w:left="1560" w:hanging="425"/>
        <w:jc w:val="both"/>
      </w:pPr>
      <w:r w:rsidRPr="00BE3EC5">
        <w:t xml:space="preserve">účast na závěrečné prohlídce stavby. </w:t>
      </w:r>
    </w:p>
    <w:p w14:paraId="0AC4D6B1" w14:textId="7BF7AC06" w:rsidR="009C3FEF" w:rsidRPr="00BE3EC5" w:rsidRDefault="009C3FEF" w:rsidP="001C783F">
      <w:pPr>
        <w:pStyle w:val="Odstavecseseznamem"/>
        <w:widowControl w:val="0"/>
        <w:spacing w:before="60"/>
        <w:ind w:left="1134"/>
        <w:contextualSpacing w:val="0"/>
        <w:jc w:val="both"/>
      </w:pPr>
      <w:r w:rsidRPr="00BE3EC5">
        <w:t xml:space="preserve">V případě, že doba realizace </w:t>
      </w:r>
      <w:r w:rsidR="00936E52" w:rsidRPr="00BE3EC5">
        <w:t>S</w:t>
      </w:r>
      <w:r w:rsidRPr="00BE3EC5">
        <w:t xml:space="preserve">tavby bude delší, než </w:t>
      </w:r>
      <w:r w:rsidR="001C783F" w:rsidRPr="00BE3EC5">
        <w:t>je předpoklad Objednatele</w:t>
      </w:r>
      <w:r w:rsidRPr="00BE3EC5">
        <w:t xml:space="preserve">, sjednají smluvní strany prodloužení této </w:t>
      </w:r>
      <w:r w:rsidR="0083188D">
        <w:t>s</w:t>
      </w:r>
      <w:r w:rsidRPr="00BE3EC5">
        <w:t xml:space="preserve">mlouvy na výkon AD. </w:t>
      </w:r>
    </w:p>
    <w:p w14:paraId="3C6CF7A1" w14:textId="0051D791" w:rsidR="009C3FEF" w:rsidRPr="00BE3EC5" w:rsidRDefault="0069775B" w:rsidP="0069775B">
      <w:pPr>
        <w:pStyle w:val="Odstavecseseznamem"/>
        <w:widowControl w:val="0"/>
        <w:spacing w:before="60"/>
        <w:ind w:left="1134"/>
        <w:contextualSpacing w:val="0"/>
        <w:jc w:val="both"/>
      </w:pPr>
      <w:r w:rsidRPr="00BE3EC5">
        <w:t xml:space="preserve">Cena Díla uvedená v této </w:t>
      </w:r>
      <w:r w:rsidR="00576644">
        <w:t>s</w:t>
      </w:r>
      <w:r w:rsidRPr="00BE3EC5">
        <w:t xml:space="preserve">mlouvě nezahrnuje odměnu za výkon Autorského dohledu (bude řešeno samostatným dodatkem ke </w:t>
      </w:r>
      <w:r w:rsidR="00576644">
        <w:t>s</w:t>
      </w:r>
      <w:r w:rsidRPr="00BE3EC5">
        <w:t xml:space="preserve">mlouvě na základě provedeného jednacího řízení bez uveřejnění). Cena za AD však nesmí přesáhnout </w:t>
      </w:r>
      <w:r w:rsidR="00ED328A" w:rsidRPr="00BE3EC5">
        <w:t>20</w:t>
      </w:r>
      <w:r w:rsidRPr="00BE3EC5">
        <w:t xml:space="preserve"> % z </w:t>
      </w:r>
      <w:r w:rsidR="00576644">
        <w:t>C</w:t>
      </w:r>
      <w:r w:rsidRPr="00BE3EC5">
        <w:t xml:space="preserve">eny. </w:t>
      </w:r>
      <w:r w:rsidR="009C3FEF" w:rsidRPr="00BE3EC5">
        <w:t>Za výkon AD bude odměna fakturována čtvrtletně dle počtu</w:t>
      </w:r>
      <w:r w:rsidR="001C783F" w:rsidRPr="00BE3EC5">
        <w:t xml:space="preserve"> skutečně odpracovaných</w:t>
      </w:r>
      <w:r w:rsidR="009C3FEF" w:rsidRPr="00BE3EC5">
        <w:t xml:space="preserve"> hodin </w:t>
      </w:r>
      <w:r w:rsidR="001C783F" w:rsidRPr="00BE3EC5">
        <w:t xml:space="preserve">odsouhlaseného </w:t>
      </w:r>
      <w:r w:rsidR="009C3FEF" w:rsidRPr="00BE3EC5">
        <w:t>Objednatele</w:t>
      </w:r>
      <w:r w:rsidR="001C783F" w:rsidRPr="00BE3EC5">
        <w:t>m</w:t>
      </w:r>
      <w:r w:rsidR="009C3FEF" w:rsidRPr="00BE3EC5">
        <w:t>, kde dnem zdanitelného plnění je poslední den příslušného fakturačního období.</w:t>
      </w:r>
    </w:p>
    <w:p w14:paraId="3B649F39" w14:textId="202EF709" w:rsidR="009C3FEF" w:rsidRPr="00BE3EC5" w:rsidRDefault="009C3FEF" w:rsidP="0069775B">
      <w:pPr>
        <w:pStyle w:val="Odstavecseseznamem"/>
        <w:widowControl w:val="0"/>
        <w:spacing w:before="60"/>
        <w:ind w:left="1134"/>
        <w:contextualSpacing w:val="0"/>
        <w:jc w:val="both"/>
      </w:pPr>
      <w:r w:rsidRPr="00BE3EC5">
        <w:t xml:space="preserve">Služby AD představují vyhrazenou změnu závazku ve smyslu § 100 odst. 3 ZZVZ a budou sjednány </w:t>
      </w:r>
      <w:r w:rsidRPr="00BE3EC5">
        <w:lastRenderedPageBreak/>
        <w:t xml:space="preserve">v jednacím řízení bez uveřejnění tím způsobem, že Objednatel zahájí jednání o uzavření dodatku k této Smlouvě (smlouvy o poskytování služeb AD) zasláním výzvy k uzavření smlouvy o poskytování služeb AD (jež může mít podobu dodatku k této Smlouvě), který bude odpovídat výše uvedeným podmínkám a Zhotovitel bude povinen tuto Smlouvu (dodatek) uzavřít do 10 pracovních dnů od obdržení výše uvedené výzvy. Výzvu dle tohoto ustanovení je Objednatel oprávněn učinit nejdříve před zahájením realizace Stavby, nejdéle však do </w:t>
      </w:r>
      <w:r w:rsidR="00552967">
        <w:t>31. 12. 2030</w:t>
      </w:r>
      <w:r w:rsidRPr="00BE3EC5">
        <w:t xml:space="preserve">. </w:t>
      </w:r>
    </w:p>
    <w:p w14:paraId="05B0A809" w14:textId="6E5FDFA6" w:rsidR="00642352" w:rsidRPr="00000982" w:rsidRDefault="00642352" w:rsidP="00A827A0">
      <w:pPr>
        <w:pStyle w:val="Odstavecseseznamem"/>
        <w:widowControl w:val="0"/>
        <w:numPr>
          <w:ilvl w:val="0"/>
          <w:numId w:val="26"/>
        </w:numPr>
        <w:spacing w:before="60"/>
        <w:ind w:left="1134" w:hanging="567"/>
        <w:contextualSpacing w:val="0"/>
        <w:jc w:val="both"/>
        <w:rPr>
          <w:color w:val="000000"/>
        </w:rPr>
      </w:pPr>
      <w:r w:rsidRPr="00000982">
        <w:rPr>
          <w:color w:val="000000"/>
        </w:rPr>
        <w:t xml:space="preserve">Objednatel je oprávněn ukončit tuto smlouvu k okamžiku předání konečného Návrhu PD, přičemž </w:t>
      </w:r>
      <w:r w:rsidRPr="001330F3">
        <w:t xml:space="preserve">v takovém případě má Zhotovitel nárok na úhradu pouze části ceny Díla dle odst. </w:t>
      </w:r>
      <w:r w:rsidR="00ED328A" w:rsidRPr="001330F3">
        <w:t>6</w:t>
      </w:r>
      <w:r w:rsidRPr="001330F3">
        <w:t>.</w:t>
      </w:r>
      <w:r w:rsidR="001330F3" w:rsidRPr="001330F3">
        <w:t>1</w:t>
      </w:r>
      <w:r w:rsidRPr="001330F3">
        <w:t xml:space="preserve"> písm.</w:t>
      </w:r>
      <w:r w:rsidR="003958F0" w:rsidRPr="001330F3">
        <w:t xml:space="preserve"> a) a</w:t>
      </w:r>
      <w:r w:rsidRPr="001330F3">
        <w:t xml:space="preserve"> </w:t>
      </w:r>
      <w:r w:rsidR="00ED328A" w:rsidRPr="001330F3">
        <w:t>b</w:t>
      </w:r>
      <w:r w:rsidRPr="001330F3">
        <w:t xml:space="preserve">) této smlouvy jakožto úplné a konečné kompenzace za částečné splnění Díla (jakož i za zúžení rozsahu Plnění Zhotovitele Objednatelem; jakákoliv jiná platba, náhrada ani kompenzace v takovém případě Zhotoviteli nenáleží). Ukončení této smlouvy v takovém případě Objednatel provede písemným oznámením, které musí být Zhotoviteli doručeno nejpozději </w:t>
      </w:r>
      <w:r w:rsidR="00C14745" w:rsidRPr="001330F3">
        <w:t xml:space="preserve">15 kalendářních dnů před </w:t>
      </w:r>
      <w:r w:rsidRPr="001330F3">
        <w:t>dne</w:t>
      </w:r>
      <w:r w:rsidR="00C14745" w:rsidRPr="001330F3">
        <w:t>m</w:t>
      </w:r>
      <w:r w:rsidRPr="001330F3">
        <w:t xml:space="preserve"> předání konečného Návrhu PD dle odst. </w:t>
      </w:r>
      <w:r w:rsidR="003958F0" w:rsidRPr="001330F3">
        <w:t>5</w:t>
      </w:r>
      <w:r w:rsidRPr="001330F3">
        <w:t xml:space="preserve">.1 této smlouvy. Pro účely vypořádání nároku Zhotovitele na úhradu příslušné části ceny Díla </w:t>
      </w:r>
      <w:r w:rsidRPr="00000982">
        <w:rPr>
          <w:color w:val="000000"/>
        </w:rPr>
        <w:t xml:space="preserve">bude postupováno dle čl. V. této smlouvy. Licence dle čl. X. této smlouvy platí i pro tento případ. </w:t>
      </w:r>
    </w:p>
    <w:p w14:paraId="652B0B74" w14:textId="446860F5" w:rsidR="00642352" w:rsidRPr="00000982" w:rsidRDefault="00642352" w:rsidP="00A827A0">
      <w:pPr>
        <w:pStyle w:val="Odstavecseseznamem"/>
        <w:widowControl w:val="0"/>
        <w:numPr>
          <w:ilvl w:val="0"/>
          <w:numId w:val="26"/>
        </w:numPr>
        <w:spacing w:before="60"/>
        <w:ind w:left="1134" w:hanging="567"/>
        <w:contextualSpacing w:val="0"/>
        <w:jc w:val="both"/>
        <w:rPr>
          <w:color w:val="000000"/>
        </w:rPr>
      </w:pPr>
      <w:r w:rsidRPr="00000982">
        <w:rPr>
          <w:color w:val="000000"/>
        </w:rPr>
        <w:t xml:space="preserve">Objednatel je oprávněn jednostranně na základě písemného oznámení nařídit Zhotoviteli (i opakovaně) přerušení provádění </w:t>
      </w:r>
      <w:r w:rsidR="008940F4" w:rsidRPr="00000982">
        <w:rPr>
          <w:color w:val="000000"/>
        </w:rPr>
        <w:t>Plnění Zhotovitele</w:t>
      </w:r>
      <w:r w:rsidRPr="00000982">
        <w:rPr>
          <w:color w:val="000000"/>
        </w:rPr>
        <w:t xml:space="preserve">, přičemž v případě každého takového přerušení má Zhotovitel právo na prodloužení (formou řádného dodatku k této smlouvě) </w:t>
      </w:r>
      <w:r w:rsidR="00E9748A">
        <w:rPr>
          <w:color w:val="000000"/>
        </w:rPr>
        <w:t xml:space="preserve">dotčených </w:t>
      </w:r>
      <w:r w:rsidRPr="00000982">
        <w:rPr>
          <w:color w:val="000000"/>
        </w:rPr>
        <w:t>termín</w:t>
      </w:r>
      <w:r w:rsidR="00E9748A">
        <w:rPr>
          <w:color w:val="000000"/>
        </w:rPr>
        <w:t>ů pro realizaci Plnění Zhotovitele</w:t>
      </w:r>
      <w:r w:rsidRPr="00000982">
        <w:rPr>
          <w:color w:val="000000"/>
        </w:rPr>
        <w:t xml:space="preserve">, a to o dobu odpovídající nařízenému </w:t>
      </w:r>
      <w:r w:rsidR="00FD4A9A" w:rsidRPr="00FD4A9A">
        <w:rPr>
          <w:color w:val="000000"/>
        </w:rPr>
        <w:t>přerušení provádění Plnění Zhotovitele</w:t>
      </w:r>
      <w:r w:rsidRPr="00000982">
        <w:rPr>
          <w:color w:val="000000"/>
        </w:rPr>
        <w:t>. Celková doba přerušení provádění Díla a/nebo Inženýrské činnosti nařízená dle tohoto ustanovení Objednatelem může činit nejvýše 12 (dvanáct) měsíců.</w:t>
      </w:r>
    </w:p>
    <w:p w14:paraId="3F634518" w14:textId="571805DF" w:rsidR="00642352" w:rsidRDefault="00642352" w:rsidP="00A827A0">
      <w:pPr>
        <w:pStyle w:val="Odstavecseseznamem"/>
        <w:widowControl w:val="0"/>
        <w:numPr>
          <w:ilvl w:val="0"/>
          <w:numId w:val="26"/>
        </w:numPr>
        <w:spacing w:before="60"/>
        <w:ind w:left="1134" w:hanging="567"/>
        <w:contextualSpacing w:val="0"/>
        <w:jc w:val="both"/>
        <w:rPr>
          <w:color w:val="000000"/>
        </w:rPr>
      </w:pPr>
      <w:r w:rsidRPr="00000982">
        <w:rPr>
          <w:color w:val="000000"/>
        </w:rPr>
        <w:t xml:space="preserve">Bude-li Zhotoviteli bránit v realizaci Plnění Zhotovitele překážka vzniklá nezávisle na jeho vůli, kterou nezavinil ani nemohl s vynaložením odborné péče ovlivnit (například prodlení způsobené delšími lhůtami, než jsou lhůty stanovené právními předpisy, pro získání zákonem vyžadovaných stanovisek anebo rozhodnutí příslušných orgánů či subjektů anebo vyjádření účastníků) lze sjednané termíny a lhůty </w:t>
      </w:r>
      <w:r w:rsidRPr="001330F3">
        <w:t xml:space="preserve">plnění (viz </w:t>
      </w:r>
      <w:r w:rsidR="006C5C54">
        <w:t xml:space="preserve">čl. V </w:t>
      </w:r>
      <w:r w:rsidRPr="001330F3">
        <w:t xml:space="preserve">této smlouvy) prodloužit o dobu, po kterou bylo příslušné Plnění Zhotovitele </w:t>
      </w:r>
      <w:r w:rsidRPr="00000982">
        <w:rPr>
          <w:color w:val="000000"/>
        </w:rPr>
        <w:t xml:space="preserve">dotčeno trváním takové překážky. O vzniku takové překážky je Zhotovitel povinen Objednatele písemně informovat nejpozději do 7 (sedmi) dnů od jejího vzniku a současně je existenci takové překážky Objednateli doložit. Pokud na základě informace o existenci překážky a jejího doložení Objednatel uzná, že daná překážka vskutku brání v realizaci Plnění Zhotovitele, budou dotčené termíny a lhůty plnění upraveny dodatkem této smlouvy. </w:t>
      </w:r>
    </w:p>
    <w:p w14:paraId="6CB0022F" w14:textId="77777777" w:rsidR="00642352" w:rsidRPr="00000982" w:rsidRDefault="00642352" w:rsidP="00A827A0">
      <w:pPr>
        <w:widowControl w:val="0"/>
        <w:numPr>
          <w:ilvl w:val="1"/>
          <w:numId w:val="25"/>
        </w:numPr>
        <w:spacing w:before="120"/>
        <w:ind w:left="567" w:hanging="567"/>
        <w:jc w:val="both"/>
        <w:rPr>
          <w:color w:val="000000"/>
        </w:rPr>
      </w:pPr>
      <w:r w:rsidRPr="00000982">
        <w:rPr>
          <w:color w:val="000000"/>
        </w:rPr>
        <w:t>Právo Objednatele ukončit tuto smlouvu za podmínek vyplývajících z ustanovení § 223 odst. 1) ZZVZ zůstává nedotčeno.</w:t>
      </w:r>
    </w:p>
    <w:p w14:paraId="000000A0" w14:textId="15BE8729" w:rsidR="00A22EA4" w:rsidRPr="00000982" w:rsidRDefault="004B7E34" w:rsidP="0069150F">
      <w:pPr>
        <w:widowControl w:val="0"/>
        <w:pBdr>
          <w:top w:val="nil"/>
          <w:left w:val="nil"/>
          <w:bottom w:val="nil"/>
          <w:right w:val="nil"/>
          <w:between w:val="nil"/>
        </w:pBdr>
        <w:spacing w:before="240"/>
        <w:jc w:val="center"/>
        <w:rPr>
          <w:color w:val="000000"/>
        </w:rPr>
      </w:pPr>
      <w:r w:rsidRPr="00000982">
        <w:rPr>
          <w:b/>
          <w:color w:val="000000"/>
        </w:rPr>
        <w:t>Článek X</w:t>
      </w:r>
      <w:r w:rsidR="00027A81">
        <w:rPr>
          <w:b/>
          <w:color w:val="000000"/>
        </w:rPr>
        <w:t>I</w:t>
      </w:r>
      <w:r w:rsidR="00642352" w:rsidRPr="00000982">
        <w:rPr>
          <w:b/>
          <w:color w:val="000000"/>
        </w:rPr>
        <w:t>I</w:t>
      </w:r>
      <w:r w:rsidRPr="00000982">
        <w:rPr>
          <w:b/>
          <w:color w:val="000000"/>
        </w:rPr>
        <w:t>. – Závěrečná ustanovení</w:t>
      </w:r>
    </w:p>
    <w:p w14:paraId="000000A2" w14:textId="77777777" w:rsidR="00A22EA4" w:rsidRPr="00000982" w:rsidRDefault="004B7E34" w:rsidP="00A827A0">
      <w:pPr>
        <w:widowControl w:val="0"/>
        <w:numPr>
          <w:ilvl w:val="1"/>
          <w:numId w:val="28"/>
        </w:numPr>
        <w:pBdr>
          <w:top w:val="nil"/>
          <w:left w:val="nil"/>
          <w:bottom w:val="nil"/>
          <w:right w:val="nil"/>
          <w:between w:val="nil"/>
        </w:pBdr>
        <w:spacing w:before="120"/>
        <w:ind w:left="567" w:hanging="567"/>
        <w:jc w:val="both"/>
        <w:rPr>
          <w:color w:val="000000"/>
        </w:rPr>
      </w:pPr>
      <w:r w:rsidRPr="00000982">
        <w:rPr>
          <w:color w:val="000000"/>
        </w:rPr>
        <w:t>Výraz "zajistit" znamená pro účely této smlouvy provést veškeré nutné a vhodné úkony či jiné kroky, byť by jejich uskutečnění bylo spojeno s vynaložením nákladů, nebo naopak se zdržet určitého jednání, v rozsahu povoleném příslušným právními předpisy tak, aby bylo dosaženo určitého výsledku.</w:t>
      </w:r>
    </w:p>
    <w:p w14:paraId="000000A3" w14:textId="7F3D83E0" w:rsidR="00A22EA4" w:rsidRPr="00000982" w:rsidRDefault="00DB47E1" w:rsidP="00A827A0">
      <w:pPr>
        <w:widowControl w:val="0"/>
        <w:numPr>
          <w:ilvl w:val="1"/>
          <w:numId w:val="28"/>
        </w:numPr>
        <w:pBdr>
          <w:top w:val="nil"/>
          <w:left w:val="nil"/>
          <w:bottom w:val="nil"/>
          <w:right w:val="nil"/>
          <w:between w:val="nil"/>
        </w:pBdr>
        <w:spacing w:before="120"/>
        <w:ind w:left="567" w:hanging="567"/>
        <w:jc w:val="both"/>
        <w:rPr>
          <w:color w:val="000000"/>
        </w:rPr>
      </w:pPr>
      <w:r w:rsidRPr="00000982">
        <w:rPr>
          <w:color w:val="000000"/>
        </w:rPr>
        <w:t xml:space="preserve">Každá ze stran </w:t>
      </w:r>
      <w:r w:rsidR="004B7E34" w:rsidRPr="00000982">
        <w:rPr>
          <w:color w:val="000000"/>
        </w:rPr>
        <w:t>na sebe podpisem této smlouvy bere riziko změny okolností ve smyslu ustanovení § 1765 OZ.</w:t>
      </w:r>
    </w:p>
    <w:p w14:paraId="000000A4" w14:textId="77777777" w:rsidR="00A22EA4" w:rsidRPr="00000982" w:rsidRDefault="004B7E34" w:rsidP="00A827A0">
      <w:pPr>
        <w:widowControl w:val="0"/>
        <w:numPr>
          <w:ilvl w:val="1"/>
          <w:numId w:val="28"/>
        </w:numPr>
        <w:pBdr>
          <w:top w:val="nil"/>
          <w:left w:val="nil"/>
          <w:bottom w:val="nil"/>
          <w:right w:val="nil"/>
          <w:between w:val="nil"/>
        </w:pBdr>
        <w:spacing w:before="120"/>
        <w:ind w:left="567" w:hanging="567"/>
        <w:jc w:val="both"/>
        <w:rPr>
          <w:color w:val="000000"/>
        </w:rPr>
      </w:pPr>
      <w:r w:rsidRPr="00000982">
        <w:rPr>
          <w:color w:val="000000"/>
        </w:rPr>
        <w:t>Tato smlouva se řídí právním řádem České republiky. Právní vztahy týkající se předmětného smluvního vztahu touto smlouvou výslovně neupravené se řídí OZ a případně dalšími příslušnými obecně závaznými právními předpisy. Veškeré případné spory vyplývající z této smlouvy, včetně sporů ze vztahů se smlouvou souvisejících, jakož i otázky platnosti či neplatnosti smlouvy, které se nepodaří odstranit jednáním mezi stranami, budou rozhodovány českými soudy podle českého hmotného i procesního práva s vyloučením kolizních norem.</w:t>
      </w:r>
    </w:p>
    <w:p w14:paraId="000000A5" w14:textId="77777777" w:rsidR="00A22EA4" w:rsidRPr="00000982" w:rsidRDefault="004B7E34" w:rsidP="00A827A0">
      <w:pPr>
        <w:widowControl w:val="0"/>
        <w:numPr>
          <w:ilvl w:val="1"/>
          <w:numId w:val="28"/>
        </w:numPr>
        <w:pBdr>
          <w:top w:val="nil"/>
          <w:left w:val="nil"/>
          <w:bottom w:val="nil"/>
          <w:right w:val="nil"/>
          <w:between w:val="nil"/>
        </w:pBdr>
        <w:spacing w:before="120"/>
        <w:ind w:left="567" w:hanging="567"/>
        <w:jc w:val="both"/>
        <w:rPr>
          <w:color w:val="000000"/>
        </w:rPr>
      </w:pPr>
      <w:r w:rsidRPr="00000982">
        <w:rPr>
          <w:color w:val="000000"/>
        </w:rPr>
        <w:t>Tuto smlouvu lze měnit a doplňovat pouze písemnými dodatky, které budou za dodatek této smlouvy výslovně označeny a podepsány oběma stranami. Stanoví-li tato smlouva či zákon, že určitý úkon má být proveden písemnou formou, vylučují smluvní strany provedení takového úkonu v jiné než písemné formě. Stanoví-li tato smlouva pro určitou komunikaci či úkon formu e-mailu, nevyžaduje se v takovém případě zaručený elektronický podpis.</w:t>
      </w:r>
    </w:p>
    <w:p w14:paraId="000000A6" w14:textId="77777777" w:rsidR="00A22EA4" w:rsidRPr="00000982" w:rsidRDefault="004B7E34" w:rsidP="00A827A0">
      <w:pPr>
        <w:widowControl w:val="0"/>
        <w:numPr>
          <w:ilvl w:val="1"/>
          <w:numId w:val="28"/>
        </w:numPr>
        <w:pBdr>
          <w:top w:val="nil"/>
          <w:left w:val="nil"/>
          <w:bottom w:val="nil"/>
          <w:right w:val="nil"/>
          <w:between w:val="nil"/>
        </w:pBdr>
        <w:spacing w:before="120"/>
        <w:ind w:left="567" w:hanging="567"/>
        <w:jc w:val="both"/>
        <w:rPr>
          <w:color w:val="000000"/>
        </w:rPr>
      </w:pPr>
      <w:r w:rsidRPr="00000982">
        <w:rPr>
          <w:color w:val="000000"/>
        </w:rPr>
        <w:t>Smluvní strany prohlašují, že se pečlivě seznámily s obsahem této smlouvy, smlouvě rozumí, souhlasí se všemi jejími částmi a jsou si vědomy veškerých práv a povinností, z této smlouvy vyplývajících, na důkaz toho připojují své podpisy.</w:t>
      </w:r>
    </w:p>
    <w:p w14:paraId="000000A7" w14:textId="77777777" w:rsidR="00A22EA4" w:rsidRPr="00000982" w:rsidRDefault="004B7E34" w:rsidP="00A827A0">
      <w:pPr>
        <w:widowControl w:val="0"/>
        <w:numPr>
          <w:ilvl w:val="1"/>
          <w:numId w:val="28"/>
        </w:numPr>
        <w:pBdr>
          <w:top w:val="nil"/>
          <w:left w:val="nil"/>
          <w:bottom w:val="nil"/>
          <w:right w:val="nil"/>
          <w:between w:val="nil"/>
        </w:pBdr>
        <w:spacing w:before="120"/>
        <w:ind w:left="567" w:hanging="567"/>
        <w:jc w:val="both"/>
        <w:rPr>
          <w:color w:val="000000"/>
        </w:rPr>
      </w:pPr>
      <w:r w:rsidRPr="00000982">
        <w:rPr>
          <w:color w:val="000000"/>
        </w:rPr>
        <w:t xml:space="preserve">Případná nevynutitelnost nebo neplatnost kteréhokoli článku, odstavce, nebo ustanovení této smlouvy nemá vliv na vynutitelnost nebo platnost ostatních ustanovení této smlouvy. V případě, že by jakýkoli takovýto článek, </w:t>
      </w:r>
      <w:r w:rsidRPr="00000982">
        <w:rPr>
          <w:color w:val="000000"/>
        </w:rPr>
        <w:lastRenderedPageBreak/>
        <w:t>odstavec nebo ustanovení mělo z jakéhokoli důvodu pozbýt platnosti (zejména z důvodu rozporu s aplikovatelnými zákony a ostatními právními normami), provedou smluvní strany konzultace a dohodnou se na právně přijatelném způsobu provedení záměrů obsažených v té části smlouvy, jež pozbyla platnosti.</w:t>
      </w:r>
    </w:p>
    <w:p w14:paraId="000000A8" w14:textId="456DE5D9" w:rsidR="00A22EA4" w:rsidRPr="00000982" w:rsidRDefault="004B7E34" w:rsidP="00A827A0">
      <w:pPr>
        <w:widowControl w:val="0"/>
        <w:numPr>
          <w:ilvl w:val="1"/>
          <w:numId w:val="28"/>
        </w:numPr>
        <w:pBdr>
          <w:top w:val="nil"/>
          <w:left w:val="nil"/>
          <w:bottom w:val="nil"/>
          <w:right w:val="nil"/>
          <w:between w:val="nil"/>
        </w:pBdr>
        <w:spacing w:before="120"/>
        <w:ind w:left="567" w:hanging="567"/>
        <w:jc w:val="both"/>
        <w:rPr>
          <w:color w:val="000000"/>
        </w:rPr>
      </w:pPr>
      <w:r w:rsidRPr="00000982">
        <w:rPr>
          <w:color w:val="000000"/>
        </w:rPr>
        <w:t>Tato smlouva nabývá platnosti dnem jejího podpisu oběma smluvními stranami, přičemž účinnosti nabývá dnem jejího zveřejnění v registru smluv v souladu se zákonem č. 340/2015 Sb., o registru smluv</w:t>
      </w:r>
      <w:r w:rsidR="00642352" w:rsidRPr="00000982">
        <w:t xml:space="preserve"> </w:t>
      </w:r>
      <w:r w:rsidR="00642352" w:rsidRPr="00000982">
        <w:rPr>
          <w:color w:val="000000"/>
        </w:rPr>
        <w:t>ve znění pozdějších předpisů</w:t>
      </w:r>
      <w:r w:rsidRPr="00000982">
        <w:rPr>
          <w:color w:val="000000"/>
        </w:rPr>
        <w:t>, s tím, že takové zveřejnění je povinen zajistit Objednatel, přičemž o něm bude Zhotovitele informovat formou e-mailu.</w:t>
      </w:r>
    </w:p>
    <w:p w14:paraId="000000A9" w14:textId="29B20F3C" w:rsidR="00A22EA4" w:rsidRPr="00000982" w:rsidRDefault="004B7E34" w:rsidP="00A827A0">
      <w:pPr>
        <w:widowControl w:val="0"/>
        <w:numPr>
          <w:ilvl w:val="1"/>
          <w:numId w:val="28"/>
        </w:numPr>
        <w:pBdr>
          <w:top w:val="nil"/>
          <w:left w:val="nil"/>
          <w:bottom w:val="nil"/>
          <w:right w:val="nil"/>
          <w:between w:val="nil"/>
        </w:pBdr>
        <w:spacing w:before="120"/>
        <w:ind w:left="567" w:hanging="567"/>
        <w:jc w:val="both"/>
        <w:rPr>
          <w:color w:val="000000"/>
        </w:rPr>
      </w:pPr>
      <w:r w:rsidRPr="00000982">
        <w:rPr>
          <w:color w:val="000000"/>
        </w:rPr>
        <w:t>K vyloučení jakýchkoliv pochybností Zhotovitel výslovně bere na vědomí a souhlasí s tím, že Objednatel může tuto smlouvu (resp. její kopii) poskytnout žadateli o informace ve smyslu zákona č. 106/1999 Sb., o svobodném přístupu k informacím</w:t>
      </w:r>
      <w:r w:rsidR="00642352" w:rsidRPr="00000982">
        <w:t xml:space="preserve"> </w:t>
      </w:r>
      <w:r w:rsidR="00642352" w:rsidRPr="00000982">
        <w:rPr>
          <w:color w:val="000000"/>
        </w:rPr>
        <w:t>ve znění pozdějších předpisů</w:t>
      </w:r>
      <w:r w:rsidRPr="00000982">
        <w:rPr>
          <w:color w:val="000000"/>
        </w:rPr>
        <w:t xml:space="preserve">. </w:t>
      </w:r>
    </w:p>
    <w:p w14:paraId="000000AA" w14:textId="77777777" w:rsidR="00A22EA4" w:rsidRDefault="004B7E34" w:rsidP="00A827A0">
      <w:pPr>
        <w:widowControl w:val="0"/>
        <w:numPr>
          <w:ilvl w:val="1"/>
          <w:numId w:val="28"/>
        </w:numPr>
        <w:pBdr>
          <w:top w:val="nil"/>
          <w:left w:val="nil"/>
          <w:bottom w:val="nil"/>
          <w:right w:val="nil"/>
          <w:between w:val="nil"/>
        </w:pBdr>
        <w:spacing w:before="120"/>
        <w:ind w:left="567" w:hanging="567"/>
        <w:jc w:val="both"/>
        <w:rPr>
          <w:color w:val="000000"/>
        </w:rPr>
      </w:pPr>
      <w:r w:rsidRPr="00000982">
        <w:rPr>
          <w:color w:val="000000"/>
        </w:rPr>
        <w:t>Tato smlouva je vyhotovena ve 4 (čtyřech) stejnopisech, z toho 2 (dva) pro každou ze smluvních stran.</w:t>
      </w:r>
    </w:p>
    <w:p w14:paraId="6F5220CD" w14:textId="1820DC5F" w:rsidR="0054723A" w:rsidRDefault="0054723A" w:rsidP="00A827A0">
      <w:pPr>
        <w:widowControl w:val="0"/>
        <w:numPr>
          <w:ilvl w:val="1"/>
          <w:numId w:val="28"/>
        </w:numPr>
        <w:pBdr>
          <w:top w:val="nil"/>
          <w:left w:val="nil"/>
          <w:bottom w:val="nil"/>
          <w:right w:val="nil"/>
          <w:between w:val="nil"/>
        </w:pBdr>
        <w:spacing w:before="120"/>
        <w:ind w:left="567" w:hanging="567"/>
        <w:jc w:val="both"/>
        <w:rPr>
          <w:color w:val="000000"/>
        </w:rPr>
      </w:pPr>
      <w:r>
        <w:rPr>
          <w:color w:val="000000"/>
        </w:rPr>
        <w:t>Nedílnou součástí této smlouvy jsou následující přílohy:</w:t>
      </w:r>
    </w:p>
    <w:p w14:paraId="297B1563" w14:textId="6AAA7E30" w:rsidR="00346D23" w:rsidRDefault="00346D23" w:rsidP="00320E41">
      <w:pPr>
        <w:widowControl w:val="0"/>
        <w:pBdr>
          <w:top w:val="nil"/>
          <w:left w:val="nil"/>
          <w:bottom w:val="nil"/>
          <w:right w:val="nil"/>
          <w:between w:val="nil"/>
        </w:pBdr>
        <w:spacing w:before="120"/>
        <w:ind w:firstLine="720"/>
        <w:jc w:val="both"/>
        <w:rPr>
          <w:color w:val="000000"/>
        </w:rPr>
      </w:pPr>
      <w:r>
        <w:rPr>
          <w:color w:val="000000"/>
        </w:rPr>
        <w:t xml:space="preserve">Příloha č. </w:t>
      </w:r>
      <w:r w:rsidR="00007242">
        <w:rPr>
          <w:color w:val="000000"/>
        </w:rPr>
        <w:t>4.</w:t>
      </w:r>
      <w:r w:rsidR="005A4B27">
        <w:rPr>
          <w:color w:val="000000"/>
        </w:rPr>
        <w:t>1.</w:t>
      </w:r>
      <w:r w:rsidR="00095744">
        <w:rPr>
          <w:color w:val="000000"/>
        </w:rPr>
        <w:t>: BIM protokol</w:t>
      </w:r>
    </w:p>
    <w:p w14:paraId="112B9FC5" w14:textId="7F369CB2" w:rsidR="00095744" w:rsidRDefault="00095744" w:rsidP="00320E41">
      <w:pPr>
        <w:widowControl w:val="0"/>
        <w:pBdr>
          <w:top w:val="nil"/>
          <w:left w:val="nil"/>
          <w:bottom w:val="nil"/>
          <w:right w:val="nil"/>
          <w:between w:val="nil"/>
        </w:pBdr>
        <w:spacing w:before="120"/>
        <w:ind w:firstLine="720"/>
        <w:jc w:val="both"/>
        <w:rPr>
          <w:color w:val="000000"/>
        </w:rPr>
      </w:pPr>
      <w:r>
        <w:rPr>
          <w:color w:val="000000"/>
        </w:rPr>
        <w:t xml:space="preserve">Příloha č. </w:t>
      </w:r>
      <w:r w:rsidR="00007242">
        <w:rPr>
          <w:color w:val="000000"/>
        </w:rPr>
        <w:t>4.</w:t>
      </w:r>
      <w:r w:rsidR="005A4B27">
        <w:rPr>
          <w:color w:val="000000"/>
        </w:rPr>
        <w:t>1.1.</w:t>
      </w:r>
      <w:r>
        <w:rPr>
          <w:color w:val="000000"/>
        </w:rPr>
        <w:t>:</w:t>
      </w:r>
      <w:r w:rsidR="00715B53">
        <w:rPr>
          <w:color w:val="000000"/>
        </w:rPr>
        <w:t xml:space="preserve"> Požadavky objednatele na informace</w:t>
      </w:r>
    </w:p>
    <w:p w14:paraId="0FE80783" w14:textId="5AFA63DB" w:rsidR="00715B53" w:rsidRDefault="00715B53" w:rsidP="00320E41">
      <w:pPr>
        <w:widowControl w:val="0"/>
        <w:pBdr>
          <w:top w:val="nil"/>
          <w:left w:val="nil"/>
          <w:bottom w:val="nil"/>
          <w:right w:val="nil"/>
          <w:between w:val="nil"/>
        </w:pBdr>
        <w:spacing w:before="120"/>
        <w:ind w:firstLine="720"/>
        <w:jc w:val="both"/>
        <w:rPr>
          <w:color w:val="000000"/>
        </w:rPr>
      </w:pPr>
      <w:r>
        <w:rPr>
          <w:color w:val="000000"/>
        </w:rPr>
        <w:t xml:space="preserve">Příloha č. </w:t>
      </w:r>
      <w:r w:rsidR="00007242">
        <w:rPr>
          <w:color w:val="000000"/>
        </w:rPr>
        <w:t>4.</w:t>
      </w:r>
      <w:r w:rsidR="005A4B27">
        <w:rPr>
          <w:color w:val="000000"/>
        </w:rPr>
        <w:t>1.1.</w:t>
      </w:r>
      <w:r>
        <w:rPr>
          <w:color w:val="000000"/>
        </w:rPr>
        <w:t>a: Datový standard silniční stavby</w:t>
      </w:r>
    </w:p>
    <w:p w14:paraId="39CF440D" w14:textId="2D115915" w:rsidR="006467D9" w:rsidRDefault="00715B53" w:rsidP="00320E41">
      <w:pPr>
        <w:widowControl w:val="0"/>
        <w:pBdr>
          <w:top w:val="nil"/>
          <w:left w:val="nil"/>
          <w:bottom w:val="nil"/>
          <w:right w:val="nil"/>
          <w:between w:val="nil"/>
        </w:pBdr>
        <w:spacing w:before="120"/>
        <w:ind w:firstLine="720"/>
        <w:jc w:val="both"/>
        <w:rPr>
          <w:color w:val="000000"/>
        </w:rPr>
      </w:pPr>
      <w:r>
        <w:rPr>
          <w:color w:val="000000"/>
        </w:rPr>
        <w:t xml:space="preserve">Příloha č. </w:t>
      </w:r>
      <w:r w:rsidR="00007242">
        <w:rPr>
          <w:color w:val="000000"/>
        </w:rPr>
        <w:t>4.</w:t>
      </w:r>
      <w:r w:rsidR="005A4B27">
        <w:rPr>
          <w:color w:val="000000"/>
        </w:rPr>
        <w:t>1.2.</w:t>
      </w:r>
      <w:r>
        <w:rPr>
          <w:color w:val="000000"/>
        </w:rPr>
        <w:t xml:space="preserve">: </w:t>
      </w:r>
      <w:r w:rsidR="00173D75">
        <w:rPr>
          <w:color w:val="000000"/>
        </w:rPr>
        <w:t>Požadavky na společné datové prostředí (CDE)</w:t>
      </w:r>
    </w:p>
    <w:p w14:paraId="0784182D" w14:textId="06A16256" w:rsidR="00173D75" w:rsidRDefault="00173D75" w:rsidP="00987517">
      <w:pPr>
        <w:widowControl w:val="0"/>
        <w:pBdr>
          <w:top w:val="nil"/>
          <w:left w:val="nil"/>
          <w:bottom w:val="nil"/>
          <w:right w:val="nil"/>
          <w:between w:val="nil"/>
        </w:pBdr>
        <w:spacing w:before="120"/>
        <w:ind w:firstLine="720"/>
        <w:jc w:val="both"/>
        <w:rPr>
          <w:color w:val="000000"/>
        </w:rPr>
      </w:pPr>
      <w:r>
        <w:rPr>
          <w:color w:val="000000"/>
        </w:rPr>
        <w:t xml:space="preserve">Příloha č. </w:t>
      </w:r>
      <w:r w:rsidR="00007242">
        <w:rPr>
          <w:color w:val="000000"/>
        </w:rPr>
        <w:t>4.</w:t>
      </w:r>
      <w:r w:rsidR="005A4B27">
        <w:rPr>
          <w:color w:val="000000"/>
        </w:rPr>
        <w:t>1.3.</w:t>
      </w:r>
      <w:r>
        <w:rPr>
          <w:color w:val="000000"/>
        </w:rPr>
        <w:t>: Požadavky na plán realizace BIM (BEP)</w:t>
      </w:r>
    </w:p>
    <w:p w14:paraId="4CE6CC11" w14:textId="77777777" w:rsidR="00987517" w:rsidRPr="00000982" w:rsidRDefault="00987517" w:rsidP="00320E41">
      <w:pPr>
        <w:widowControl w:val="0"/>
        <w:pBdr>
          <w:top w:val="nil"/>
          <w:left w:val="nil"/>
          <w:bottom w:val="nil"/>
          <w:right w:val="nil"/>
          <w:between w:val="nil"/>
        </w:pBdr>
        <w:spacing w:before="120"/>
        <w:ind w:firstLine="720"/>
        <w:jc w:val="both"/>
        <w:rPr>
          <w:color w:val="000000"/>
        </w:rPr>
      </w:pPr>
    </w:p>
    <w:p w14:paraId="000000AB" w14:textId="77777777" w:rsidR="00A22EA4" w:rsidRDefault="00A22EA4" w:rsidP="00A827A0">
      <w:pPr>
        <w:widowControl w:val="0"/>
        <w:pBdr>
          <w:top w:val="nil"/>
          <w:left w:val="nil"/>
          <w:bottom w:val="nil"/>
          <w:right w:val="nil"/>
          <w:between w:val="nil"/>
        </w:pBdr>
        <w:jc w:val="both"/>
        <w:rPr>
          <w:color w:val="000000"/>
        </w:rPr>
      </w:pPr>
    </w:p>
    <w:p w14:paraId="4B14A37E" w14:textId="22735F64" w:rsidR="0080211F" w:rsidRDefault="007D777D" w:rsidP="00A827A0">
      <w:pPr>
        <w:widowControl w:val="0"/>
        <w:pBdr>
          <w:top w:val="nil"/>
          <w:left w:val="nil"/>
          <w:bottom w:val="nil"/>
          <w:right w:val="nil"/>
          <w:between w:val="nil"/>
        </w:pBdr>
        <w:jc w:val="both"/>
        <w:rPr>
          <w:color w:val="000000"/>
        </w:rPr>
      </w:pPr>
      <w:r>
        <w:rPr>
          <w:color w:val="000000"/>
        </w:rPr>
        <w:t>10. května 2024</w:t>
      </w:r>
      <w:r>
        <w:rPr>
          <w:color w:val="000000"/>
        </w:rPr>
        <w:tab/>
      </w:r>
      <w:r>
        <w:rPr>
          <w:color w:val="000000"/>
        </w:rPr>
        <w:tab/>
      </w:r>
      <w:r>
        <w:rPr>
          <w:color w:val="000000"/>
        </w:rPr>
        <w:tab/>
      </w:r>
      <w:r>
        <w:rPr>
          <w:color w:val="000000"/>
        </w:rPr>
        <w:tab/>
      </w:r>
      <w:r>
        <w:rPr>
          <w:color w:val="000000"/>
        </w:rPr>
        <w:tab/>
      </w:r>
      <w:r>
        <w:rPr>
          <w:color w:val="000000"/>
        </w:rPr>
        <w:tab/>
      </w:r>
      <w:r>
        <w:rPr>
          <w:color w:val="000000"/>
        </w:rPr>
        <w:tab/>
        <w:t>9. května 2024</w:t>
      </w:r>
    </w:p>
    <w:p w14:paraId="79FDAB6D" w14:textId="77777777" w:rsidR="0080211F" w:rsidRDefault="0080211F" w:rsidP="00A827A0">
      <w:pPr>
        <w:widowControl w:val="0"/>
        <w:pBdr>
          <w:top w:val="nil"/>
          <w:left w:val="nil"/>
          <w:bottom w:val="nil"/>
          <w:right w:val="nil"/>
          <w:between w:val="nil"/>
        </w:pBdr>
        <w:jc w:val="both"/>
        <w:rPr>
          <w:color w:val="000000"/>
        </w:rPr>
      </w:pPr>
    </w:p>
    <w:p w14:paraId="71E1C4FA" w14:textId="77777777" w:rsidR="0080211F" w:rsidRDefault="0080211F" w:rsidP="00A827A0">
      <w:pPr>
        <w:widowControl w:val="0"/>
        <w:pBdr>
          <w:top w:val="nil"/>
          <w:left w:val="nil"/>
          <w:bottom w:val="nil"/>
          <w:right w:val="nil"/>
          <w:between w:val="nil"/>
        </w:pBdr>
        <w:jc w:val="both"/>
        <w:rPr>
          <w:color w:val="000000"/>
        </w:rPr>
      </w:pPr>
    </w:p>
    <w:p w14:paraId="4E73F1F5" w14:textId="77777777" w:rsidR="0080211F" w:rsidRPr="00000982" w:rsidRDefault="0080211F" w:rsidP="00A827A0">
      <w:pPr>
        <w:widowControl w:val="0"/>
        <w:pBdr>
          <w:top w:val="nil"/>
          <w:left w:val="nil"/>
          <w:bottom w:val="nil"/>
          <w:right w:val="nil"/>
          <w:between w:val="nil"/>
        </w:pBdr>
        <w:jc w:val="both"/>
        <w:rPr>
          <w:color w:val="000000"/>
        </w:rPr>
      </w:pPr>
    </w:p>
    <w:p w14:paraId="7BC8F517" w14:textId="16D805B3" w:rsidR="0080211F" w:rsidRPr="0080211F" w:rsidRDefault="0080211F" w:rsidP="0080211F">
      <w:pPr>
        <w:widowControl w:val="0"/>
        <w:pBdr>
          <w:top w:val="nil"/>
          <w:left w:val="nil"/>
          <w:bottom w:val="nil"/>
          <w:right w:val="nil"/>
          <w:between w:val="nil"/>
        </w:pBdr>
        <w:jc w:val="both"/>
        <w:rPr>
          <w:bCs/>
          <w:color w:val="000000"/>
        </w:rPr>
      </w:pPr>
      <w:r w:rsidRPr="0080211F">
        <w:rPr>
          <w:bCs/>
          <w:color w:val="000000"/>
        </w:rPr>
        <w:t>…………………………………………</w:t>
      </w:r>
      <w:r w:rsidRPr="0080211F">
        <w:rPr>
          <w:bCs/>
          <w:color w:val="000000"/>
        </w:rPr>
        <w:tab/>
      </w:r>
      <w:r w:rsidRPr="0080211F">
        <w:rPr>
          <w:bCs/>
          <w:color w:val="000000"/>
        </w:rPr>
        <w:tab/>
      </w:r>
      <w:r>
        <w:rPr>
          <w:bCs/>
          <w:color w:val="000000"/>
        </w:rPr>
        <w:tab/>
      </w:r>
      <w:r>
        <w:rPr>
          <w:bCs/>
          <w:color w:val="000000"/>
        </w:rPr>
        <w:tab/>
      </w:r>
      <w:r w:rsidRPr="0080211F">
        <w:rPr>
          <w:bCs/>
          <w:color w:val="000000"/>
        </w:rPr>
        <w:t>…………………………………………</w:t>
      </w:r>
    </w:p>
    <w:p w14:paraId="676F5D01" w14:textId="29E53B82" w:rsidR="0080211F" w:rsidRPr="0080211F" w:rsidRDefault="0080211F" w:rsidP="0080211F">
      <w:pPr>
        <w:widowControl w:val="0"/>
        <w:pBdr>
          <w:top w:val="nil"/>
          <w:left w:val="nil"/>
          <w:bottom w:val="nil"/>
          <w:right w:val="nil"/>
          <w:between w:val="nil"/>
        </w:pBdr>
        <w:jc w:val="both"/>
        <w:rPr>
          <w:bCs/>
          <w:color w:val="000000"/>
        </w:rPr>
      </w:pPr>
      <w:r w:rsidRPr="0080211F">
        <w:rPr>
          <w:bCs/>
          <w:color w:val="000000"/>
        </w:rPr>
        <w:t>za objednatele:</w:t>
      </w:r>
      <w:r w:rsidRPr="0080211F">
        <w:rPr>
          <w:bCs/>
          <w:color w:val="000000"/>
        </w:rPr>
        <w:tab/>
      </w:r>
      <w:r w:rsidRPr="0080211F">
        <w:rPr>
          <w:bCs/>
          <w:color w:val="000000"/>
        </w:rPr>
        <w:tab/>
      </w:r>
      <w:r w:rsidRPr="0080211F">
        <w:rPr>
          <w:bCs/>
          <w:color w:val="000000"/>
        </w:rPr>
        <w:tab/>
      </w:r>
      <w:r w:rsidRPr="0080211F">
        <w:rPr>
          <w:bCs/>
          <w:color w:val="000000"/>
        </w:rPr>
        <w:tab/>
      </w:r>
      <w:r w:rsidRPr="0080211F">
        <w:rPr>
          <w:bCs/>
          <w:color w:val="000000"/>
        </w:rPr>
        <w:tab/>
        <w:t xml:space="preserve">       </w:t>
      </w:r>
      <w:r>
        <w:rPr>
          <w:bCs/>
          <w:color w:val="000000"/>
        </w:rPr>
        <w:tab/>
      </w:r>
      <w:r>
        <w:rPr>
          <w:bCs/>
          <w:color w:val="000000"/>
        </w:rPr>
        <w:tab/>
      </w:r>
      <w:r w:rsidRPr="0080211F">
        <w:rPr>
          <w:bCs/>
          <w:color w:val="000000"/>
        </w:rPr>
        <w:t>za zhotovitele:</w:t>
      </w:r>
    </w:p>
    <w:p w14:paraId="364FCDB3" w14:textId="0CACC2ED" w:rsidR="0080211F" w:rsidRPr="0080211F" w:rsidRDefault="0080211F" w:rsidP="0080211F">
      <w:pPr>
        <w:widowControl w:val="0"/>
        <w:pBdr>
          <w:top w:val="nil"/>
          <w:left w:val="nil"/>
          <w:bottom w:val="nil"/>
          <w:right w:val="nil"/>
          <w:between w:val="nil"/>
        </w:pBdr>
        <w:jc w:val="both"/>
        <w:rPr>
          <w:bCs/>
          <w:color w:val="000000"/>
        </w:rPr>
      </w:pPr>
      <w:r w:rsidRPr="0080211F">
        <w:rPr>
          <w:bCs/>
          <w:color w:val="000000"/>
        </w:rPr>
        <w:t>Ing. Bronislav Malý</w:t>
      </w:r>
      <w:r w:rsidRPr="0080211F">
        <w:rPr>
          <w:bCs/>
          <w:color w:val="000000"/>
        </w:rPr>
        <w:tab/>
      </w:r>
      <w:r w:rsidRPr="0080211F">
        <w:rPr>
          <w:bCs/>
          <w:color w:val="000000"/>
        </w:rPr>
        <w:tab/>
      </w:r>
      <w:r w:rsidRPr="0080211F">
        <w:rPr>
          <w:bCs/>
          <w:color w:val="000000"/>
        </w:rPr>
        <w:tab/>
      </w:r>
      <w:r w:rsidRPr="0080211F">
        <w:rPr>
          <w:bCs/>
          <w:color w:val="000000"/>
        </w:rPr>
        <w:tab/>
      </w:r>
      <w:r w:rsidRPr="0080211F">
        <w:rPr>
          <w:bCs/>
          <w:color w:val="000000"/>
        </w:rPr>
        <w:tab/>
      </w:r>
      <w:r>
        <w:rPr>
          <w:bCs/>
          <w:color w:val="000000"/>
        </w:rPr>
        <w:tab/>
      </w:r>
      <w:r w:rsidRPr="0080211F">
        <w:rPr>
          <w:bCs/>
          <w:color w:val="000000"/>
        </w:rPr>
        <w:t xml:space="preserve">Ing. </w:t>
      </w:r>
      <w:r w:rsidR="00E063BC">
        <w:rPr>
          <w:bCs/>
          <w:color w:val="000000"/>
        </w:rPr>
        <w:t xml:space="preserve">Martin </w:t>
      </w:r>
      <w:proofErr w:type="spellStart"/>
      <w:r w:rsidR="00E063BC">
        <w:rPr>
          <w:bCs/>
          <w:color w:val="000000"/>
        </w:rPr>
        <w:t>Vilč</w:t>
      </w:r>
      <w:proofErr w:type="spellEnd"/>
    </w:p>
    <w:p w14:paraId="2E9319CE" w14:textId="6426E1AE" w:rsidR="0080211F" w:rsidRPr="0080211F" w:rsidRDefault="0080211F" w:rsidP="0080211F">
      <w:pPr>
        <w:widowControl w:val="0"/>
        <w:pBdr>
          <w:top w:val="nil"/>
          <w:left w:val="nil"/>
          <w:bottom w:val="nil"/>
          <w:right w:val="nil"/>
          <w:between w:val="nil"/>
        </w:pBdr>
        <w:jc w:val="both"/>
        <w:rPr>
          <w:bCs/>
          <w:color w:val="000000"/>
        </w:rPr>
      </w:pPr>
      <w:r w:rsidRPr="0080211F">
        <w:rPr>
          <w:bCs/>
          <w:color w:val="000000"/>
        </w:rPr>
        <w:t>ředitel</w:t>
      </w:r>
      <w:r w:rsidRPr="0080211F">
        <w:rPr>
          <w:bCs/>
          <w:color w:val="000000"/>
        </w:rPr>
        <w:tab/>
      </w:r>
      <w:r w:rsidRPr="0080211F">
        <w:rPr>
          <w:bCs/>
          <w:color w:val="000000"/>
        </w:rPr>
        <w:tab/>
      </w:r>
      <w:r w:rsidRPr="0080211F">
        <w:rPr>
          <w:bCs/>
          <w:color w:val="000000"/>
        </w:rPr>
        <w:tab/>
      </w:r>
      <w:r w:rsidRPr="0080211F">
        <w:rPr>
          <w:bCs/>
          <w:color w:val="000000"/>
        </w:rPr>
        <w:tab/>
      </w:r>
      <w:r w:rsidRPr="0080211F">
        <w:rPr>
          <w:bCs/>
          <w:color w:val="000000"/>
        </w:rPr>
        <w:tab/>
      </w:r>
      <w:r>
        <w:rPr>
          <w:bCs/>
          <w:color w:val="000000"/>
        </w:rPr>
        <w:tab/>
      </w:r>
      <w:r>
        <w:rPr>
          <w:bCs/>
          <w:color w:val="000000"/>
        </w:rPr>
        <w:tab/>
      </w:r>
      <w:r>
        <w:rPr>
          <w:bCs/>
          <w:color w:val="000000"/>
        </w:rPr>
        <w:tab/>
      </w:r>
      <w:r w:rsidR="00E063BC">
        <w:rPr>
          <w:bCs/>
          <w:color w:val="000000"/>
        </w:rPr>
        <w:t>předseda představenstva</w:t>
      </w:r>
    </w:p>
    <w:p w14:paraId="000000BB" w14:textId="77777777" w:rsidR="00A22EA4" w:rsidRPr="00000982" w:rsidRDefault="00A22EA4" w:rsidP="00A827A0">
      <w:pPr>
        <w:widowControl w:val="0"/>
        <w:pBdr>
          <w:top w:val="nil"/>
          <w:left w:val="nil"/>
          <w:bottom w:val="nil"/>
          <w:right w:val="nil"/>
          <w:between w:val="nil"/>
        </w:pBdr>
        <w:jc w:val="both"/>
        <w:rPr>
          <w:color w:val="000000"/>
        </w:rPr>
      </w:pPr>
    </w:p>
    <w:sectPr w:rsidR="00A22EA4" w:rsidRPr="00000982" w:rsidSect="00D85ABA">
      <w:headerReference w:type="even" r:id="rId12"/>
      <w:headerReference w:type="default" r:id="rId13"/>
      <w:footerReference w:type="even" r:id="rId14"/>
      <w:footerReference w:type="default" r:id="rId15"/>
      <w:headerReference w:type="first" r:id="rId16"/>
      <w:footerReference w:type="first" r:id="rId17"/>
      <w:pgSz w:w="11906" w:h="16838"/>
      <w:pgMar w:top="1701" w:right="1021" w:bottom="1701" w:left="1418" w:header="709" w:footer="709"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809A9D" w14:textId="77777777" w:rsidR="00D85ABA" w:rsidRDefault="00D85ABA">
      <w:r>
        <w:separator/>
      </w:r>
    </w:p>
  </w:endnote>
  <w:endnote w:type="continuationSeparator" w:id="0">
    <w:p w14:paraId="6C9580F6" w14:textId="77777777" w:rsidR="00D85ABA" w:rsidRDefault="00D85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MS Reference Sans Serif">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BD" w14:textId="77777777" w:rsidR="00A22EA4" w:rsidRDefault="004B7E34">
    <w:pPr>
      <w:pBdr>
        <w:top w:val="nil"/>
        <w:left w:val="nil"/>
        <w:bottom w:val="nil"/>
        <w:right w:val="nil"/>
        <w:between w:val="nil"/>
      </w:pBdr>
      <w:tabs>
        <w:tab w:val="center" w:pos="4536"/>
        <w:tab w:val="right" w:pos="9072"/>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000000BE" w14:textId="77777777" w:rsidR="00A22EA4" w:rsidRDefault="00A22EA4">
    <w:pPr>
      <w:pBdr>
        <w:top w:val="nil"/>
        <w:left w:val="nil"/>
        <w:bottom w:val="nil"/>
        <w:right w:val="nil"/>
        <w:between w:val="nil"/>
      </w:pBdr>
      <w:tabs>
        <w:tab w:val="center" w:pos="4536"/>
        <w:tab w:val="right" w:pos="9072"/>
      </w:tabs>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1102019"/>
      <w:docPartObj>
        <w:docPartGallery w:val="Page Numbers (Bottom of Page)"/>
        <w:docPartUnique/>
      </w:docPartObj>
    </w:sdtPr>
    <w:sdtContent>
      <w:p w14:paraId="7BDBDBB3" w14:textId="54086764" w:rsidR="00DA6270" w:rsidRDefault="00DA6270">
        <w:pPr>
          <w:pStyle w:val="Zpat"/>
          <w:jc w:val="right"/>
        </w:pPr>
        <w:r>
          <w:fldChar w:fldCharType="begin"/>
        </w:r>
        <w:r>
          <w:instrText>PAGE   \* MERGEFORMAT</w:instrText>
        </w:r>
        <w:r>
          <w:fldChar w:fldCharType="separate"/>
        </w:r>
        <w:r w:rsidR="00A21E67">
          <w:rPr>
            <w:noProof/>
          </w:rPr>
          <w:t>15</w:t>
        </w:r>
        <w:r>
          <w:fldChar w:fldCharType="end"/>
        </w:r>
      </w:p>
    </w:sdtContent>
  </w:sdt>
  <w:p w14:paraId="000000C0" w14:textId="010A117B" w:rsidR="00A22EA4" w:rsidRDefault="00A22EA4">
    <w:pPr>
      <w:pBdr>
        <w:top w:val="nil"/>
        <w:left w:val="nil"/>
        <w:bottom w:val="nil"/>
        <w:right w:val="nil"/>
        <w:between w:val="nil"/>
      </w:pBdr>
      <w:tabs>
        <w:tab w:val="center" w:pos="-5040"/>
        <w:tab w:val="right" w:pos="10466"/>
      </w:tabs>
      <w:rPr>
        <w:color w:val="808080"/>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42946" w14:textId="77777777" w:rsidR="005B0347" w:rsidRDefault="005B034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CD4534" w14:textId="77777777" w:rsidR="00D85ABA" w:rsidRDefault="00D85ABA">
      <w:r>
        <w:separator/>
      </w:r>
    </w:p>
  </w:footnote>
  <w:footnote w:type="continuationSeparator" w:id="0">
    <w:p w14:paraId="449247CB" w14:textId="77777777" w:rsidR="00D85ABA" w:rsidRDefault="00D85A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D3BC4" w14:textId="77777777" w:rsidR="005B0347" w:rsidRDefault="005B034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C678E" w14:textId="77777777" w:rsidR="00DA6270" w:rsidRDefault="00DA6270" w:rsidP="00DA6270">
    <w:pPr>
      <w:pStyle w:val="Zhlav"/>
      <w:tabs>
        <w:tab w:val="clear" w:pos="4536"/>
        <w:tab w:val="center" w:pos="-5040"/>
      </w:tabs>
      <w:jc w:val="right"/>
      <w:rPr>
        <w:rFonts w:ascii="MS Reference Sans Serif" w:hAnsi="MS Reference Sans Serif"/>
        <w:b/>
        <w:color w:val="808080"/>
        <w:sz w:val="16"/>
        <w:szCs w:val="16"/>
      </w:rPr>
    </w:pPr>
    <w:r>
      <w:rPr>
        <w:rFonts w:ascii="MS Reference Sans Serif" w:hAnsi="MS Reference Sans Serif"/>
        <w:b/>
        <w:color w:val="808080"/>
      </w:rPr>
      <w:t xml:space="preserve">Ředitelství silnic Zlínského kraje, </w:t>
    </w:r>
    <w:r>
      <w:rPr>
        <w:rFonts w:ascii="MS Reference Sans Serif" w:hAnsi="MS Reference Sans Serif"/>
        <w:b/>
        <w:color w:val="808080"/>
        <w:sz w:val="16"/>
        <w:szCs w:val="16"/>
      </w:rPr>
      <w:t>příspěvková organizace</w:t>
    </w:r>
  </w:p>
  <w:p w14:paraId="000000BC" w14:textId="79D55846" w:rsidR="00A22EA4" w:rsidRPr="00DA6270" w:rsidRDefault="00DA6270" w:rsidP="00DA6270">
    <w:pPr>
      <w:pStyle w:val="Zhlav"/>
      <w:jc w:val="right"/>
    </w:pPr>
    <w:r>
      <w:rPr>
        <w:rFonts w:ascii="MS Reference Sans Serif" w:hAnsi="MS Reference Sans Serif"/>
        <w:b/>
        <w:color w:val="808080"/>
        <w:sz w:val="16"/>
        <w:szCs w:val="16"/>
      </w:rPr>
      <w:t>K Majáku 5001, 760 01 Zlín, IČ 70934860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49FBD" w14:textId="77777777" w:rsidR="005B0347" w:rsidRDefault="005B034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91477"/>
    <w:multiLevelType w:val="hybridMultilevel"/>
    <w:tmpl w:val="53F2F34C"/>
    <w:lvl w:ilvl="0" w:tplc="365A8A9C">
      <w:start w:val="1"/>
      <w:numFmt w:val="lowerLetter"/>
      <w:lvlText w:val="%1)"/>
      <w:lvlJc w:val="left"/>
      <w:pPr>
        <w:ind w:left="1287" w:hanging="360"/>
      </w:pPr>
      <w:rPr>
        <w:rFonts w:ascii="Times New Roman" w:hAnsi="Times New Roman" w:cs="Times New Roman" w:hint="default"/>
        <w:sz w:val="20"/>
        <w:szCs w:val="20"/>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 w15:restartNumberingAfterBreak="0">
    <w:nsid w:val="10D43670"/>
    <w:multiLevelType w:val="multilevel"/>
    <w:tmpl w:val="C8002EDE"/>
    <w:lvl w:ilvl="0">
      <w:start w:val="1"/>
      <w:numFmt w:val="decimal"/>
      <w:lvlText w:val="5.%1"/>
      <w:lvlJc w:val="left"/>
      <w:pPr>
        <w:ind w:left="397" w:hanging="397"/>
      </w:pPr>
      <w:rPr>
        <w:rFonts w:hint="default"/>
        <w:b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1761082D"/>
    <w:multiLevelType w:val="multilevel"/>
    <w:tmpl w:val="1E8EA1AA"/>
    <w:lvl w:ilvl="0">
      <w:start w:val="1"/>
      <w:numFmt w:val="decimal"/>
      <w:lvlText w:val="6.%1"/>
      <w:lvlJc w:val="left"/>
      <w:pPr>
        <w:ind w:left="862" w:hanging="360"/>
      </w:pPr>
      <w:rPr>
        <w:rFonts w:hint="default"/>
        <w:sz w:val="20"/>
        <w:szCs w:val="20"/>
        <w:vertAlign w:val="baseline"/>
      </w:rPr>
    </w:lvl>
    <w:lvl w:ilvl="1">
      <w:start w:val="1"/>
      <w:numFmt w:val="lowerLetter"/>
      <w:lvlText w:val="%2."/>
      <w:lvlJc w:val="left"/>
      <w:pPr>
        <w:ind w:left="1582" w:hanging="360"/>
      </w:pPr>
      <w:rPr>
        <w:vertAlign w:val="baseline"/>
      </w:rPr>
    </w:lvl>
    <w:lvl w:ilvl="2">
      <w:start w:val="1"/>
      <w:numFmt w:val="lowerRoman"/>
      <w:lvlText w:val="%3."/>
      <w:lvlJc w:val="right"/>
      <w:pPr>
        <w:ind w:left="2302" w:hanging="180"/>
      </w:pPr>
      <w:rPr>
        <w:vertAlign w:val="baseline"/>
      </w:rPr>
    </w:lvl>
    <w:lvl w:ilvl="3">
      <w:start w:val="1"/>
      <w:numFmt w:val="decimal"/>
      <w:lvlText w:val="%4."/>
      <w:lvlJc w:val="left"/>
      <w:pPr>
        <w:ind w:left="3022" w:hanging="360"/>
      </w:pPr>
      <w:rPr>
        <w:vertAlign w:val="baseline"/>
      </w:rPr>
    </w:lvl>
    <w:lvl w:ilvl="4">
      <w:start w:val="1"/>
      <w:numFmt w:val="lowerLetter"/>
      <w:lvlText w:val="%5."/>
      <w:lvlJc w:val="left"/>
      <w:pPr>
        <w:ind w:left="3742" w:hanging="360"/>
      </w:pPr>
      <w:rPr>
        <w:vertAlign w:val="baseline"/>
      </w:rPr>
    </w:lvl>
    <w:lvl w:ilvl="5">
      <w:start w:val="1"/>
      <w:numFmt w:val="lowerRoman"/>
      <w:lvlText w:val="%6."/>
      <w:lvlJc w:val="right"/>
      <w:pPr>
        <w:ind w:left="4462" w:hanging="180"/>
      </w:pPr>
      <w:rPr>
        <w:vertAlign w:val="baseline"/>
      </w:rPr>
    </w:lvl>
    <w:lvl w:ilvl="6">
      <w:start w:val="1"/>
      <w:numFmt w:val="decimal"/>
      <w:lvlText w:val="%7."/>
      <w:lvlJc w:val="left"/>
      <w:pPr>
        <w:ind w:left="5182" w:hanging="360"/>
      </w:pPr>
      <w:rPr>
        <w:vertAlign w:val="baseline"/>
      </w:rPr>
    </w:lvl>
    <w:lvl w:ilvl="7">
      <w:start w:val="1"/>
      <w:numFmt w:val="lowerLetter"/>
      <w:lvlText w:val="%8."/>
      <w:lvlJc w:val="left"/>
      <w:pPr>
        <w:ind w:left="5902" w:hanging="360"/>
      </w:pPr>
      <w:rPr>
        <w:vertAlign w:val="baseline"/>
      </w:rPr>
    </w:lvl>
    <w:lvl w:ilvl="8">
      <w:start w:val="1"/>
      <w:numFmt w:val="lowerRoman"/>
      <w:lvlText w:val="%9."/>
      <w:lvlJc w:val="right"/>
      <w:pPr>
        <w:ind w:left="6622" w:hanging="180"/>
      </w:pPr>
      <w:rPr>
        <w:vertAlign w:val="baseline"/>
      </w:rPr>
    </w:lvl>
  </w:abstractNum>
  <w:abstractNum w:abstractNumId="3" w15:restartNumberingAfterBreak="0">
    <w:nsid w:val="17A66AB0"/>
    <w:multiLevelType w:val="multilevel"/>
    <w:tmpl w:val="7708D37E"/>
    <w:lvl w:ilvl="0">
      <w:start w:val="1"/>
      <w:numFmt w:val="decimal"/>
      <w:lvlText w:val="4.%1"/>
      <w:lvlJc w:val="left"/>
      <w:pPr>
        <w:ind w:left="681" w:hanging="397"/>
      </w:pPr>
      <w:rPr>
        <w:b w:val="0"/>
        <w:vertAlign w:val="baseline"/>
      </w:rPr>
    </w:lvl>
    <w:lvl w:ilvl="1">
      <w:start w:val="2"/>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 w15:restartNumberingAfterBreak="0">
    <w:nsid w:val="18471D59"/>
    <w:multiLevelType w:val="hybridMultilevel"/>
    <w:tmpl w:val="B0AE82BA"/>
    <w:lvl w:ilvl="0" w:tplc="B6126704">
      <w:start w:val="1"/>
      <w:numFmt w:val="lowerLetter"/>
      <w:lvlText w:val="%1)"/>
      <w:lvlJc w:val="left"/>
      <w:pPr>
        <w:ind w:left="8015" w:hanging="360"/>
      </w:pPr>
      <w:rPr>
        <w:rFonts w:hint="default"/>
        <w:b w:val="0"/>
        <w:bCs/>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9586CAC"/>
    <w:multiLevelType w:val="hybridMultilevel"/>
    <w:tmpl w:val="13A61230"/>
    <w:lvl w:ilvl="0" w:tplc="335A5566">
      <w:start w:val="1"/>
      <w:numFmt w:val="decimal"/>
      <w:lvlText w:val="4.%1"/>
      <w:lvlJc w:val="left"/>
      <w:pPr>
        <w:ind w:left="1287"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0270D5"/>
    <w:multiLevelType w:val="hybridMultilevel"/>
    <w:tmpl w:val="90825DE2"/>
    <w:lvl w:ilvl="0" w:tplc="14F2E3C8">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21C4F4E"/>
    <w:multiLevelType w:val="multilevel"/>
    <w:tmpl w:val="65F25F7C"/>
    <w:lvl w:ilvl="0">
      <w:start w:val="1"/>
      <w:numFmt w:val="lowerLetter"/>
      <w:lvlText w:val="%1)"/>
      <w:lvlJc w:val="left"/>
      <w:pPr>
        <w:ind w:left="1287" w:hanging="360"/>
      </w:pPr>
      <w:rPr>
        <w:rFonts w:ascii="Times New Roman" w:eastAsia="Times New Roman" w:hAnsi="Times New Roman" w:cs="Times New Roman"/>
        <w:sz w:val="20"/>
        <w:szCs w:val="20"/>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8" w15:restartNumberingAfterBreak="0">
    <w:nsid w:val="25E62444"/>
    <w:multiLevelType w:val="multilevel"/>
    <w:tmpl w:val="B88C693C"/>
    <w:lvl w:ilvl="0">
      <w:start w:val="10"/>
      <w:numFmt w:val="decimal"/>
      <w:lvlText w:val="%1"/>
      <w:lvlJc w:val="left"/>
      <w:pPr>
        <w:ind w:left="360" w:hanging="360"/>
      </w:pPr>
      <w:rPr>
        <w:vertAlign w:val="baseline"/>
      </w:rPr>
    </w:lvl>
    <w:lvl w:ilvl="1">
      <w:start w:val="1"/>
      <w:numFmt w:val="decimal"/>
      <w:lvlText w:val="%1.%2"/>
      <w:lvlJc w:val="left"/>
      <w:pPr>
        <w:ind w:left="502" w:hanging="360"/>
      </w:pPr>
      <w:rPr>
        <w:vertAlign w:val="baseline"/>
      </w:rPr>
    </w:lvl>
    <w:lvl w:ilvl="2">
      <w:start w:val="1"/>
      <w:numFmt w:val="decimal"/>
      <w:lvlText w:val="%1.%2.%3"/>
      <w:lvlJc w:val="left"/>
      <w:pPr>
        <w:ind w:left="1520" w:hanging="720"/>
      </w:pPr>
      <w:rPr>
        <w:vertAlign w:val="baseline"/>
      </w:rPr>
    </w:lvl>
    <w:lvl w:ilvl="3">
      <w:start w:val="1"/>
      <w:numFmt w:val="decimal"/>
      <w:lvlText w:val="%1.%2.%3.%4"/>
      <w:lvlJc w:val="left"/>
      <w:pPr>
        <w:ind w:left="1920" w:hanging="720"/>
      </w:pPr>
      <w:rPr>
        <w:vertAlign w:val="baseline"/>
      </w:rPr>
    </w:lvl>
    <w:lvl w:ilvl="4">
      <w:start w:val="1"/>
      <w:numFmt w:val="decimal"/>
      <w:lvlText w:val="%1.%2.%3.%4.%5"/>
      <w:lvlJc w:val="left"/>
      <w:pPr>
        <w:ind w:left="2320" w:hanging="720"/>
      </w:pPr>
      <w:rPr>
        <w:vertAlign w:val="baseline"/>
      </w:rPr>
    </w:lvl>
    <w:lvl w:ilvl="5">
      <w:start w:val="1"/>
      <w:numFmt w:val="decimal"/>
      <w:lvlText w:val="%1.%2.%3.%4.%5.%6"/>
      <w:lvlJc w:val="left"/>
      <w:pPr>
        <w:ind w:left="3080" w:hanging="1080"/>
      </w:pPr>
      <w:rPr>
        <w:vertAlign w:val="baseline"/>
      </w:rPr>
    </w:lvl>
    <w:lvl w:ilvl="6">
      <w:start w:val="1"/>
      <w:numFmt w:val="decimal"/>
      <w:lvlText w:val="%1.%2.%3.%4.%5.%6.%7"/>
      <w:lvlJc w:val="left"/>
      <w:pPr>
        <w:ind w:left="3480" w:hanging="1080"/>
      </w:pPr>
      <w:rPr>
        <w:vertAlign w:val="baseline"/>
      </w:rPr>
    </w:lvl>
    <w:lvl w:ilvl="7">
      <w:start w:val="1"/>
      <w:numFmt w:val="decimal"/>
      <w:lvlText w:val="%1.%2.%3.%4.%5.%6.%7.%8"/>
      <w:lvlJc w:val="left"/>
      <w:pPr>
        <w:ind w:left="4240" w:hanging="1440"/>
      </w:pPr>
      <w:rPr>
        <w:vertAlign w:val="baseline"/>
      </w:rPr>
    </w:lvl>
    <w:lvl w:ilvl="8">
      <w:start w:val="1"/>
      <w:numFmt w:val="decimal"/>
      <w:lvlText w:val="%1.%2.%3.%4.%5.%6.%7.%8.%9"/>
      <w:lvlJc w:val="left"/>
      <w:pPr>
        <w:ind w:left="4640" w:hanging="1440"/>
      </w:pPr>
      <w:rPr>
        <w:vertAlign w:val="baseline"/>
      </w:rPr>
    </w:lvl>
  </w:abstractNum>
  <w:abstractNum w:abstractNumId="9" w15:restartNumberingAfterBreak="0">
    <w:nsid w:val="28452A83"/>
    <w:multiLevelType w:val="hybridMultilevel"/>
    <w:tmpl w:val="D190157E"/>
    <w:lvl w:ilvl="0" w:tplc="3446B980">
      <w:start w:val="1"/>
      <w:numFmt w:val="low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28882F06"/>
    <w:multiLevelType w:val="multilevel"/>
    <w:tmpl w:val="8BB8922E"/>
    <w:lvl w:ilvl="0">
      <w:start w:val="1"/>
      <w:numFmt w:val="decimal"/>
      <w:lvlText w:val="3.%1"/>
      <w:lvlJc w:val="left"/>
      <w:pPr>
        <w:ind w:left="72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29BF3D21"/>
    <w:multiLevelType w:val="multilevel"/>
    <w:tmpl w:val="B1349274"/>
    <w:lvl w:ilvl="0">
      <w:start w:val="1"/>
      <w:numFmt w:val="lowerLetter"/>
      <w:lvlText w:val="%1)"/>
      <w:lvlJc w:val="left"/>
      <w:pPr>
        <w:ind w:left="786" w:hanging="360"/>
      </w:pPr>
      <w:rPr>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12" w15:restartNumberingAfterBreak="0">
    <w:nsid w:val="2AE41AEB"/>
    <w:multiLevelType w:val="multilevel"/>
    <w:tmpl w:val="ACF6CCC6"/>
    <w:lvl w:ilvl="0">
      <w:start w:val="1"/>
      <w:numFmt w:val="decimal"/>
      <w:lvlText w:val="2.%1"/>
      <w:lvlJc w:val="left"/>
      <w:pPr>
        <w:ind w:left="1287" w:hanging="360"/>
      </w:pPr>
      <w:rPr>
        <w:vertAlign w:val="baseline"/>
      </w:rPr>
    </w:lvl>
    <w:lvl w:ilvl="1">
      <w:start w:val="1"/>
      <w:numFmt w:val="lowerLetter"/>
      <w:lvlText w:val="%2."/>
      <w:lvlJc w:val="left"/>
      <w:pPr>
        <w:ind w:left="2007" w:hanging="360"/>
      </w:pPr>
      <w:rPr>
        <w:vertAlign w:val="baseline"/>
      </w:rPr>
    </w:lvl>
    <w:lvl w:ilvl="2">
      <w:start w:val="1"/>
      <w:numFmt w:val="lowerRoman"/>
      <w:lvlText w:val="%3."/>
      <w:lvlJc w:val="right"/>
      <w:pPr>
        <w:ind w:left="2727" w:hanging="180"/>
      </w:pPr>
      <w:rPr>
        <w:vertAlign w:val="baseline"/>
      </w:rPr>
    </w:lvl>
    <w:lvl w:ilvl="3">
      <w:start w:val="1"/>
      <w:numFmt w:val="decimal"/>
      <w:lvlText w:val="%4."/>
      <w:lvlJc w:val="left"/>
      <w:pPr>
        <w:ind w:left="3447" w:hanging="360"/>
      </w:pPr>
      <w:rPr>
        <w:vertAlign w:val="baseline"/>
      </w:rPr>
    </w:lvl>
    <w:lvl w:ilvl="4">
      <w:start w:val="1"/>
      <w:numFmt w:val="lowerLetter"/>
      <w:lvlText w:val="%5."/>
      <w:lvlJc w:val="left"/>
      <w:pPr>
        <w:ind w:left="4167" w:hanging="360"/>
      </w:pPr>
      <w:rPr>
        <w:vertAlign w:val="baseline"/>
      </w:rPr>
    </w:lvl>
    <w:lvl w:ilvl="5">
      <w:start w:val="1"/>
      <w:numFmt w:val="lowerRoman"/>
      <w:lvlText w:val="%6."/>
      <w:lvlJc w:val="right"/>
      <w:pPr>
        <w:ind w:left="4887" w:hanging="180"/>
      </w:pPr>
      <w:rPr>
        <w:vertAlign w:val="baseline"/>
      </w:rPr>
    </w:lvl>
    <w:lvl w:ilvl="6">
      <w:start w:val="1"/>
      <w:numFmt w:val="decimal"/>
      <w:lvlText w:val="%7."/>
      <w:lvlJc w:val="left"/>
      <w:pPr>
        <w:ind w:left="5607" w:hanging="360"/>
      </w:pPr>
      <w:rPr>
        <w:vertAlign w:val="baseline"/>
      </w:rPr>
    </w:lvl>
    <w:lvl w:ilvl="7">
      <w:start w:val="1"/>
      <w:numFmt w:val="lowerLetter"/>
      <w:lvlText w:val="%8."/>
      <w:lvlJc w:val="left"/>
      <w:pPr>
        <w:ind w:left="6327" w:hanging="360"/>
      </w:pPr>
      <w:rPr>
        <w:vertAlign w:val="baseline"/>
      </w:rPr>
    </w:lvl>
    <w:lvl w:ilvl="8">
      <w:start w:val="1"/>
      <w:numFmt w:val="lowerRoman"/>
      <w:lvlText w:val="%9."/>
      <w:lvlJc w:val="right"/>
      <w:pPr>
        <w:ind w:left="7047" w:hanging="180"/>
      </w:pPr>
      <w:rPr>
        <w:vertAlign w:val="baseline"/>
      </w:rPr>
    </w:lvl>
  </w:abstractNum>
  <w:abstractNum w:abstractNumId="13" w15:restartNumberingAfterBreak="0">
    <w:nsid w:val="2F6E58FE"/>
    <w:multiLevelType w:val="multilevel"/>
    <w:tmpl w:val="6FA6B42A"/>
    <w:lvl w:ilvl="0">
      <w:start w:val="10"/>
      <w:numFmt w:val="decimal"/>
      <w:lvlText w:val="%1"/>
      <w:lvlJc w:val="left"/>
      <w:pPr>
        <w:ind w:left="360" w:hanging="360"/>
      </w:pPr>
      <w:rPr>
        <w:rFonts w:hint="default"/>
        <w:vertAlign w:val="baseline"/>
      </w:rPr>
    </w:lvl>
    <w:lvl w:ilvl="1">
      <w:start w:val="1"/>
      <w:numFmt w:val="decimal"/>
      <w:lvlText w:val="11.%2"/>
      <w:lvlJc w:val="left"/>
      <w:pPr>
        <w:ind w:left="502" w:hanging="360"/>
      </w:pPr>
      <w:rPr>
        <w:rFonts w:hint="default"/>
      </w:rPr>
    </w:lvl>
    <w:lvl w:ilvl="2">
      <w:start w:val="1"/>
      <w:numFmt w:val="decimal"/>
      <w:lvlText w:val="%1.%2.%3"/>
      <w:lvlJc w:val="left"/>
      <w:pPr>
        <w:ind w:left="1520" w:hanging="720"/>
      </w:pPr>
      <w:rPr>
        <w:rFonts w:hint="default"/>
        <w:vertAlign w:val="baseline"/>
      </w:rPr>
    </w:lvl>
    <w:lvl w:ilvl="3">
      <w:start w:val="1"/>
      <w:numFmt w:val="decimal"/>
      <w:lvlText w:val="%1.%2.%3.%4"/>
      <w:lvlJc w:val="left"/>
      <w:pPr>
        <w:ind w:left="1920" w:hanging="720"/>
      </w:pPr>
      <w:rPr>
        <w:rFonts w:hint="default"/>
        <w:vertAlign w:val="baseline"/>
      </w:rPr>
    </w:lvl>
    <w:lvl w:ilvl="4">
      <w:start w:val="1"/>
      <w:numFmt w:val="decimal"/>
      <w:lvlText w:val="%1.%2.%3.%4.%5"/>
      <w:lvlJc w:val="left"/>
      <w:pPr>
        <w:ind w:left="2320" w:hanging="720"/>
      </w:pPr>
      <w:rPr>
        <w:rFonts w:hint="default"/>
        <w:vertAlign w:val="baseline"/>
      </w:rPr>
    </w:lvl>
    <w:lvl w:ilvl="5">
      <w:start w:val="1"/>
      <w:numFmt w:val="decimal"/>
      <w:lvlText w:val="%1.%2.%3.%4.%5.%6"/>
      <w:lvlJc w:val="left"/>
      <w:pPr>
        <w:ind w:left="3080" w:hanging="1080"/>
      </w:pPr>
      <w:rPr>
        <w:rFonts w:hint="default"/>
        <w:vertAlign w:val="baseline"/>
      </w:rPr>
    </w:lvl>
    <w:lvl w:ilvl="6">
      <w:start w:val="1"/>
      <w:numFmt w:val="decimal"/>
      <w:lvlText w:val="%1.%2.%3.%4.%5.%6.%7"/>
      <w:lvlJc w:val="left"/>
      <w:pPr>
        <w:ind w:left="3480" w:hanging="1080"/>
      </w:pPr>
      <w:rPr>
        <w:rFonts w:hint="default"/>
        <w:vertAlign w:val="baseline"/>
      </w:rPr>
    </w:lvl>
    <w:lvl w:ilvl="7">
      <w:start w:val="1"/>
      <w:numFmt w:val="decimal"/>
      <w:lvlText w:val="%1.%2.%3.%4.%5.%6.%7.%8"/>
      <w:lvlJc w:val="left"/>
      <w:pPr>
        <w:ind w:left="4240" w:hanging="1440"/>
      </w:pPr>
      <w:rPr>
        <w:rFonts w:hint="default"/>
        <w:vertAlign w:val="baseline"/>
      </w:rPr>
    </w:lvl>
    <w:lvl w:ilvl="8">
      <w:start w:val="1"/>
      <w:numFmt w:val="decimal"/>
      <w:lvlText w:val="%1.%2.%3.%4.%5.%6.%7.%8.%9"/>
      <w:lvlJc w:val="left"/>
      <w:pPr>
        <w:ind w:left="4640" w:hanging="1440"/>
      </w:pPr>
      <w:rPr>
        <w:rFonts w:hint="default"/>
        <w:vertAlign w:val="baseline"/>
      </w:rPr>
    </w:lvl>
  </w:abstractNum>
  <w:abstractNum w:abstractNumId="14" w15:restartNumberingAfterBreak="0">
    <w:nsid w:val="32E11DF6"/>
    <w:multiLevelType w:val="hybridMultilevel"/>
    <w:tmpl w:val="A48C00E8"/>
    <w:lvl w:ilvl="0" w:tplc="18B4F098">
      <w:start w:val="1"/>
      <w:numFmt w:val="lowerLetter"/>
      <w:lvlText w:val="%1)"/>
      <w:lvlJc w:val="left"/>
      <w:pPr>
        <w:ind w:left="1287" w:hanging="360"/>
      </w:pPr>
      <w:rPr>
        <w:rFonts w:ascii="Times New Roman" w:hAnsi="Times New Roman" w:cs="Times New Roman" w:hint="default"/>
        <w:b w:val="0"/>
        <w:strike w:val="0"/>
        <w:dstrike w:val="0"/>
        <w:color w:val="auto"/>
        <w:sz w:val="20"/>
        <w:szCs w:val="20"/>
        <w:u w:val="none"/>
        <w:effect w:val="none"/>
      </w:r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start w:val="1"/>
      <w:numFmt w:val="decimal"/>
      <w:lvlText w:val="%4."/>
      <w:lvlJc w:val="left"/>
      <w:pPr>
        <w:ind w:left="3447" w:hanging="360"/>
      </w:pPr>
    </w:lvl>
    <w:lvl w:ilvl="4" w:tplc="04050019">
      <w:start w:val="1"/>
      <w:numFmt w:val="lowerLetter"/>
      <w:lvlText w:val="%5."/>
      <w:lvlJc w:val="left"/>
      <w:pPr>
        <w:ind w:left="4167" w:hanging="360"/>
      </w:pPr>
    </w:lvl>
    <w:lvl w:ilvl="5" w:tplc="0405001B">
      <w:start w:val="1"/>
      <w:numFmt w:val="lowerRoman"/>
      <w:lvlText w:val="%6."/>
      <w:lvlJc w:val="right"/>
      <w:pPr>
        <w:ind w:left="4887" w:hanging="180"/>
      </w:pPr>
    </w:lvl>
    <w:lvl w:ilvl="6" w:tplc="0405000F">
      <w:start w:val="1"/>
      <w:numFmt w:val="decimal"/>
      <w:lvlText w:val="%7."/>
      <w:lvlJc w:val="left"/>
      <w:pPr>
        <w:ind w:left="5607" w:hanging="360"/>
      </w:pPr>
    </w:lvl>
    <w:lvl w:ilvl="7" w:tplc="04050019">
      <w:start w:val="1"/>
      <w:numFmt w:val="lowerLetter"/>
      <w:lvlText w:val="%8."/>
      <w:lvlJc w:val="left"/>
      <w:pPr>
        <w:ind w:left="6327" w:hanging="360"/>
      </w:pPr>
    </w:lvl>
    <w:lvl w:ilvl="8" w:tplc="0405001B">
      <w:start w:val="1"/>
      <w:numFmt w:val="lowerRoman"/>
      <w:lvlText w:val="%9."/>
      <w:lvlJc w:val="right"/>
      <w:pPr>
        <w:ind w:left="7047" w:hanging="180"/>
      </w:pPr>
    </w:lvl>
  </w:abstractNum>
  <w:abstractNum w:abstractNumId="15" w15:restartNumberingAfterBreak="0">
    <w:nsid w:val="33B8481C"/>
    <w:multiLevelType w:val="hybridMultilevel"/>
    <w:tmpl w:val="D812C194"/>
    <w:lvl w:ilvl="0" w:tplc="11EE3C08">
      <w:numFmt w:val="decimal"/>
      <w:lvlText w:val=""/>
      <w:lvlJc w:val="left"/>
    </w:lvl>
    <w:lvl w:ilvl="1" w:tplc="E7180254">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9DA6958">
      <w:numFmt w:val="decimal"/>
      <w:lvlText w:val=""/>
      <w:lvlJc w:val="left"/>
    </w:lvl>
    <w:lvl w:ilvl="3" w:tplc="DD188618">
      <w:numFmt w:val="decimal"/>
      <w:lvlText w:val=""/>
      <w:lvlJc w:val="left"/>
    </w:lvl>
    <w:lvl w:ilvl="4" w:tplc="A5A8A26C">
      <w:numFmt w:val="decimal"/>
      <w:lvlText w:val=""/>
      <w:lvlJc w:val="left"/>
    </w:lvl>
    <w:lvl w:ilvl="5" w:tplc="A4EA281C">
      <w:numFmt w:val="decimal"/>
      <w:lvlText w:val=""/>
      <w:lvlJc w:val="left"/>
    </w:lvl>
    <w:lvl w:ilvl="6" w:tplc="15D4E788">
      <w:numFmt w:val="decimal"/>
      <w:lvlText w:val=""/>
      <w:lvlJc w:val="left"/>
    </w:lvl>
    <w:lvl w:ilvl="7" w:tplc="0D1EAE34">
      <w:numFmt w:val="decimal"/>
      <w:lvlText w:val=""/>
      <w:lvlJc w:val="left"/>
    </w:lvl>
    <w:lvl w:ilvl="8" w:tplc="884E78F2">
      <w:numFmt w:val="decimal"/>
      <w:lvlText w:val=""/>
      <w:lvlJc w:val="left"/>
    </w:lvl>
  </w:abstractNum>
  <w:abstractNum w:abstractNumId="16" w15:restartNumberingAfterBreak="0">
    <w:nsid w:val="347F25A0"/>
    <w:multiLevelType w:val="multilevel"/>
    <w:tmpl w:val="3878C024"/>
    <w:lvl w:ilvl="0">
      <w:start w:val="1"/>
      <w:numFmt w:val="lowerLetter"/>
      <w:lvlText w:val="%1)"/>
      <w:lvlJc w:val="left"/>
      <w:pPr>
        <w:ind w:left="720" w:hanging="360"/>
      </w:pPr>
      <w:rPr>
        <w:b w:val="0"/>
        <w:strike w:val="0"/>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35EE2CC4"/>
    <w:multiLevelType w:val="multilevel"/>
    <w:tmpl w:val="4932548C"/>
    <w:lvl w:ilvl="0">
      <w:start w:val="1"/>
      <w:numFmt w:val="decimal"/>
      <w:lvlText w:val="1.%1"/>
      <w:lvlJc w:val="left"/>
      <w:pPr>
        <w:ind w:left="720" w:hanging="360"/>
      </w:pPr>
      <w:rPr>
        <w:b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3DC26A3F"/>
    <w:multiLevelType w:val="multilevel"/>
    <w:tmpl w:val="B380D2F0"/>
    <w:lvl w:ilvl="0">
      <w:start w:val="1"/>
      <w:numFmt w:val="decimal"/>
      <w:lvlText w:val="7.%1"/>
      <w:lvlJc w:val="left"/>
      <w:pPr>
        <w:ind w:left="862" w:hanging="360"/>
      </w:pPr>
      <w:rPr>
        <w:rFonts w:hint="default"/>
        <w:sz w:val="20"/>
        <w:szCs w:val="20"/>
        <w:vertAlign w:val="baseline"/>
      </w:rPr>
    </w:lvl>
    <w:lvl w:ilvl="1">
      <w:start w:val="1"/>
      <w:numFmt w:val="lowerLetter"/>
      <w:lvlText w:val="%2."/>
      <w:lvlJc w:val="left"/>
      <w:pPr>
        <w:ind w:left="1582" w:hanging="360"/>
      </w:pPr>
      <w:rPr>
        <w:vertAlign w:val="baseline"/>
      </w:rPr>
    </w:lvl>
    <w:lvl w:ilvl="2">
      <w:start w:val="1"/>
      <w:numFmt w:val="lowerRoman"/>
      <w:lvlText w:val="%3."/>
      <w:lvlJc w:val="right"/>
      <w:pPr>
        <w:ind w:left="2302" w:hanging="180"/>
      </w:pPr>
      <w:rPr>
        <w:vertAlign w:val="baseline"/>
      </w:rPr>
    </w:lvl>
    <w:lvl w:ilvl="3">
      <w:start w:val="1"/>
      <w:numFmt w:val="decimal"/>
      <w:lvlText w:val="%4."/>
      <w:lvlJc w:val="left"/>
      <w:pPr>
        <w:ind w:left="3022" w:hanging="360"/>
      </w:pPr>
      <w:rPr>
        <w:vertAlign w:val="baseline"/>
      </w:rPr>
    </w:lvl>
    <w:lvl w:ilvl="4">
      <w:start w:val="1"/>
      <w:numFmt w:val="lowerLetter"/>
      <w:lvlText w:val="%5."/>
      <w:lvlJc w:val="left"/>
      <w:pPr>
        <w:ind w:left="3742" w:hanging="360"/>
      </w:pPr>
      <w:rPr>
        <w:vertAlign w:val="baseline"/>
      </w:rPr>
    </w:lvl>
    <w:lvl w:ilvl="5">
      <w:start w:val="1"/>
      <w:numFmt w:val="lowerRoman"/>
      <w:lvlText w:val="%6."/>
      <w:lvlJc w:val="right"/>
      <w:pPr>
        <w:ind w:left="4462" w:hanging="180"/>
      </w:pPr>
      <w:rPr>
        <w:vertAlign w:val="baseline"/>
      </w:rPr>
    </w:lvl>
    <w:lvl w:ilvl="6">
      <w:start w:val="1"/>
      <w:numFmt w:val="decimal"/>
      <w:lvlText w:val="%7."/>
      <w:lvlJc w:val="left"/>
      <w:pPr>
        <w:ind w:left="5182" w:hanging="360"/>
      </w:pPr>
      <w:rPr>
        <w:vertAlign w:val="baseline"/>
      </w:rPr>
    </w:lvl>
    <w:lvl w:ilvl="7">
      <w:start w:val="1"/>
      <w:numFmt w:val="lowerLetter"/>
      <w:lvlText w:val="%8."/>
      <w:lvlJc w:val="left"/>
      <w:pPr>
        <w:ind w:left="5902" w:hanging="360"/>
      </w:pPr>
      <w:rPr>
        <w:vertAlign w:val="baseline"/>
      </w:rPr>
    </w:lvl>
    <w:lvl w:ilvl="8">
      <w:start w:val="1"/>
      <w:numFmt w:val="lowerRoman"/>
      <w:lvlText w:val="%9."/>
      <w:lvlJc w:val="right"/>
      <w:pPr>
        <w:ind w:left="6622" w:hanging="180"/>
      </w:pPr>
      <w:rPr>
        <w:vertAlign w:val="baseline"/>
      </w:rPr>
    </w:lvl>
  </w:abstractNum>
  <w:abstractNum w:abstractNumId="19" w15:restartNumberingAfterBreak="0">
    <w:nsid w:val="41063AE1"/>
    <w:multiLevelType w:val="multilevel"/>
    <w:tmpl w:val="E1E48380"/>
    <w:lvl w:ilvl="0">
      <w:start w:val="1"/>
      <w:numFmt w:val="lowerLetter"/>
      <w:lvlText w:val="%1)"/>
      <w:lvlJc w:val="left"/>
      <w:pPr>
        <w:ind w:left="1069" w:hanging="360"/>
      </w:pPr>
      <w:rPr>
        <w:rFonts w:ascii="Times New Roman" w:eastAsia="Times New Roman" w:hAnsi="Times New Roman" w:cs="Times New Roman"/>
        <w:b w:val="0"/>
        <w:strike w:val="0"/>
        <w:color w:val="000000"/>
        <w:sz w:val="20"/>
        <w:szCs w:val="20"/>
        <w:vertAlign w:val="baseline"/>
      </w:rPr>
    </w:lvl>
    <w:lvl w:ilvl="1">
      <w:start w:val="1"/>
      <w:numFmt w:val="bullet"/>
      <w:lvlText w:val="o"/>
      <w:lvlJc w:val="left"/>
      <w:pPr>
        <w:ind w:left="1789" w:hanging="360"/>
      </w:pPr>
      <w:rPr>
        <w:rFonts w:ascii="Courier New" w:eastAsia="Courier New" w:hAnsi="Courier New" w:cs="Courier New"/>
        <w:vertAlign w:val="baseline"/>
      </w:rPr>
    </w:lvl>
    <w:lvl w:ilvl="2">
      <w:start w:val="1"/>
      <w:numFmt w:val="bullet"/>
      <w:lvlText w:val="▪"/>
      <w:lvlJc w:val="left"/>
      <w:pPr>
        <w:ind w:left="2509" w:hanging="360"/>
      </w:pPr>
      <w:rPr>
        <w:rFonts w:ascii="Noto Sans Symbols" w:eastAsia="Noto Sans Symbols" w:hAnsi="Noto Sans Symbols" w:cs="Noto Sans Symbols"/>
        <w:vertAlign w:val="baseline"/>
      </w:rPr>
    </w:lvl>
    <w:lvl w:ilvl="3">
      <w:start w:val="1"/>
      <w:numFmt w:val="bullet"/>
      <w:lvlText w:val="●"/>
      <w:lvlJc w:val="left"/>
      <w:pPr>
        <w:ind w:left="3229" w:hanging="360"/>
      </w:pPr>
      <w:rPr>
        <w:rFonts w:ascii="Noto Sans Symbols" w:eastAsia="Noto Sans Symbols" w:hAnsi="Noto Sans Symbols" w:cs="Noto Sans Symbols"/>
        <w:vertAlign w:val="baseline"/>
      </w:rPr>
    </w:lvl>
    <w:lvl w:ilvl="4">
      <w:start w:val="1"/>
      <w:numFmt w:val="bullet"/>
      <w:lvlText w:val="o"/>
      <w:lvlJc w:val="left"/>
      <w:pPr>
        <w:ind w:left="3949" w:hanging="360"/>
      </w:pPr>
      <w:rPr>
        <w:rFonts w:ascii="Courier New" w:eastAsia="Courier New" w:hAnsi="Courier New" w:cs="Courier New"/>
        <w:vertAlign w:val="baseline"/>
      </w:rPr>
    </w:lvl>
    <w:lvl w:ilvl="5">
      <w:start w:val="1"/>
      <w:numFmt w:val="bullet"/>
      <w:lvlText w:val="▪"/>
      <w:lvlJc w:val="left"/>
      <w:pPr>
        <w:ind w:left="4669" w:hanging="360"/>
      </w:pPr>
      <w:rPr>
        <w:rFonts w:ascii="Noto Sans Symbols" w:eastAsia="Noto Sans Symbols" w:hAnsi="Noto Sans Symbols" w:cs="Noto Sans Symbols"/>
        <w:vertAlign w:val="baseline"/>
      </w:rPr>
    </w:lvl>
    <w:lvl w:ilvl="6">
      <w:start w:val="1"/>
      <w:numFmt w:val="bullet"/>
      <w:lvlText w:val="●"/>
      <w:lvlJc w:val="left"/>
      <w:pPr>
        <w:ind w:left="5389" w:hanging="360"/>
      </w:pPr>
      <w:rPr>
        <w:rFonts w:ascii="Noto Sans Symbols" w:eastAsia="Noto Sans Symbols" w:hAnsi="Noto Sans Symbols" w:cs="Noto Sans Symbols"/>
        <w:vertAlign w:val="baseline"/>
      </w:rPr>
    </w:lvl>
    <w:lvl w:ilvl="7">
      <w:start w:val="1"/>
      <w:numFmt w:val="bullet"/>
      <w:lvlText w:val="o"/>
      <w:lvlJc w:val="left"/>
      <w:pPr>
        <w:ind w:left="6109" w:hanging="360"/>
      </w:pPr>
      <w:rPr>
        <w:rFonts w:ascii="Courier New" w:eastAsia="Courier New" w:hAnsi="Courier New" w:cs="Courier New"/>
        <w:vertAlign w:val="baseline"/>
      </w:rPr>
    </w:lvl>
    <w:lvl w:ilvl="8">
      <w:start w:val="1"/>
      <w:numFmt w:val="bullet"/>
      <w:lvlText w:val="▪"/>
      <w:lvlJc w:val="left"/>
      <w:pPr>
        <w:ind w:left="6829" w:hanging="360"/>
      </w:pPr>
      <w:rPr>
        <w:rFonts w:ascii="Noto Sans Symbols" w:eastAsia="Noto Sans Symbols" w:hAnsi="Noto Sans Symbols" w:cs="Noto Sans Symbols"/>
        <w:vertAlign w:val="baseline"/>
      </w:rPr>
    </w:lvl>
  </w:abstractNum>
  <w:abstractNum w:abstractNumId="20" w15:restartNumberingAfterBreak="0">
    <w:nsid w:val="4370664B"/>
    <w:multiLevelType w:val="multilevel"/>
    <w:tmpl w:val="7B2CB590"/>
    <w:lvl w:ilvl="0">
      <w:start w:val="1"/>
      <w:numFmt w:val="decimal"/>
      <w:lvlText w:val="8.%1"/>
      <w:lvlJc w:val="left"/>
      <w:pPr>
        <w:ind w:left="720" w:hanging="360"/>
      </w:pPr>
      <w:rPr>
        <w:rFonts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4DEF0D54"/>
    <w:multiLevelType w:val="hybridMultilevel"/>
    <w:tmpl w:val="0916C9E6"/>
    <w:lvl w:ilvl="0" w:tplc="0C22D2E0">
      <w:start w:val="1"/>
      <w:numFmt w:val="bullet"/>
      <w:lvlText w:val="­"/>
      <w:lvlJc w:val="left"/>
      <w:pPr>
        <w:ind w:left="1287" w:hanging="360"/>
      </w:pPr>
      <w:rPr>
        <w:rFonts w:ascii="Calibri" w:hAnsi="Calibri"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2" w15:restartNumberingAfterBreak="0">
    <w:nsid w:val="4F5E7ED1"/>
    <w:multiLevelType w:val="multilevel"/>
    <w:tmpl w:val="01BE1274"/>
    <w:lvl w:ilvl="0">
      <w:start w:val="10"/>
      <w:numFmt w:val="decimal"/>
      <w:lvlText w:val="%1"/>
      <w:lvlJc w:val="left"/>
      <w:pPr>
        <w:ind w:left="360" w:hanging="360"/>
      </w:pPr>
      <w:rPr>
        <w:rFonts w:hint="default"/>
        <w:vertAlign w:val="baseline"/>
      </w:rPr>
    </w:lvl>
    <w:lvl w:ilvl="1">
      <w:start w:val="1"/>
      <w:numFmt w:val="decimal"/>
      <w:lvlText w:val="12.%2"/>
      <w:lvlJc w:val="left"/>
      <w:pPr>
        <w:ind w:left="502" w:hanging="360"/>
      </w:pPr>
      <w:rPr>
        <w:rFonts w:hint="default"/>
      </w:rPr>
    </w:lvl>
    <w:lvl w:ilvl="2">
      <w:start w:val="1"/>
      <w:numFmt w:val="decimal"/>
      <w:lvlText w:val="%1.%2.%3"/>
      <w:lvlJc w:val="left"/>
      <w:pPr>
        <w:ind w:left="1520" w:hanging="720"/>
      </w:pPr>
      <w:rPr>
        <w:rFonts w:hint="default"/>
        <w:vertAlign w:val="baseline"/>
      </w:rPr>
    </w:lvl>
    <w:lvl w:ilvl="3">
      <w:start w:val="1"/>
      <w:numFmt w:val="decimal"/>
      <w:lvlText w:val="%1.%2.%3.%4"/>
      <w:lvlJc w:val="left"/>
      <w:pPr>
        <w:ind w:left="1920" w:hanging="720"/>
      </w:pPr>
      <w:rPr>
        <w:rFonts w:hint="default"/>
        <w:vertAlign w:val="baseline"/>
      </w:rPr>
    </w:lvl>
    <w:lvl w:ilvl="4">
      <w:start w:val="1"/>
      <w:numFmt w:val="decimal"/>
      <w:lvlText w:val="%1.%2.%3.%4.%5"/>
      <w:lvlJc w:val="left"/>
      <w:pPr>
        <w:ind w:left="2320" w:hanging="720"/>
      </w:pPr>
      <w:rPr>
        <w:rFonts w:hint="default"/>
        <w:vertAlign w:val="baseline"/>
      </w:rPr>
    </w:lvl>
    <w:lvl w:ilvl="5">
      <w:start w:val="1"/>
      <w:numFmt w:val="decimal"/>
      <w:lvlText w:val="%1.%2.%3.%4.%5.%6"/>
      <w:lvlJc w:val="left"/>
      <w:pPr>
        <w:ind w:left="3080" w:hanging="1080"/>
      </w:pPr>
      <w:rPr>
        <w:rFonts w:hint="default"/>
        <w:vertAlign w:val="baseline"/>
      </w:rPr>
    </w:lvl>
    <w:lvl w:ilvl="6">
      <w:start w:val="1"/>
      <w:numFmt w:val="decimal"/>
      <w:lvlText w:val="%1.%2.%3.%4.%5.%6.%7"/>
      <w:lvlJc w:val="left"/>
      <w:pPr>
        <w:ind w:left="3480" w:hanging="1080"/>
      </w:pPr>
      <w:rPr>
        <w:rFonts w:hint="default"/>
        <w:vertAlign w:val="baseline"/>
      </w:rPr>
    </w:lvl>
    <w:lvl w:ilvl="7">
      <w:start w:val="1"/>
      <w:numFmt w:val="decimal"/>
      <w:lvlText w:val="%1.%2.%3.%4.%5.%6.%7.%8"/>
      <w:lvlJc w:val="left"/>
      <w:pPr>
        <w:ind w:left="4240" w:hanging="1440"/>
      </w:pPr>
      <w:rPr>
        <w:rFonts w:hint="default"/>
        <w:vertAlign w:val="baseline"/>
      </w:rPr>
    </w:lvl>
    <w:lvl w:ilvl="8">
      <w:start w:val="1"/>
      <w:numFmt w:val="decimal"/>
      <w:lvlText w:val="%1.%2.%3.%4.%5.%6.%7.%8.%9"/>
      <w:lvlJc w:val="left"/>
      <w:pPr>
        <w:ind w:left="4640" w:hanging="1440"/>
      </w:pPr>
      <w:rPr>
        <w:rFonts w:hint="default"/>
        <w:vertAlign w:val="baseline"/>
      </w:rPr>
    </w:lvl>
  </w:abstractNum>
  <w:abstractNum w:abstractNumId="23" w15:restartNumberingAfterBreak="0">
    <w:nsid w:val="51EE4FEC"/>
    <w:multiLevelType w:val="multilevel"/>
    <w:tmpl w:val="2078EC12"/>
    <w:lvl w:ilvl="0">
      <w:start w:val="1"/>
      <w:numFmt w:val="decimal"/>
      <w:lvlText w:val="10.%1"/>
      <w:lvlJc w:val="left"/>
      <w:pPr>
        <w:ind w:left="397" w:hanging="397"/>
      </w:pPr>
      <w:rPr>
        <w:rFonts w:hint="default"/>
        <w:vertAlign w:val="baseline"/>
      </w:rPr>
    </w:lvl>
    <w:lvl w:ilvl="1">
      <w:start w:val="1"/>
      <w:numFmt w:val="bullet"/>
      <w:lvlText w:val="▪"/>
      <w:lvlJc w:val="left"/>
      <w:pPr>
        <w:ind w:left="1534" w:hanging="454"/>
      </w:pPr>
      <w:rPr>
        <w:rFonts w:ascii="Noto Sans Symbols" w:eastAsia="Noto Sans Symbols" w:hAnsi="Noto Sans Symbols" w:cs="Noto Sans Symbols"/>
        <w:vertAlign w:val="baseline"/>
      </w:rPr>
    </w:lvl>
    <w:lvl w:ilvl="2">
      <w:start w:val="1"/>
      <w:numFmt w:val="decimal"/>
      <w:lvlText w:val="%3."/>
      <w:lvlJc w:val="left"/>
      <w:pPr>
        <w:ind w:left="2340" w:hanging="36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572E459D"/>
    <w:multiLevelType w:val="multilevel"/>
    <w:tmpl w:val="C658A32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Letter"/>
      <w:lvlText w:val="%3)"/>
      <w:lvlJc w:val="lef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622A2C61"/>
    <w:multiLevelType w:val="hybridMultilevel"/>
    <w:tmpl w:val="CBECB274"/>
    <w:lvl w:ilvl="0" w:tplc="AF4ECF7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114655"/>
    <w:multiLevelType w:val="multilevel"/>
    <w:tmpl w:val="CB840118"/>
    <w:lvl w:ilvl="0">
      <w:start w:val="1"/>
      <w:numFmt w:val="lowerLetter"/>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6C1C3560"/>
    <w:multiLevelType w:val="multilevel"/>
    <w:tmpl w:val="DE68C96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6C350439"/>
    <w:multiLevelType w:val="multilevel"/>
    <w:tmpl w:val="ACF6CCC6"/>
    <w:lvl w:ilvl="0">
      <w:start w:val="1"/>
      <w:numFmt w:val="decimal"/>
      <w:lvlText w:val="2.%1"/>
      <w:lvlJc w:val="left"/>
      <w:pPr>
        <w:ind w:left="1287" w:hanging="360"/>
      </w:pPr>
      <w:rPr>
        <w:vertAlign w:val="baseline"/>
      </w:rPr>
    </w:lvl>
    <w:lvl w:ilvl="1">
      <w:start w:val="1"/>
      <w:numFmt w:val="lowerLetter"/>
      <w:lvlText w:val="%2."/>
      <w:lvlJc w:val="left"/>
      <w:pPr>
        <w:ind w:left="2007" w:hanging="360"/>
      </w:pPr>
      <w:rPr>
        <w:vertAlign w:val="baseline"/>
      </w:rPr>
    </w:lvl>
    <w:lvl w:ilvl="2">
      <w:start w:val="1"/>
      <w:numFmt w:val="lowerRoman"/>
      <w:lvlText w:val="%3."/>
      <w:lvlJc w:val="right"/>
      <w:pPr>
        <w:ind w:left="2727" w:hanging="180"/>
      </w:pPr>
      <w:rPr>
        <w:vertAlign w:val="baseline"/>
      </w:rPr>
    </w:lvl>
    <w:lvl w:ilvl="3">
      <w:start w:val="1"/>
      <w:numFmt w:val="decimal"/>
      <w:lvlText w:val="%4."/>
      <w:lvlJc w:val="left"/>
      <w:pPr>
        <w:ind w:left="3447" w:hanging="360"/>
      </w:pPr>
      <w:rPr>
        <w:vertAlign w:val="baseline"/>
      </w:rPr>
    </w:lvl>
    <w:lvl w:ilvl="4">
      <w:start w:val="1"/>
      <w:numFmt w:val="lowerLetter"/>
      <w:lvlText w:val="%5."/>
      <w:lvlJc w:val="left"/>
      <w:pPr>
        <w:ind w:left="4167" w:hanging="360"/>
      </w:pPr>
      <w:rPr>
        <w:vertAlign w:val="baseline"/>
      </w:rPr>
    </w:lvl>
    <w:lvl w:ilvl="5">
      <w:start w:val="1"/>
      <w:numFmt w:val="lowerRoman"/>
      <w:lvlText w:val="%6."/>
      <w:lvlJc w:val="right"/>
      <w:pPr>
        <w:ind w:left="4887" w:hanging="180"/>
      </w:pPr>
      <w:rPr>
        <w:vertAlign w:val="baseline"/>
      </w:rPr>
    </w:lvl>
    <w:lvl w:ilvl="6">
      <w:start w:val="1"/>
      <w:numFmt w:val="decimal"/>
      <w:lvlText w:val="%7."/>
      <w:lvlJc w:val="left"/>
      <w:pPr>
        <w:ind w:left="5607" w:hanging="360"/>
      </w:pPr>
      <w:rPr>
        <w:vertAlign w:val="baseline"/>
      </w:rPr>
    </w:lvl>
    <w:lvl w:ilvl="7">
      <w:start w:val="1"/>
      <w:numFmt w:val="lowerLetter"/>
      <w:lvlText w:val="%8."/>
      <w:lvlJc w:val="left"/>
      <w:pPr>
        <w:ind w:left="6327" w:hanging="360"/>
      </w:pPr>
      <w:rPr>
        <w:vertAlign w:val="baseline"/>
      </w:rPr>
    </w:lvl>
    <w:lvl w:ilvl="8">
      <w:start w:val="1"/>
      <w:numFmt w:val="lowerRoman"/>
      <w:lvlText w:val="%9."/>
      <w:lvlJc w:val="right"/>
      <w:pPr>
        <w:ind w:left="7047" w:hanging="180"/>
      </w:pPr>
      <w:rPr>
        <w:vertAlign w:val="baseline"/>
      </w:rPr>
    </w:lvl>
  </w:abstractNum>
  <w:abstractNum w:abstractNumId="29" w15:restartNumberingAfterBreak="0">
    <w:nsid w:val="6C5C62AE"/>
    <w:multiLevelType w:val="multilevel"/>
    <w:tmpl w:val="EC0E80E0"/>
    <w:lvl w:ilvl="0">
      <w:start w:val="1"/>
      <w:numFmt w:val="lowerLetter"/>
      <w:lvlText w:val="%1)"/>
      <w:lvlJc w:val="left"/>
      <w:pPr>
        <w:ind w:left="8015"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0" w15:restartNumberingAfterBreak="0">
    <w:nsid w:val="6C972BE1"/>
    <w:multiLevelType w:val="multilevel"/>
    <w:tmpl w:val="1CB2241A"/>
    <w:lvl w:ilvl="0">
      <w:start w:val="1"/>
      <w:numFmt w:val="decimal"/>
      <w:lvlText w:val="9.%1"/>
      <w:lvlJc w:val="left"/>
      <w:pPr>
        <w:ind w:left="397" w:hanging="397"/>
      </w:pPr>
      <w:rPr>
        <w:rFonts w:hint="default"/>
        <w:vertAlign w:val="baseline"/>
      </w:rPr>
    </w:lvl>
    <w:lvl w:ilvl="1">
      <w:start w:val="1"/>
      <w:numFmt w:val="bullet"/>
      <w:lvlText w:val="▪"/>
      <w:lvlJc w:val="left"/>
      <w:pPr>
        <w:ind w:left="1534" w:hanging="454"/>
      </w:pPr>
      <w:rPr>
        <w:rFonts w:ascii="Noto Sans Symbols" w:eastAsia="Noto Sans Symbols" w:hAnsi="Noto Sans Symbols" w:cs="Noto Sans Symbols"/>
        <w:vertAlign w:val="baseline"/>
      </w:rPr>
    </w:lvl>
    <w:lvl w:ilvl="2">
      <w:start w:val="1"/>
      <w:numFmt w:val="decimal"/>
      <w:lvlText w:val="%3."/>
      <w:lvlJc w:val="left"/>
      <w:pPr>
        <w:ind w:left="2340" w:hanging="36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77E862DF"/>
    <w:multiLevelType w:val="multilevel"/>
    <w:tmpl w:val="2EB40FF8"/>
    <w:lvl w:ilvl="0">
      <w:start w:val="1"/>
      <w:numFmt w:val="lowerLetter"/>
      <w:lvlText w:val="%1)"/>
      <w:lvlJc w:val="left"/>
      <w:pPr>
        <w:ind w:left="1287" w:hanging="360"/>
      </w:pPr>
      <w:rPr>
        <w:rFonts w:ascii="Times New Roman" w:eastAsia="Times New Roman" w:hAnsi="Times New Roman" w:cs="Times New Roman"/>
        <w:color w:val="000000"/>
        <w:sz w:val="20"/>
        <w:szCs w:val="20"/>
        <w:vertAlign w:val="baseline"/>
      </w:rPr>
    </w:lvl>
    <w:lvl w:ilvl="1">
      <w:start w:val="1"/>
      <w:numFmt w:val="lowerLetter"/>
      <w:lvlText w:val="%2."/>
      <w:lvlJc w:val="left"/>
      <w:pPr>
        <w:ind w:left="2007" w:hanging="360"/>
      </w:pPr>
      <w:rPr>
        <w:vertAlign w:val="baseline"/>
      </w:rPr>
    </w:lvl>
    <w:lvl w:ilvl="2">
      <w:start w:val="1"/>
      <w:numFmt w:val="lowerRoman"/>
      <w:lvlText w:val="%3."/>
      <w:lvlJc w:val="right"/>
      <w:pPr>
        <w:ind w:left="2727" w:hanging="180"/>
      </w:pPr>
      <w:rPr>
        <w:vertAlign w:val="baseline"/>
      </w:rPr>
    </w:lvl>
    <w:lvl w:ilvl="3">
      <w:start w:val="1"/>
      <w:numFmt w:val="decimal"/>
      <w:lvlText w:val="%4."/>
      <w:lvlJc w:val="left"/>
      <w:pPr>
        <w:ind w:left="3447" w:hanging="360"/>
      </w:pPr>
      <w:rPr>
        <w:vertAlign w:val="baseline"/>
      </w:rPr>
    </w:lvl>
    <w:lvl w:ilvl="4">
      <w:start w:val="1"/>
      <w:numFmt w:val="lowerLetter"/>
      <w:lvlText w:val="%5."/>
      <w:lvlJc w:val="left"/>
      <w:pPr>
        <w:ind w:left="4167" w:hanging="360"/>
      </w:pPr>
      <w:rPr>
        <w:vertAlign w:val="baseline"/>
      </w:rPr>
    </w:lvl>
    <w:lvl w:ilvl="5">
      <w:start w:val="1"/>
      <w:numFmt w:val="lowerRoman"/>
      <w:lvlText w:val="%6."/>
      <w:lvlJc w:val="right"/>
      <w:pPr>
        <w:ind w:left="4887" w:hanging="180"/>
      </w:pPr>
      <w:rPr>
        <w:vertAlign w:val="baseline"/>
      </w:rPr>
    </w:lvl>
    <w:lvl w:ilvl="6">
      <w:start w:val="1"/>
      <w:numFmt w:val="decimal"/>
      <w:lvlText w:val="%7."/>
      <w:lvlJc w:val="left"/>
      <w:pPr>
        <w:ind w:left="5607" w:hanging="360"/>
      </w:pPr>
      <w:rPr>
        <w:vertAlign w:val="baseline"/>
      </w:rPr>
    </w:lvl>
    <w:lvl w:ilvl="7">
      <w:start w:val="1"/>
      <w:numFmt w:val="lowerLetter"/>
      <w:lvlText w:val="%8."/>
      <w:lvlJc w:val="left"/>
      <w:pPr>
        <w:ind w:left="6327" w:hanging="360"/>
      </w:pPr>
      <w:rPr>
        <w:vertAlign w:val="baseline"/>
      </w:rPr>
    </w:lvl>
    <w:lvl w:ilvl="8">
      <w:start w:val="1"/>
      <w:numFmt w:val="lowerRoman"/>
      <w:lvlText w:val="%9."/>
      <w:lvlJc w:val="right"/>
      <w:pPr>
        <w:ind w:left="7047" w:hanging="180"/>
      </w:pPr>
      <w:rPr>
        <w:vertAlign w:val="baseline"/>
      </w:rPr>
    </w:lvl>
  </w:abstractNum>
  <w:abstractNum w:abstractNumId="32" w15:restartNumberingAfterBreak="0">
    <w:nsid w:val="78605D25"/>
    <w:multiLevelType w:val="hybridMultilevel"/>
    <w:tmpl w:val="B6DC83EA"/>
    <w:lvl w:ilvl="0" w:tplc="18B4F098">
      <w:start w:val="1"/>
      <w:numFmt w:val="lowerLetter"/>
      <w:lvlText w:val="%1)"/>
      <w:lvlJc w:val="left"/>
      <w:pPr>
        <w:ind w:left="1287" w:hanging="720"/>
      </w:pPr>
      <w:rPr>
        <w:rFonts w:ascii="Times New Roman" w:hAnsi="Times New Roman" w:cs="Times New Roman" w:hint="default"/>
        <w:b w:val="0"/>
        <w:strike w:val="0"/>
        <w:dstrike w:val="0"/>
        <w:color w:val="auto"/>
        <w:sz w:val="20"/>
        <w:szCs w:val="20"/>
        <w:u w:val="none"/>
        <w:effect w:val="none"/>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3" w15:restartNumberingAfterBreak="0">
    <w:nsid w:val="786212F2"/>
    <w:multiLevelType w:val="multilevel"/>
    <w:tmpl w:val="5DAAC80A"/>
    <w:lvl w:ilvl="0">
      <w:start w:val="1"/>
      <w:numFmt w:val="lowerLetter"/>
      <w:lvlText w:val="%1)"/>
      <w:lvlJc w:val="left"/>
      <w:pPr>
        <w:ind w:left="720" w:hanging="360"/>
      </w:pPr>
      <w:rPr>
        <w:rFonts w:ascii="Times New Roman" w:eastAsia="Times New Roman" w:hAnsi="Times New Roman" w:cs="Times New Roman"/>
        <w:strike w:val="0"/>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7D9A4275"/>
    <w:multiLevelType w:val="multilevel"/>
    <w:tmpl w:val="939A01DA"/>
    <w:lvl w:ilvl="0">
      <w:start w:val="1"/>
      <w:numFmt w:val="lowerLetter"/>
      <w:lvlText w:val="%1)"/>
      <w:lvlJc w:val="left"/>
      <w:pPr>
        <w:ind w:left="928" w:hanging="360"/>
      </w:pPr>
      <w:rPr>
        <w:strike w:val="0"/>
        <w:vertAlign w:val="baseline"/>
      </w:rPr>
    </w:lvl>
    <w:lvl w:ilvl="1">
      <w:start w:val="1"/>
      <w:numFmt w:val="lowerLetter"/>
      <w:lvlText w:val="%2."/>
      <w:lvlJc w:val="left"/>
      <w:pPr>
        <w:ind w:left="2007" w:hanging="360"/>
      </w:pPr>
      <w:rPr>
        <w:vertAlign w:val="baseline"/>
      </w:rPr>
    </w:lvl>
    <w:lvl w:ilvl="2">
      <w:start w:val="1"/>
      <w:numFmt w:val="lowerRoman"/>
      <w:lvlText w:val="%3."/>
      <w:lvlJc w:val="right"/>
      <w:pPr>
        <w:ind w:left="2727" w:hanging="180"/>
      </w:pPr>
      <w:rPr>
        <w:vertAlign w:val="baseline"/>
      </w:rPr>
    </w:lvl>
    <w:lvl w:ilvl="3">
      <w:start w:val="1"/>
      <w:numFmt w:val="decimal"/>
      <w:lvlText w:val="%4."/>
      <w:lvlJc w:val="left"/>
      <w:pPr>
        <w:ind w:left="3447" w:hanging="360"/>
      </w:pPr>
      <w:rPr>
        <w:vertAlign w:val="baseline"/>
      </w:rPr>
    </w:lvl>
    <w:lvl w:ilvl="4">
      <w:start w:val="1"/>
      <w:numFmt w:val="lowerLetter"/>
      <w:lvlText w:val="%5."/>
      <w:lvlJc w:val="left"/>
      <w:pPr>
        <w:ind w:left="4167" w:hanging="360"/>
      </w:pPr>
      <w:rPr>
        <w:vertAlign w:val="baseline"/>
      </w:rPr>
    </w:lvl>
    <w:lvl w:ilvl="5">
      <w:start w:val="1"/>
      <w:numFmt w:val="lowerRoman"/>
      <w:lvlText w:val="%6."/>
      <w:lvlJc w:val="right"/>
      <w:pPr>
        <w:ind w:left="4887" w:hanging="180"/>
      </w:pPr>
      <w:rPr>
        <w:vertAlign w:val="baseline"/>
      </w:rPr>
    </w:lvl>
    <w:lvl w:ilvl="6">
      <w:start w:val="1"/>
      <w:numFmt w:val="decimal"/>
      <w:lvlText w:val="%7."/>
      <w:lvlJc w:val="left"/>
      <w:pPr>
        <w:ind w:left="5607" w:hanging="360"/>
      </w:pPr>
      <w:rPr>
        <w:vertAlign w:val="baseline"/>
      </w:rPr>
    </w:lvl>
    <w:lvl w:ilvl="7">
      <w:start w:val="1"/>
      <w:numFmt w:val="lowerLetter"/>
      <w:lvlText w:val="%8."/>
      <w:lvlJc w:val="left"/>
      <w:pPr>
        <w:ind w:left="6327" w:hanging="360"/>
      </w:pPr>
      <w:rPr>
        <w:vertAlign w:val="baseline"/>
      </w:rPr>
    </w:lvl>
    <w:lvl w:ilvl="8">
      <w:start w:val="1"/>
      <w:numFmt w:val="lowerRoman"/>
      <w:lvlText w:val="%9."/>
      <w:lvlJc w:val="right"/>
      <w:pPr>
        <w:ind w:left="7047" w:hanging="180"/>
      </w:pPr>
      <w:rPr>
        <w:vertAlign w:val="baseline"/>
      </w:rPr>
    </w:lvl>
  </w:abstractNum>
  <w:abstractNum w:abstractNumId="35" w15:restartNumberingAfterBreak="0">
    <w:nsid w:val="7F19323D"/>
    <w:multiLevelType w:val="multilevel"/>
    <w:tmpl w:val="2D7A11DA"/>
    <w:lvl w:ilvl="0">
      <w:start w:val="2"/>
      <w:numFmt w:val="decimal"/>
      <w:lvlText w:val="6.%1"/>
      <w:lvlJc w:val="left"/>
      <w:pPr>
        <w:ind w:left="397" w:hanging="397"/>
      </w:pPr>
      <w:rPr>
        <w:rFonts w:hint="default"/>
        <w:b w:val="0"/>
        <w:color w:val="000000"/>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num w:numId="1" w16cid:durableId="1520125187">
    <w:abstractNumId w:val="33"/>
  </w:num>
  <w:num w:numId="2" w16cid:durableId="1274898942">
    <w:abstractNumId w:val="24"/>
  </w:num>
  <w:num w:numId="3" w16cid:durableId="426388896">
    <w:abstractNumId w:val="2"/>
  </w:num>
  <w:num w:numId="4" w16cid:durableId="680274487">
    <w:abstractNumId w:val="17"/>
  </w:num>
  <w:num w:numId="5" w16cid:durableId="1260529215">
    <w:abstractNumId w:val="34"/>
  </w:num>
  <w:num w:numId="6" w16cid:durableId="1180851349">
    <w:abstractNumId w:val="20"/>
  </w:num>
  <w:num w:numId="7" w16cid:durableId="1814983501">
    <w:abstractNumId w:val="13"/>
  </w:num>
  <w:num w:numId="8" w16cid:durableId="298651534">
    <w:abstractNumId w:val="19"/>
  </w:num>
  <w:num w:numId="9" w16cid:durableId="299313248">
    <w:abstractNumId w:val="11"/>
  </w:num>
  <w:num w:numId="10" w16cid:durableId="260912448">
    <w:abstractNumId w:val="30"/>
  </w:num>
  <w:num w:numId="11" w16cid:durableId="511263700">
    <w:abstractNumId w:val="29"/>
  </w:num>
  <w:num w:numId="12" w16cid:durableId="1273825964">
    <w:abstractNumId w:val="23"/>
  </w:num>
  <w:num w:numId="13" w16cid:durableId="1790469913">
    <w:abstractNumId w:val="12"/>
  </w:num>
  <w:num w:numId="14" w16cid:durableId="1115976097">
    <w:abstractNumId w:val="10"/>
  </w:num>
  <w:num w:numId="15" w16cid:durableId="1904637848">
    <w:abstractNumId w:val="26"/>
  </w:num>
  <w:num w:numId="16" w16cid:durableId="1283613294">
    <w:abstractNumId w:val="16"/>
  </w:num>
  <w:num w:numId="17" w16cid:durableId="1811944665">
    <w:abstractNumId w:val="27"/>
  </w:num>
  <w:num w:numId="18" w16cid:durableId="1027557262">
    <w:abstractNumId w:val="3"/>
  </w:num>
  <w:num w:numId="19" w16cid:durableId="98645991">
    <w:abstractNumId w:val="1"/>
  </w:num>
  <w:num w:numId="20" w16cid:durableId="148596640">
    <w:abstractNumId w:val="31"/>
  </w:num>
  <w:num w:numId="21" w16cid:durableId="732432944">
    <w:abstractNumId w:val="7"/>
  </w:num>
  <w:num w:numId="22" w16cid:durableId="605237530">
    <w:abstractNumId w:val="6"/>
  </w:num>
  <w:num w:numId="23" w16cid:durableId="149754521">
    <w:abstractNumId w:val="0"/>
  </w:num>
  <w:num w:numId="24" w16cid:durableId="760492029">
    <w:abstractNumId w:val="21"/>
  </w:num>
  <w:num w:numId="25" w16cid:durableId="1548293383">
    <w:abstractNumId w:val="13"/>
  </w:num>
  <w:num w:numId="26" w16cid:durableId="15211616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60058120">
    <w:abstractNumId w:val="8"/>
  </w:num>
  <w:num w:numId="28" w16cid:durableId="497620844">
    <w:abstractNumId w:val="22"/>
  </w:num>
  <w:num w:numId="29" w16cid:durableId="955793487">
    <w:abstractNumId w:val="28"/>
  </w:num>
  <w:num w:numId="30" w16cid:durableId="373702763">
    <w:abstractNumId w:val="25"/>
  </w:num>
  <w:num w:numId="31" w16cid:durableId="540629800">
    <w:abstractNumId w:val="4"/>
  </w:num>
  <w:num w:numId="32" w16cid:durableId="1355767128">
    <w:abstractNumId w:val="5"/>
  </w:num>
  <w:num w:numId="33" w16cid:durableId="772046452">
    <w:abstractNumId w:val="35"/>
  </w:num>
  <w:num w:numId="34" w16cid:durableId="1150638844">
    <w:abstractNumId w:val="18"/>
  </w:num>
  <w:num w:numId="35" w16cid:durableId="2103452635">
    <w:abstractNumId w:val="15"/>
  </w:num>
  <w:num w:numId="36" w16cid:durableId="2074967282">
    <w:abstractNumId w:val="9"/>
  </w:num>
  <w:num w:numId="37" w16cid:durableId="1202088145">
    <w:abstractNumId w:val="14"/>
  </w:num>
  <w:num w:numId="38" w16cid:durableId="55246947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NotTrackFormattin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EA4"/>
    <w:rsid w:val="00000982"/>
    <w:rsid w:val="00007242"/>
    <w:rsid w:val="0000780C"/>
    <w:rsid w:val="0001154E"/>
    <w:rsid w:val="00012344"/>
    <w:rsid w:val="00014115"/>
    <w:rsid w:val="00024A3B"/>
    <w:rsid w:val="0002537F"/>
    <w:rsid w:val="00027A81"/>
    <w:rsid w:val="00027E0B"/>
    <w:rsid w:val="000367BC"/>
    <w:rsid w:val="00037ED7"/>
    <w:rsid w:val="0005404B"/>
    <w:rsid w:val="000716EE"/>
    <w:rsid w:val="00071DCE"/>
    <w:rsid w:val="0008783D"/>
    <w:rsid w:val="00090026"/>
    <w:rsid w:val="0009065E"/>
    <w:rsid w:val="00095744"/>
    <w:rsid w:val="000B3835"/>
    <w:rsid w:val="000B58C4"/>
    <w:rsid w:val="000C0322"/>
    <w:rsid w:val="000C29A5"/>
    <w:rsid w:val="000C3033"/>
    <w:rsid w:val="000C4B24"/>
    <w:rsid w:val="000D28E7"/>
    <w:rsid w:val="000E0E59"/>
    <w:rsid w:val="000E2C94"/>
    <w:rsid w:val="000F482C"/>
    <w:rsid w:val="00104683"/>
    <w:rsid w:val="00106A0D"/>
    <w:rsid w:val="00107402"/>
    <w:rsid w:val="0011258C"/>
    <w:rsid w:val="00116C29"/>
    <w:rsid w:val="00125C90"/>
    <w:rsid w:val="001270C2"/>
    <w:rsid w:val="00130E7F"/>
    <w:rsid w:val="001326D0"/>
    <w:rsid w:val="001330F3"/>
    <w:rsid w:val="00146132"/>
    <w:rsid w:val="00153B26"/>
    <w:rsid w:val="001551B9"/>
    <w:rsid w:val="001559E6"/>
    <w:rsid w:val="00164140"/>
    <w:rsid w:val="00165472"/>
    <w:rsid w:val="001676B4"/>
    <w:rsid w:val="00173D75"/>
    <w:rsid w:val="0018662E"/>
    <w:rsid w:val="00193663"/>
    <w:rsid w:val="00195167"/>
    <w:rsid w:val="001B5ED3"/>
    <w:rsid w:val="001B698F"/>
    <w:rsid w:val="001B6D4D"/>
    <w:rsid w:val="001C0A2A"/>
    <w:rsid w:val="001C4456"/>
    <w:rsid w:val="001C783F"/>
    <w:rsid w:val="001D366C"/>
    <w:rsid w:val="001D3A22"/>
    <w:rsid w:val="001D4E38"/>
    <w:rsid w:val="001D5D7D"/>
    <w:rsid w:val="001E2F3C"/>
    <w:rsid w:val="001F3951"/>
    <w:rsid w:val="002038E1"/>
    <w:rsid w:val="002112FC"/>
    <w:rsid w:val="002144B6"/>
    <w:rsid w:val="00222723"/>
    <w:rsid w:val="00233E2E"/>
    <w:rsid w:val="00245D4F"/>
    <w:rsid w:val="00246389"/>
    <w:rsid w:val="002503E9"/>
    <w:rsid w:val="0026274F"/>
    <w:rsid w:val="00266F71"/>
    <w:rsid w:val="00281BD3"/>
    <w:rsid w:val="002839DA"/>
    <w:rsid w:val="002B13BB"/>
    <w:rsid w:val="002B1A44"/>
    <w:rsid w:val="002B7E85"/>
    <w:rsid w:val="002C45F8"/>
    <w:rsid w:val="002F07E1"/>
    <w:rsid w:val="003015CE"/>
    <w:rsid w:val="0031486A"/>
    <w:rsid w:val="00315744"/>
    <w:rsid w:val="00320E41"/>
    <w:rsid w:val="0033484E"/>
    <w:rsid w:val="00340DAB"/>
    <w:rsid w:val="00342E8F"/>
    <w:rsid w:val="0034451E"/>
    <w:rsid w:val="00346D23"/>
    <w:rsid w:val="0035134A"/>
    <w:rsid w:val="00360385"/>
    <w:rsid w:val="00362F25"/>
    <w:rsid w:val="00367F70"/>
    <w:rsid w:val="00372084"/>
    <w:rsid w:val="003812FF"/>
    <w:rsid w:val="00382D8B"/>
    <w:rsid w:val="003869B4"/>
    <w:rsid w:val="00391F42"/>
    <w:rsid w:val="0039218A"/>
    <w:rsid w:val="003958F0"/>
    <w:rsid w:val="00397910"/>
    <w:rsid w:val="003A1285"/>
    <w:rsid w:val="003A33F1"/>
    <w:rsid w:val="003B0473"/>
    <w:rsid w:val="003B7A47"/>
    <w:rsid w:val="003C3221"/>
    <w:rsid w:val="003F4A34"/>
    <w:rsid w:val="00403D8F"/>
    <w:rsid w:val="004054FA"/>
    <w:rsid w:val="004057BD"/>
    <w:rsid w:val="00415441"/>
    <w:rsid w:val="00416D97"/>
    <w:rsid w:val="004217FC"/>
    <w:rsid w:val="004243C9"/>
    <w:rsid w:val="00433348"/>
    <w:rsid w:val="004532AE"/>
    <w:rsid w:val="004657C2"/>
    <w:rsid w:val="00470467"/>
    <w:rsid w:val="00473A1B"/>
    <w:rsid w:val="00474218"/>
    <w:rsid w:val="004752B8"/>
    <w:rsid w:val="00476099"/>
    <w:rsid w:val="00480138"/>
    <w:rsid w:val="00480AB3"/>
    <w:rsid w:val="004818BF"/>
    <w:rsid w:val="004863D4"/>
    <w:rsid w:val="00497F31"/>
    <w:rsid w:val="004A0B9E"/>
    <w:rsid w:val="004A5A64"/>
    <w:rsid w:val="004A5C3F"/>
    <w:rsid w:val="004B45E4"/>
    <w:rsid w:val="004B6723"/>
    <w:rsid w:val="004B7E34"/>
    <w:rsid w:val="004E4BE7"/>
    <w:rsid w:val="004F13B4"/>
    <w:rsid w:val="00503CC7"/>
    <w:rsid w:val="00543015"/>
    <w:rsid w:val="0054723A"/>
    <w:rsid w:val="005514D7"/>
    <w:rsid w:val="00552967"/>
    <w:rsid w:val="00556672"/>
    <w:rsid w:val="0055739C"/>
    <w:rsid w:val="00557C21"/>
    <w:rsid w:val="005752AD"/>
    <w:rsid w:val="00575C26"/>
    <w:rsid w:val="00576644"/>
    <w:rsid w:val="0058265D"/>
    <w:rsid w:val="00583D72"/>
    <w:rsid w:val="00590889"/>
    <w:rsid w:val="005A30D8"/>
    <w:rsid w:val="005A4B27"/>
    <w:rsid w:val="005B0347"/>
    <w:rsid w:val="005B0910"/>
    <w:rsid w:val="005B2842"/>
    <w:rsid w:val="005D1FD7"/>
    <w:rsid w:val="005D67FE"/>
    <w:rsid w:val="005E1A47"/>
    <w:rsid w:val="005E517E"/>
    <w:rsid w:val="005E5D09"/>
    <w:rsid w:val="00600814"/>
    <w:rsid w:val="00605D1F"/>
    <w:rsid w:val="00607CF0"/>
    <w:rsid w:val="00616A03"/>
    <w:rsid w:val="00616B70"/>
    <w:rsid w:val="00616F8A"/>
    <w:rsid w:val="0062290B"/>
    <w:rsid w:val="00625221"/>
    <w:rsid w:val="00625AD1"/>
    <w:rsid w:val="00630009"/>
    <w:rsid w:val="00631872"/>
    <w:rsid w:val="00642352"/>
    <w:rsid w:val="006467D9"/>
    <w:rsid w:val="00674DB7"/>
    <w:rsid w:val="00675803"/>
    <w:rsid w:val="00677E9A"/>
    <w:rsid w:val="00687CCF"/>
    <w:rsid w:val="0069150F"/>
    <w:rsid w:val="0069775B"/>
    <w:rsid w:val="006A0F2D"/>
    <w:rsid w:val="006B65A0"/>
    <w:rsid w:val="006C5C54"/>
    <w:rsid w:val="006C6F56"/>
    <w:rsid w:val="006D4D3B"/>
    <w:rsid w:val="006E2749"/>
    <w:rsid w:val="006F0821"/>
    <w:rsid w:val="007062CD"/>
    <w:rsid w:val="00713B6C"/>
    <w:rsid w:val="00715B53"/>
    <w:rsid w:val="007179D0"/>
    <w:rsid w:val="00726FFC"/>
    <w:rsid w:val="00727FE1"/>
    <w:rsid w:val="0073016A"/>
    <w:rsid w:val="00734FA2"/>
    <w:rsid w:val="00753DFF"/>
    <w:rsid w:val="00764BF5"/>
    <w:rsid w:val="00766558"/>
    <w:rsid w:val="00791E06"/>
    <w:rsid w:val="007A4F29"/>
    <w:rsid w:val="007B29F3"/>
    <w:rsid w:val="007B3464"/>
    <w:rsid w:val="007B7A4E"/>
    <w:rsid w:val="007C0ECF"/>
    <w:rsid w:val="007C24B8"/>
    <w:rsid w:val="007C50FB"/>
    <w:rsid w:val="007D5F91"/>
    <w:rsid w:val="007D7763"/>
    <w:rsid w:val="007D777D"/>
    <w:rsid w:val="007E0FBC"/>
    <w:rsid w:val="007E7510"/>
    <w:rsid w:val="007F751D"/>
    <w:rsid w:val="008006C1"/>
    <w:rsid w:val="0080211F"/>
    <w:rsid w:val="0083188D"/>
    <w:rsid w:val="00834E2B"/>
    <w:rsid w:val="00841701"/>
    <w:rsid w:val="0084310E"/>
    <w:rsid w:val="00857F6E"/>
    <w:rsid w:val="00860115"/>
    <w:rsid w:val="00867C5C"/>
    <w:rsid w:val="00871BA6"/>
    <w:rsid w:val="00874E30"/>
    <w:rsid w:val="00880A65"/>
    <w:rsid w:val="00880B12"/>
    <w:rsid w:val="00882F74"/>
    <w:rsid w:val="00890783"/>
    <w:rsid w:val="008940F4"/>
    <w:rsid w:val="008A7039"/>
    <w:rsid w:val="008A794E"/>
    <w:rsid w:val="008C2FAC"/>
    <w:rsid w:val="008D1879"/>
    <w:rsid w:val="008D7836"/>
    <w:rsid w:val="008E7322"/>
    <w:rsid w:val="008F3293"/>
    <w:rsid w:val="00903C03"/>
    <w:rsid w:val="0093389C"/>
    <w:rsid w:val="00934F5A"/>
    <w:rsid w:val="0093516C"/>
    <w:rsid w:val="00936A3E"/>
    <w:rsid w:val="00936E52"/>
    <w:rsid w:val="009406D0"/>
    <w:rsid w:val="009507C1"/>
    <w:rsid w:val="00954E90"/>
    <w:rsid w:val="0095791B"/>
    <w:rsid w:val="00957F2E"/>
    <w:rsid w:val="00960371"/>
    <w:rsid w:val="0096189E"/>
    <w:rsid w:val="00975631"/>
    <w:rsid w:val="00987517"/>
    <w:rsid w:val="00992E34"/>
    <w:rsid w:val="00994214"/>
    <w:rsid w:val="009A03BF"/>
    <w:rsid w:val="009A7CF9"/>
    <w:rsid w:val="009B035D"/>
    <w:rsid w:val="009B3D62"/>
    <w:rsid w:val="009B4D3D"/>
    <w:rsid w:val="009B7F9A"/>
    <w:rsid w:val="009C2AD6"/>
    <w:rsid w:val="009C3FEF"/>
    <w:rsid w:val="009C4ABE"/>
    <w:rsid w:val="009C6E30"/>
    <w:rsid w:val="009D3DC1"/>
    <w:rsid w:val="009D7A48"/>
    <w:rsid w:val="009E7072"/>
    <w:rsid w:val="009F2695"/>
    <w:rsid w:val="009F4030"/>
    <w:rsid w:val="00A0562C"/>
    <w:rsid w:val="00A078BA"/>
    <w:rsid w:val="00A143DB"/>
    <w:rsid w:val="00A16F38"/>
    <w:rsid w:val="00A17FB4"/>
    <w:rsid w:val="00A217FE"/>
    <w:rsid w:val="00A21E67"/>
    <w:rsid w:val="00A22EA4"/>
    <w:rsid w:val="00A24114"/>
    <w:rsid w:val="00A25961"/>
    <w:rsid w:val="00A3033B"/>
    <w:rsid w:val="00A34DE7"/>
    <w:rsid w:val="00A355DB"/>
    <w:rsid w:val="00A36D39"/>
    <w:rsid w:val="00A466B7"/>
    <w:rsid w:val="00A56C4E"/>
    <w:rsid w:val="00A667EE"/>
    <w:rsid w:val="00A67617"/>
    <w:rsid w:val="00A707BD"/>
    <w:rsid w:val="00A827A0"/>
    <w:rsid w:val="00A8699C"/>
    <w:rsid w:val="00AA0B60"/>
    <w:rsid w:val="00AB5FCE"/>
    <w:rsid w:val="00AB666E"/>
    <w:rsid w:val="00AC0255"/>
    <w:rsid w:val="00AC558D"/>
    <w:rsid w:val="00AE2534"/>
    <w:rsid w:val="00AE2F25"/>
    <w:rsid w:val="00AF0912"/>
    <w:rsid w:val="00AF1BD7"/>
    <w:rsid w:val="00AF34A2"/>
    <w:rsid w:val="00B01D93"/>
    <w:rsid w:val="00B05A56"/>
    <w:rsid w:val="00B3292F"/>
    <w:rsid w:val="00B3785E"/>
    <w:rsid w:val="00B403C6"/>
    <w:rsid w:val="00B40D01"/>
    <w:rsid w:val="00B527E0"/>
    <w:rsid w:val="00B62B32"/>
    <w:rsid w:val="00B63295"/>
    <w:rsid w:val="00B7568D"/>
    <w:rsid w:val="00B85477"/>
    <w:rsid w:val="00B90223"/>
    <w:rsid w:val="00BA170C"/>
    <w:rsid w:val="00BA4DA2"/>
    <w:rsid w:val="00BB1946"/>
    <w:rsid w:val="00BB2AC5"/>
    <w:rsid w:val="00BC2728"/>
    <w:rsid w:val="00BE3CE1"/>
    <w:rsid w:val="00BE3EC5"/>
    <w:rsid w:val="00BF2712"/>
    <w:rsid w:val="00BF27B9"/>
    <w:rsid w:val="00C045A5"/>
    <w:rsid w:val="00C10CDE"/>
    <w:rsid w:val="00C139DC"/>
    <w:rsid w:val="00C14745"/>
    <w:rsid w:val="00C20460"/>
    <w:rsid w:val="00C21500"/>
    <w:rsid w:val="00C22348"/>
    <w:rsid w:val="00C238B8"/>
    <w:rsid w:val="00C30B29"/>
    <w:rsid w:val="00C431C9"/>
    <w:rsid w:val="00C46380"/>
    <w:rsid w:val="00C467B3"/>
    <w:rsid w:val="00C46AF2"/>
    <w:rsid w:val="00C544F9"/>
    <w:rsid w:val="00C60168"/>
    <w:rsid w:val="00C722F1"/>
    <w:rsid w:val="00C74DB2"/>
    <w:rsid w:val="00C7577A"/>
    <w:rsid w:val="00C80A46"/>
    <w:rsid w:val="00CA328E"/>
    <w:rsid w:val="00CA383F"/>
    <w:rsid w:val="00CA7838"/>
    <w:rsid w:val="00CC4959"/>
    <w:rsid w:val="00CF16EE"/>
    <w:rsid w:val="00D00C12"/>
    <w:rsid w:val="00D1092D"/>
    <w:rsid w:val="00D26D9A"/>
    <w:rsid w:val="00D31901"/>
    <w:rsid w:val="00D31BAA"/>
    <w:rsid w:val="00D331B6"/>
    <w:rsid w:val="00D33B1F"/>
    <w:rsid w:val="00D42C42"/>
    <w:rsid w:val="00D44C63"/>
    <w:rsid w:val="00D45ED7"/>
    <w:rsid w:val="00D57945"/>
    <w:rsid w:val="00D625D3"/>
    <w:rsid w:val="00D62773"/>
    <w:rsid w:val="00D62F6A"/>
    <w:rsid w:val="00D80542"/>
    <w:rsid w:val="00D81F66"/>
    <w:rsid w:val="00D85ABA"/>
    <w:rsid w:val="00DA30C0"/>
    <w:rsid w:val="00DA6270"/>
    <w:rsid w:val="00DA7002"/>
    <w:rsid w:val="00DB3BA2"/>
    <w:rsid w:val="00DB47E1"/>
    <w:rsid w:val="00DC012E"/>
    <w:rsid w:val="00DC5A35"/>
    <w:rsid w:val="00DC655F"/>
    <w:rsid w:val="00DD4833"/>
    <w:rsid w:val="00DE5BF9"/>
    <w:rsid w:val="00DF19B4"/>
    <w:rsid w:val="00E063BC"/>
    <w:rsid w:val="00E157F1"/>
    <w:rsid w:val="00E22BFA"/>
    <w:rsid w:val="00E22C63"/>
    <w:rsid w:val="00E34470"/>
    <w:rsid w:val="00E34CCA"/>
    <w:rsid w:val="00E367D5"/>
    <w:rsid w:val="00E4154F"/>
    <w:rsid w:val="00E51583"/>
    <w:rsid w:val="00E545FB"/>
    <w:rsid w:val="00E610B6"/>
    <w:rsid w:val="00E90B16"/>
    <w:rsid w:val="00E92F8A"/>
    <w:rsid w:val="00E96362"/>
    <w:rsid w:val="00E9748A"/>
    <w:rsid w:val="00EA35C7"/>
    <w:rsid w:val="00EA767A"/>
    <w:rsid w:val="00EB6DE7"/>
    <w:rsid w:val="00EC5994"/>
    <w:rsid w:val="00ED16E9"/>
    <w:rsid w:val="00ED328A"/>
    <w:rsid w:val="00ED61CC"/>
    <w:rsid w:val="00EE2E76"/>
    <w:rsid w:val="00EF363A"/>
    <w:rsid w:val="00EF41FB"/>
    <w:rsid w:val="00EF7D5C"/>
    <w:rsid w:val="00F01833"/>
    <w:rsid w:val="00F02332"/>
    <w:rsid w:val="00F10732"/>
    <w:rsid w:val="00F13152"/>
    <w:rsid w:val="00F13E15"/>
    <w:rsid w:val="00F2231E"/>
    <w:rsid w:val="00F25735"/>
    <w:rsid w:val="00F33197"/>
    <w:rsid w:val="00F3574E"/>
    <w:rsid w:val="00F4043D"/>
    <w:rsid w:val="00F42666"/>
    <w:rsid w:val="00F42C81"/>
    <w:rsid w:val="00F43712"/>
    <w:rsid w:val="00F4583E"/>
    <w:rsid w:val="00F47816"/>
    <w:rsid w:val="00F516CE"/>
    <w:rsid w:val="00F522F5"/>
    <w:rsid w:val="00F52B2A"/>
    <w:rsid w:val="00F57891"/>
    <w:rsid w:val="00F61CF1"/>
    <w:rsid w:val="00F70C3F"/>
    <w:rsid w:val="00F712C7"/>
    <w:rsid w:val="00F831AF"/>
    <w:rsid w:val="00F85047"/>
    <w:rsid w:val="00F91101"/>
    <w:rsid w:val="00F9268E"/>
    <w:rsid w:val="00F929F8"/>
    <w:rsid w:val="00F93834"/>
    <w:rsid w:val="00FA72EF"/>
    <w:rsid w:val="00FC4B9B"/>
    <w:rsid w:val="00FD16B3"/>
    <w:rsid w:val="00FD3329"/>
    <w:rsid w:val="00FD4238"/>
    <w:rsid w:val="00FD4A9A"/>
    <w:rsid w:val="00FD538F"/>
    <w:rsid w:val="00FD5FB8"/>
    <w:rsid w:val="00FF15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B7862"/>
  <w15:docId w15:val="{B5650F14-3573-477D-AB16-A49C6994D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Zhlav">
    <w:name w:val="header"/>
    <w:basedOn w:val="Normln"/>
    <w:link w:val="ZhlavChar"/>
    <w:unhideWhenUsed/>
    <w:rsid w:val="00BC2728"/>
    <w:pPr>
      <w:tabs>
        <w:tab w:val="center" w:pos="4536"/>
        <w:tab w:val="right" w:pos="9072"/>
      </w:tabs>
    </w:pPr>
  </w:style>
  <w:style w:type="character" w:customStyle="1" w:styleId="ZhlavChar">
    <w:name w:val="Záhlaví Char"/>
    <w:basedOn w:val="Standardnpsmoodstavce"/>
    <w:link w:val="Zhlav"/>
    <w:rsid w:val="00BC2728"/>
  </w:style>
  <w:style w:type="paragraph" w:styleId="Zpat">
    <w:name w:val="footer"/>
    <w:basedOn w:val="Normln"/>
    <w:link w:val="ZpatChar"/>
    <w:uiPriority w:val="99"/>
    <w:unhideWhenUsed/>
    <w:rsid w:val="00BC2728"/>
    <w:pPr>
      <w:tabs>
        <w:tab w:val="center" w:pos="4536"/>
        <w:tab w:val="right" w:pos="9072"/>
      </w:tabs>
    </w:pPr>
  </w:style>
  <w:style w:type="character" w:customStyle="1" w:styleId="ZpatChar">
    <w:name w:val="Zápatí Char"/>
    <w:basedOn w:val="Standardnpsmoodstavce"/>
    <w:link w:val="Zpat"/>
    <w:uiPriority w:val="99"/>
    <w:rsid w:val="00BC2728"/>
  </w:style>
  <w:style w:type="paragraph" w:styleId="Odstavecseseznamem">
    <w:name w:val="List Paragraph"/>
    <w:basedOn w:val="Normln"/>
    <w:link w:val="OdstavecseseznamemChar"/>
    <w:uiPriority w:val="34"/>
    <w:qFormat/>
    <w:rsid w:val="00DB3BA2"/>
    <w:pPr>
      <w:ind w:left="720"/>
      <w:contextualSpacing/>
    </w:pPr>
  </w:style>
  <w:style w:type="character" w:styleId="Odkaznakoment">
    <w:name w:val="annotation reference"/>
    <w:basedOn w:val="Standardnpsmoodstavce"/>
    <w:uiPriority w:val="99"/>
    <w:semiHidden/>
    <w:unhideWhenUsed/>
    <w:rsid w:val="00416D97"/>
    <w:rPr>
      <w:sz w:val="16"/>
      <w:szCs w:val="16"/>
    </w:rPr>
  </w:style>
  <w:style w:type="paragraph" w:styleId="Textkomente">
    <w:name w:val="annotation text"/>
    <w:basedOn w:val="Normln"/>
    <w:link w:val="TextkomenteChar"/>
    <w:uiPriority w:val="99"/>
    <w:unhideWhenUsed/>
    <w:rsid w:val="00416D97"/>
  </w:style>
  <w:style w:type="character" w:customStyle="1" w:styleId="TextkomenteChar">
    <w:name w:val="Text komentáře Char"/>
    <w:basedOn w:val="Standardnpsmoodstavce"/>
    <w:link w:val="Textkomente"/>
    <w:uiPriority w:val="99"/>
    <w:rsid w:val="00416D97"/>
  </w:style>
  <w:style w:type="paragraph" w:styleId="Pedmtkomente">
    <w:name w:val="annotation subject"/>
    <w:basedOn w:val="Textkomente"/>
    <w:next w:val="Textkomente"/>
    <w:link w:val="PedmtkomenteChar"/>
    <w:uiPriority w:val="99"/>
    <w:semiHidden/>
    <w:unhideWhenUsed/>
    <w:rsid w:val="00416D97"/>
    <w:rPr>
      <w:b/>
      <w:bCs/>
    </w:rPr>
  </w:style>
  <w:style w:type="character" w:customStyle="1" w:styleId="PedmtkomenteChar">
    <w:name w:val="Předmět komentáře Char"/>
    <w:basedOn w:val="TextkomenteChar"/>
    <w:link w:val="Pedmtkomente"/>
    <w:uiPriority w:val="99"/>
    <w:semiHidden/>
    <w:rsid w:val="00416D97"/>
    <w:rPr>
      <w:b/>
      <w:bCs/>
    </w:rPr>
  </w:style>
  <w:style w:type="paragraph" w:styleId="Textbubliny">
    <w:name w:val="Balloon Text"/>
    <w:basedOn w:val="Normln"/>
    <w:link w:val="TextbublinyChar"/>
    <w:uiPriority w:val="99"/>
    <w:semiHidden/>
    <w:unhideWhenUsed/>
    <w:rsid w:val="00F522F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522F5"/>
    <w:rPr>
      <w:rFonts w:ascii="Segoe UI" w:hAnsi="Segoe UI" w:cs="Segoe UI"/>
      <w:sz w:val="18"/>
      <w:szCs w:val="18"/>
    </w:rPr>
  </w:style>
  <w:style w:type="paragraph" w:styleId="Revize">
    <w:name w:val="Revision"/>
    <w:hidden/>
    <w:uiPriority w:val="99"/>
    <w:semiHidden/>
    <w:rsid w:val="00A827A0"/>
  </w:style>
  <w:style w:type="character" w:customStyle="1" w:styleId="dn">
    <w:name w:val="Žádný"/>
    <w:rsid w:val="009C3FEF"/>
  </w:style>
  <w:style w:type="character" w:customStyle="1" w:styleId="OdstavecseseznamemChar">
    <w:name w:val="Odstavec se seznamem Char"/>
    <w:link w:val="Odstavecseseznamem"/>
    <w:uiPriority w:val="34"/>
    <w:locked/>
    <w:rsid w:val="009C3FEF"/>
  </w:style>
  <w:style w:type="character" w:styleId="Hypertextovodkaz">
    <w:name w:val="Hyperlink"/>
    <w:basedOn w:val="Standardnpsmoodstavce"/>
    <w:uiPriority w:val="99"/>
    <w:unhideWhenUsed/>
    <w:rsid w:val="0080211F"/>
    <w:rPr>
      <w:color w:val="0000FF" w:themeColor="hyperlink"/>
      <w:u w:val="single"/>
    </w:rPr>
  </w:style>
  <w:style w:type="character" w:styleId="Nevyeenzmnka">
    <w:name w:val="Unresolved Mention"/>
    <w:basedOn w:val="Standardnpsmoodstavce"/>
    <w:uiPriority w:val="99"/>
    <w:semiHidden/>
    <w:unhideWhenUsed/>
    <w:rsid w:val="008021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014918">
      <w:bodyDiv w:val="1"/>
      <w:marLeft w:val="0"/>
      <w:marRight w:val="0"/>
      <w:marTop w:val="0"/>
      <w:marBottom w:val="0"/>
      <w:divBdr>
        <w:top w:val="none" w:sz="0" w:space="0" w:color="auto"/>
        <w:left w:val="none" w:sz="0" w:space="0" w:color="auto"/>
        <w:bottom w:val="none" w:sz="0" w:space="0" w:color="auto"/>
        <w:right w:val="none" w:sz="0" w:space="0" w:color="auto"/>
      </w:divBdr>
    </w:div>
    <w:div w:id="314800164">
      <w:bodyDiv w:val="1"/>
      <w:marLeft w:val="0"/>
      <w:marRight w:val="0"/>
      <w:marTop w:val="0"/>
      <w:marBottom w:val="0"/>
      <w:divBdr>
        <w:top w:val="none" w:sz="0" w:space="0" w:color="auto"/>
        <w:left w:val="none" w:sz="0" w:space="0" w:color="auto"/>
        <w:bottom w:val="none" w:sz="0" w:space="0" w:color="auto"/>
        <w:right w:val="none" w:sz="0" w:space="0" w:color="auto"/>
      </w:divBdr>
    </w:div>
    <w:div w:id="340857763">
      <w:bodyDiv w:val="1"/>
      <w:marLeft w:val="0"/>
      <w:marRight w:val="0"/>
      <w:marTop w:val="0"/>
      <w:marBottom w:val="0"/>
      <w:divBdr>
        <w:top w:val="none" w:sz="0" w:space="0" w:color="auto"/>
        <w:left w:val="none" w:sz="0" w:space="0" w:color="auto"/>
        <w:bottom w:val="none" w:sz="0" w:space="0" w:color="auto"/>
        <w:right w:val="none" w:sz="0" w:space="0" w:color="auto"/>
      </w:divBdr>
    </w:div>
    <w:div w:id="465319037">
      <w:bodyDiv w:val="1"/>
      <w:marLeft w:val="0"/>
      <w:marRight w:val="0"/>
      <w:marTop w:val="0"/>
      <w:marBottom w:val="0"/>
      <w:divBdr>
        <w:top w:val="none" w:sz="0" w:space="0" w:color="auto"/>
        <w:left w:val="none" w:sz="0" w:space="0" w:color="auto"/>
        <w:bottom w:val="none" w:sz="0" w:space="0" w:color="auto"/>
        <w:right w:val="none" w:sz="0" w:space="0" w:color="auto"/>
      </w:divBdr>
    </w:div>
    <w:div w:id="569966873">
      <w:bodyDiv w:val="1"/>
      <w:marLeft w:val="0"/>
      <w:marRight w:val="0"/>
      <w:marTop w:val="0"/>
      <w:marBottom w:val="0"/>
      <w:divBdr>
        <w:top w:val="none" w:sz="0" w:space="0" w:color="auto"/>
        <w:left w:val="none" w:sz="0" w:space="0" w:color="auto"/>
        <w:bottom w:val="none" w:sz="0" w:space="0" w:color="auto"/>
        <w:right w:val="none" w:sz="0" w:space="0" w:color="auto"/>
      </w:divBdr>
    </w:div>
    <w:div w:id="787965905">
      <w:bodyDiv w:val="1"/>
      <w:marLeft w:val="0"/>
      <w:marRight w:val="0"/>
      <w:marTop w:val="0"/>
      <w:marBottom w:val="0"/>
      <w:divBdr>
        <w:top w:val="none" w:sz="0" w:space="0" w:color="auto"/>
        <w:left w:val="none" w:sz="0" w:space="0" w:color="auto"/>
        <w:bottom w:val="none" w:sz="0" w:space="0" w:color="auto"/>
        <w:right w:val="none" w:sz="0" w:space="0" w:color="auto"/>
      </w:divBdr>
    </w:div>
    <w:div w:id="1266380516">
      <w:bodyDiv w:val="1"/>
      <w:marLeft w:val="0"/>
      <w:marRight w:val="0"/>
      <w:marTop w:val="0"/>
      <w:marBottom w:val="0"/>
      <w:divBdr>
        <w:top w:val="none" w:sz="0" w:space="0" w:color="auto"/>
        <w:left w:val="none" w:sz="0" w:space="0" w:color="auto"/>
        <w:bottom w:val="none" w:sz="0" w:space="0" w:color="auto"/>
        <w:right w:val="none" w:sz="0" w:space="0" w:color="auto"/>
      </w:divBdr>
    </w:div>
    <w:div w:id="1373774588">
      <w:bodyDiv w:val="1"/>
      <w:marLeft w:val="0"/>
      <w:marRight w:val="0"/>
      <w:marTop w:val="0"/>
      <w:marBottom w:val="0"/>
      <w:divBdr>
        <w:top w:val="none" w:sz="0" w:space="0" w:color="auto"/>
        <w:left w:val="none" w:sz="0" w:space="0" w:color="auto"/>
        <w:bottom w:val="none" w:sz="0" w:space="0" w:color="auto"/>
        <w:right w:val="none" w:sz="0" w:space="0" w:color="auto"/>
      </w:divBdr>
    </w:div>
    <w:div w:id="1777216980">
      <w:bodyDiv w:val="1"/>
      <w:marLeft w:val="0"/>
      <w:marRight w:val="0"/>
      <w:marTop w:val="0"/>
      <w:marBottom w:val="0"/>
      <w:divBdr>
        <w:top w:val="none" w:sz="0" w:space="0" w:color="auto"/>
        <w:left w:val="none" w:sz="0" w:space="0" w:color="auto"/>
        <w:bottom w:val="none" w:sz="0" w:space="0" w:color="auto"/>
        <w:right w:val="none" w:sz="0" w:space="0" w:color="auto"/>
      </w:divBdr>
    </w:div>
    <w:div w:id="17895485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bijok@dpova.cz"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rszk@rszk.cz"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A6B35AEBFB2E48B82CCDC347FF52FD" ma:contentTypeVersion="19" ma:contentTypeDescription="Vytvoří nový dokument" ma:contentTypeScope="" ma:versionID="5d1a47fd33e2100c3e2ac862f31759b1">
  <xsd:schema xmlns:xsd="http://www.w3.org/2001/XMLSchema" xmlns:xs="http://www.w3.org/2001/XMLSchema" xmlns:p="http://schemas.microsoft.com/office/2006/metadata/properties" xmlns:ns2="342e3650-d87e-4d52-8252-518c7423d8ce" xmlns:ns3="de64e440-603d-40b8-82b9-f703190a455d" targetNamespace="http://schemas.microsoft.com/office/2006/metadata/properties" ma:root="true" ma:fieldsID="58bf7ecf1cfc67fa4db81ab465133f39" ns2:_="" ns3:_="">
    <xsd:import namespace="342e3650-d87e-4d52-8252-518c7423d8ce"/>
    <xsd:import namespace="de64e440-603d-40b8-82b9-f703190a45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TaxCatchAll" minOccurs="0"/>
                <xsd:element ref="ns2:lcf76f155ced4ddcb4097134ff3c332f"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2e3650-d87e-4d52-8252-518c7423d8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Značky obrázků" ma:readOnly="false" ma:fieldId="{5cf76f15-5ced-4ddc-b409-7134ff3c332f}" ma:taxonomyMulti="true" ma:sspId="d5637cfa-748c-40fa-b1bd-fed2f2fa2263"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64e440-603d-40b8-82b9-f703190a455d"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7" nillable="true" ma:displayName="Sloupec zachycení celé taxonomie" ma:hidden="true" ma:list="{0afbdd96-5bf9-457a-b5f2-f0d0832044d4}" ma:internalName="TaxCatchAll" ma:showField="CatchAllData" ma:web="de64e440-603d-40b8-82b9-f703190a45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e64e440-603d-40b8-82b9-f703190a455d" xsi:nil="true"/>
    <lcf76f155ced4ddcb4097134ff3c332f xmlns="342e3650-d87e-4d52-8252-518c7423d8c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A51C9B-BE82-4E6B-879F-35DF4AA05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2e3650-d87e-4d52-8252-518c7423d8ce"/>
    <ds:schemaRef ds:uri="de64e440-603d-40b8-82b9-f703190a45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ABB263-77E4-4C0C-8173-23B1455505BF}">
  <ds:schemaRefs>
    <ds:schemaRef ds:uri="http://schemas.microsoft.com/office/2006/metadata/properties"/>
    <ds:schemaRef ds:uri="http://schemas.microsoft.com/office/infopath/2007/PartnerControls"/>
    <ds:schemaRef ds:uri="de64e440-603d-40b8-82b9-f703190a455d"/>
    <ds:schemaRef ds:uri="342e3650-d87e-4d52-8252-518c7423d8ce"/>
  </ds:schemaRefs>
</ds:datastoreItem>
</file>

<file path=customXml/itemProps3.xml><?xml version="1.0" encoding="utf-8"?>
<ds:datastoreItem xmlns:ds="http://schemas.openxmlformats.org/officeDocument/2006/customXml" ds:itemID="{90D8D9D8-368F-4BE1-8FAE-E224E7B560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7844</Words>
  <Characters>46286</Characters>
  <Application>Microsoft Office Word</Application>
  <DocSecurity>0</DocSecurity>
  <Lines>385</Lines>
  <Paragraphs>108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Svatopluk Libiger</dc:creator>
  <cp:keywords/>
  <dc:description/>
  <cp:lastModifiedBy>Uhlíková Ladislava</cp:lastModifiedBy>
  <cp:revision>2</cp:revision>
  <cp:lastPrinted>2023-08-21T06:13:00Z</cp:lastPrinted>
  <dcterms:created xsi:type="dcterms:W3CDTF">2024-05-10T11:39:00Z</dcterms:created>
  <dcterms:modified xsi:type="dcterms:W3CDTF">2024-05-10T11:39:00Z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0x010100F3A6B35AEBFB2E48B82CCDC347FF52FD</vt:lpwstr>
  </property>
  <property fmtid="{D5CDD505-2E9C-101B-9397-08002B2CF9AE}" pid="3" name="MediaServiceImageTags">
    <vt:lpwstr/>
  </property>
</Properties>
</file>