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D62F" w14:textId="2BF84121" w:rsidR="00043CA3" w:rsidRPr="00522BAD" w:rsidRDefault="00C51E28" w:rsidP="00522BAD">
      <w:pPr>
        <w:pStyle w:val="Nzev"/>
        <w:spacing w:after="120" w:line="276" w:lineRule="auto"/>
        <w:rPr>
          <w:rFonts w:ascii="Cambria" w:hAnsi="Cambria"/>
          <w:sz w:val="30"/>
          <w:szCs w:val="30"/>
        </w:rPr>
      </w:pPr>
      <w:r w:rsidRPr="00522BAD">
        <w:rPr>
          <w:rFonts w:ascii="Cambria" w:hAnsi="Cambria"/>
          <w:sz w:val="30"/>
          <w:szCs w:val="30"/>
        </w:rPr>
        <w:t>SMLOUVA O VYPOŘÁDÁNÍ ZÁVAZKŮ</w:t>
      </w:r>
    </w:p>
    <w:p w14:paraId="4247D37F" w14:textId="411C0586" w:rsidR="00043CA3" w:rsidRPr="00522BAD" w:rsidRDefault="00043CA3" w:rsidP="00522BAD">
      <w:pPr>
        <w:pStyle w:val="Zkladntext"/>
        <w:spacing w:line="276" w:lineRule="auto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uzavřená dle § 1746 odst. 2 zákona č. 89/2012 Sb., občanský zákoník, v platném znění</w:t>
      </w:r>
      <w:r w:rsidR="00C51E28" w:rsidRPr="00522BAD">
        <w:rPr>
          <w:rFonts w:ascii="Cambria" w:hAnsi="Cambria"/>
          <w:sz w:val="24"/>
          <w:szCs w:val="24"/>
        </w:rPr>
        <w:t xml:space="preserve"> </w:t>
      </w:r>
    </w:p>
    <w:p w14:paraId="08C1E5A3" w14:textId="31E6E4BA" w:rsidR="00C51E28" w:rsidRPr="00522BAD" w:rsidRDefault="00C51E28" w:rsidP="00522BAD">
      <w:pPr>
        <w:pStyle w:val="Zkladntext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I.</w:t>
      </w:r>
    </w:p>
    <w:p w14:paraId="01E172D0" w14:textId="231AB096" w:rsidR="00C51E28" w:rsidRPr="00522BAD" w:rsidRDefault="00C51E28" w:rsidP="00522BAD">
      <w:pPr>
        <w:pStyle w:val="Zkladntext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Smluvní strany</w:t>
      </w:r>
    </w:p>
    <w:p w14:paraId="588996D6" w14:textId="77777777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82ADF23" w14:textId="13B878B9" w:rsidR="00495C8C" w:rsidRPr="00522BAD" w:rsidRDefault="00043CA3" w:rsidP="00522BAD">
      <w:pPr>
        <w:pStyle w:val="Pokraovnseznamu"/>
        <w:spacing w:after="0"/>
        <w:ind w:left="0"/>
        <w:jc w:val="both"/>
        <w:rPr>
          <w:rFonts w:ascii="Cambria" w:hAnsi="Cambria"/>
          <w:i/>
          <w:color w:val="FF0000"/>
          <w:sz w:val="24"/>
          <w:szCs w:val="24"/>
        </w:rPr>
      </w:pPr>
      <w:r w:rsidRPr="00492BCD">
        <w:rPr>
          <w:rFonts w:ascii="Cambria" w:hAnsi="Cambria"/>
          <w:b/>
          <w:sz w:val="24"/>
          <w:szCs w:val="24"/>
        </w:rPr>
        <w:t>Objednatel</w:t>
      </w:r>
      <w:r w:rsidRPr="00522BA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C55B00">
        <w:rPr>
          <w:rFonts w:ascii="Cambria" w:hAnsi="Cambria"/>
          <w:b/>
          <w:i/>
          <w:sz w:val="24"/>
          <w:szCs w:val="24"/>
        </w:rPr>
        <w:t>Městská kulturní zařízení Jeseník</w:t>
      </w:r>
    </w:p>
    <w:p w14:paraId="295A30F0" w14:textId="2A17CD38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492BCD">
        <w:rPr>
          <w:rFonts w:ascii="Cambria" w:hAnsi="Cambria"/>
          <w:b/>
          <w:sz w:val="24"/>
          <w:szCs w:val="24"/>
        </w:rPr>
        <w:t xml:space="preserve"> </w:t>
      </w:r>
      <w:r w:rsidR="00C55B00">
        <w:rPr>
          <w:rFonts w:ascii="Cambria" w:hAnsi="Cambria"/>
          <w:b/>
          <w:sz w:val="24"/>
          <w:szCs w:val="24"/>
        </w:rPr>
        <w:t>28. října 880/16, Jeseník</w:t>
      </w:r>
    </w:p>
    <w:p w14:paraId="04142E00" w14:textId="205B488F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C55B00">
        <w:rPr>
          <w:rFonts w:ascii="Cambria" w:hAnsi="Cambria"/>
          <w:b/>
          <w:sz w:val="24"/>
          <w:szCs w:val="24"/>
        </w:rPr>
        <w:t xml:space="preserve"> 00852112</w:t>
      </w:r>
    </w:p>
    <w:p w14:paraId="01C5E6D2" w14:textId="62FE100C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492BCD">
        <w:rPr>
          <w:rFonts w:ascii="Cambria" w:hAnsi="Cambria"/>
          <w:b/>
          <w:sz w:val="24"/>
          <w:szCs w:val="24"/>
        </w:rPr>
        <w:t xml:space="preserve"> </w:t>
      </w:r>
      <w:r w:rsidR="00C55B00">
        <w:rPr>
          <w:rFonts w:ascii="Cambria" w:hAnsi="Cambria"/>
          <w:b/>
          <w:sz w:val="24"/>
          <w:szCs w:val="24"/>
        </w:rPr>
        <w:t>Bc. Pavel Haluza</w:t>
      </w:r>
    </w:p>
    <w:p w14:paraId="1D116451" w14:textId="1BACFE08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color w:val="FF0000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="00B7245E">
        <w:rPr>
          <w:rFonts w:ascii="Cambria" w:hAnsi="Cambria"/>
          <w:sz w:val="24"/>
          <w:szCs w:val="24"/>
        </w:rPr>
        <w:t>Městská kulturní zařízení Jeseník</w:t>
      </w:r>
      <w:r w:rsidRPr="00492BCD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color w:val="FF0000"/>
          <w:sz w:val="24"/>
          <w:szCs w:val="24"/>
        </w:rPr>
        <w:t xml:space="preserve"> </w:t>
      </w:r>
    </w:p>
    <w:p w14:paraId="74ECFEF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B19B624" w14:textId="14F77916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a</w:t>
      </w:r>
    </w:p>
    <w:p w14:paraId="4B55A7E8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0175B67" w14:textId="48D0EA6B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i/>
          <w:sz w:val="24"/>
          <w:szCs w:val="24"/>
        </w:rPr>
      </w:pPr>
      <w:r w:rsidRPr="00492BCD">
        <w:rPr>
          <w:rFonts w:ascii="Cambria" w:hAnsi="Cambria"/>
          <w:b/>
          <w:sz w:val="24"/>
          <w:szCs w:val="24"/>
        </w:rPr>
        <w:t>Zhotovitel</w:t>
      </w:r>
      <w:r w:rsidRPr="00492BC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C55B00">
        <w:rPr>
          <w:rFonts w:ascii="Cambria" w:hAnsi="Cambria"/>
          <w:b/>
          <w:i/>
          <w:sz w:val="24"/>
          <w:szCs w:val="24"/>
        </w:rPr>
        <w:t>Agentura 44, spol. s r. o.</w:t>
      </w:r>
    </w:p>
    <w:p w14:paraId="0B1A5C62" w14:textId="21262C99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492BCD">
        <w:rPr>
          <w:rFonts w:ascii="Cambria" w:hAnsi="Cambria"/>
          <w:b/>
          <w:sz w:val="24"/>
          <w:szCs w:val="24"/>
        </w:rPr>
        <w:t xml:space="preserve"> </w:t>
      </w:r>
      <w:r w:rsidR="00C55B00">
        <w:rPr>
          <w:rFonts w:ascii="Cambria" w:hAnsi="Cambria"/>
          <w:b/>
          <w:sz w:val="24"/>
          <w:szCs w:val="24"/>
        </w:rPr>
        <w:t>Praha 1, Karlova 8</w:t>
      </w:r>
    </w:p>
    <w:p w14:paraId="0D56C68A" w14:textId="5D30A6CE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492BCD">
        <w:rPr>
          <w:rFonts w:ascii="Cambria" w:hAnsi="Cambria"/>
          <w:b/>
          <w:sz w:val="24"/>
          <w:szCs w:val="24"/>
        </w:rPr>
        <w:t xml:space="preserve"> </w:t>
      </w:r>
      <w:r w:rsidR="00C55B00">
        <w:rPr>
          <w:rFonts w:ascii="Cambria" w:hAnsi="Cambria"/>
          <w:b/>
          <w:sz w:val="24"/>
          <w:szCs w:val="24"/>
        </w:rPr>
        <w:t>28367821</w:t>
      </w:r>
    </w:p>
    <w:p w14:paraId="550B52AE" w14:textId="0FF576BF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DIČ:</w:t>
      </w:r>
      <w:r w:rsidR="00C55B00">
        <w:rPr>
          <w:rFonts w:ascii="Cambria" w:hAnsi="Cambria"/>
          <w:b/>
          <w:sz w:val="24"/>
          <w:szCs w:val="24"/>
        </w:rPr>
        <w:t xml:space="preserve"> CZ28367821</w:t>
      </w:r>
    </w:p>
    <w:p w14:paraId="2E6FC00B" w14:textId="52835B2B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C55B00">
        <w:rPr>
          <w:rFonts w:ascii="Cambria" w:hAnsi="Cambria"/>
          <w:b/>
          <w:sz w:val="24"/>
          <w:szCs w:val="24"/>
        </w:rPr>
        <w:t xml:space="preserve"> Jiří </w:t>
      </w:r>
      <w:proofErr w:type="spellStart"/>
      <w:r w:rsidR="00C55B00">
        <w:rPr>
          <w:rFonts w:ascii="Cambria" w:hAnsi="Cambria"/>
          <w:b/>
          <w:sz w:val="24"/>
          <w:szCs w:val="24"/>
        </w:rPr>
        <w:t>Kouble</w:t>
      </w:r>
      <w:proofErr w:type="spellEnd"/>
    </w:p>
    <w:p w14:paraId="657455FA" w14:textId="090552B8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="00B7245E">
        <w:rPr>
          <w:rFonts w:ascii="Cambria" w:hAnsi="Cambria"/>
          <w:sz w:val="24"/>
          <w:szCs w:val="24"/>
        </w:rPr>
        <w:t>Agentura 44, spol. s.r.o.</w:t>
      </w:r>
      <w:r w:rsidRPr="00492BCD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sz w:val="24"/>
          <w:szCs w:val="24"/>
        </w:rPr>
        <w:t xml:space="preserve"> </w:t>
      </w:r>
    </w:p>
    <w:p w14:paraId="57013C5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b/>
          <w:i/>
          <w:sz w:val="24"/>
          <w:szCs w:val="24"/>
        </w:rPr>
      </w:pPr>
    </w:p>
    <w:p w14:paraId="5DE8912D" w14:textId="47ECFECF" w:rsidR="00043CA3" w:rsidRPr="00522BAD" w:rsidRDefault="00C51E28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I.</w:t>
      </w:r>
    </w:p>
    <w:p w14:paraId="3E165C57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Popis skutkového stavu</w:t>
      </w:r>
    </w:p>
    <w:p w14:paraId="7AE14C25" w14:textId="7CBEC6DD" w:rsidR="00043CA3" w:rsidRPr="00492BCD" w:rsidRDefault="00043CA3" w:rsidP="00492BC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uzavřely dne </w:t>
      </w:r>
      <w:r w:rsidR="00492BCD">
        <w:rPr>
          <w:rFonts w:ascii="Cambria" w:hAnsi="Cambria" w:cs="Times New Roman"/>
          <w:sz w:val="24"/>
          <w:szCs w:val="24"/>
        </w:rPr>
        <w:t xml:space="preserve">15. 11. 2023 </w:t>
      </w:r>
      <w:r w:rsidRPr="00492BCD">
        <w:rPr>
          <w:rFonts w:ascii="Cambria" w:hAnsi="Cambria" w:cs="Times New Roman"/>
          <w:sz w:val="24"/>
          <w:szCs w:val="24"/>
        </w:rPr>
        <w:t>smlouvu</w:t>
      </w:r>
      <w:r w:rsidR="00492BCD">
        <w:rPr>
          <w:rFonts w:ascii="Cambria" w:hAnsi="Cambria" w:cs="Times New Roman"/>
          <w:sz w:val="24"/>
          <w:szCs w:val="24"/>
        </w:rPr>
        <w:t xml:space="preserve"> o zajištění koncertu Lucie Bílé</w:t>
      </w:r>
      <w:r w:rsidRPr="00492BCD">
        <w:rPr>
          <w:rFonts w:ascii="Cambria" w:hAnsi="Cambria" w:cs="Times New Roman"/>
          <w:sz w:val="24"/>
          <w:szCs w:val="24"/>
        </w:rPr>
        <w:t>, jejímž předmětem byl</w:t>
      </w:r>
      <w:r w:rsidR="00C51E28" w:rsidRPr="00492BCD">
        <w:rPr>
          <w:rFonts w:ascii="Cambria" w:hAnsi="Cambria" w:cs="Times New Roman"/>
          <w:sz w:val="24"/>
          <w:szCs w:val="24"/>
        </w:rPr>
        <w:t>o</w:t>
      </w:r>
      <w:r w:rsidR="00C55B00">
        <w:rPr>
          <w:rFonts w:ascii="Cambria" w:hAnsi="Cambria" w:cs="Times New Roman"/>
          <w:sz w:val="24"/>
          <w:szCs w:val="24"/>
        </w:rPr>
        <w:t xml:space="preserve"> koncertní vystoupení Lucie Bílé. </w:t>
      </w:r>
      <w:r w:rsidR="00C51E28" w:rsidRPr="00492BCD">
        <w:rPr>
          <w:rFonts w:ascii="Cambria" w:hAnsi="Cambria" w:cs="Times New Roman"/>
          <w:sz w:val="24"/>
          <w:szCs w:val="24"/>
        </w:rPr>
        <w:t xml:space="preserve">(dále označena jako „původně sjednaná smlouva“). </w:t>
      </w:r>
    </w:p>
    <w:p w14:paraId="30331FC7" w14:textId="462BA2A6" w:rsidR="00043CA3" w:rsidRPr="00522BAD" w:rsidRDefault="004F6558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 Jeseník</w:t>
      </w:r>
      <w:r w:rsidR="001E5AD6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jakožto </w:t>
      </w:r>
      <w:r w:rsidR="001E5AD6">
        <w:rPr>
          <w:rFonts w:ascii="Cambria" w:hAnsi="Cambria" w:cs="Times New Roman"/>
          <w:sz w:val="24"/>
          <w:szCs w:val="24"/>
        </w:rPr>
        <w:t xml:space="preserve">příspěvková organizace </w:t>
      </w:r>
      <w:r w:rsidR="003318D7" w:rsidRPr="00522BAD">
        <w:rPr>
          <w:rFonts w:ascii="Cambria" w:hAnsi="Cambria" w:cs="Times New Roman"/>
          <w:sz w:val="24"/>
          <w:szCs w:val="24"/>
        </w:rPr>
        <w:t>územně samosprávn</w:t>
      </w:r>
      <w:r w:rsidR="001E5AD6">
        <w:rPr>
          <w:rFonts w:ascii="Cambria" w:hAnsi="Cambria" w:cs="Times New Roman"/>
          <w:sz w:val="24"/>
          <w:szCs w:val="24"/>
        </w:rPr>
        <w:t>ého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celk</w:t>
      </w:r>
      <w:r w:rsidR="001E5AD6">
        <w:rPr>
          <w:rFonts w:ascii="Cambria" w:hAnsi="Cambria" w:cs="Times New Roman"/>
          <w:sz w:val="24"/>
          <w:szCs w:val="24"/>
        </w:rPr>
        <w:t>u,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j</w:t>
      </w:r>
      <w:r w:rsidR="001E5AD6">
        <w:rPr>
          <w:rFonts w:ascii="Cambria" w:hAnsi="Cambria" w:cs="Times New Roman"/>
          <w:sz w:val="24"/>
          <w:szCs w:val="24"/>
        </w:rPr>
        <w:t>sou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povin</w:t>
      </w:r>
      <w:r w:rsidR="001E5AD6">
        <w:rPr>
          <w:rFonts w:ascii="Cambria" w:hAnsi="Cambria" w:cs="Times New Roman"/>
          <w:sz w:val="24"/>
          <w:szCs w:val="24"/>
        </w:rPr>
        <w:t>na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v souladu se zákonem č.</w:t>
      </w:r>
      <w:r w:rsidR="00495C8C" w:rsidRPr="00522BAD">
        <w:rPr>
          <w:rFonts w:ascii="Cambria" w:hAnsi="Cambria" w:cs="Times New Roman"/>
          <w:sz w:val="24"/>
          <w:szCs w:val="24"/>
        </w:rPr>
        <w:t> 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340/2015 Sb., zákon o registru smluv, v platném znění, </w:t>
      </w:r>
      <w:r w:rsidR="009D00F7" w:rsidRPr="00522BAD">
        <w:rPr>
          <w:rFonts w:ascii="Cambria" w:hAnsi="Cambria" w:cs="Times New Roman"/>
          <w:sz w:val="24"/>
          <w:szCs w:val="24"/>
        </w:rPr>
        <w:t>uveřejňov</w:t>
      </w:r>
      <w:r w:rsidR="003318D7" w:rsidRPr="00522BAD">
        <w:rPr>
          <w:rFonts w:ascii="Cambria" w:hAnsi="Cambria" w:cs="Times New Roman"/>
          <w:sz w:val="24"/>
          <w:szCs w:val="24"/>
        </w:rPr>
        <w:t>at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uzavřené </w:t>
      </w:r>
      <w:r w:rsidR="009D00F7" w:rsidRPr="00522BAD">
        <w:rPr>
          <w:rFonts w:ascii="Cambria" w:hAnsi="Cambria" w:cs="Times New Roman"/>
          <w:sz w:val="24"/>
          <w:szCs w:val="24"/>
        </w:rPr>
        <w:t>sml</w:t>
      </w:r>
      <w:r w:rsidR="003318D7" w:rsidRPr="00522BAD">
        <w:rPr>
          <w:rFonts w:ascii="Cambria" w:hAnsi="Cambria" w:cs="Times New Roman"/>
          <w:sz w:val="24"/>
          <w:szCs w:val="24"/>
        </w:rPr>
        <w:t>ouvy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prostřednictvím registru smluv</w:t>
      </w:r>
      <w:r w:rsidR="003318D7" w:rsidRPr="00522BAD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</w:p>
    <w:p w14:paraId="3456E458" w14:textId="4C01EB43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</w:t>
      </w:r>
      <w:r w:rsidR="001E5AD6">
        <w:rPr>
          <w:rFonts w:ascii="Cambria" w:hAnsi="Cambria" w:cs="Times New Roman"/>
          <w:sz w:val="24"/>
          <w:szCs w:val="24"/>
        </w:rPr>
        <w:t xml:space="preserve"> do tří měsíců ode dne uzavření</w:t>
      </w:r>
      <w:r w:rsidRPr="00522BAD">
        <w:rPr>
          <w:rFonts w:ascii="Cambria" w:hAnsi="Cambria" w:cs="Times New Roman"/>
          <w:sz w:val="24"/>
          <w:szCs w:val="24"/>
        </w:rPr>
        <w:t>, a že jsou si vědomy právních následků s tím spojených.</w:t>
      </w:r>
    </w:p>
    <w:p w14:paraId="0482CFA6" w14:textId="247898EE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V zájmu úpravy vzájemných práv a povinností vyplývajících z původně sjednané smlouvy</w:t>
      </w:r>
      <w:r w:rsidR="00C51E28" w:rsidRPr="00522BAD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 xml:space="preserve">s ohledem na skutečnost, že obě strany jednaly s vědomím závaznosti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původně </w:t>
      </w:r>
      <w:r w:rsidRPr="00522BAD">
        <w:rPr>
          <w:rFonts w:ascii="Cambria" w:hAnsi="Cambria" w:cs="Times New Roman"/>
          <w:sz w:val="24"/>
          <w:szCs w:val="24"/>
        </w:rPr>
        <w:t xml:space="preserve">uzavřené smlouvy a v souladu s jejím obsahem plnily, co si vzájemně ujednaly, a ve snaze napravit stav vzniklý v důsledku neuveřejnění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sjednávají smluvní strany tuto novou smlouvu ve znění, jak je dále uvedeno.</w:t>
      </w:r>
    </w:p>
    <w:p w14:paraId="2964D85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b/>
          <w:sz w:val="24"/>
          <w:szCs w:val="24"/>
        </w:rPr>
      </w:pPr>
    </w:p>
    <w:p w14:paraId="1CCB5A11" w14:textId="3F59ECE7" w:rsidR="00043CA3" w:rsidRPr="00522BAD" w:rsidRDefault="00AB7D3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lastRenderedPageBreak/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II.</w:t>
      </w:r>
    </w:p>
    <w:p w14:paraId="404B1252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Práva a závazky smluvních stran</w:t>
      </w:r>
    </w:p>
    <w:p w14:paraId="1B0AACF5" w14:textId="5FC5FB42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tímto </w:t>
      </w:r>
      <w:r w:rsidR="00465B4B" w:rsidRPr="00522BAD">
        <w:rPr>
          <w:rFonts w:ascii="Cambria" w:hAnsi="Cambria" w:cs="Times New Roman"/>
          <w:sz w:val="24"/>
          <w:szCs w:val="24"/>
        </w:rPr>
        <w:t>potvrzují</w:t>
      </w:r>
      <w:r w:rsidRPr="00522BAD">
        <w:rPr>
          <w:rFonts w:ascii="Cambria" w:hAnsi="Cambria" w:cs="Times New Roman"/>
          <w:sz w:val="24"/>
          <w:szCs w:val="24"/>
        </w:rPr>
        <w:t xml:space="preserve">, že obsah vzájemných práv a povinností, který touto smlouvou nově sjednávají, je zcela a beze zbytku vyjádřen textem původně sjednané smlouvy, která </w:t>
      </w:r>
      <w:proofErr w:type="gramStart"/>
      <w:r w:rsidRPr="00522BAD">
        <w:rPr>
          <w:rFonts w:ascii="Cambria" w:hAnsi="Cambria" w:cs="Times New Roman"/>
          <w:sz w:val="24"/>
          <w:szCs w:val="24"/>
        </w:rPr>
        <w:t>tvoří</w:t>
      </w:r>
      <w:proofErr w:type="gramEnd"/>
      <w:r w:rsidRPr="00522BAD">
        <w:rPr>
          <w:rFonts w:ascii="Cambria" w:hAnsi="Cambria" w:cs="Times New Roman"/>
          <w:sz w:val="24"/>
          <w:szCs w:val="24"/>
        </w:rPr>
        <w:t xml:space="preserve"> pro tyto účely přílohu této smlouvy. </w:t>
      </w:r>
    </w:p>
    <w:p w14:paraId="0399EC54" w14:textId="6C10B678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Smluvní strany prohlašují, že v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šechna plnění, která si </w:t>
      </w:r>
      <w:r w:rsidRPr="00522BAD">
        <w:rPr>
          <w:rFonts w:ascii="Cambria" w:hAnsi="Cambria" w:cs="Times New Roman"/>
          <w:sz w:val="24"/>
          <w:szCs w:val="24"/>
        </w:rPr>
        <w:t>vzájemně poskyt</w:t>
      </w:r>
      <w:r w:rsidR="00465B4B" w:rsidRPr="00522BAD">
        <w:rPr>
          <w:rFonts w:ascii="Cambria" w:hAnsi="Cambria" w:cs="Times New Roman"/>
          <w:sz w:val="24"/>
          <w:szCs w:val="24"/>
        </w:rPr>
        <w:t>ly</w:t>
      </w:r>
      <w:r w:rsidRPr="00522BAD">
        <w:rPr>
          <w:rFonts w:ascii="Cambria" w:hAnsi="Cambria" w:cs="Times New Roman"/>
          <w:sz w:val="24"/>
          <w:szCs w:val="24"/>
        </w:rPr>
        <w:t xml:space="preserve"> na základě původně sjednané smlouvy</w:t>
      </w:r>
      <w:r w:rsidR="00465B4B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>považují za plnění dle této smlouvy a že v souvislosti s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 tím</w:t>
      </w:r>
      <w:r w:rsidRPr="00522BAD">
        <w:rPr>
          <w:rFonts w:ascii="Cambria" w:hAnsi="Cambria" w:cs="Times New Roman"/>
          <w:sz w:val="24"/>
          <w:szCs w:val="24"/>
        </w:rPr>
        <w:t xml:space="preserve"> nebudou 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vůči sobě vznášet jakékoliv nároky </w:t>
      </w:r>
      <w:r w:rsidRPr="00522BAD">
        <w:rPr>
          <w:rFonts w:ascii="Cambria" w:hAnsi="Cambria" w:cs="Times New Roman"/>
          <w:sz w:val="24"/>
          <w:szCs w:val="24"/>
        </w:rPr>
        <w:t>z titulu bezdůvodného obohacení.</w:t>
      </w:r>
    </w:p>
    <w:p w14:paraId="430C0445" w14:textId="77777777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prohlašují, že veškerá budoucí plnění z této smlouvy, která mají být od okamžiku jejího uveřejnění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 plněna v souladu s obsahem vzájemných závazků vyjádřeným v příloze této smlouvy, budou splněna podle sjednaných podmínek.</w:t>
      </w:r>
    </w:p>
    <w:p w14:paraId="3F0C95EC" w14:textId="6F8DD1EC" w:rsidR="00043CA3" w:rsidRPr="00522BAD" w:rsidRDefault="002F75EA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</w:t>
      </w:r>
      <w:r w:rsidR="00043CA3" w:rsidRPr="00522BAD">
        <w:rPr>
          <w:rFonts w:ascii="Cambria" w:hAnsi="Cambria" w:cs="Times New Roman"/>
          <w:sz w:val="24"/>
          <w:szCs w:val="24"/>
        </w:rPr>
        <w:t>kter</w:t>
      </w:r>
      <w:r>
        <w:rPr>
          <w:rFonts w:ascii="Cambria" w:hAnsi="Cambria" w:cs="Times New Roman"/>
          <w:sz w:val="24"/>
          <w:szCs w:val="24"/>
        </w:rPr>
        <w:t>á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j</w:t>
      </w:r>
      <w:r>
        <w:rPr>
          <w:rFonts w:ascii="Cambria" w:hAnsi="Cambria" w:cs="Times New Roman"/>
          <w:sz w:val="24"/>
          <w:szCs w:val="24"/>
        </w:rPr>
        <w:t>sou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povinným subjektem pro </w:t>
      </w:r>
      <w:r w:rsidR="006B46B1" w:rsidRPr="00522BAD">
        <w:rPr>
          <w:rFonts w:ascii="Cambria" w:hAnsi="Cambria" w:cs="Times New Roman"/>
          <w:sz w:val="24"/>
          <w:szCs w:val="24"/>
        </w:rPr>
        <w:t>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veřejňování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smluv prostřednictvím 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registru smluv se tímto zavazuje </w:t>
      </w:r>
      <w:r w:rsidR="006B46B1" w:rsidRPr="00522BAD">
        <w:rPr>
          <w:rFonts w:ascii="Cambria" w:hAnsi="Cambria" w:cs="Times New Roman"/>
          <w:sz w:val="24"/>
          <w:szCs w:val="24"/>
        </w:rPr>
        <w:t>k neprodlenému u</w:t>
      </w:r>
      <w:r w:rsidR="00043CA3" w:rsidRPr="00522BAD">
        <w:rPr>
          <w:rFonts w:ascii="Cambria" w:hAnsi="Cambria" w:cs="Times New Roman"/>
          <w:sz w:val="24"/>
          <w:szCs w:val="24"/>
        </w:rPr>
        <w:t>veřejnění této smlouvy a její kompletní přílohy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kterou tvoří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sjednaná </w:t>
      </w:r>
      <w:proofErr w:type="gramStart"/>
      <w:r w:rsidR="006B46B1" w:rsidRPr="00522BAD">
        <w:rPr>
          <w:rFonts w:ascii="Cambria" w:hAnsi="Cambria" w:cs="Times New Roman"/>
          <w:sz w:val="24"/>
          <w:szCs w:val="24"/>
        </w:rPr>
        <w:t>smlouva</w:t>
      </w:r>
      <w:r w:rsidR="00AB7D33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  prostřednictvím</w:t>
      </w:r>
      <w:proofErr w:type="gramEnd"/>
      <w:r w:rsidR="006B46B1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registru smluv v souladu s ustanovením § 5 zákona o registru smluv.</w:t>
      </w:r>
    </w:p>
    <w:p w14:paraId="60E043D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69694E6" w14:textId="2A3A18DB" w:rsidR="00043CA3" w:rsidRPr="00522BAD" w:rsidRDefault="00043CA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AB7D33" w:rsidRPr="00522BAD">
        <w:rPr>
          <w:rFonts w:ascii="Cambria" w:hAnsi="Cambria" w:cs="Times New Roman"/>
          <w:b/>
          <w:sz w:val="24"/>
          <w:szCs w:val="24"/>
        </w:rPr>
        <w:t>V</w:t>
      </w:r>
      <w:r w:rsidRPr="00522BAD">
        <w:rPr>
          <w:rFonts w:ascii="Cambria" w:hAnsi="Cambria" w:cs="Times New Roman"/>
          <w:b/>
          <w:sz w:val="24"/>
          <w:szCs w:val="24"/>
        </w:rPr>
        <w:t>.</w:t>
      </w:r>
    </w:p>
    <w:p w14:paraId="29DB0B94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Závěrečná ustanovení</w:t>
      </w:r>
    </w:p>
    <w:p w14:paraId="5358064E" w14:textId="56DD614D" w:rsidR="00043CA3" w:rsidRPr="00522BAD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Tato smlouva o vypořádání závazků nabývá účinnosti dnem </w:t>
      </w:r>
      <w:r w:rsidR="00AB7D33" w:rsidRPr="00522BAD">
        <w:rPr>
          <w:rFonts w:ascii="Cambria" w:hAnsi="Cambria" w:cs="Times New Roman"/>
          <w:sz w:val="24"/>
          <w:szCs w:val="24"/>
        </w:rPr>
        <w:t>u</w:t>
      </w:r>
      <w:r w:rsidRPr="00522BAD">
        <w:rPr>
          <w:rFonts w:ascii="Cambria" w:hAnsi="Cambria" w:cs="Times New Roman"/>
          <w:sz w:val="24"/>
          <w:szCs w:val="24"/>
        </w:rPr>
        <w:t xml:space="preserve">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smluv.</w:t>
      </w:r>
    </w:p>
    <w:p w14:paraId="72F6BA7F" w14:textId="55180BCF" w:rsidR="00043CA3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Tato smlouva o vypořádání závazků je vyhotovena ve dvou stejnopisech, každý s </w:t>
      </w:r>
      <w:r w:rsidR="00AB7D33" w:rsidRPr="00522BAD">
        <w:rPr>
          <w:rFonts w:ascii="Cambria" w:hAnsi="Cambria" w:cs="Times New Roman"/>
          <w:sz w:val="24"/>
          <w:szCs w:val="24"/>
        </w:rPr>
        <w:t>platností</w:t>
      </w:r>
      <w:r w:rsidRPr="00522BAD">
        <w:rPr>
          <w:rFonts w:ascii="Cambria" w:hAnsi="Cambria" w:cs="Times New Roman"/>
          <w:sz w:val="24"/>
          <w:szCs w:val="24"/>
        </w:rPr>
        <w:t xml:space="preserve"> originálu, přičemž každá ze smluvních stran </w:t>
      </w:r>
      <w:proofErr w:type="gramStart"/>
      <w:r w:rsidRPr="00522BAD">
        <w:rPr>
          <w:rFonts w:ascii="Cambria" w:hAnsi="Cambria" w:cs="Times New Roman"/>
          <w:sz w:val="24"/>
          <w:szCs w:val="24"/>
        </w:rPr>
        <w:t>obdrží</w:t>
      </w:r>
      <w:proofErr w:type="gramEnd"/>
      <w:r w:rsidRPr="00522BAD">
        <w:rPr>
          <w:rFonts w:ascii="Cambria" w:hAnsi="Cambria" w:cs="Times New Roman"/>
          <w:sz w:val="24"/>
          <w:szCs w:val="24"/>
        </w:rPr>
        <w:t xml:space="preserve"> jeden stejnopis.</w:t>
      </w:r>
    </w:p>
    <w:p w14:paraId="7E5D8402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649E33E4" w14:textId="05F81F59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522BAD">
        <w:rPr>
          <w:rFonts w:ascii="Cambria" w:hAnsi="Cambria" w:cs="Times New Roman"/>
          <w:sz w:val="24"/>
          <w:szCs w:val="24"/>
        </w:rPr>
        <w:t xml:space="preserve">Příloha:  </w:t>
      </w:r>
      <w:r w:rsidR="00304EA9" w:rsidRPr="00790901">
        <w:rPr>
          <w:rFonts w:ascii="Cambria" w:hAnsi="Cambria" w:cs="Times New Roman"/>
          <w:sz w:val="24"/>
          <w:szCs w:val="24"/>
        </w:rPr>
        <w:t>Smlouva</w:t>
      </w:r>
      <w:proofErr w:type="gramEnd"/>
      <w:r w:rsidR="00304EA9" w:rsidRPr="00522BAD">
        <w:rPr>
          <w:rFonts w:ascii="Cambria" w:hAnsi="Cambria" w:cs="Times New Roman"/>
          <w:sz w:val="24"/>
          <w:szCs w:val="24"/>
        </w:rPr>
        <w:t xml:space="preserve"> č. </w:t>
      </w:r>
      <w:r w:rsidR="00790901">
        <w:rPr>
          <w:rFonts w:ascii="Cambria" w:hAnsi="Cambria" w:cs="Times New Roman"/>
          <w:sz w:val="24"/>
          <w:szCs w:val="24"/>
        </w:rPr>
        <w:t>MKZJES/0099/2024</w:t>
      </w:r>
      <w:r w:rsidR="00304EA9" w:rsidRPr="00522BAD">
        <w:rPr>
          <w:rFonts w:ascii="Cambria" w:hAnsi="Cambria" w:cs="Times New Roman"/>
          <w:sz w:val="24"/>
          <w:szCs w:val="24"/>
        </w:rPr>
        <w:t xml:space="preserve"> ze dne</w:t>
      </w:r>
      <w:r w:rsidR="00790901">
        <w:rPr>
          <w:rFonts w:ascii="Cambria" w:hAnsi="Cambria" w:cs="Times New Roman"/>
          <w:sz w:val="24"/>
          <w:szCs w:val="24"/>
        </w:rPr>
        <w:t xml:space="preserve"> 15. 11. 2023</w:t>
      </w:r>
    </w:p>
    <w:p w14:paraId="243992B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FBE24A3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C9056DC" w14:textId="14C1FEDC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790901">
        <w:rPr>
          <w:rFonts w:ascii="Cambria" w:hAnsi="Cambria" w:cs="Times New Roman"/>
          <w:sz w:val="24"/>
          <w:szCs w:val="24"/>
        </w:rPr>
        <w:t xml:space="preserve">Za </w:t>
      </w:r>
      <w:r w:rsidR="00DB4B39">
        <w:rPr>
          <w:rFonts w:ascii="Cambria" w:hAnsi="Cambria" w:cs="Times New Roman"/>
          <w:sz w:val="24"/>
          <w:szCs w:val="24"/>
        </w:rPr>
        <w:t xml:space="preserve">MKZ Jeseník </w:t>
      </w:r>
      <w:proofErr w:type="spellStart"/>
      <w:r w:rsidR="00DB4B39">
        <w:rPr>
          <w:rFonts w:ascii="Cambria" w:hAnsi="Cambria" w:cs="Times New Roman"/>
          <w:sz w:val="24"/>
          <w:szCs w:val="24"/>
        </w:rPr>
        <w:t>p.o</w:t>
      </w:r>
      <w:proofErr w:type="spellEnd"/>
      <w:r w:rsidR="00DB4B39">
        <w:rPr>
          <w:rFonts w:ascii="Cambria" w:hAnsi="Cambria" w:cs="Times New Roman"/>
          <w:sz w:val="24"/>
          <w:szCs w:val="24"/>
        </w:rPr>
        <w:t>.</w:t>
      </w:r>
      <w:r w:rsidR="00043CA3" w:rsidRPr="00790901">
        <w:rPr>
          <w:rFonts w:ascii="Cambria" w:hAnsi="Cambria" w:cs="Times New Roman"/>
          <w:sz w:val="24"/>
          <w:szCs w:val="24"/>
        </w:rPr>
        <w:t>: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                                          </w:t>
      </w:r>
      <w:r w:rsidR="00043CA3" w:rsidRPr="00522BAD">
        <w:rPr>
          <w:rFonts w:ascii="Cambria" w:hAnsi="Cambria" w:cs="Times New Roman"/>
          <w:sz w:val="24"/>
          <w:szCs w:val="24"/>
        </w:rPr>
        <w:tab/>
        <w:t xml:space="preserve">  </w:t>
      </w:r>
      <w:r w:rsidR="00043CA3" w:rsidRPr="00790901">
        <w:rPr>
          <w:rFonts w:ascii="Cambria" w:hAnsi="Cambria" w:cs="Times New Roman"/>
          <w:sz w:val="24"/>
          <w:szCs w:val="24"/>
        </w:rPr>
        <w:t xml:space="preserve">Za </w:t>
      </w:r>
      <w:r w:rsidR="00DB4B39">
        <w:rPr>
          <w:rFonts w:ascii="Cambria" w:hAnsi="Cambria" w:cs="Times New Roman"/>
          <w:sz w:val="24"/>
          <w:szCs w:val="24"/>
        </w:rPr>
        <w:t>Agentur</w:t>
      </w:r>
      <w:r w:rsidR="00850C15">
        <w:rPr>
          <w:rFonts w:ascii="Cambria" w:hAnsi="Cambria" w:cs="Times New Roman"/>
          <w:sz w:val="24"/>
          <w:szCs w:val="24"/>
        </w:rPr>
        <w:t>u</w:t>
      </w:r>
      <w:r w:rsidR="00DB4B39">
        <w:rPr>
          <w:rFonts w:ascii="Cambria" w:hAnsi="Cambria" w:cs="Times New Roman"/>
          <w:sz w:val="24"/>
          <w:szCs w:val="24"/>
        </w:rPr>
        <w:t xml:space="preserve"> 44 spol. s.r.o.</w:t>
      </w:r>
      <w:r w:rsidR="00043CA3" w:rsidRPr="00790901">
        <w:rPr>
          <w:rFonts w:ascii="Cambria" w:hAnsi="Cambria" w:cs="Times New Roman"/>
          <w:sz w:val="24"/>
          <w:szCs w:val="24"/>
        </w:rPr>
        <w:t>:</w:t>
      </w:r>
    </w:p>
    <w:p w14:paraId="58610100" w14:textId="77777777" w:rsidR="00043CA3" w:rsidRPr="00522BAD" w:rsidRDefault="00043CA3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7FA6785" w14:textId="344DD097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</w:t>
      </w:r>
      <w:r>
        <w:rPr>
          <w:rFonts w:ascii="Cambria" w:hAnsi="Cambria" w:cs="Times New Roman"/>
          <w:sz w:val="24"/>
          <w:szCs w:val="24"/>
        </w:rPr>
        <w:t>…</w:t>
      </w: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……………………………………….</w:t>
      </w:r>
    </w:p>
    <w:p w14:paraId="7C622A7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5D03E634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79A3441C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0778E39B" w14:textId="77777777" w:rsidR="00043CA3" w:rsidRPr="00522BAD" w:rsidRDefault="00043CA3" w:rsidP="00522BAD">
      <w:pPr>
        <w:jc w:val="both"/>
        <w:rPr>
          <w:rFonts w:ascii="Cambria" w:hAnsi="Cambria"/>
          <w:sz w:val="24"/>
          <w:szCs w:val="24"/>
        </w:rPr>
      </w:pPr>
    </w:p>
    <w:sectPr w:rsidR="00043CA3" w:rsidRPr="00522B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83FB" w14:textId="77777777" w:rsidR="00785F5C" w:rsidRDefault="00785F5C" w:rsidP="00043CA3">
      <w:pPr>
        <w:spacing w:after="0" w:line="240" w:lineRule="auto"/>
      </w:pPr>
      <w:r>
        <w:separator/>
      </w:r>
    </w:p>
  </w:endnote>
  <w:endnote w:type="continuationSeparator" w:id="0">
    <w:p w14:paraId="33D68A61" w14:textId="77777777" w:rsidR="00785F5C" w:rsidRDefault="00785F5C" w:rsidP="000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358294"/>
      <w:docPartObj>
        <w:docPartGallery w:val="Page Numbers (Bottom of Page)"/>
        <w:docPartUnique/>
      </w:docPartObj>
    </w:sdtPr>
    <w:sdtContent>
      <w:p w14:paraId="0A4A2A0D" w14:textId="22233760" w:rsidR="005C02EB" w:rsidRDefault="005C02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AD6">
          <w:rPr>
            <w:noProof/>
          </w:rPr>
          <w:t>2</w:t>
        </w:r>
        <w:r>
          <w:fldChar w:fldCharType="end"/>
        </w:r>
      </w:p>
    </w:sdtContent>
  </w:sdt>
  <w:p w14:paraId="1241B6F1" w14:textId="77777777" w:rsidR="005C02EB" w:rsidRDefault="005C0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FA568" w14:textId="77777777" w:rsidR="00785F5C" w:rsidRDefault="00785F5C" w:rsidP="00043CA3">
      <w:pPr>
        <w:spacing w:after="0" w:line="240" w:lineRule="auto"/>
      </w:pPr>
      <w:r>
        <w:separator/>
      </w:r>
    </w:p>
  </w:footnote>
  <w:footnote w:type="continuationSeparator" w:id="0">
    <w:p w14:paraId="04F7BA34" w14:textId="77777777" w:rsidR="00785F5C" w:rsidRDefault="00785F5C" w:rsidP="0004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1135B"/>
    <w:multiLevelType w:val="hybridMultilevel"/>
    <w:tmpl w:val="8286D6B4"/>
    <w:lvl w:ilvl="0" w:tplc="CA943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EB0A9BBC"/>
    <w:lvl w:ilvl="0" w:tplc="26F29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32122">
    <w:abstractNumId w:val="2"/>
  </w:num>
  <w:num w:numId="2" w16cid:durableId="2038699914">
    <w:abstractNumId w:val="3"/>
  </w:num>
  <w:num w:numId="3" w16cid:durableId="98180186">
    <w:abstractNumId w:val="0"/>
  </w:num>
  <w:num w:numId="4" w16cid:durableId="93205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3"/>
    <w:rsid w:val="000217B3"/>
    <w:rsid w:val="00043CA3"/>
    <w:rsid w:val="00091AA5"/>
    <w:rsid w:val="001A03F8"/>
    <w:rsid w:val="001E5AD6"/>
    <w:rsid w:val="001E670F"/>
    <w:rsid w:val="002F75EA"/>
    <w:rsid w:val="00304EA9"/>
    <w:rsid w:val="003318D7"/>
    <w:rsid w:val="004139A7"/>
    <w:rsid w:val="00465B4B"/>
    <w:rsid w:val="00492BCD"/>
    <w:rsid w:val="00495C8C"/>
    <w:rsid w:val="004F6558"/>
    <w:rsid w:val="00522BAD"/>
    <w:rsid w:val="005C02EB"/>
    <w:rsid w:val="006B46B1"/>
    <w:rsid w:val="006C7518"/>
    <w:rsid w:val="00785F5C"/>
    <w:rsid w:val="00790901"/>
    <w:rsid w:val="00850C15"/>
    <w:rsid w:val="009B466A"/>
    <w:rsid w:val="009D00F7"/>
    <w:rsid w:val="00A20162"/>
    <w:rsid w:val="00AB7D33"/>
    <w:rsid w:val="00B7245E"/>
    <w:rsid w:val="00BF78E9"/>
    <w:rsid w:val="00C51E28"/>
    <w:rsid w:val="00C55B00"/>
    <w:rsid w:val="00CC794D"/>
    <w:rsid w:val="00D26ECD"/>
    <w:rsid w:val="00DB4B39"/>
    <w:rsid w:val="00DF0414"/>
    <w:rsid w:val="00F7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ED4"/>
  <w15:chartTrackingRefBased/>
  <w15:docId w15:val="{508F49FD-3251-4C5A-B0C3-265CC02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C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CA3"/>
    <w:pPr>
      <w:ind w:left="720"/>
      <w:contextualSpacing/>
    </w:pPr>
  </w:style>
  <w:style w:type="paragraph" w:styleId="Nzev">
    <w:name w:val="Title"/>
    <w:basedOn w:val="Normln"/>
    <w:link w:val="NzevChar"/>
    <w:qFormat/>
    <w:rsid w:val="00043C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3C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3C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3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43C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3C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C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C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C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D0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0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0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EB"/>
  </w:style>
  <w:style w:type="paragraph" w:styleId="Zpat">
    <w:name w:val="footer"/>
    <w:basedOn w:val="Normln"/>
    <w:link w:val="Zpat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MKZ Jeseník</cp:lastModifiedBy>
  <cp:revision>4</cp:revision>
  <cp:lastPrinted>2024-04-09T10:53:00Z</cp:lastPrinted>
  <dcterms:created xsi:type="dcterms:W3CDTF">2024-04-09T09:11:00Z</dcterms:created>
  <dcterms:modified xsi:type="dcterms:W3CDTF">2024-05-09T12:45:00Z</dcterms:modified>
</cp:coreProperties>
</file>