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793FFD1C" w14:textId="77777777" w:rsidR="00270AFD" w:rsidRDefault="002147D8" w:rsidP="00AE2DC5">
      <w:pPr>
        <w:jc w:val="center"/>
        <w:rPr>
          <w:rFonts w:cs="Arial"/>
          <w:b/>
          <w:sz w:val="24"/>
          <w:lang w:val="en-US"/>
        </w:rPr>
      </w:pPr>
      <w:r w:rsidRPr="00AD1275">
        <w:rPr>
          <w:rFonts w:cs="Arial"/>
          <w:b/>
          <w:sz w:val="28"/>
          <w:szCs w:val="28"/>
        </w:rPr>
        <w:t xml:space="preserve"> č. </w:t>
      </w:r>
      <w:r w:rsidR="00270AFD" w:rsidRPr="00270AFD">
        <w:rPr>
          <w:rFonts w:cs="Arial"/>
          <w:b/>
          <w:sz w:val="24"/>
          <w:lang w:val="en-US"/>
        </w:rPr>
        <w:t xml:space="preserve">351-2024-520202 </w:t>
      </w:r>
    </w:p>
    <w:p w14:paraId="500BF924" w14:textId="750FC686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8CE0971" w14:textId="77777777" w:rsidR="00AC144C" w:rsidRDefault="00AD5D34" w:rsidP="001E7C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Česká republika - Státní pozemkový úřad</w:t>
      </w:r>
    </w:p>
    <w:p w14:paraId="734D2484" w14:textId="77777777" w:rsidR="00AD5D34" w:rsidRPr="004D5F78" w:rsidRDefault="00AC144C" w:rsidP="001E7C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1024/11a, 130 00 Praha 3</w:t>
      </w:r>
    </w:p>
    <w:p w14:paraId="77C868BC" w14:textId="77777777" w:rsidR="001E7CD3" w:rsidRPr="001E7CD3" w:rsidRDefault="001E7CD3" w:rsidP="001E7CD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b/>
          <w:szCs w:val="22"/>
        </w:rPr>
      </w:pPr>
      <w:r w:rsidRPr="001E7CD3">
        <w:rPr>
          <w:rFonts w:cs="Arial"/>
          <w:b/>
          <w:szCs w:val="22"/>
        </w:rPr>
        <w:t>Krajský pozemkový úřad pro Kraj Vysočina</w:t>
      </w:r>
    </w:p>
    <w:p w14:paraId="5E66FF70" w14:textId="77777777" w:rsidR="001E7CD3" w:rsidRPr="001E7CD3" w:rsidRDefault="001E7CD3" w:rsidP="001E7CD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b/>
          <w:szCs w:val="22"/>
        </w:rPr>
      </w:pPr>
      <w:r w:rsidRPr="001E7CD3">
        <w:rPr>
          <w:rFonts w:cs="Arial"/>
          <w:b/>
          <w:szCs w:val="22"/>
        </w:rPr>
        <w:t xml:space="preserve">Adresa: </w:t>
      </w:r>
      <w:r w:rsidRPr="001E7CD3">
        <w:rPr>
          <w:rFonts w:cs="Arial"/>
          <w:bCs/>
          <w:szCs w:val="22"/>
        </w:rPr>
        <w:t>Fritzova 4260/4, 586 01 Jihlava</w:t>
      </w:r>
    </w:p>
    <w:p w14:paraId="3062515E" w14:textId="77777777" w:rsidR="001E7CD3" w:rsidRPr="001E7CD3" w:rsidRDefault="001E7CD3" w:rsidP="001E7CD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b/>
          <w:szCs w:val="22"/>
        </w:rPr>
      </w:pPr>
      <w:r w:rsidRPr="001E7CD3">
        <w:rPr>
          <w:rFonts w:cs="Arial"/>
          <w:b/>
          <w:szCs w:val="22"/>
        </w:rPr>
        <w:t>Pobočka Havlíčkův Brod</w:t>
      </w:r>
    </w:p>
    <w:p w14:paraId="3ECF3D05" w14:textId="77777777" w:rsidR="001E7CD3" w:rsidRDefault="001E7CD3" w:rsidP="001E7CD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1E7CD3">
        <w:rPr>
          <w:rFonts w:cs="Arial"/>
          <w:b/>
          <w:szCs w:val="22"/>
        </w:rPr>
        <w:t xml:space="preserve">Adresa: </w:t>
      </w:r>
      <w:r w:rsidRPr="001E7CD3">
        <w:rPr>
          <w:rFonts w:cs="Arial"/>
          <w:bCs/>
          <w:szCs w:val="22"/>
        </w:rPr>
        <w:t xml:space="preserve">Smetanovo náměstí 279, 580 </w:t>
      </w:r>
      <w:proofErr w:type="gramStart"/>
      <w:r w:rsidRPr="001E7CD3">
        <w:rPr>
          <w:rFonts w:cs="Arial"/>
          <w:bCs/>
          <w:szCs w:val="22"/>
        </w:rPr>
        <w:t>01  Havlíčkův</w:t>
      </w:r>
      <w:proofErr w:type="gramEnd"/>
      <w:r w:rsidRPr="001E7CD3">
        <w:rPr>
          <w:rFonts w:cs="Arial"/>
          <w:bCs/>
          <w:szCs w:val="22"/>
        </w:rPr>
        <w:t xml:space="preserve"> Brod</w:t>
      </w:r>
      <w:r w:rsidR="00AD5D34" w:rsidRPr="004D5F78">
        <w:rPr>
          <w:rFonts w:cs="Arial"/>
          <w:szCs w:val="22"/>
        </w:rPr>
        <w:tab/>
      </w:r>
    </w:p>
    <w:p w14:paraId="5DC698B8" w14:textId="54C5AEC9" w:rsidR="00AD5D34" w:rsidRPr="004D5F78" w:rsidRDefault="00AD5D34" w:rsidP="001E7CD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7E8DA91D" w14:textId="7D59943D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zastoupený:</w:t>
      </w:r>
      <w:r w:rsidRPr="001E7CD3">
        <w:rPr>
          <w:rFonts w:eastAsia="Lucida Sans Unicode" w:cs="Arial"/>
          <w:szCs w:val="22"/>
        </w:rPr>
        <w:tab/>
        <w:t xml:space="preserve">Ing. Janou </w:t>
      </w:r>
      <w:r>
        <w:rPr>
          <w:rFonts w:eastAsia="Lucida Sans Unicode" w:cs="Arial"/>
          <w:szCs w:val="22"/>
        </w:rPr>
        <w:t>Ďáskov</w:t>
      </w:r>
      <w:r w:rsidR="0000235A">
        <w:rPr>
          <w:rFonts w:eastAsia="Lucida Sans Unicode" w:cs="Arial"/>
          <w:szCs w:val="22"/>
        </w:rPr>
        <w:t>o</w:t>
      </w:r>
      <w:r>
        <w:rPr>
          <w:rFonts w:eastAsia="Lucida Sans Unicode" w:cs="Arial"/>
          <w:szCs w:val="22"/>
        </w:rPr>
        <w:t>u</w:t>
      </w:r>
      <w:r w:rsidRPr="001E7CD3">
        <w:rPr>
          <w:rFonts w:eastAsia="Lucida Sans Unicode" w:cs="Arial"/>
          <w:szCs w:val="22"/>
        </w:rPr>
        <w:t xml:space="preserve">, vedoucí Pobočky </w:t>
      </w:r>
      <w:r>
        <w:rPr>
          <w:rFonts w:eastAsia="Lucida Sans Unicode" w:cs="Arial"/>
          <w:szCs w:val="22"/>
        </w:rPr>
        <w:br/>
      </w:r>
      <w:r w:rsidRPr="001E7CD3">
        <w:rPr>
          <w:rFonts w:eastAsia="Lucida Sans Unicode" w:cs="Arial"/>
          <w:szCs w:val="22"/>
        </w:rPr>
        <w:t>Havlíčkův Brod</w:t>
      </w:r>
    </w:p>
    <w:p w14:paraId="1B9DABFB" w14:textId="67E8428A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 xml:space="preserve">ve smluvních záležitostech oprávněn jednat: </w:t>
      </w:r>
      <w:r w:rsidRPr="001E7CD3">
        <w:rPr>
          <w:rFonts w:eastAsia="Lucida Sans Unicode" w:cs="Arial"/>
          <w:szCs w:val="22"/>
        </w:rPr>
        <w:tab/>
        <w:t xml:space="preserve">Ing. Jana </w:t>
      </w:r>
      <w:r>
        <w:rPr>
          <w:rFonts w:eastAsia="Lucida Sans Unicode" w:cs="Arial"/>
          <w:szCs w:val="22"/>
        </w:rPr>
        <w:t>Ďásková</w:t>
      </w:r>
      <w:r w:rsidRPr="001E7CD3">
        <w:rPr>
          <w:rFonts w:eastAsia="Lucida Sans Unicode" w:cs="Arial"/>
          <w:szCs w:val="22"/>
        </w:rPr>
        <w:t xml:space="preserve">, vedoucí Pobočky </w:t>
      </w:r>
      <w:r>
        <w:rPr>
          <w:rFonts w:eastAsia="Lucida Sans Unicode" w:cs="Arial"/>
          <w:szCs w:val="22"/>
        </w:rPr>
        <w:br/>
      </w:r>
      <w:r w:rsidRPr="001E7CD3">
        <w:rPr>
          <w:rFonts w:eastAsia="Lucida Sans Unicode" w:cs="Arial"/>
          <w:szCs w:val="22"/>
        </w:rPr>
        <w:t>Havlíčkův Brod</w:t>
      </w:r>
    </w:p>
    <w:p w14:paraId="0ADB8C23" w14:textId="4838F0F2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 xml:space="preserve">v technických záležitostech oprávněn </w:t>
      </w:r>
      <w:proofErr w:type="gramStart"/>
      <w:r w:rsidRPr="001E7CD3">
        <w:rPr>
          <w:rFonts w:eastAsia="Lucida Sans Unicode" w:cs="Arial"/>
          <w:szCs w:val="22"/>
        </w:rPr>
        <w:t xml:space="preserve">jednat:   </w:t>
      </w:r>
      <w:proofErr w:type="gramEnd"/>
      <w:r w:rsidRPr="001E7CD3">
        <w:rPr>
          <w:rFonts w:eastAsia="Lucida Sans Unicode" w:cs="Arial"/>
          <w:szCs w:val="22"/>
        </w:rPr>
        <w:t xml:space="preserve">Ing. </w:t>
      </w:r>
      <w:r>
        <w:rPr>
          <w:rFonts w:eastAsia="Lucida Sans Unicode" w:cs="Arial"/>
          <w:szCs w:val="22"/>
        </w:rPr>
        <w:t>Miroslav Šimon DiS</w:t>
      </w:r>
      <w:r w:rsidRPr="001E7CD3">
        <w:rPr>
          <w:rFonts w:eastAsia="Lucida Sans Unicode" w:cs="Arial"/>
          <w:szCs w:val="22"/>
        </w:rPr>
        <w:t xml:space="preserve">, Pobočka </w:t>
      </w:r>
      <w:r>
        <w:rPr>
          <w:rFonts w:eastAsia="Lucida Sans Unicode" w:cs="Arial"/>
          <w:szCs w:val="22"/>
        </w:rPr>
        <w:br/>
      </w:r>
      <w:r w:rsidRPr="001E7CD3">
        <w:rPr>
          <w:rFonts w:eastAsia="Lucida Sans Unicode" w:cs="Arial"/>
          <w:szCs w:val="22"/>
        </w:rPr>
        <w:t xml:space="preserve">Havlíčkův Brod </w:t>
      </w:r>
    </w:p>
    <w:p w14:paraId="239BC6ED" w14:textId="77777777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Tel.:</w:t>
      </w:r>
      <w:r w:rsidRPr="001E7CD3">
        <w:rPr>
          <w:rFonts w:eastAsia="Lucida Sans Unicode" w:cs="Arial"/>
          <w:szCs w:val="22"/>
        </w:rPr>
        <w:tab/>
        <w:t>+420 727957187</w:t>
      </w:r>
      <w:r w:rsidRPr="001E7CD3">
        <w:rPr>
          <w:rFonts w:eastAsia="Lucida Sans Unicode" w:cs="Arial"/>
          <w:szCs w:val="22"/>
        </w:rPr>
        <w:tab/>
        <w:t xml:space="preserve"> </w:t>
      </w:r>
    </w:p>
    <w:p w14:paraId="2A2B2C05" w14:textId="77777777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E-mail:</w:t>
      </w:r>
      <w:r w:rsidRPr="001E7CD3">
        <w:rPr>
          <w:rFonts w:eastAsia="Lucida Sans Unicode" w:cs="Arial"/>
          <w:szCs w:val="22"/>
        </w:rPr>
        <w:tab/>
        <w:t>hbrod.pk@spucr.cz</w:t>
      </w:r>
    </w:p>
    <w:p w14:paraId="55447EF4" w14:textId="77777777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ID DS:</w:t>
      </w:r>
      <w:r w:rsidRPr="001E7CD3">
        <w:rPr>
          <w:rFonts w:eastAsia="Lucida Sans Unicode" w:cs="Arial"/>
          <w:szCs w:val="22"/>
        </w:rPr>
        <w:tab/>
        <w:t>z49per3</w:t>
      </w:r>
    </w:p>
    <w:p w14:paraId="3FC726E4" w14:textId="77777777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Bankovní spojení:</w:t>
      </w:r>
      <w:r w:rsidRPr="001E7CD3">
        <w:rPr>
          <w:rFonts w:eastAsia="Lucida Sans Unicode" w:cs="Arial"/>
          <w:szCs w:val="22"/>
        </w:rPr>
        <w:tab/>
        <w:t xml:space="preserve">ČNB </w:t>
      </w:r>
      <w:r w:rsidRPr="001E7CD3">
        <w:rPr>
          <w:rFonts w:eastAsia="Lucida Sans Unicode" w:cs="Arial"/>
          <w:szCs w:val="22"/>
        </w:rPr>
        <w:tab/>
      </w:r>
    </w:p>
    <w:p w14:paraId="562BC0E8" w14:textId="77777777" w:rsidR="001E7CD3" w:rsidRP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7CD3">
        <w:rPr>
          <w:rFonts w:eastAsia="Lucida Sans Unicode" w:cs="Arial"/>
          <w:szCs w:val="22"/>
        </w:rPr>
        <w:t>Číslo účtu:</w:t>
      </w:r>
      <w:r w:rsidRPr="001E7CD3">
        <w:rPr>
          <w:rFonts w:eastAsia="Lucida Sans Unicode" w:cs="Arial"/>
          <w:szCs w:val="22"/>
        </w:rPr>
        <w:tab/>
        <w:t>3723001/0710</w:t>
      </w:r>
    </w:p>
    <w:p w14:paraId="265C18AB" w14:textId="77777777" w:rsidR="001E7CD3" w:rsidRDefault="001E7CD3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bCs/>
          <w:szCs w:val="22"/>
        </w:rPr>
      </w:pPr>
      <w:r w:rsidRPr="001E7CD3">
        <w:rPr>
          <w:rFonts w:eastAsia="Lucida Sans Unicode" w:cs="Arial"/>
          <w:szCs w:val="22"/>
        </w:rPr>
        <w:t>IČ:</w:t>
      </w:r>
      <w:r w:rsidRPr="001E7CD3">
        <w:rPr>
          <w:rFonts w:eastAsia="Lucida Sans Unicode" w:cs="Arial"/>
          <w:szCs w:val="22"/>
        </w:rPr>
        <w:tab/>
        <w:t xml:space="preserve">01312774                                                                 </w:t>
      </w:r>
      <w:r w:rsidR="00AD5D34" w:rsidRPr="004D5F78">
        <w:rPr>
          <w:rFonts w:eastAsia="Lucida Sans Unicode" w:cs="Arial"/>
          <w:bCs/>
          <w:szCs w:val="22"/>
        </w:rPr>
        <w:t xml:space="preserve">  </w:t>
      </w:r>
    </w:p>
    <w:p w14:paraId="4DA2EC94" w14:textId="634D44FA" w:rsidR="00AD5D34" w:rsidRPr="004D5F78" w:rsidRDefault="00AD5D34" w:rsidP="001E7C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06A36E93" w:rsidR="00CF6E49" w:rsidRPr="004D5F78" w:rsidRDefault="00AC144C" w:rsidP="00BA7B32">
      <w:pPr>
        <w:spacing w:after="0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BA7B32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BA7B32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="00BA7B32">
        <w:rPr>
          <w:rFonts w:cs="Arial"/>
          <w:b/>
          <w:bCs/>
          <w:snapToGrid w:val="0"/>
          <w:szCs w:val="22"/>
          <w:lang w:val="en-US"/>
        </w:rPr>
        <w:t xml:space="preserve">                                Hanousek </w:t>
      </w:r>
      <w:proofErr w:type="spellStart"/>
      <w:r w:rsidR="00BA7B32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2CF910EF" w14:textId="4E1C623F" w:rsidR="00CF6E49" w:rsidRPr="00BA7B32" w:rsidRDefault="00D8162E" w:rsidP="00BA7B32">
      <w:pPr>
        <w:spacing w:after="0"/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BA7B32">
        <w:rPr>
          <w:rFonts w:cs="Arial"/>
          <w:bCs/>
          <w:szCs w:val="22"/>
        </w:rPr>
        <w:t xml:space="preserve">     </w:t>
      </w:r>
      <w:proofErr w:type="spellStart"/>
      <w:r w:rsidR="00BA7B32" w:rsidRPr="00BA7B32">
        <w:rPr>
          <w:rFonts w:cs="Arial"/>
          <w:snapToGrid w:val="0"/>
          <w:szCs w:val="22"/>
          <w:lang w:val="en-US"/>
        </w:rPr>
        <w:t>Barákova</w:t>
      </w:r>
      <w:proofErr w:type="spellEnd"/>
      <w:r w:rsidR="00BA7B32" w:rsidRPr="00BA7B32">
        <w:rPr>
          <w:rFonts w:cs="Arial"/>
          <w:snapToGrid w:val="0"/>
          <w:szCs w:val="22"/>
          <w:lang w:val="en-US"/>
        </w:rPr>
        <w:t xml:space="preserve"> 2745/41, 796 01 </w:t>
      </w:r>
      <w:proofErr w:type="spellStart"/>
      <w:r w:rsidR="00BA7B32" w:rsidRPr="00BA7B32">
        <w:rPr>
          <w:rFonts w:cs="Arial"/>
          <w:snapToGrid w:val="0"/>
          <w:szCs w:val="22"/>
          <w:lang w:val="en-US"/>
        </w:rPr>
        <w:t>Prostějov</w:t>
      </w:r>
      <w:proofErr w:type="spellEnd"/>
    </w:p>
    <w:p w14:paraId="6A0B7617" w14:textId="62EC951A" w:rsidR="00CF6E49" w:rsidRPr="00BA7B32" w:rsidRDefault="00CF6E49" w:rsidP="00BA7B32">
      <w:pPr>
        <w:spacing w:after="0"/>
        <w:rPr>
          <w:rFonts w:cs="Arial"/>
          <w:snapToGrid w:val="0"/>
          <w:szCs w:val="22"/>
        </w:rPr>
      </w:pPr>
      <w:r w:rsidRPr="00BA7B32">
        <w:rPr>
          <w:rFonts w:cs="Arial"/>
          <w:szCs w:val="22"/>
        </w:rPr>
        <w:t>Zastoupený:</w:t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BA7B32" w:rsidRPr="00BA7B32">
        <w:rPr>
          <w:rFonts w:cs="Arial"/>
          <w:szCs w:val="22"/>
        </w:rPr>
        <w:t xml:space="preserve">     </w:t>
      </w:r>
      <w:r w:rsidR="00BA7B32" w:rsidRPr="00BA7B32">
        <w:rPr>
          <w:rFonts w:cs="Arial"/>
          <w:snapToGrid w:val="0"/>
          <w:szCs w:val="22"/>
        </w:rPr>
        <w:t>Ing. Davidem Dohnalem</w:t>
      </w:r>
    </w:p>
    <w:p w14:paraId="2D39A116" w14:textId="602B6DAF" w:rsidR="00BA7B32" w:rsidRPr="00BA7B32" w:rsidRDefault="00BA7B32" w:rsidP="00BA7B32">
      <w:pPr>
        <w:spacing w:after="0"/>
        <w:rPr>
          <w:rFonts w:cs="Arial"/>
          <w:szCs w:val="22"/>
        </w:rPr>
      </w:pPr>
      <w:r w:rsidRPr="00BA7B32">
        <w:rPr>
          <w:rFonts w:cs="Arial"/>
          <w:snapToGrid w:val="0"/>
          <w:szCs w:val="22"/>
        </w:rPr>
        <w:t xml:space="preserve">                                                                           jednatelem společnosti</w:t>
      </w:r>
    </w:p>
    <w:p w14:paraId="54BE4551" w14:textId="0B4BFDED" w:rsidR="00CF6E49" w:rsidRPr="00BA7B32" w:rsidRDefault="00CF6E49" w:rsidP="00BA7B32">
      <w:pPr>
        <w:spacing w:after="0"/>
        <w:rPr>
          <w:rFonts w:cs="Arial"/>
          <w:szCs w:val="22"/>
        </w:rPr>
      </w:pPr>
      <w:r w:rsidRPr="00BA7B32">
        <w:rPr>
          <w:rFonts w:cs="Arial"/>
          <w:szCs w:val="22"/>
        </w:rPr>
        <w:t xml:space="preserve">Ve smluvních záležitostech oprávněn </w:t>
      </w:r>
      <w:proofErr w:type="gramStart"/>
      <w:r w:rsidRPr="00BA7B32">
        <w:rPr>
          <w:rFonts w:cs="Arial"/>
          <w:szCs w:val="22"/>
        </w:rPr>
        <w:t>jednat:</w:t>
      </w:r>
      <w:r w:rsidR="00BA7B32" w:rsidRPr="00BA7B32">
        <w:rPr>
          <w:rFonts w:cs="Arial"/>
          <w:szCs w:val="22"/>
        </w:rPr>
        <w:t xml:space="preserve">   </w:t>
      </w:r>
      <w:proofErr w:type="gramEnd"/>
      <w:r w:rsidR="00BA7B32" w:rsidRPr="00BA7B32">
        <w:rPr>
          <w:rFonts w:cs="Arial"/>
          <w:szCs w:val="22"/>
        </w:rPr>
        <w:t xml:space="preserve"> Ing. David Dohnal</w:t>
      </w:r>
    </w:p>
    <w:p w14:paraId="0D442DAF" w14:textId="4A770092" w:rsidR="00BA7B32" w:rsidRPr="00BA7B32" w:rsidRDefault="00CF6E49" w:rsidP="00BA7B32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BA7B32">
        <w:rPr>
          <w:rFonts w:cs="Arial"/>
          <w:b w:val="0"/>
          <w:szCs w:val="22"/>
        </w:rPr>
        <w:t xml:space="preserve">V technických záležitostech oprávněn </w:t>
      </w:r>
      <w:proofErr w:type="gramStart"/>
      <w:r w:rsidRPr="00BA7B32">
        <w:rPr>
          <w:rFonts w:cs="Arial"/>
          <w:b w:val="0"/>
          <w:szCs w:val="22"/>
        </w:rPr>
        <w:t>jednat:</w:t>
      </w:r>
      <w:r w:rsidR="00BA7B32" w:rsidRPr="00BA7B32">
        <w:rPr>
          <w:rFonts w:cs="Arial"/>
          <w:b w:val="0"/>
          <w:szCs w:val="22"/>
        </w:rPr>
        <w:t xml:space="preserve">   </w:t>
      </w:r>
      <w:proofErr w:type="spellStart"/>
      <w:proofErr w:type="gramEnd"/>
      <w:r w:rsidR="002E0B56">
        <w:rPr>
          <w:rFonts w:cs="Arial"/>
          <w:b w:val="0"/>
          <w:szCs w:val="22"/>
        </w:rPr>
        <w:t>xxxxxxxxxx</w:t>
      </w:r>
      <w:proofErr w:type="spellEnd"/>
      <w:r w:rsidR="00BA7B32" w:rsidRPr="00BA7B32">
        <w:rPr>
          <w:rFonts w:cs="Arial"/>
          <w:b w:val="0"/>
          <w:szCs w:val="22"/>
        </w:rPr>
        <w:t xml:space="preserve"> </w:t>
      </w:r>
    </w:p>
    <w:p w14:paraId="292A548E" w14:textId="2FB5F4AF" w:rsidR="00660B9F" w:rsidRPr="00BA7B32" w:rsidRDefault="00CF6E49" w:rsidP="00BA7B32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BA7B32">
        <w:rPr>
          <w:rFonts w:cs="Arial"/>
          <w:b w:val="0"/>
          <w:szCs w:val="22"/>
        </w:rPr>
        <w:t>Bankovní spojení:</w:t>
      </w:r>
      <w:r w:rsidR="004D5F78" w:rsidRPr="00BA7B32">
        <w:rPr>
          <w:rFonts w:cs="Arial"/>
          <w:b w:val="0"/>
          <w:szCs w:val="22"/>
        </w:rPr>
        <w:tab/>
      </w:r>
      <w:r w:rsidR="004D5F78" w:rsidRPr="00BA7B32">
        <w:rPr>
          <w:rFonts w:cs="Arial"/>
          <w:b w:val="0"/>
          <w:szCs w:val="22"/>
        </w:rPr>
        <w:tab/>
      </w:r>
      <w:r w:rsidR="004D5F78" w:rsidRPr="00BA7B32">
        <w:rPr>
          <w:rFonts w:cs="Arial"/>
          <w:b w:val="0"/>
          <w:szCs w:val="22"/>
        </w:rPr>
        <w:tab/>
      </w:r>
      <w:r w:rsidR="00BA7B32" w:rsidRPr="00BA7B32">
        <w:rPr>
          <w:rFonts w:cs="Arial"/>
          <w:b w:val="0"/>
          <w:szCs w:val="22"/>
        </w:rPr>
        <w:t xml:space="preserve">                 ČSOB, a.s.</w:t>
      </w:r>
    </w:p>
    <w:p w14:paraId="57FA87FA" w14:textId="204FE03B" w:rsidR="00CF6E49" w:rsidRPr="00BA7B32" w:rsidRDefault="00CF6E49" w:rsidP="00BA7B32">
      <w:pPr>
        <w:spacing w:after="0"/>
        <w:rPr>
          <w:rFonts w:cs="Arial"/>
          <w:szCs w:val="22"/>
        </w:rPr>
      </w:pPr>
      <w:r w:rsidRPr="00BA7B32">
        <w:rPr>
          <w:rFonts w:cs="Arial"/>
          <w:szCs w:val="22"/>
        </w:rPr>
        <w:t>Číslo účtu:</w:t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BA7B32">
        <w:rPr>
          <w:rFonts w:cs="Arial"/>
          <w:szCs w:val="22"/>
        </w:rPr>
        <w:t xml:space="preserve">     </w:t>
      </w:r>
      <w:r w:rsidR="00BA7B32" w:rsidRPr="00BA7B32">
        <w:rPr>
          <w:rFonts w:cs="Arial"/>
          <w:szCs w:val="22"/>
        </w:rPr>
        <w:t>231956210/0300</w:t>
      </w:r>
    </w:p>
    <w:p w14:paraId="413F6B18" w14:textId="6370733A" w:rsidR="00660B9F" w:rsidRPr="00BA7B32" w:rsidRDefault="00CF6E49" w:rsidP="00BA7B32">
      <w:pPr>
        <w:spacing w:after="0"/>
        <w:rPr>
          <w:rFonts w:cs="Arial"/>
          <w:szCs w:val="22"/>
        </w:rPr>
      </w:pPr>
      <w:r w:rsidRPr="00BA7B32">
        <w:rPr>
          <w:rFonts w:cs="Arial"/>
          <w:szCs w:val="22"/>
        </w:rPr>
        <w:t>IČ/DIČ:</w:t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4D5F78" w:rsidRPr="00BA7B32">
        <w:rPr>
          <w:rFonts w:cs="Arial"/>
          <w:szCs w:val="22"/>
        </w:rPr>
        <w:tab/>
      </w:r>
      <w:r w:rsidR="00BA7B32">
        <w:rPr>
          <w:rFonts w:cs="Arial"/>
          <w:szCs w:val="22"/>
        </w:rPr>
        <w:t xml:space="preserve">     </w:t>
      </w:r>
      <w:r w:rsidR="00BA7B32">
        <w:rPr>
          <w:rFonts w:cs="Arial"/>
          <w:snapToGrid w:val="0"/>
          <w:szCs w:val="22"/>
        </w:rPr>
        <w:t>29186404/CZ29186404</w:t>
      </w:r>
    </w:p>
    <w:p w14:paraId="38FC596D" w14:textId="528CA74E" w:rsidR="00CB68CC" w:rsidRPr="00BA7B32" w:rsidRDefault="00CB68CC" w:rsidP="00BA7B32">
      <w:pPr>
        <w:spacing w:before="240" w:after="0" w:line="288" w:lineRule="auto"/>
        <w:ind w:right="-284"/>
        <w:rPr>
          <w:rFonts w:cs="Arial"/>
          <w:snapToGrid w:val="0"/>
          <w:szCs w:val="22"/>
        </w:rPr>
      </w:pPr>
      <w:r w:rsidRPr="004D5F78">
        <w:rPr>
          <w:rFonts w:cs="Arial"/>
          <w:szCs w:val="22"/>
        </w:rPr>
        <w:lastRenderedPageBreak/>
        <w:t xml:space="preserve">Společnost je zapsaná v obchodním rejstříku vedeném u </w:t>
      </w:r>
      <w:r w:rsidR="00BA7B32" w:rsidRPr="00BA7B32">
        <w:rPr>
          <w:rFonts w:cs="Arial"/>
          <w:snapToGrid w:val="0"/>
          <w:szCs w:val="22"/>
        </w:rPr>
        <w:t xml:space="preserve">Krajského </w:t>
      </w:r>
      <w:r w:rsidR="000F648D" w:rsidRPr="00BA7B32">
        <w:rPr>
          <w:rFonts w:cs="Arial"/>
          <w:szCs w:val="22"/>
        </w:rPr>
        <w:t>soudu v</w:t>
      </w:r>
      <w:r w:rsidR="00BA7B32" w:rsidRPr="00BA7B32">
        <w:rPr>
          <w:rFonts w:cs="Arial"/>
          <w:szCs w:val="22"/>
        </w:rPr>
        <w:t> </w:t>
      </w:r>
      <w:r w:rsidR="00BA7B32" w:rsidRPr="00BA7B32">
        <w:rPr>
          <w:rFonts w:cs="Arial"/>
          <w:snapToGrid w:val="0"/>
          <w:szCs w:val="22"/>
        </w:rPr>
        <w:t xml:space="preserve">Brně </w:t>
      </w:r>
      <w:r w:rsidRPr="00BA7B32">
        <w:rPr>
          <w:rFonts w:cs="Arial"/>
          <w:szCs w:val="22"/>
        </w:rPr>
        <w:t>oddíl</w:t>
      </w:r>
      <w:r w:rsidR="00233696" w:rsidRPr="00BA7B32">
        <w:rPr>
          <w:rFonts w:cs="Arial"/>
          <w:szCs w:val="22"/>
        </w:rPr>
        <w:t xml:space="preserve"> </w:t>
      </w:r>
      <w:r w:rsidR="00BA7B32" w:rsidRPr="00BA7B32">
        <w:rPr>
          <w:rFonts w:cs="Arial"/>
          <w:szCs w:val="22"/>
        </w:rPr>
        <w:t>C</w:t>
      </w:r>
      <w:r w:rsidRPr="00BA7B32">
        <w:rPr>
          <w:rFonts w:cs="Arial"/>
          <w:szCs w:val="22"/>
        </w:rPr>
        <w:t xml:space="preserve"> vložka </w:t>
      </w:r>
      <w:r w:rsidR="00BA7B32" w:rsidRPr="00BA7B32">
        <w:rPr>
          <w:rFonts w:cs="Arial"/>
          <w:snapToGrid w:val="0"/>
          <w:szCs w:val="22"/>
        </w:rPr>
        <w:t>64090</w:t>
      </w:r>
    </w:p>
    <w:p w14:paraId="43FF7F0B" w14:textId="77777777" w:rsidR="00126736" w:rsidRPr="00BA7B32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BA7B32">
        <w:rPr>
          <w:rFonts w:cs="Arial"/>
          <w:snapToGrid w:val="0"/>
          <w:szCs w:val="22"/>
        </w:rPr>
        <w:tab/>
      </w:r>
      <w:r w:rsidR="00126736" w:rsidRPr="00BA7B32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01E4F355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AF0A6D" w:rsidRPr="00AF0A6D">
        <w:rPr>
          <w:rFonts w:cs="Arial"/>
          <w:b/>
          <w:bCs/>
          <w:snapToGrid w:val="0"/>
          <w:szCs w:val="22"/>
        </w:rPr>
        <w:t>Vypracování projektové dokumentace včetně autorského dozoru - Polní cesta HC4 + IP5 + SP3 (průleh) a polní cesta HC1R + IP3c s příkopem (SP2a, SP2b) a ORG13" v k. ú. Horní Krupá u Havlíčkova Brodu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</w:t>
      </w:r>
      <w:r w:rsidR="00AF0A6D">
        <w:rPr>
          <w:rFonts w:cs="Arial"/>
          <w:szCs w:val="22"/>
        </w:rPr>
        <w:t> </w:t>
      </w:r>
      <w:r w:rsidR="004F64EF" w:rsidRPr="004D5F78">
        <w:rPr>
          <w:rFonts w:cs="Arial"/>
          <w:szCs w:val="22"/>
        </w:rPr>
        <w:t>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8338E" w:rsidRDefault="004F154E" w:rsidP="004F64EF">
      <w:pPr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77777777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41C20B3E" w14:textId="224514BA" w:rsidR="00AB50E1" w:rsidRPr="00AD0746" w:rsidRDefault="000F5BF7" w:rsidP="00AD0746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>ho povolení a pro provádění stavby</w:t>
      </w:r>
      <w:proofErr w:type="gramStart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 xml:space="preserve"> (</w:t>
      </w:r>
      <w:proofErr w:type="gramEnd"/>
      <w:r w:rsidR="00655172" w:rsidRPr="004D5F78">
        <w:rPr>
          <w:rStyle w:val="l-L2Char"/>
          <w:rFonts w:cs="Arial"/>
          <w:b w:val="0"/>
          <w:szCs w:val="22"/>
          <w:u w:val="none"/>
        </w:rPr>
        <w:t>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13083ACD" w:rsidR="000F5BF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1E7CD3">
        <w:rPr>
          <w:rStyle w:val="l-L2Char"/>
          <w:rFonts w:cs="Arial"/>
          <w:bCs/>
          <w:szCs w:val="22"/>
          <w:u w:val="none"/>
        </w:rPr>
        <w:t>Název stavby</w:t>
      </w:r>
      <w:r w:rsidR="00A74EA0" w:rsidRPr="001E7CD3">
        <w:rPr>
          <w:rStyle w:val="l-L2Char"/>
          <w:rFonts w:cs="Arial"/>
          <w:bCs/>
          <w:szCs w:val="22"/>
          <w:u w:val="none"/>
        </w:rPr>
        <w:t>:</w:t>
      </w:r>
      <w:r w:rsidR="00A74EA0">
        <w:rPr>
          <w:rStyle w:val="l-L2Char"/>
          <w:rFonts w:cs="Arial"/>
          <w:b w:val="0"/>
          <w:szCs w:val="22"/>
          <w:u w:val="none"/>
        </w:rPr>
        <w:t xml:space="preserve"> </w:t>
      </w:r>
      <w:r w:rsidR="00A74EA0" w:rsidRPr="00A74EA0">
        <w:rPr>
          <w:rStyle w:val="l-L2Char"/>
          <w:rFonts w:cs="Arial"/>
          <w:b w:val="0"/>
          <w:szCs w:val="22"/>
          <w:u w:val="none"/>
        </w:rPr>
        <w:t>Polní cesta HC4 + IP5 + SP3 (průleh) a polní cesta HC1R + IP3c s</w:t>
      </w:r>
      <w:r w:rsidR="00A74EA0">
        <w:rPr>
          <w:rStyle w:val="l-L2Char"/>
          <w:rFonts w:cs="Arial"/>
          <w:b w:val="0"/>
          <w:szCs w:val="22"/>
          <w:u w:val="none"/>
        </w:rPr>
        <w:t> </w:t>
      </w:r>
      <w:r w:rsidR="00A74EA0" w:rsidRPr="00A74EA0">
        <w:rPr>
          <w:rStyle w:val="l-L2Char"/>
          <w:rFonts w:cs="Arial"/>
          <w:b w:val="0"/>
          <w:szCs w:val="22"/>
          <w:u w:val="none"/>
        </w:rPr>
        <w:t>příkopem (SP2a, SP2b) a ORG13</w:t>
      </w:r>
      <w:r w:rsidR="00A74EA0">
        <w:rPr>
          <w:rStyle w:val="l-L2Char"/>
          <w:rFonts w:cs="Arial"/>
          <w:b w:val="0"/>
          <w:szCs w:val="22"/>
          <w:u w:val="none"/>
        </w:rPr>
        <w:t xml:space="preserve"> </w:t>
      </w:r>
      <w:r w:rsidR="00A74EA0" w:rsidRPr="00A74EA0">
        <w:rPr>
          <w:rStyle w:val="l-L2Char"/>
          <w:rFonts w:cs="Arial"/>
          <w:b w:val="0"/>
          <w:szCs w:val="22"/>
          <w:u w:val="none"/>
        </w:rPr>
        <w:t>v k.ú. Horní Krupá u Havlíčkova Brodu</w:t>
      </w:r>
    </w:p>
    <w:p w14:paraId="516CCDA5" w14:textId="5E5C1B04" w:rsidR="00AD0746" w:rsidRDefault="00AD0746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>SO 01:</w:t>
      </w:r>
      <w:r>
        <w:rPr>
          <w:rStyle w:val="l-L2Char"/>
          <w:rFonts w:cs="Arial"/>
          <w:b w:val="0"/>
          <w:szCs w:val="22"/>
          <w:u w:val="none"/>
        </w:rPr>
        <w:t xml:space="preserve"> Hlavní polní cesta HC1-R s příkopem </w:t>
      </w:r>
      <w:r w:rsidRPr="00AD0746">
        <w:rPr>
          <w:rStyle w:val="l-L2Char"/>
          <w:rFonts w:cs="Arial"/>
          <w:b w:val="0"/>
          <w:szCs w:val="22"/>
          <w:u w:val="none"/>
        </w:rPr>
        <w:t>(SP2a, SP2b)</w:t>
      </w:r>
    </w:p>
    <w:p w14:paraId="4F4BB903" w14:textId="6FE27CA9" w:rsidR="00AD0746" w:rsidRDefault="00AD0746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>SO 02:</w:t>
      </w:r>
      <w:r>
        <w:rPr>
          <w:rStyle w:val="l-L2Char"/>
          <w:rFonts w:cs="Arial"/>
          <w:b w:val="0"/>
          <w:szCs w:val="22"/>
          <w:u w:val="none"/>
        </w:rPr>
        <w:t xml:space="preserve"> Hlavní polní cesta HC4 s průlehem SP3</w:t>
      </w:r>
    </w:p>
    <w:p w14:paraId="78951F7E" w14:textId="27E3C537" w:rsidR="00AD0746" w:rsidRDefault="00AD0746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 xml:space="preserve">SO 03: </w:t>
      </w:r>
      <w:r>
        <w:rPr>
          <w:rStyle w:val="l-L2Char"/>
          <w:rFonts w:cs="Arial"/>
          <w:b w:val="0"/>
          <w:szCs w:val="22"/>
          <w:u w:val="none"/>
        </w:rPr>
        <w:t>Stabilizace údolnice ORG13</w:t>
      </w:r>
    </w:p>
    <w:p w14:paraId="1D40BA33" w14:textId="4E5555C9" w:rsidR="00AD0746" w:rsidRDefault="00AD0746" w:rsidP="001D6FC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AD0746">
        <w:rPr>
          <w:rStyle w:val="l-L2Char"/>
          <w:rFonts w:cs="Arial"/>
          <w:bCs/>
          <w:szCs w:val="22"/>
          <w:u w:val="none"/>
        </w:rPr>
        <w:t>SO 04</w:t>
      </w:r>
      <w:r>
        <w:rPr>
          <w:rStyle w:val="l-L2Char"/>
          <w:rFonts w:cs="Arial"/>
          <w:b w:val="0"/>
          <w:szCs w:val="22"/>
          <w:u w:val="none"/>
        </w:rPr>
        <w:t>: Interakční prvek IP3c, IP5</w:t>
      </w:r>
    </w:p>
    <w:p w14:paraId="447A9431" w14:textId="77777777" w:rsidR="001D6FCA" w:rsidRPr="004D5F78" w:rsidRDefault="001D6FCA" w:rsidP="001D6FC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C47B6AC" w14:textId="141CF33E" w:rsidR="001E7CD3" w:rsidRPr="00AD0746" w:rsidRDefault="008E133F" w:rsidP="00AD074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napToGrid w:val="0"/>
          <w:szCs w:val="22"/>
          <w:u w:val="none"/>
          <w:lang w:val="en-US"/>
        </w:rPr>
      </w:pPr>
      <w:r w:rsidRPr="001E7CD3">
        <w:rPr>
          <w:rStyle w:val="l-L2Char"/>
          <w:rFonts w:cs="Arial"/>
          <w:bCs/>
          <w:szCs w:val="22"/>
          <w:u w:val="none"/>
        </w:rPr>
        <w:t>Místo stavby:</w:t>
      </w:r>
      <w:r w:rsidR="00A74EA0">
        <w:rPr>
          <w:rStyle w:val="l-L2Char"/>
          <w:rFonts w:cs="Arial"/>
          <w:b w:val="0"/>
          <w:szCs w:val="22"/>
          <w:u w:val="none"/>
        </w:rPr>
        <w:t xml:space="preserve"> </w:t>
      </w:r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Česká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republ</w:t>
      </w:r>
      <w:r w:rsidR="001D6FCA">
        <w:rPr>
          <w:rFonts w:ascii="Arial" w:hAnsi="Arial" w:cs="Arial"/>
          <w:b w:val="0"/>
          <w:snapToGrid w:val="0"/>
          <w:szCs w:val="22"/>
          <w:u w:val="none"/>
          <w:lang w:val="en-US"/>
        </w:rPr>
        <w:t>i</w:t>
      </w:r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ka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Obec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Horní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Krupá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k.ú.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Horní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Krupá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u 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Havlíčkova</w:t>
      </w:r>
      <w:proofErr w:type="spellEnd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A74EA0" w:rsidRPr="001E7CD3">
        <w:rPr>
          <w:rFonts w:ascii="Arial" w:hAnsi="Arial" w:cs="Arial"/>
          <w:b w:val="0"/>
          <w:snapToGrid w:val="0"/>
          <w:szCs w:val="22"/>
          <w:u w:val="none"/>
          <w:lang w:val="en-US"/>
        </w:rPr>
        <w:t>Brodu</w:t>
      </w:r>
      <w:proofErr w:type="spellEnd"/>
    </w:p>
    <w:p w14:paraId="0A4AED6C" w14:textId="1FD90B0A" w:rsidR="000F5BF7" w:rsidRPr="001E7CD3" w:rsidRDefault="00035F6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1E7CD3">
        <w:rPr>
          <w:rStyle w:val="l-L2Char"/>
          <w:rFonts w:cs="Arial"/>
          <w:bCs/>
          <w:szCs w:val="22"/>
          <w:u w:val="none"/>
        </w:rPr>
        <w:t>Popis stavby:</w:t>
      </w:r>
      <w:r w:rsidR="001E7CD3">
        <w:rPr>
          <w:rStyle w:val="l-L2Char"/>
          <w:rFonts w:cs="Arial"/>
          <w:bCs/>
          <w:szCs w:val="22"/>
          <w:u w:val="none"/>
        </w:rPr>
        <w:t xml:space="preserve"> 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Jedná</w:t>
      </w:r>
      <w:r w:rsidR="00AF0A6D">
        <w:rPr>
          <w:rStyle w:val="l-L2Char"/>
          <w:rFonts w:cs="Arial"/>
          <w:b w:val="0"/>
          <w:szCs w:val="22"/>
          <w:u w:val="none"/>
        </w:rPr>
        <w:t xml:space="preserve"> s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e o dvě po</w:t>
      </w:r>
      <w:r w:rsidR="001D6FCA">
        <w:rPr>
          <w:rStyle w:val="l-L2Char"/>
          <w:rFonts w:cs="Arial"/>
          <w:b w:val="0"/>
          <w:szCs w:val="22"/>
          <w:u w:val="none"/>
        </w:rPr>
        <w:t>l</w:t>
      </w:r>
      <w:r w:rsidR="001E7CD3" w:rsidRPr="001E7CD3">
        <w:rPr>
          <w:rStyle w:val="l-L2Char"/>
          <w:rFonts w:cs="Arial"/>
          <w:b w:val="0"/>
          <w:szCs w:val="22"/>
          <w:u w:val="none"/>
        </w:rPr>
        <w:t xml:space="preserve">ní cesty </w:t>
      </w:r>
      <w:proofErr w:type="gramStart"/>
      <w:r w:rsidR="001E7CD3" w:rsidRPr="001E7CD3">
        <w:rPr>
          <w:rStyle w:val="l-L2Char"/>
          <w:rFonts w:cs="Arial"/>
          <w:b w:val="0"/>
          <w:szCs w:val="22"/>
          <w:u w:val="none"/>
        </w:rPr>
        <w:t>HC1- R</w:t>
      </w:r>
      <w:proofErr w:type="gramEnd"/>
      <w:r w:rsidR="001E7CD3" w:rsidRPr="001E7CD3">
        <w:rPr>
          <w:rStyle w:val="l-L2Char"/>
          <w:rFonts w:cs="Arial"/>
          <w:b w:val="0"/>
          <w:szCs w:val="22"/>
          <w:u w:val="none"/>
        </w:rPr>
        <w:t xml:space="preserve"> (1864 m) a HC4 (349 m) v k.ú. Horní Krupá u Havlíčkova Brodu. Cesty jsou navrženy v kategorii P 4,5/30 a a</w:t>
      </w:r>
      <w:r w:rsidR="00AF0A6D">
        <w:rPr>
          <w:rStyle w:val="l-L2Char"/>
          <w:rFonts w:cs="Arial"/>
          <w:b w:val="0"/>
          <w:szCs w:val="22"/>
          <w:u w:val="none"/>
        </w:rPr>
        <w:t>s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fa</w:t>
      </w:r>
      <w:r w:rsidR="001D6FCA">
        <w:rPr>
          <w:rStyle w:val="l-L2Char"/>
          <w:rFonts w:cs="Arial"/>
          <w:b w:val="0"/>
          <w:szCs w:val="22"/>
          <w:u w:val="none"/>
        </w:rPr>
        <w:t>l</w:t>
      </w:r>
      <w:r w:rsidR="001E7CD3" w:rsidRPr="001E7CD3">
        <w:rPr>
          <w:rStyle w:val="l-L2Char"/>
          <w:rFonts w:cs="Arial"/>
          <w:b w:val="0"/>
          <w:szCs w:val="22"/>
          <w:u w:val="none"/>
        </w:rPr>
        <w:t xml:space="preserve">tovým povrchem a svodné příkopy SP2a, SP2b a </w:t>
      </w:r>
      <w:r w:rsidR="00AD0746">
        <w:rPr>
          <w:rStyle w:val="l-L2Char"/>
          <w:rFonts w:cs="Arial"/>
          <w:b w:val="0"/>
          <w:szCs w:val="22"/>
          <w:u w:val="none"/>
        </w:rPr>
        <w:t xml:space="preserve">průleh 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SP3. Součástí návrhu je výsadba krajinné zeleně IP3c, IP5. Podkladem pro vypracování projektové dokumentace je Plán společných z</w:t>
      </w:r>
      <w:r w:rsidR="001D6FCA">
        <w:rPr>
          <w:rStyle w:val="l-L2Char"/>
          <w:rFonts w:cs="Arial"/>
          <w:b w:val="0"/>
          <w:szCs w:val="22"/>
          <w:u w:val="none"/>
        </w:rPr>
        <w:t>a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řízení Komplexních pozemkových ú</w:t>
      </w:r>
      <w:r w:rsidR="001D6FCA">
        <w:rPr>
          <w:rStyle w:val="l-L2Char"/>
          <w:rFonts w:cs="Arial"/>
          <w:b w:val="0"/>
          <w:szCs w:val="22"/>
          <w:u w:val="none"/>
        </w:rPr>
        <w:t>p</w:t>
      </w:r>
      <w:r w:rsidR="001E7CD3" w:rsidRPr="001E7CD3">
        <w:rPr>
          <w:rStyle w:val="l-L2Char"/>
          <w:rFonts w:cs="Arial"/>
          <w:b w:val="0"/>
          <w:szCs w:val="22"/>
          <w:u w:val="none"/>
        </w:rPr>
        <w:t xml:space="preserve">rav v k.ú. Horní </w:t>
      </w:r>
      <w:r w:rsidR="001D6FCA">
        <w:rPr>
          <w:rStyle w:val="l-L2Char"/>
          <w:rFonts w:cs="Arial"/>
          <w:b w:val="0"/>
          <w:szCs w:val="22"/>
          <w:u w:val="none"/>
        </w:rPr>
        <w:t>K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rupá u Ha</w:t>
      </w:r>
      <w:r w:rsidR="001D6FCA">
        <w:rPr>
          <w:rStyle w:val="l-L2Char"/>
          <w:rFonts w:cs="Arial"/>
          <w:b w:val="0"/>
          <w:szCs w:val="22"/>
          <w:u w:val="none"/>
        </w:rPr>
        <w:t>v</w:t>
      </w:r>
      <w:r w:rsidR="001E7CD3" w:rsidRPr="001E7CD3">
        <w:rPr>
          <w:rStyle w:val="l-L2Char"/>
          <w:rFonts w:cs="Arial"/>
          <w:b w:val="0"/>
          <w:szCs w:val="22"/>
          <w:u w:val="none"/>
        </w:rPr>
        <w:t>líčkova Brodu.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C50D61" w:rsidRPr="0000235A">
        <w:rPr>
          <w:rStyle w:val="l-L2Char"/>
          <w:rFonts w:cs="Arial"/>
          <w:b w:val="0"/>
          <w:szCs w:val="22"/>
          <w:u w:val="none"/>
        </w:rPr>
        <w:t>v Příloze č. 1</w:t>
      </w:r>
      <w:r w:rsidR="002954D1" w:rsidRPr="0000235A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00235A">
        <w:rPr>
          <w:rStyle w:val="l-L2Char"/>
          <w:rFonts w:cs="Arial"/>
          <w:b w:val="0"/>
          <w:szCs w:val="22"/>
          <w:u w:val="none"/>
        </w:rPr>
        <w:t xml:space="preserve"> této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3834E0F" w14:textId="182EF6BD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77777777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a budoucím vlastníkem díla.</w:t>
      </w:r>
      <w:bookmarkEnd w:id="0"/>
    </w:p>
    <w:p w14:paraId="3A72B31B" w14:textId="1252304C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</w:t>
      </w:r>
      <w:proofErr w:type="spellStart"/>
      <w:r w:rsidR="00B648B8">
        <w:rPr>
          <w:rFonts w:cs="Arial"/>
          <w:b w:val="0"/>
          <w:szCs w:val="22"/>
          <w:u w:val="none"/>
        </w:rPr>
        <w:t>lhůtu</w:t>
      </w:r>
      <w:r w:rsidRPr="004D5F78">
        <w:rPr>
          <w:rFonts w:cs="Arial"/>
          <w:b w:val="0"/>
          <w:szCs w:val="22"/>
          <w:u w:val="none"/>
        </w:rPr>
        <w:t>odevzdání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77777777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je povinen včas oznámit objednateli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7792D1F4" w14:textId="77777777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211A98C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 bez písemného souhlasu objednatele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5B26B35A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>, pokud na</w:t>
      </w:r>
      <w:r w:rsidR="00AB50E1">
        <w:rPr>
          <w:rFonts w:ascii="Arial" w:hAnsi="Arial" w:cs="Arial"/>
          <w:b w:val="0"/>
          <w:szCs w:val="22"/>
          <w:u w:val="none"/>
        </w:rPr>
        <w:t> 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to upozornil objednatele.  </w:t>
      </w:r>
    </w:p>
    <w:p w14:paraId="1E66D900" w14:textId="393898A4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lastRenderedPageBreak/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AB50E1" w:rsidRDefault="006B2BF9" w:rsidP="00AB50E1">
      <w:pPr>
        <w:pStyle w:val="Odstavecseseznamem"/>
        <w:numPr>
          <w:ilvl w:val="0"/>
          <w:numId w:val="82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F2719C">
        <w:rPr>
          <w:rFonts w:cs="Arial"/>
        </w:rPr>
        <w:t xml:space="preserve">plnění veškerých povinností vyplývajících z právních předpisů České republiky, zejména pak </w:t>
      </w:r>
      <w:r w:rsidRPr="00AB50E1">
        <w:rPr>
          <w:rFonts w:cs="Arial"/>
          <w:bCs/>
          <w:lang w:eastAsia="en-US"/>
        </w:rPr>
        <w:t xml:space="preserve">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D878AA8" w14:textId="77777777" w:rsidR="006B2BF9" w:rsidRPr="00AB50E1" w:rsidRDefault="006B2BF9" w:rsidP="00AB50E1">
      <w:pPr>
        <w:pStyle w:val="Odstavecseseznamem"/>
        <w:numPr>
          <w:ilvl w:val="0"/>
          <w:numId w:val="82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AB50E1" w:rsidRDefault="006B2BF9" w:rsidP="00AB50E1">
      <w:pPr>
        <w:pStyle w:val="Odstavecseseznamem"/>
        <w:numPr>
          <w:ilvl w:val="0"/>
          <w:numId w:val="82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77777777" w:rsidR="006B2BF9" w:rsidRPr="00AB50E1" w:rsidRDefault="006B2BF9" w:rsidP="00AB50E1">
      <w:pPr>
        <w:pStyle w:val="Odstavecseseznamem"/>
        <w:numPr>
          <w:ilvl w:val="0"/>
          <w:numId w:val="82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>snížení negativního dopadu jeho činnosti při plnění veřejné zakázky na životní prostředí, zejména pak</w:t>
      </w:r>
    </w:p>
    <w:p w14:paraId="5E4D68CE" w14:textId="77777777" w:rsidR="006B2BF9" w:rsidRPr="00AB50E1" w:rsidRDefault="006B2BF9" w:rsidP="00AB50E1">
      <w:pPr>
        <w:pStyle w:val="Odstavecseseznamem"/>
        <w:numPr>
          <w:ilvl w:val="0"/>
          <w:numId w:val="83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 xml:space="preserve">využíváním nízkoemisních automobilů, má-li je k dispozici; </w:t>
      </w:r>
    </w:p>
    <w:p w14:paraId="5ABA9EA5" w14:textId="77777777" w:rsidR="006B2BF9" w:rsidRPr="00AB50E1" w:rsidRDefault="006B2BF9" w:rsidP="00AB50E1">
      <w:pPr>
        <w:pStyle w:val="Odstavecseseznamem"/>
        <w:numPr>
          <w:ilvl w:val="0"/>
          <w:numId w:val="83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44650ACA" w14:textId="77777777" w:rsidR="006B2BF9" w:rsidRPr="00AB50E1" w:rsidRDefault="006B2BF9" w:rsidP="00AB50E1">
      <w:pPr>
        <w:pStyle w:val="Odstavecseseznamem"/>
        <w:numPr>
          <w:ilvl w:val="0"/>
          <w:numId w:val="83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AB50E1" w:rsidRDefault="006B2BF9" w:rsidP="00AB50E1">
      <w:pPr>
        <w:pStyle w:val="Odstavecseseznamem"/>
        <w:numPr>
          <w:ilvl w:val="0"/>
          <w:numId w:val="83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22D3816" w14:textId="77777777" w:rsidR="006B2BF9" w:rsidRPr="00AB50E1" w:rsidRDefault="006B2BF9" w:rsidP="00AB50E1">
      <w:pPr>
        <w:pStyle w:val="Odstavecseseznamem"/>
        <w:numPr>
          <w:ilvl w:val="0"/>
          <w:numId w:val="82"/>
        </w:numPr>
        <w:spacing w:line="288" w:lineRule="auto"/>
        <w:ind w:left="1078" w:hanging="284"/>
        <w:contextualSpacing w:val="0"/>
        <w:jc w:val="both"/>
        <w:rPr>
          <w:rFonts w:cs="Arial"/>
          <w:bCs/>
          <w:lang w:eastAsia="en-US"/>
        </w:rPr>
      </w:pPr>
      <w:r w:rsidRPr="00AB50E1">
        <w:rPr>
          <w:rFonts w:cs="Arial"/>
          <w:bCs/>
          <w:lang w:eastAsia="en-US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79B2228F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600791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577D2A7E" w:rsidR="008011A3" w:rsidRPr="004D5F78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 </w:t>
      </w:r>
      <w:proofErr w:type="spellStart"/>
      <w:r w:rsidRPr="004D5F78">
        <w:rPr>
          <w:rFonts w:cs="Arial"/>
          <w:b w:val="0"/>
          <w:szCs w:val="22"/>
          <w:u w:val="none"/>
        </w:rPr>
        <w:t>následujících</w:t>
      </w:r>
      <w:r w:rsidR="00B648B8">
        <w:rPr>
          <w:rFonts w:cs="Arial"/>
          <w:b w:val="0"/>
          <w:szCs w:val="22"/>
          <w:u w:val="none"/>
        </w:rPr>
        <w:t>lhůtách</w:t>
      </w:r>
      <w:proofErr w:type="spellEnd"/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6CD00C5D" w14:textId="15539EE7" w:rsidR="00712A60" w:rsidRPr="00AB50E1" w:rsidRDefault="00712A60" w:rsidP="00AB50E1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>Projektová dokumentace</w:t>
      </w:r>
      <w:r w:rsidR="00AB50E1">
        <w:rPr>
          <w:rStyle w:val="l-L2Char"/>
          <w:rFonts w:cs="Arial"/>
          <w:b w:val="0"/>
          <w:szCs w:val="22"/>
          <w:u w:val="none"/>
        </w:rPr>
        <w:t xml:space="preserve">: </w:t>
      </w:r>
      <w:r w:rsidR="00AB50E1" w:rsidRPr="00AB50E1">
        <w:rPr>
          <w:rStyle w:val="l-L2Char"/>
          <w:rFonts w:cs="Arial"/>
          <w:bCs/>
          <w:szCs w:val="22"/>
          <w:u w:val="none"/>
        </w:rPr>
        <w:t>31. 10. 2024</w:t>
      </w:r>
    </w:p>
    <w:p w14:paraId="04773E0E" w14:textId="77777777" w:rsidR="00712A60" w:rsidRPr="004D5F78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77777777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38899C52" w14:textId="2B4DEADA" w:rsidR="00B648B8" w:rsidRPr="00AB50E1" w:rsidRDefault="0013772F" w:rsidP="00AB50E1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určí objednatel 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objednatelem  potvrzeno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písemně do záznamu. V tomto protokolu musí být vždy uvedeno, zda bylo Dílo převzato s výhradami, či bez výhrad. Dokud objednatel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3DFA79A0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600791">
        <w:rPr>
          <w:rFonts w:ascii="Arial" w:hAnsi="Arial" w:cs="Arial"/>
          <w:bCs/>
          <w:snapToGrid w:val="0"/>
          <w:szCs w:val="22"/>
        </w:rPr>
        <w:t>26.</w:t>
      </w:r>
      <w:r w:rsidR="00270AFD">
        <w:rPr>
          <w:rFonts w:ascii="Arial" w:hAnsi="Arial" w:cs="Arial"/>
          <w:bCs/>
          <w:snapToGrid w:val="0"/>
          <w:szCs w:val="22"/>
        </w:rPr>
        <w:t xml:space="preserve"> </w:t>
      </w:r>
      <w:r w:rsidR="00600791">
        <w:rPr>
          <w:rFonts w:ascii="Arial" w:hAnsi="Arial" w:cs="Arial"/>
          <w:bCs/>
          <w:snapToGrid w:val="0"/>
          <w:szCs w:val="22"/>
        </w:rPr>
        <w:t>4.</w:t>
      </w:r>
      <w:r w:rsidR="00270AFD">
        <w:rPr>
          <w:rFonts w:ascii="Arial" w:hAnsi="Arial" w:cs="Arial"/>
          <w:bCs/>
          <w:snapToGrid w:val="0"/>
          <w:szCs w:val="22"/>
        </w:rPr>
        <w:t xml:space="preserve"> </w:t>
      </w:r>
      <w:r w:rsidR="00600791">
        <w:rPr>
          <w:rFonts w:ascii="Arial" w:hAnsi="Arial" w:cs="Arial"/>
          <w:bCs/>
          <w:snapToGrid w:val="0"/>
          <w:szCs w:val="22"/>
        </w:rPr>
        <w:t>2024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17AE60BF" w14:textId="2D86DA6E" w:rsidR="005B3173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00791" w:rsidRPr="00270AFD">
        <w:rPr>
          <w:rFonts w:ascii="Arial" w:hAnsi="Arial" w:cs="Arial"/>
          <w:bCs/>
          <w:snapToGrid w:val="0"/>
          <w:szCs w:val="22"/>
        </w:rPr>
        <w:t>478 400,</w:t>
      </w:r>
      <w:r w:rsidR="00270AFD" w:rsidRPr="00270AFD">
        <w:rPr>
          <w:rFonts w:ascii="Arial" w:hAnsi="Arial" w:cs="Arial"/>
          <w:bCs/>
          <w:snapToGrid w:val="0"/>
          <w:szCs w:val="22"/>
        </w:rPr>
        <w:t>00</w:t>
      </w:r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  <w:r w:rsidR="00D021D9" w:rsidRPr="004D5F78">
        <w:rPr>
          <w:rStyle w:val="l-L2Char"/>
          <w:rFonts w:cs="Arial"/>
          <w:szCs w:val="22"/>
          <w:u w:val="none"/>
        </w:rPr>
        <w:t xml:space="preserve">bez DPH, </w:t>
      </w:r>
      <w:r w:rsidR="00D021D9" w:rsidRPr="004D5F78">
        <w:rPr>
          <w:rStyle w:val="l-L2Char"/>
          <w:rFonts w:cs="Arial"/>
          <w:b w:val="0"/>
          <w:szCs w:val="22"/>
          <w:u w:val="none"/>
        </w:rPr>
        <w:t xml:space="preserve">tj. </w:t>
      </w:r>
      <w:r w:rsidR="00600791" w:rsidRPr="00270AFD">
        <w:rPr>
          <w:rFonts w:ascii="Arial" w:hAnsi="Arial" w:cs="Arial"/>
          <w:bCs/>
          <w:snapToGrid w:val="0"/>
          <w:szCs w:val="22"/>
        </w:rPr>
        <w:t>578 864</w:t>
      </w:r>
      <w:r w:rsidR="006F3CD0" w:rsidRPr="00270AFD">
        <w:rPr>
          <w:rStyle w:val="l-L2Char"/>
          <w:rFonts w:cs="Arial"/>
          <w:bCs/>
          <w:szCs w:val="22"/>
        </w:rPr>
        <w:t>,</w:t>
      </w:r>
      <w:r w:rsidR="00270AFD" w:rsidRPr="00270AFD">
        <w:rPr>
          <w:rStyle w:val="l-L2Char"/>
          <w:rFonts w:cs="Arial"/>
          <w:bCs/>
          <w:szCs w:val="22"/>
        </w:rPr>
        <w:t>00</w:t>
      </w:r>
      <w:r w:rsidR="006F3CD0" w:rsidRPr="004D5F78">
        <w:rPr>
          <w:rStyle w:val="l-L2Char"/>
          <w:rFonts w:cs="Arial"/>
          <w:szCs w:val="22"/>
          <w:u w:val="none"/>
        </w:rPr>
        <w:t xml:space="preserve"> Kč </w:t>
      </w:r>
      <w:r w:rsidR="00AF3FF8" w:rsidRPr="004D5F78">
        <w:rPr>
          <w:rStyle w:val="l-L2Char"/>
          <w:rFonts w:cs="Arial"/>
          <w:szCs w:val="22"/>
          <w:u w:val="none"/>
        </w:rPr>
        <w:t>s</w:t>
      </w:r>
      <w:r w:rsidR="00D021D9" w:rsidRPr="004D5F78">
        <w:rPr>
          <w:rStyle w:val="l-L2Char"/>
          <w:rFonts w:cs="Arial"/>
          <w:szCs w:val="22"/>
          <w:u w:val="none"/>
        </w:rPr>
        <w:t> </w:t>
      </w:r>
      <w:r w:rsidR="00DE5AF1" w:rsidRPr="004D5F78">
        <w:rPr>
          <w:rStyle w:val="l-L2Char"/>
          <w:rFonts w:cs="Arial"/>
          <w:szCs w:val="22"/>
          <w:u w:val="none"/>
        </w:rPr>
        <w:t>DPH</w:t>
      </w:r>
      <w:r w:rsidR="00D021D9" w:rsidRPr="004D5F78">
        <w:rPr>
          <w:rStyle w:val="l-L2Char"/>
          <w:rFonts w:cs="Arial"/>
          <w:szCs w:val="22"/>
          <w:u w:val="none"/>
        </w:rPr>
        <w:t>)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4B93BB9" w14:textId="28A9D13F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270AFD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2134DBF2" w14:textId="77777777" w:rsidR="0005524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D5F78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objednateli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E08CCCA" w14:textId="77777777" w:rsidR="00AB50E1" w:rsidRDefault="00A50845" w:rsidP="00AB50E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341CC044" w:rsidR="004E7FB7" w:rsidRPr="00AB50E1" w:rsidRDefault="000708A3" w:rsidP="00AB50E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AB50E1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</w:t>
      </w:r>
      <w:proofErr w:type="spellStart"/>
      <w:r w:rsidR="004E7FB7" w:rsidRPr="00AB50E1">
        <w:rPr>
          <w:rStyle w:val="l-L2Char"/>
          <w:rFonts w:cs="Arial"/>
          <w:b w:val="0"/>
          <w:szCs w:val="22"/>
          <w:u w:val="none"/>
        </w:rPr>
        <w:t>datem</w:t>
      </w:r>
      <w:r w:rsidRPr="00AB50E1">
        <w:rPr>
          <w:rStyle w:val="l-L2Char"/>
          <w:rFonts w:cs="Arial"/>
          <w:b w:val="0"/>
          <w:szCs w:val="22"/>
          <w:u w:val="none"/>
        </w:rPr>
        <w:t>splatnosti</w:t>
      </w:r>
      <w:proofErr w:type="spellEnd"/>
      <w:r w:rsidRPr="00AB50E1">
        <w:rPr>
          <w:rStyle w:val="l-L2Char"/>
          <w:rFonts w:cs="Arial"/>
          <w:b w:val="0"/>
          <w:szCs w:val="22"/>
          <w:u w:val="none"/>
        </w:rPr>
        <w:t>. V takovém případě není objednatel v prodlení s</w:t>
      </w:r>
      <w:r w:rsidR="00A91766" w:rsidRPr="00AB50E1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AB50E1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AB50E1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AB50E1">
        <w:rPr>
          <w:b w:val="0"/>
          <w:bCs/>
          <w:szCs w:val="22"/>
          <w:u w:val="none"/>
        </w:rPr>
        <w:t xml:space="preserve"> </w:t>
      </w:r>
      <w:r w:rsidR="004E7FB7" w:rsidRPr="00AB50E1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AB50E1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AB50E1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77777777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63741FA1" w:rsidR="00C75A45" w:rsidRDefault="00C75A45" w:rsidP="00AB50E1">
      <w:pPr>
        <w:pStyle w:val="l-L1"/>
        <w:keepNext w:val="0"/>
        <w:numPr>
          <w:ilvl w:val="0"/>
          <w:numId w:val="0"/>
        </w:numPr>
        <w:spacing w:before="120" w:after="120"/>
        <w:ind w:left="708" w:firstLine="2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Konečný příjemce: Státní pozemkový úřad</w:t>
      </w:r>
      <w:r w:rsidR="00AB50E1">
        <w:rPr>
          <w:rStyle w:val="l-L2Char"/>
          <w:rFonts w:cs="Arial"/>
          <w:b w:val="0"/>
          <w:szCs w:val="22"/>
          <w:u w:val="none"/>
        </w:rPr>
        <w:t>, Krajský pozemkový úřad pro Kraj Vysočina, pobočka Ha</w:t>
      </w:r>
      <w:r w:rsidR="00293289">
        <w:rPr>
          <w:rStyle w:val="l-L2Char"/>
          <w:rFonts w:cs="Arial"/>
          <w:b w:val="0"/>
          <w:szCs w:val="22"/>
          <w:u w:val="none"/>
        </w:rPr>
        <w:t>v</w:t>
      </w:r>
      <w:r w:rsidR="00AB50E1">
        <w:rPr>
          <w:rStyle w:val="l-L2Char"/>
          <w:rFonts w:cs="Arial"/>
          <w:b w:val="0"/>
          <w:szCs w:val="22"/>
          <w:u w:val="none"/>
        </w:rPr>
        <w:t>líčkův Brod, Smetanovo náměstí 279, 580 02 Havlíčkův Brod.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B70AB57" w14:textId="53D5A716" w:rsidR="00F240C7" w:rsidRPr="004D5F78" w:rsidRDefault="00F240C7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77777777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19B41802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AB50E1">
        <w:rPr>
          <w:rStyle w:val="l-L2Char"/>
          <w:rFonts w:cs="Arial"/>
          <w:b w:val="0"/>
          <w:szCs w:val="22"/>
          <w:u w:val="none"/>
        </w:rPr>
        <w:t xml:space="preserve"> 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="00AB50E1">
        <w:rPr>
          <w:rStyle w:val="l-L2Char"/>
          <w:rFonts w:cs="Arial"/>
          <w:b w:val="0"/>
          <w:szCs w:val="22"/>
          <w:u w:val="none"/>
        </w:rPr>
        <w:t>.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4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4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3037DB4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5F564AC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7777777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77777777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2D3E8DC4" w:rsidR="00661CD2" w:rsidRPr="00AD0746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lastRenderedPageBreak/>
        <w:t>V případech, kdy zhotovitel v souvislosti s plněním smlouvy zpracovává osobní údaje, se tímto zavazuje, že k těmto osobním údajům bude přistupovat v souladu se zákonem č.</w:t>
      </w:r>
      <w:r w:rsidR="005715E3">
        <w:rPr>
          <w:rFonts w:ascii="Arial" w:hAnsi="Arial" w:cs="Arial"/>
          <w:b w:val="0"/>
          <w:iCs/>
          <w:szCs w:val="22"/>
          <w:u w:val="none"/>
        </w:rPr>
        <w:t> </w:t>
      </w:r>
      <w:r w:rsidRPr="00674417">
        <w:rPr>
          <w:rFonts w:ascii="Arial" w:hAnsi="Arial" w:cs="Arial"/>
          <w:b w:val="0"/>
          <w:iCs/>
          <w:szCs w:val="22"/>
          <w:u w:val="none"/>
        </w:rPr>
        <w:t xml:space="preserve">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</w:t>
      </w:r>
      <w:r w:rsidR="005715E3">
        <w:rPr>
          <w:rFonts w:ascii="Arial" w:hAnsi="Arial" w:cs="Arial"/>
          <w:b w:val="0"/>
          <w:iCs/>
          <w:szCs w:val="22"/>
          <w:u w:val="none"/>
        </w:rPr>
        <w:t> </w:t>
      </w:r>
      <w:r w:rsidRPr="00674417">
        <w:rPr>
          <w:rFonts w:ascii="Arial" w:hAnsi="Arial" w:cs="Arial"/>
          <w:b w:val="0"/>
          <w:iCs/>
          <w:szCs w:val="22"/>
          <w:u w:val="none"/>
        </w:rPr>
        <w:t>změně některých zákonů, ve znění pozdějších předpisů.</w:t>
      </w:r>
    </w:p>
    <w:p w14:paraId="328745F3" w14:textId="77777777" w:rsidR="00AD0746" w:rsidRPr="00674417" w:rsidRDefault="00AD0746" w:rsidP="00AD074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5A0043">
      <w:pPr>
        <w:pStyle w:val="l-L1"/>
        <w:ind w:left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253EDF9A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5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proofErr w:type="gramStart"/>
      <w:r w:rsidR="00712A60" w:rsidRPr="005715E3">
        <w:rPr>
          <w:rFonts w:cs="Arial"/>
          <w:szCs w:val="22"/>
        </w:rPr>
        <w:t xml:space="preserve">nejméně </w:t>
      </w:r>
      <w:r w:rsidR="00BB1545" w:rsidRPr="005715E3">
        <w:rPr>
          <w:rFonts w:cs="Arial"/>
        </w:rPr>
        <w:t xml:space="preserve"> </w:t>
      </w:r>
      <w:r w:rsidR="00AB50E1" w:rsidRPr="005715E3">
        <w:rPr>
          <w:rFonts w:cs="Arial"/>
          <w:szCs w:val="22"/>
        </w:rPr>
        <w:t>5</w:t>
      </w:r>
      <w:r w:rsidR="00153034" w:rsidRPr="005715E3">
        <w:rPr>
          <w:rFonts w:cs="Arial"/>
          <w:szCs w:val="22"/>
        </w:rPr>
        <w:t>4</w:t>
      </w:r>
      <w:r w:rsidR="00AB50E1" w:rsidRPr="005715E3">
        <w:rPr>
          <w:rFonts w:cs="Arial"/>
          <w:szCs w:val="22"/>
        </w:rPr>
        <w:t>0</w:t>
      </w:r>
      <w:proofErr w:type="gramEnd"/>
      <w:r w:rsidR="00AB50E1" w:rsidRPr="005715E3">
        <w:rPr>
          <w:rFonts w:cs="Arial"/>
          <w:szCs w:val="22"/>
        </w:rPr>
        <w:t xml:space="preserve"> 000,00 </w:t>
      </w:r>
      <w:r w:rsidR="00BB1545" w:rsidRPr="005715E3">
        <w:rPr>
          <w:rFonts w:cs="Arial"/>
          <w:szCs w:val="22"/>
        </w:rPr>
        <w:t>Kč</w:t>
      </w:r>
      <w:r w:rsidR="00BB1545" w:rsidRPr="005715E3">
        <w:rPr>
          <w:rFonts w:cs="Arial"/>
        </w:rPr>
        <w:t>.</w:t>
      </w:r>
      <w:r w:rsidR="00712A60" w:rsidRPr="00AB50E1">
        <w:rPr>
          <w:rFonts w:cs="Arial"/>
          <w:szCs w:val="22"/>
        </w:rPr>
        <w:t xml:space="preserve"> Zhotovitel</w:t>
      </w:r>
      <w:r w:rsidR="00712A60" w:rsidRPr="00674417">
        <w:rPr>
          <w:rFonts w:cs="Arial"/>
          <w:szCs w:val="22"/>
        </w:rPr>
        <w:t xml:space="preserve">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</w:t>
      </w:r>
      <w:r w:rsidR="005715E3">
        <w:rPr>
          <w:rFonts w:cs="Arial"/>
          <w:szCs w:val="22"/>
        </w:rPr>
        <w:t> </w:t>
      </w:r>
      <w:r w:rsidR="00261C1F" w:rsidRPr="00674417">
        <w:rPr>
          <w:rFonts w:cs="Arial"/>
          <w:szCs w:val="22"/>
        </w:rPr>
        <w:t>platnosti a účinnosti po celou dobu trvání této smlouvy a záruční doby z ní vyplývající.</w:t>
      </w:r>
    </w:p>
    <w:bookmarkEnd w:id="5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6" w:name="_Ref376798291"/>
      <w:r w:rsidRPr="004D5F78">
        <w:rPr>
          <w:rFonts w:ascii="Arial" w:hAnsi="Arial" w:cs="Arial"/>
          <w:szCs w:val="22"/>
        </w:rPr>
        <w:t>Licenční ujednání</w:t>
      </w:r>
      <w:bookmarkEnd w:id="6"/>
    </w:p>
    <w:p w14:paraId="28A7233B" w14:textId="0BB7385F" w:rsidR="009D39E8" w:rsidRPr="004D5F78" w:rsidRDefault="009D39E8" w:rsidP="00AD0746">
      <w:pPr>
        <w:numPr>
          <w:ilvl w:val="1"/>
          <w:numId w:val="37"/>
        </w:numPr>
        <w:spacing w:before="120" w:after="240"/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AD0746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 w:rsidRPr="00AD0746">
        <w:rPr>
          <w:rFonts w:cs="Arial"/>
          <w:szCs w:val="22"/>
          <w:lang w:eastAsia="en-US"/>
        </w:rPr>
        <w:t>Díla</w:t>
      </w:r>
      <w:r w:rsidRPr="00AD0746">
        <w:rPr>
          <w:rFonts w:cs="Arial"/>
          <w:szCs w:val="22"/>
          <w:lang w:eastAsia="en-US"/>
        </w:rPr>
        <w:t xml:space="preserve"> poskytována licence za podmínek sjednaných </w:t>
      </w:r>
      <w:r w:rsidR="0000235A">
        <w:rPr>
          <w:rFonts w:cs="Arial"/>
          <w:szCs w:val="22"/>
          <w:lang w:eastAsia="en-US"/>
        </w:rPr>
        <w:br/>
      </w:r>
      <w:r w:rsidRPr="00AD0746">
        <w:rPr>
          <w:rFonts w:cs="Arial"/>
          <w:szCs w:val="22"/>
          <w:lang w:eastAsia="en-US"/>
        </w:rPr>
        <w:t xml:space="preserve">v tomto </w:t>
      </w:r>
      <w:r w:rsidR="00B24B4D" w:rsidRPr="00AD0746">
        <w:fldChar w:fldCharType="begin"/>
      </w:r>
      <w:r w:rsidR="00B24B4D" w:rsidRPr="00AD0746">
        <w:instrText xml:space="preserve"> REF _Ref376798291 \r \h  \* MERGEFORMAT </w:instrText>
      </w:r>
      <w:r w:rsidR="00B24B4D" w:rsidRPr="00AD0746">
        <w:fldChar w:fldCharType="separate"/>
      </w:r>
      <w:r w:rsidR="00D333F8" w:rsidRPr="00D333F8">
        <w:rPr>
          <w:rFonts w:cs="Arial"/>
          <w:szCs w:val="22"/>
          <w:lang w:eastAsia="en-US"/>
        </w:rPr>
        <w:t>Čl. X</w:t>
      </w:r>
      <w:r w:rsidR="00B24B4D" w:rsidRPr="00AD0746">
        <w:fldChar w:fldCharType="end"/>
      </w:r>
      <w:r w:rsidRPr="00AD0746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AD0746">
      <w:pPr>
        <w:pStyle w:val="TSlneksmlouvy"/>
        <w:keepNext w:val="0"/>
        <w:numPr>
          <w:ilvl w:val="1"/>
          <w:numId w:val="37"/>
        </w:numPr>
        <w:spacing w:before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12DE0613" w:rsidR="009D39E8" w:rsidRPr="004D5F78" w:rsidRDefault="009D39E8" w:rsidP="00AD0746">
      <w:pPr>
        <w:pStyle w:val="TSlneksmlouvy"/>
        <w:keepNext w:val="0"/>
        <w:numPr>
          <w:ilvl w:val="1"/>
          <w:numId w:val="37"/>
        </w:numPr>
        <w:spacing w:before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poskytuje objednateli nevýhradní oprávnění ke všem v úvahu přicházejícím způsobům užití předmětu ochrany a bez jakéhokoli omezení, a to zejména pokud jde </w:t>
      </w:r>
      <w:r w:rsidR="0000235A">
        <w:rPr>
          <w:rFonts w:cs="Arial"/>
          <w:b w:val="0"/>
          <w:szCs w:val="22"/>
          <w:u w:val="none"/>
        </w:rPr>
        <w:br/>
      </w:r>
      <w:r w:rsidRPr="004D5F78">
        <w:rPr>
          <w:rFonts w:cs="Arial"/>
          <w:b w:val="0"/>
          <w:szCs w:val="22"/>
          <w:u w:val="none"/>
        </w:rPr>
        <w:t>o územní, časový nebo množstevní rozsah užití.</w:t>
      </w:r>
    </w:p>
    <w:p w14:paraId="29D8F81A" w14:textId="77777777" w:rsidR="009D39E8" w:rsidRPr="004D5F78" w:rsidRDefault="009D39E8" w:rsidP="00AD0746">
      <w:pPr>
        <w:pStyle w:val="TSlneksmlouvy"/>
        <w:keepNext w:val="0"/>
        <w:numPr>
          <w:ilvl w:val="1"/>
          <w:numId w:val="37"/>
        </w:numPr>
        <w:spacing w:before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77777777" w:rsidR="009D39E8" w:rsidRPr="004D5F78" w:rsidRDefault="009D39E8" w:rsidP="00AD0746">
      <w:pPr>
        <w:pStyle w:val="TSlneksmlouvy"/>
        <w:keepNext w:val="0"/>
        <w:numPr>
          <w:ilvl w:val="1"/>
          <w:numId w:val="37"/>
        </w:numPr>
        <w:spacing w:before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7B0BCA74" w14:textId="77777777" w:rsidR="006431F2" w:rsidRPr="004D5F78" w:rsidRDefault="009D39E8" w:rsidP="00AD0746">
      <w:pPr>
        <w:pStyle w:val="TSlneksmlouvy"/>
        <w:keepNext w:val="0"/>
        <w:numPr>
          <w:ilvl w:val="1"/>
          <w:numId w:val="37"/>
        </w:numPr>
        <w:spacing w:before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7BB1D121" w14:textId="32CB0508" w:rsidR="00806017" w:rsidRPr="004D5F78" w:rsidRDefault="00806017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B50E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F15883" w:rsidRPr="004D5F78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B24B4D">
        <w:fldChar w:fldCharType="begin"/>
      </w:r>
      <w:r w:rsidR="00B24B4D">
        <w:instrText xml:space="preserve"> REF _Ref376528450 \r \h  \* MERGEFORMAT </w:instrText>
      </w:r>
      <w:r w:rsidR="00B24B4D">
        <w:fldChar w:fldCharType="separate"/>
      </w:r>
      <w:r w:rsidR="00D333F8" w:rsidRPr="00D333F8">
        <w:rPr>
          <w:rStyle w:val="l-L2Char"/>
          <w:rFonts w:cs="Arial"/>
          <w:b w:val="0"/>
          <w:szCs w:val="22"/>
          <w:u w:val="none"/>
        </w:rPr>
        <w:t>Čl. III</w:t>
      </w:r>
      <w:r w:rsidR="00B24B4D">
        <w:fldChar w:fldCharType="end"/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4D5F78">
        <w:rPr>
          <w:rStyle w:val="l-L2Char"/>
          <w:rFonts w:cs="Arial"/>
          <w:b w:val="0"/>
          <w:szCs w:val="22"/>
          <w:u w:val="none"/>
        </w:rPr>
        <w:t>uhradí objednateli smluvní pokutu ve výši</w:t>
      </w:r>
      <w:r w:rsidRPr="00B671FC">
        <w:rPr>
          <w:rStyle w:val="l-L2Char"/>
          <w:rFonts w:cs="Arial"/>
          <w:b w:val="0"/>
          <w:szCs w:val="22"/>
          <w:u w:val="none"/>
        </w:rPr>
        <w:t xml:space="preserve"> </w:t>
      </w:r>
      <w:r w:rsidR="00B671FC" w:rsidRPr="00B671FC">
        <w:rPr>
          <w:rStyle w:val="l-L2Char"/>
          <w:rFonts w:cs="Arial"/>
          <w:b w:val="0"/>
          <w:szCs w:val="22"/>
          <w:u w:val="none"/>
        </w:rPr>
        <w:t>0,</w:t>
      </w:r>
      <w:r w:rsidR="00835FCF">
        <w:rPr>
          <w:rStyle w:val="l-L2Char"/>
          <w:rFonts w:cs="Arial"/>
          <w:b w:val="0"/>
          <w:szCs w:val="22"/>
          <w:u w:val="none"/>
        </w:rPr>
        <w:t>0</w:t>
      </w:r>
      <w:r w:rsidR="00B671FC" w:rsidRPr="00B671FC">
        <w:rPr>
          <w:rStyle w:val="l-L2Char"/>
          <w:rFonts w:cs="Arial"/>
          <w:b w:val="0"/>
          <w:szCs w:val="22"/>
          <w:u w:val="none"/>
        </w:rPr>
        <w:t xml:space="preserve">5% 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="00261C1F" w:rsidRPr="00261C1F">
        <w:t xml:space="preserve"> </w:t>
      </w:r>
      <w:r w:rsidR="00261C1F" w:rsidRPr="00261C1F">
        <w:rPr>
          <w:rStyle w:val="l-L2Char"/>
          <w:rFonts w:cs="Arial"/>
          <w:b w:val="0"/>
          <w:szCs w:val="22"/>
          <w:u w:val="none"/>
        </w:rPr>
        <w:t>bez DPH  dle čl. V odst. 5.2</w:t>
      </w:r>
      <w:r w:rsidR="008575F6" w:rsidRPr="008575F6">
        <w:rPr>
          <w:rStyle w:val="l-L2Char"/>
          <w:rFonts w:cs="Arial"/>
          <w:b w:val="0"/>
          <w:szCs w:val="22"/>
          <w:u w:val="none"/>
        </w:rPr>
        <w:t xml:space="preserve">  dle</w:t>
      </w:r>
      <w:r w:rsidR="008575F6">
        <w:rPr>
          <w:rStyle w:val="Odkaznakoment"/>
          <w:lang w:eastAsia="cs-CZ"/>
        </w:rPr>
        <w:t xml:space="preserve"> </w:t>
      </w:r>
      <w:r w:rsidR="00261C1F" w:rsidRPr="00261C1F">
        <w:rPr>
          <w:rStyle w:val="l-L2Char"/>
          <w:rFonts w:cs="Arial"/>
          <w:b w:val="0"/>
          <w:szCs w:val="22"/>
          <w:u w:val="none"/>
        </w:rPr>
        <w:t>Smlouvy  za každý byť i jen započatý den prodlení.</w:t>
      </w:r>
    </w:p>
    <w:p w14:paraId="1E4F22FF" w14:textId="02690DFB" w:rsidR="004E7FB7" w:rsidRPr="00233783" w:rsidRDefault="00666E0D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1F3">
        <w:rPr>
          <w:rStyle w:val="l-L2Char"/>
          <w:rFonts w:cs="Arial"/>
          <w:b w:val="0"/>
          <w:szCs w:val="22"/>
          <w:u w:val="none"/>
        </w:rPr>
        <w:t>Díla</w:t>
      </w:r>
      <w:r w:rsidR="00D161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či jeho</w:t>
      </w:r>
      <w:r w:rsidR="007C7BDD">
        <w:rPr>
          <w:rStyle w:val="l-L2Char"/>
          <w:rFonts w:cs="Arial"/>
          <w:b w:val="0"/>
          <w:szCs w:val="22"/>
          <w:u w:val="none"/>
        </w:rPr>
        <w:t xml:space="preserve"> části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cr/>
        <w:t xml:space="preserve">i jeho části .  ně možná, vhodné upravit dle ceny o dílo, např. 0,05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D53965" w:rsidRPr="00F805D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odst. 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233783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46236E" w:rsidRPr="00F805D1">
        <w:rPr>
          <w:rStyle w:val="l-L2Char"/>
          <w:rFonts w:cs="Arial"/>
          <w:b w:val="0"/>
          <w:szCs w:val="22"/>
          <w:u w:val="none"/>
        </w:rPr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D333F8">
        <w:rPr>
          <w:rStyle w:val="l-L2Char"/>
          <w:rFonts w:cs="Arial"/>
          <w:b w:val="0"/>
          <w:szCs w:val="22"/>
          <w:u w:val="none"/>
        </w:rPr>
        <w:t>6.4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, uhradí objednateli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 w:rsidR="009546DE">
        <w:rPr>
          <w:rStyle w:val="l-L2Char"/>
          <w:rFonts w:cs="Arial"/>
          <w:b w:val="0"/>
          <w:szCs w:val="22"/>
          <w:u w:val="none"/>
        </w:rPr>
        <w:t xml:space="preserve">1 </w:t>
      </w:r>
      <w:r w:rsidR="00B671FC" w:rsidRPr="0053219E">
        <w:rPr>
          <w:rStyle w:val="l-L2Char"/>
          <w:rFonts w:cs="Arial"/>
          <w:b w:val="0"/>
          <w:szCs w:val="22"/>
          <w:u w:val="none"/>
        </w:rPr>
        <w:t xml:space="preserve">%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>z</w:t>
      </w:r>
      <w:r w:rsidR="00261C1F" w:rsidRPr="0053219E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 xml:space="preserve">ceny takového 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Díla</w:t>
      </w:r>
      <w:r w:rsidR="00512DDF" w:rsidRPr="003B2A34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6A0F9D" w:rsidRPr="003B2A34">
        <w:rPr>
          <w:rStyle w:val="l-L2Char"/>
          <w:rFonts w:cs="Arial"/>
          <w:b w:val="0"/>
          <w:szCs w:val="22"/>
          <w:u w:val="none"/>
        </w:rPr>
        <w:t xml:space="preserve"> dle Čl. V odst. 5.2 smlouvy, min. však </w:t>
      </w:r>
      <w:r w:rsidR="009546DE">
        <w:rPr>
          <w:rStyle w:val="l-L2Char"/>
          <w:rFonts w:cs="Arial"/>
          <w:b w:val="0"/>
          <w:szCs w:val="22"/>
          <w:u w:val="none"/>
        </w:rPr>
        <w:t>2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 000 Kč</w:t>
      </w:r>
      <w:r w:rsidR="006A0F9D" w:rsidRPr="0053219E">
        <w:rPr>
          <w:rStyle w:val="l-L2Char"/>
          <w:rFonts w:cs="Arial"/>
          <w:b w:val="0"/>
          <w:szCs w:val="22"/>
          <w:u w:val="none"/>
        </w:rPr>
        <w:t xml:space="preserve">  </w:t>
      </w:r>
      <w:r w:rsidRPr="0053219E">
        <w:rPr>
          <w:rStyle w:val="l-L2Char"/>
          <w:rFonts w:cs="Arial"/>
          <w:b w:val="0"/>
          <w:szCs w:val="22"/>
          <w:u w:val="none"/>
        </w:rPr>
        <w:t>za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233783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233783">
        <w:rPr>
          <w:rStyle w:val="l-L2Char"/>
          <w:rFonts w:cs="Arial"/>
          <w:b w:val="0"/>
          <w:szCs w:val="22"/>
          <w:u w:val="none"/>
        </w:rPr>
        <w:t>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7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="00B671FC" w:rsidRPr="00826B69">
        <w:rPr>
          <w:szCs w:val="22"/>
          <w:lang w:eastAsia="en-US"/>
        </w:rPr>
        <w:t>1%</w:t>
      </w:r>
      <w:proofErr w:type="gramEnd"/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7"/>
    </w:p>
    <w:p w14:paraId="714D7D67" w14:textId="78E3CCA2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Pr="004D5F78">
        <w:rPr>
          <w:rFonts w:cs="Arial"/>
          <w:b w:val="0"/>
          <w:szCs w:val="22"/>
          <w:u w:val="none"/>
        </w:rPr>
        <w:t xml:space="preserve"> je oprávněn domáhat se náhrady škody v plné výši, i když přesahuje výši smluvní pokuty.</w:t>
      </w:r>
    </w:p>
    <w:p w14:paraId="44D0C12B" w14:textId="77777777" w:rsidR="004861C9" w:rsidRPr="004D5F78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789045E2" w:rsidR="004861C9" w:rsidRPr="004D5F78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53219E">
        <w:rPr>
          <w:rStyle w:val="l-L2Char"/>
          <w:rFonts w:cs="Arial"/>
          <w:b w:val="0"/>
          <w:szCs w:val="22"/>
          <w:u w:val="none"/>
        </w:rPr>
        <w:t>Plnění po</w:t>
      </w:r>
      <w:r w:rsidR="00281157"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 w:rsidR="00B67653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734B4CAD" w14:textId="77777777" w:rsidR="00DF44DE" w:rsidRPr="004D5F78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77777777" w:rsidR="009E0A4B" w:rsidRDefault="00A31242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, že objednatel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0FBDC5E2" w:rsidR="009E0A4B" w:rsidRPr="009E0A4B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8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 w:rsidR="0046236E"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objednateli nedokončením díla podle této smlouvy. Odstoupením od smlouvy není dotčen nárok </w:t>
      </w:r>
      <w:r w:rsidR="0046236E">
        <w:rPr>
          <w:rFonts w:ascii="Arial" w:hAnsi="Arial" w:cs="Arial"/>
          <w:b w:val="0"/>
          <w:szCs w:val="22"/>
          <w:u w:val="none"/>
        </w:rPr>
        <w:lastRenderedPageBreak/>
        <w:t>objednatele na uplatnění sankcí dle tohoto článku, ani na uplatnění škody, která by vznikla porušením povinnosti ze strany zhotovitele.</w:t>
      </w:r>
    </w:p>
    <w:p w14:paraId="15180519" w14:textId="77777777" w:rsidR="00E23090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9" w:name="_Hlk72742281"/>
      <w:bookmarkEnd w:id="8"/>
      <w:r w:rsidRPr="004D5F78">
        <w:rPr>
          <w:rStyle w:val="l-L2Char"/>
          <w:rFonts w:cs="Arial"/>
          <w:szCs w:val="22"/>
        </w:rPr>
        <w:t>Ve vztahu k</w:t>
      </w:r>
      <w:r w:rsidR="00CD1317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0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0"/>
    <w:p w14:paraId="6BB66707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 zhotoviteli.</w:t>
      </w:r>
    </w:p>
    <w:p w14:paraId="6DAE4120" w14:textId="77777777" w:rsidR="009A6087" w:rsidRDefault="009A6087" w:rsidP="00AD0746">
      <w:pPr>
        <w:pStyle w:val="l-L1"/>
        <w:keepNext w:val="0"/>
        <w:spacing w:line="120" w:lineRule="auto"/>
        <w:ind w:left="0"/>
        <w:contextualSpacing/>
        <w:rPr>
          <w:rFonts w:ascii="Arial" w:hAnsi="Arial" w:cs="Arial"/>
          <w:szCs w:val="22"/>
        </w:rPr>
      </w:pPr>
      <w:bookmarkStart w:id="11" w:name="_Hlk72140552"/>
      <w:bookmarkStart w:id="12" w:name="_Hlk71720533"/>
      <w:bookmarkEnd w:id="9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172048">
      <w:pPr>
        <w:pStyle w:val="l-L1"/>
        <w:keepNext w:val="0"/>
        <w:numPr>
          <w:ilvl w:val="0"/>
          <w:numId w:val="0"/>
        </w:numPr>
        <w:spacing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06A32415" w14:textId="77777777" w:rsidR="00B63BC9" w:rsidRDefault="00B63BC9" w:rsidP="007E7248">
      <w:pPr>
        <w:pStyle w:val="Bezmezer"/>
        <w:numPr>
          <w:ilvl w:val="0"/>
          <w:numId w:val="81"/>
        </w:numPr>
        <w:tabs>
          <w:tab w:val="left" w:pos="709"/>
        </w:tabs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7E7248">
      <w:pPr>
        <w:pStyle w:val="Bezmezer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7E7248">
      <w:pPr>
        <w:pStyle w:val="Bezmezer"/>
        <w:numPr>
          <w:ilvl w:val="0"/>
          <w:numId w:val="81"/>
        </w:numPr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7E7248">
      <w:pPr>
        <w:pStyle w:val="Bezmezer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49CF96AF" w14:textId="77777777" w:rsidR="00B63BC9" w:rsidRPr="008377B5" w:rsidRDefault="00B63BC9" w:rsidP="007E7248">
      <w:pPr>
        <w:ind w:left="709" w:hanging="1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Za objednatele:</w:t>
      </w:r>
    </w:p>
    <w:p w14:paraId="3BD49D1A" w14:textId="4B013F39" w:rsidR="00B63BC9" w:rsidRPr="008377B5" w:rsidRDefault="00B63BC9" w:rsidP="007E7248">
      <w:pPr>
        <w:ind w:firstLine="708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 xml:space="preserve">: </w:t>
      </w:r>
      <w:r w:rsidR="00615B31">
        <w:rPr>
          <w:rFonts w:cs="Arial"/>
          <w:szCs w:val="22"/>
        </w:rPr>
        <w:t>Ing. Miroslav Šimon DiS. /</w:t>
      </w:r>
      <w:r w:rsidR="005715E3">
        <w:rPr>
          <w:rFonts w:cs="Arial"/>
          <w:szCs w:val="22"/>
        </w:rPr>
        <w:t xml:space="preserve"> </w:t>
      </w:r>
      <w:r w:rsidR="00615B31">
        <w:rPr>
          <w:rFonts w:cs="Arial"/>
          <w:szCs w:val="22"/>
        </w:rPr>
        <w:t>odborný rada, Pobočka H</w:t>
      </w:r>
      <w:r w:rsidR="0000235A">
        <w:rPr>
          <w:rFonts w:cs="Arial"/>
          <w:szCs w:val="22"/>
        </w:rPr>
        <w:t>av</w:t>
      </w:r>
      <w:r w:rsidR="00615B31">
        <w:rPr>
          <w:rFonts w:cs="Arial"/>
          <w:szCs w:val="22"/>
        </w:rPr>
        <w:t>líčkův Brod</w:t>
      </w:r>
      <w:r w:rsidRPr="008377B5">
        <w:rPr>
          <w:rFonts w:cs="Arial"/>
          <w:szCs w:val="22"/>
        </w:rPr>
        <w:tab/>
      </w:r>
    </w:p>
    <w:p w14:paraId="669BCD01" w14:textId="479BD3D0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="00615B31">
        <w:rPr>
          <w:rFonts w:cs="Arial"/>
          <w:szCs w:val="22"/>
        </w:rPr>
        <w:t xml:space="preserve"> 606617171</w:t>
      </w:r>
    </w:p>
    <w:p w14:paraId="0214820C" w14:textId="61D6CDDC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hyperlink r:id="rId15" w:history="1">
        <w:r w:rsidR="00615B31" w:rsidRPr="004E39FF">
          <w:rPr>
            <w:rStyle w:val="Hypertextovodkaz"/>
            <w:rFonts w:cs="Arial"/>
            <w:szCs w:val="22"/>
          </w:rPr>
          <w:t>m.simon@spucr.cz</w:t>
        </w:r>
      </w:hyperlink>
      <w:r w:rsidR="00615B31">
        <w:rPr>
          <w:rFonts w:cs="Arial"/>
          <w:szCs w:val="22"/>
        </w:rPr>
        <w:t xml:space="preserve"> </w:t>
      </w:r>
    </w:p>
    <w:p w14:paraId="1CC2A4D1" w14:textId="77777777" w:rsidR="00615B31" w:rsidRDefault="00615B31" w:rsidP="007E7248">
      <w:pPr>
        <w:ind w:left="426" w:firstLine="282"/>
        <w:jc w:val="both"/>
        <w:rPr>
          <w:rFonts w:cs="Arial"/>
          <w:szCs w:val="22"/>
          <w:highlight w:val="yellow"/>
        </w:rPr>
      </w:pPr>
    </w:p>
    <w:p w14:paraId="67CDC24D" w14:textId="7FE2040F" w:rsidR="00B63BC9" w:rsidRPr="00615B31" w:rsidRDefault="00B63BC9" w:rsidP="007E7248">
      <w:pPr>
        <w:ind w:left="426" w:firstLine="282"/>
        <w:jc w:val="both"/>
        <w:rPr>
          <w:rFonts w:cs="Arial"/>
          <w:szCs w:val="22"/>
        </w:rPr>
      </w:pPr>
      <w:r w:rsidRPr="00615B31">
        <w:rPr>
          <w:rFonts w:cs="Arial"/>
          <w:szCs w:val="22"/>
        </w:rPr>
        <w:t>Za zhotovitele:</w:t>
      </w:r>
    </w:p>
    <w:p w14:paraId="5BA3E9CD" w14:textId="72EBE1AE" w:rsidR="00B63BC9" w:rsidRPr="00600791" w:rsidRDefault="00B63BC9" w:rsidP="007E7248">
      <w:pPr>
        <w:ind w:left="426" w:firstLine="282"/>
        <w:jc w:val="both"/>
        <w:rPr>
          <w:rFonts w:cs="Arial"/>
          <w:szCs w:val="22"/>
        </w:rPr>
      </w:pPr>
      <w:r w:rsidRPr="00615B31">
        <w:rPr>
          <w:rFonts w:cs="Arial"/>
          <w:szCs w:val="22"/>
        </w:rPr>
        <w:t>Jméno/funkce:</w:t>
      </w:r>
      <w:r w:rsidR="00615B31">
        <w:rPr>
          <w:rFonts w:cs="Arial"/>
          <w:szCs w:val="22"/>
        </w:rPr>
        <w:t xml:space="preserve"> </w:t>
      </w:r>
      <w:r w:rsidR="00600791" w:rsidRPr="00600791">
        <w:rPr>
          <w:rFonts w:cs="Arial"/>
          <w:snapToGrid w:val="0"/>
          <w:szCs w:val="22"/>
          <w:lang w:val="en-US"/>
        </w:rPr>
        <w:t xml:space="preserve">Ing. David Dohnal, </w:t>
      </w:r>
      <w:proofErr w:type="spellStart"/>
      <w:r w:rsidR="00600791" w:rsidRPr="00600791">
        <w:rPr>
          <w:rFonts w:cs="Arial"/>
          <w:snapToGrid w:val="0"/>
          <w:szCs w:val="22"/>
          <w:lang w:val="en-US"/>
        </w:rPr>
        <w:t>jednatel</w:t>
      </w:r>
      <w:proofErr w:type="spellEnd"/>
      <w:r w:rsidR="00600791" w:rsidRPr="00600791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600791" w:rsidRPr="00600791">
        <w:rPr>
          <w:rFonts w:cs="Arial"/>
          <w:snapToGrid w:val="0"/>
          <w:szCs w:val="22"/>
          <w:lang w:val="en-US"/>
        </w:rPr>
        <w:t>společnosti</w:t>
      </w:r>
      <w:proofErr w:type="spellEnd"/>
      <w:r w:rsidR="00615B31" w:rsidRPr="00600791">
        <w:rPr>
          <w:rFonts w:cs="Arial"/>
          <w:szCs w:val="22"/>
        </w:rPr>
        <w:tab/>
      </w:r>
      <w:r w:rsidRPr="00600791">
        <w:rPr>
          <w:rFonts w:cs="Arial"/>
          <w:szCs w:val="22"/>
        </w:rPr>
        <w:tab/>
      </w:r>
    </w:p>
    <w:p w14:paraId="3A4D488C" w14:textId="44C1C156" w:rsidR="00B63BC9" w:rsidRPr="00600791" w:rsidRDefault="00B63BC9" w:rsidP="007E7248">
      <w:pPr>
        <w:ind w:left="426" w:firstLine="282"/>
        <w:jc w:val="both"/>
        <w:rPr>
          <w:rFonts w:cs="Arial"/>
          <w:szCs w:val="22"/>
        </w:rPr>
      </w:pPr>
      <w:r w:rsidRPr="00600791">
        <w:rPr>
          <w:rFonts w:cs="Arial"/>
          <w:szCs w:val="22"/>
        </w:rPr>
        <w:t>Tel.:</w:t>
      </w:r>
      <w:r w:rsidR="00615B31" w:rsidRPr="00600791">
        <w:rPr>
          <w:rFonts w:cs="Arial"/>
          <w:szCs w:val="22"/>
        </w:rPr>
        <w:t xml:space="preserve"> </w:t>
      </w:r>
      <w:proofErr w:type="spellStart"/>
      <w:r w:rsidR="003634B0">
        <w:rPr>
          <w:rFonts w:cs="Arial"/>
          <w:snapToGrid w:val="0"/>
          <w:szCs w:val="22"/>
          <w:lang w:val="en-US"/>
        </w:rPr>
        <w:t>xxxxxxxxxx</w:t>
      </w:r>
      <w:proofErr w:type="spellEnd"/>
      <w:r w:rsidR="00615B31" w:rsidRPr="00600791">
        <w:rPr>
          <w:rFonts w:cs="Arial"/>
          <w:szCs w:val="22"/>
        </w:rPr>
        <w:tab/>
      </w:r>
    </w:p>
    <w:p w14:paraId="063E2D8B" w14:textId="6E759FEE" w:rsidR="003F0EEF" w:rsidRPr="00600791" w:rsidRDefault="00B63BC9" w:rsidP="007E7248">
      <w:pPr>
        <w:ind w:left="426" w:firstLine="282"/>
        <w:jc w:val="both"/>
      </w:pPr>
      <w:r w:rsidRPr="00600791">
        <w:rPr>
          <w:rFonts w:cs="Arial"/>
          <w:szCs w:val="22"/>
        </w:rPr>
        <w:t>E-mail:</w:t>
      </w:r>
      <w:r w:rsidRPr="00600791">
        <w:rPr>
          <w:rFonts w:cs="Arial"/>
          <w:szCs w:val="22"/>
        </w:rPr>
        <w:tab/>
      </w:r>
      <w:bookmarkEnd w:id="11"/>
      <w:proofErr w:type="spellStart"/>
      <w:r w:rsidR="003634B0">
        <w:rPr>
          <w:rFonts w:cs="Arial"/>
          <w:snapToGrid w:val="0"/>
          <w:szCs w:val="22"/>
          <w:lang w:val="en-US"/>
        </w:rPr>
        <w:t>xxxxxxxxxx</w:t>
      </w:r>
      <w:proofErr w:type="spellEnd"/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2"/>
    <w:p w14:paraId="789B00A1" w14:textId="77777777" w:rsidR="0000235A" w:rsidRDefault="00A50845" w:rsidP="0000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FEB153F" w:rsidR="00CE2C1C" w:rsidRPr="0000235A" w:rsidRDefault="00CE2C1C" w:rsidP="0000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00235A">
        <w:rPr>
          <w:rStyle w:val="l-L2Char"/>
          <w:rFonts w:cs="Arial"/>
          <w:b w:val="0"/>
          <w:szCs w:val="22"/>
          <w:u w:val="none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</w:t>
      </w:r>
      <w:r w:rsidRPr="0000235A">
        <w:rPr>
          <w:rStyle w:val="l-L2Char"/>
          <w:rFonts w:cs="Arial"/>
          <w:b w:val="0"/>
          <w:szCs w:val="22"/>
          <w:u w:val="none"/>
        </w:rPr>
        <w:lastRenderedPageBreak/>
        <w:t>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ust. § 6 odst. 1 zákona č. 340/2015 Sb., o registru smluv.</w:t>
      </w:r>
    </w:p>
    <w:p w14:paraId="5E6CC35B" w14:textId="77777777" w:rsidR="00EE35A9" w:rsidRPr="00843160" w:rsidRDefault="00EE35A9" w:rsidP="00615B31">
      <w:pPr>
        <w:pStyle w:val="l-L1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objednatel.</w:t>
      </w:r>
    </w:p>
    <w:p w14:paraId="0D8F631D" w14:textId="77777777" w:rsidR="00EE35A9" w:rsidRPr="00843160" w:rsidRDefault="00EE35A9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77777777" w:rsidR="00A50845" w:rsidRPr="004D5F78" w:rsidRDefault="007223A6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Smlouva je vyhotovena ve 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čtyřech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stejnopisech, z toho ve dvou vyhotoveních pro objednatele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 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v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e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 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dvou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vyhotovení pro zhotovitele, z nichž každý má povahu originálu.</w:t>
      </w:r>
    </w:p>
    <w:p w14:paraId="54BE3243" w14:textId="77777777" w:rsidR="00A50845" w:rsidRPr="004D5F78" w:rsidRDefault="00A50845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615B31">
      <w:pPr>
        <w:pStyle w:val="l-L1"/>
        <w:keepNext w:val="0"/>
        <w:numPr>
          <w:ilvl w:val="0"/>
          <w:numId w:val="0"/>
        </w:numPr>
        <w:spacing w:before="0" w:after="120"/>
        <w:ind w:left="709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615B31">
      <w:pPr>
        <w:pStyle w:val="l-L1"/>
        <w:keepNext w:val="0"/>
        <w:numPr>
          <w:ilvl w:val="0"/>
          <w:numId w:val="0"/>
        </w:numPr>
        <w:spacing w:before="0" w:after="120"/>
        <w:ind w:left="709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170A78CA" w14:textId="77777777" w:rsidR="00A50845" w:rsidRPr="00843160" w:rsidRDefault="00024114" w:rsidP="00615B31">
      <w:pPr>
        <w:pStyle w:val="l-L1"/>
        <w:keepNext w:val="0"/>
        <w:numPr>
          <w:ilvl w:val="1"/>
          <w:numId w:val="37"/>
        </w:numPr>
        <w:spacing w:before="0" w:after="120"/>
        <w:contextualSpacing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77220E">
        <w:tc>
          <w:tcPr>
            <w:tcW w:w="4606" w:type="dxa"/>
            <w:shd w:val="clear" w:color="auto" w:fill="auto"/>
          </w:tcPr>
          <w:p w14:paraId="3763D753" w14:textId="7DD6BDD2" w:rsidR="00CB55C3" w:rsidRPr="004D5F78" w:rsidRDefault="00615B31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 Havlíčkově Brodě</w:t>
            </w:r>
            <w:r w:rsidR="00CB55C3" w:rsidRPr="004D5F78">
              <w:rPr>
                <w:rFonts w:cs="Arial"/>
                <w:szCs w:val="22"/>
              </w:rPr>
              <w:t xml:space="preserve"> dne</w:t>
            </w:r>
            <w:r w:rsidR="00935333">
              <w:rPr>
                <w:rFonts w:cs="Arial"/>
                <w:szCs w:val="22"/>
              </w:rPr>
              <w:t xml:space="preserve"> 7. 5. 2024</w:t>
            </w:r>
          </w:p>
        </w:tc>
        <w:tc>
          <w:tcPr>
            <w:tcW w:w="4606" w:type="dxa"/>
            <w:shd w:val="clear" w:color="auto" w:fill="auto"/>
          </w:tcPr>
          <w:p w14:paraId="450CEC22" w14:textId="77777777" w:rsidR="00CB55C3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615B31">
              <w:rPr>
                <w:rFonts w:cs="Arial"/>
                <w:szCs w:val="22"/>
              </w:rPr>
              <w:t xml:space="preserve"> </w:t>
            </w:r>
            <w:r w:rsidR="00600791" w:rsidRPr="00600791">
              <w:rPr>
                <w:rFonts w:cs="Arial"/>
              </w:rPr>
              <w:t>Prostějově</w:t>
            </w:r>
            <w:r w:rsidRPr="00600791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dne</w:t>
            </w:r>
            <w:r w:rsidR="00935333">
              <w:rPr>
                <w:rFonts w:cs="Arial"/>
                <w:szCs w:val="22"/>
              </w:rPr>
              <w:t xml:space="preserve"> 7. 5. 2024</w:t>
            </w:r>
          </w:p>
          <w:p w14:paraId="0C4852A3" w14:textId="4B63E822" w:rsidR="00EE7B58" w:rsidRPr="004D5F78" w:rsidRDefault="00EE7B58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5EE2D6A9" w14:textId="77777777" w:rsidTr="0077220E">
        <w:tc>
          <w:tcPr>
            <w:tcW w:w="4606" w:type="dxa"/>
            <w:shd w:val="clear" w:color="auto" w:fill="auto"/>
          </w:tcPr>
          <w:p w14:paraId="335A0718" w14:textId="209977C8" w:rsidR="00615B31" w:rsidRPr="00270AFD" w:rsidRDefault="00270AFD" w:rsidP="00EE7B58">
            <w:pPr>
              <w:spacing w:after="0"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270AFD">
              <w:rPr>
                <w:rFonts w:cs="Arial"/>
                <w:i/>
                <w:iCs/>
                <w:szCs w:val="22"/>
              </w:rPr>
              <w:t>elektronicky podepsáno</w:t>
            </w:r>
          </w:p>
        </w:tc>
        <w:tc>
          <w:tcPr>
            <w:tcW w:w="4606" w:type="dxa"/>
            <w:shd w:val="clear" w:color="auto" w:fill="auto"/>
          </w:tcPr>
          <w:p w14:paraId="1FCEE2E3" w14:textId="1427EC53" w:rsidR="00CB55C3" w:rsidRPr="00EE7B58" w:rsidRDefault="00EE7B58" w:rsidP="00EE7B58">
            <w:pPr>
              <w:spacing w:after="0"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EE7B58">
              <w:rPr>
                <w:rFonts w:cs="Arial"/>
                <w:i/>
                <w:iCs/>
                <w:szCs w:val="22"/>
              </w:rPr>
              <w:t>elektronicky podepsáno</w:t>
            </w:r>
          </w:p>
        </w:tc>
      </w:tr>
      <w:tr w:rsidR="00CB55C3" w:rsidRPr="004D5F78" w14:paraId="0A0A5A16" w14:textId="77777777" w:rsidTr="00600791">
        <w:trPr>
          <w:trHeight w:val="313"/>
        </w:trPr>
        <w:tc>
          <w:tcPr>
            <w:tcW w:w="4606" w:type="dxa"/>
            <w:shd w:val="clear" w:color="auto" w:fill="auto"/>
          </w:tcPr>
          <w:p w14:paraId="3F51F413" w14:textId="5AA1F821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22DDA283" w14:textId="77777777" w:rsidTr="00615B31">
        <w:tc>
          <w:tcPr>
            <w:tcW w:w="4606" w:type="dxa"/>
            <w:shd w:val="clear" w:color="auto" w:fill="auto"/>
            <w:vAlign w:val="center"/>
          </w:tcPr>
          <w:p w14:paraId="5FF2EB3B" w14:textId="77777777" w:rsidR="00CB55C3" w:rsidRDefault="00615B31" w:rsidP="00615B31">
            <w:pPr>
              <w:spacing w:after="0" w:line="288" w:lineRule="auto"/>
              <w:ind w:left="708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Jana Ďásková</w:t>
            </w:r>
          </w:p>
          <w:p w14:paraId="13976976" w14:textId="2EBBFC07" w:rsidR="00615B31" w:rsidRPr="00615B31" w:rsidRDefault="00615B31" w:rsidP="00615B31">
            <w:pPr>
              <w:spacing w:after="0" w:line="288" w:lineRule="auto"/>
              <w:ind w:left="708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</w:t>
            </w:r>
            <w:r w:rsidRPr="00615B31">
              <w:rPr>
                <w:rFonts w:cs="Arial"/>
                <w:bCs/>
                <w:szCs w:val="22"/>
              </w:rPr>
              <w:t>edoucí pobočky Ha</w:t>
            </w:r>
            <w:r>
              <w:rPr>
                <w:rFonts w:cs="Arial"/>
                <w:bCs/>
                <w:szCs w:val="22"/>
              </w:rPr>
              <w:t>v</w:t>
            </w:r>
            <w:r w:rsidRPr="00615B31">
              <w:rPr>
                <w:rFonts w:cs="Arial"/>
                <w:bCs/>
                <w:szCs w:val="22"/>
              </w:rPr>
              <w:t>líčkův Brod</w:t>
            </w:r>
          </w:p>
          <w:p w14:paraId="4A2EABB3" w14:textId="33B830F6" w:rsidR="00615B31" w:rsidRPr="004D5F78" w:rsidRDefault="00615B31" w:rsidP="00615B31">
            <w:pPr>
              <w:spacing w:after="0" w:line="288" w:lineRule="auto"/>
              <w:ind w:left="708"/>
              <w:rPr>
                <w:rFonts w:cs="Arial"/>
                <w:b/>
                <w:szCs w:val="22"/>
              </w:rPr>
            </w:pPr>
            <w:r w:rsidRPr="00615B31">
              <w:rPr>
                <w:rFonts w:cs="Arial"/>
                <w:bCs/>
                <w:szCs w:val="22"/>
              </w:rPr>
              <w:t>Státního pozemkového úřadu</w:t>
            </w:r>
          </w:p>
        </w:tc>
        <w:tc>
          <w:tcPr>
            <w:tcW w:w="4606" w:type="dxa"/>
            <w:shd w:val="clear" w:color="auto" w:fill="auto"/>
          </w:tcPr>
          <w:p w14:paraId="71EAC6EC" w14:textId="77777777" w:rsidR="00615B31" w:rsidRDefault="00600791" w:rsidP="00600791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David Dohnal</w:t>
            </w:r>
          </w:p>
          <w:p w14:paraId="52078AFD" w14:textId="17346BA0" w:rsidR="00600791" w:rsidRPr="00600791" w:rsidRDefault="00600791" w:rsidP="00600791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</w:t>
            </w:r>
            <w:r w:rsidRPr="00600791">
              <w:rPr>
                <w:rFonts w:cs="Arial"/>
                <w:bCs/>
                <w:szCs w:val="22"/>
              </w:rPr>
              <w:t>ednatel společnosti</w:t>
            </w:r>
          </w:p>
          <w:p w14:paraId="7B7DC438" w14:textId="38B330B3" w:rsidR="00600791" w:rsidRPr="004D5F78" w:rsidRDefault="00600791" w:rsidP="00600791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 w:rsidRPr="00600791">
              <w:rPr>
                <w:rFonts w:cs="Arial"/>
                <w:bCs/>
                <w:szCs w:val="22"/>
              </w:rPr>
              <w:t>Hanousek, s.r.o.</w:t>
            </w:r>
          </w:p>
        </w:tc>
      </w:tr>
    </w:tbl>
    <w:p w14:paraId="6F62BFDF" w14:textId="75CABA8E" w:rsidR="004E7FB7" w:rsidRPr="00BC69FF" w:rsidRDefault="004E7FB7" w:rsidP="004E7FB7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  <w:r>
        <w:rPr>
          <w:rFonts w:eastAsiaTheme="minorHAnsi" w:cs="Arial"/>
          <w:b/>
          <w:bCs/>
          <w:szCs w:val="22"/>
          <w:lang w:eastAsia="en-US"/>
        </w:rPr>
        <w:tab/>
      </w:r>
    </w:p>
    <w:p w14:paraId="5BAD4A8D" w14:textId="77777777" w:rsidR="00152458" w:rsidRDefault="00152458" w:rsidP="003C2212">
      <w:pPr>
        <w:jc w:val="center"/>
        <w:rPr>
          <w:rFonts w:cs="Arial"/>
          <w:szCs w:val="22"/>
        </w:rPr>
      </w:pPr>
    </w:p>
    <w:p w14:paraId="3845CCB4" w14:textId="77777777" w:rsidR="00615B31" w:rsidRDefault="00615B31" w:rsidP="003C2212">
      <w:pPr>
        <w:jc w:val="center"/>
        <w:rPr>
          <w:rFonts w:cs="Arial"/>
          <w:szCs w:val="22"/>
        </w:r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A660B0" w:rsidRPr="004D5F78">
        <w:rPr>
          <w:rStyle w:val="l-L2Char"/>
          <w:rFonts w:cs="Arial"/>
          <w:b w:val="0"/>
          <w:szCs w:val="22"/>
          <w:u w:val="none"/>
        </w:rPr>
        <w:lastRenderedPageBreak/>
        <w:t>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15F21ACA" w14:textId="60D6859F" w:rsidR="00770FFB" w:rsidRPr="00E344E4" w:rsidRDefault="0071160B" w:rsidP="00E344E4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="00E344E4">
        <w:rPr>
          <w:rStyle w:val="l-L2Char"/>
          <w:rFonts w:cs="Arial"/>
          <w:b w:val="0"/>
          <w:szCs w:val="22"/>
          <w:u w:val="none"/>
        </w:rPr>
        <w:t xml:space="preserve"> </w:t>
      </w:r>
      <w:r w:rsidR="00770FFB" w:rsidRPr="00E344E4">
        <w:rPr>
          <w:rStyle w:val="l-L2Char"/>
          <w:b w:val="0"/>
          <w:szCs w:val="22"/>
          <w:u w:val="none"/>
        </w:rPr>
        <w:t>Projektová dokumentace bude rozdělena do čtyř samostatných částí tak, aby každá část mohla být realizována samostatně:</w:t>
      </w:r>
      <w:r w:rsidR="00770FFB" w:rsidRPr="00E344E4">
        <w:rPr>
          <w:rFonts w:cs="Arial"/>
          <w:bCs/>
          <w:iCs/>
          <w:szCs w:val="22"/>
        </w:rPr>
        <w:t xml:space="preserve"> </w:t>
      </w:r>
    </w:p>
    <w:p w14:paraId="46BE1F13" w14:textId="77777777" w:rsidR="00770FFB" w:rsidRDefault="00770FFB" w:rsidP="00770FF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>SO 01:</w:t>
      </w:r>
      <w:r>
        <w:rPr>
          <w:rStyle w:val="l-L2Char"/>
          <w:rFonts w:cs="Arial"/>
          <w:b w:val="0"/>
          <w:szCs w:val="22"/>
          <w:u w:val="none"/>
        </w:rPr>
        <w:t xml:space="preserve"> Hlavní polní cesta HC1-R s příkopem </w:t>
      </w:r>
      <w:r w:rsidRPr="00AD0746">
        <w:rPr>
          <w:rStyle w:val="l-L2Char"/>
          <w:rFonts w:cs="Arial"/>
          <w:b w:val="0"/>
          <w:szCs w:val="22"/>
          <w:u w:val="none"/>
        </w:rPr>
        <w:t>(SP2a, SP2b)</w:t>
      </w:r>
    </w:p>
    <w:p w14:paraId="06BB03D5" w14:textId="77777777" w:rsidR="00770FFB" w:rsidRDefault="00770FFB" w:rsidP="00770FF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>SO 02:</w:t>
      </w:r>
      <w:r>
        <w:rPr>
          <w:rStyle w:val="l-L2Char"/>
          <w:rFonts w:cs="Arial"/>
          <w:b w:val="0"/>
          <w:szCs w:val="22"/>
          <w:u w:val="none"/>
        </w:rPr>
        <w:t xml:space="preserve"> Hlavní polní cesta HC4 s průlehem SP3</w:t>
      </w:r>
    </w:p>
    <w:p w14:paraId="4F8EB362" w14:textId="77777777" w:rsidR="00770FFB" w:rsidRDefault="00770FFB" w:rsidP="00770FF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Cs/>
          <w:szCs w:val="22"/>
          <w:u w:val="none"/>
        </w:rPr>
        <w:t xml:space="preserve">SO 03: </w:t>
      </w:r>
      <w:r>
        <w:rPr>
          <w:rStyle w:val="l-L2Char"/>
          <w:rFonts w:cs="Arial"/>
          <w:b w:val="0"/>
          <w:szCs w:val="22"/>
          <w:u w:val="none"/>
        </w:rPr>
        <w:t>Stabilizace údolnice ORG13</w:t>
      </w:r>
    </w:p>
    <w:p w14:paraId="0404E006" w14:textId="20EC2723" w:rsidR="009275F1" w:rsidRDefault="00770FFB" w:rsidP="009275F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AD0746">
        <w:rPr>
          <w:rStyle w:val="l-L2Char"/>
          <w:rFonts w:cs="Arial"/>
          <w:bCs/>
          <w:szCs w:val="22"/>
          <w:u w:val="none"/>
        </w:rPr>
        <w:t>SO 04</w:t>
      </w:r>
      <w:r>
        <w:rPr>
          <w:rStyle w:val="l-L2Char"/>
          <w:rFonts w:cs="Arial"/>
          <w:b w:val="0"/>
          <w:szCs w:val="22"/>
          <w:u w:val="none"/>
        </w:rPr>
        <w:t>: Interakční prvek IP3c, IP5</w:t>
      </w:r>
    </w:p>
    <w:p w14:paraId="0DDDDEF2" w14:textId="3EF64BC9" w:rsidR="00E344E4" w:rsidRDefault="00E344E4" w:rsidP="009275F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E344E4">
        <w:rPr>
          <w:rStyle w:val="l-L2Char"/>
          <w:rFonts w:cs="Arial"/>
          <w:b w:val="0"/>
          <w:szCs w:val="22"/>
          <w:u w:val="none"/>
        </w:rPr>
        <w:t xml:space="preserve">Tyto prvky jsou v souladu se schválený plánem společných zařízení pro komplexní pozemkové úpravy v k.ú. </w:t>
      </w:r>
      <w:r w:rsidR="00C55E07">
        <w:rPr>
          <w:rStyle w:val="l-L2Char"/>
          <w:rFonts w:cs="Arial"/>
          <w:b w:val="0"/>
          <w:szCs w:val="22"/>
          <w:u w:val="none"/>
        </w:rPr>
        <w:t>Horní Krupá u Havlíčkova Brodu</w:t>
      </w:r>
      <w:r w:rsidRPr="00E344E4">
        <w:rPr>
          <w:rStyle w:val="l-L2Char"/>
          <w:rFonts w:cs="Arial"/>
          <w:b w:val="0"/>
          <w:szCs w:val="22"/>
          <w:u w:val="none"/>
        </w:rPr>
        <w:t>.</w:t>
      </w:r>
    </w:p>
    <w:p w14:paraId="74269709" w14:textId="3DB54A92" w:rsidR="00E344E4" w:rsidRPr="00E344E4" w:rsidRDefault="00E344E4" w:rsidP="00E344E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Cs/>
          <w:szCs w:val="22"/>
          <w:u w:val="none"/>
        </w:rPr>
      </w:pPr>
      <w:r w:rsidRPr="00E344E4">
        <w:rPr>
          <w:rStyle w:val="l-L2Char"/>
          <w:rFonts w:cs="Arial"/>
          <w:bCs/>
          <w:szCs w:val="22"/>
          <w:u w:val="none"/>
        </w:rPr>
        <w:t>Podrobný popis jednotlivých částí projektové dokumentace:</w:t>
      </w:r>
    </w:p>
    <w:p w14:paraId="6D9C35FC" w14:textId="153AE12B" w:rsidR="00770FFB" w:rsidRPr="009275F1" w:rsidRDefault="00770FFB" w:rsidP="009275F1">
      <w:pPr>
        <w:pStyle w:val="l-L1"/>
        <w:keepNext w:val="0"/>
        <w:numPr>
          <w:ilvl w:val="0"/>
          <w:numId w:val="0"/>
        </w:numPr>
        <w:spacing w:before="0" w:after="120"/>
        <w:ind w:left="1213"/>
        <w:jc w:val="both"/>
        <w:rPr>
          <w:rFonts w:ascii="Arial" w:hAnsi="Arial" w:cs="Arial"/>
          <w:b w:val="0"/>
          <w:bCs/>
          <w:color w:val="000000"/>
        </w:rPr>
      </w:pPr>
      <w:r w:rsidRPr="009275F1">
        <w:rPr>
          <w:rFonts w:ascii="Arial" w:hAnsi="Arial" w:cs="Arial"/>
          <w:b w:val="0"/>
          <w:bCs/>
          <w:color w:val="000000"/>
        </w:rPr>
        <w:t>SO 01: Hlavní polní cesta HC1-R s příkopem (SP2a, SP2b)</w:t>
      </w:r>
    </w:p>
    <w:p w14:paraId="1CCFEDC0" w14:textId="3D8A832F" w:rsidR="00770FFB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  <w:u w:val="none"/>
        </w:rPr>
      </w:pPr>
      <w:r w:rsidRPr="009F2D0A">
        <w:rPr>
          <w:rStyle w:val="l-L2Char"/>
          <w:b w:val="0"/>
          <w:u w:val="none"/>
        </w:rPr>
        <w:t xml:space="preserve">Jedná se o hlavní polní cestu HC1-R napojující se na místní komunikaci. Vede severním směrem blokem orné půdy k lesu (parcelní číslo 3485). Je navržena k rekonstrukci v kategorii P 4,5/30 a o délce 1864 m s asfaltovým povrchem. Cesta je navržena s výhybnami. Odvodnění je řešeno příčným sklonem a podélnými příkopy (SP2a a SP2b), které jsou zaústěny propustky do údolnice </w:t>
      </w:r>
      <w:r w:rsidRPr="009F2D0A">
        <w:rPr>
          <w:rFonts w:ascii="Arial" w:hAnsi="Arial" w:cs="Arial"/>
          <w:b w:val="0"/>
          <w:color w:val="000000"/>
          <w:u w:val="none"/>
        </w:rPr>
        <w:t>(ORG13) a do průlehu u polní cesty HC4. Součástí návrhu je doprovodná zeleň IP3c.</w:t>
      </w:r>
      <w:r w:rsidR="009275F1">
        <w:rPr>
          <w:rFonts w:ascii="Arial" w:hAnsi="Arial" w:cs="Arial"/>
          <w:b w:val="0"/>
          <w:color w:val="000000"/>
          <w:u w:val="none"/>
        </w:rPr>
        <w:t xml:space="preserve"> Nutno projednat dotčení inženýrských </w:t>
      </w:r>
      <w:proofErr w:type="spellStart"/>
      <w:r w:rsidR="009275F1">
        <w:rPr>
          <w:rFonts w:ascii="Arial" w:hAnsi="Arial" w:cs="Arial"/>
          <w:b w:val="0"/>
          <w:color w:val="000000"/>
          <w:u w:val="none"/>
        </w:rPr>
        <w:t>sití</w:t>
      </w:r>
      <w:proofErr w:type="spellEnd"/>
      <w:r w:rsidR="009275F1">
        <w:rPr>
          <w:rFonts w:ascii="Arial" w:hAnsi="Arial" w:cs="Arial"/>
          <w:b w:val="0"/>
          <w:color w:val="000000"/>
          <w:u w:val="none"/>
        </w:rPr>
        <w:t xml:space="preserve"> (</w:t>
      </w:r>
      <w:r w:rsidR="009275F1">
        <w:rPr>
          <w:rFonts w:ascii="Arial" w:hAnsi="Arial" w:cs="Arial"/>
          <w:b w:val="0"/>
          <w:bCs/>
          <w:color w:val="000000"/>
          <w:u w:val="none"/>
        </w:rPr>
        <w:t>VVN nadzemní, POZ)</w:t>
      </w:r>
    </w:p>
    <w:p w14:paraId="6FE0931F" w14:textId="77777777" w:rsidR="00770FFB" w:rsidRPr="009F2D0A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  <w:u w:val="none"/>
        </w:rPr>
      </w:pPr>
    </w:p>
    <w:p w14:paraId="15790B31" w14:textId="12BCD571" w:rsidR="00770FFB" w:rsidRPr="009275F1" w:rsidRDefault="00770FFB" w:rsidP="009275F1">
      <w:pPr>
        <w:pStyle w:val="l-L1"/>
        <w:keepNext w:val="0"/>
        <w:numPr>
          <w:ilvl w:val="0"/>
          <w:numId w:val="0"/>
        </w:numPr>
        <w:spacing w:before="0" w:after="120"/>
        <w:ind w:left="1213"/>
        <w:jc w:val="both"/>
        <w:rPr>
          <w:rFonts w:ascii="Arial" w:hAnsi="Arial" w:cs="Arial"/>
          <w:b w:val="0"/>
          <w:bCs/>
          <w:color w:val="000000"/>
        </w:rPr>
      </w:pPr>
      <w:r w:rsidRPr="009275F1">
        <w:rPr>
          <w:rFonts w:ascii="Arial" w:hAnsi="Arial" w:cs="Arial"/>
          <w:b w:val="0"/>
          <w:bCs/>
          <w:color w:val="000000"/>
        </w:rPr>
        <w:t>SO 02: Hlavní polní cesta HC4 s průlehem SP3</w:t>
      </w:r>
    </w:p>
    <w:p w14:paraId="6475AFFB" w14:textId="327F12FC" w:rsidR="00770FFB" w:rsidRPr="009275F1" w:rsidRDefault="00770FFB" w:rsidP="009275F1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  <w:u w:val="none"/>
        </w:rPr>
      </w:pPr>
      <w:r w:rsidRPr="009275F1">
        <w:rPr>
          <w:rFonts w:ascii="Arial" w:hAnsi="Arial" w:cs="Arial"/>
          <w:b w:val="0"/>
          <w:color w:val="000000"/>
          <w:u w:val="none"/>
        </w:rPr>
        <w:t>Nově navržená</w:t>
      </w:r>
      <w:r w:rsidR="009275F1" w:rsidRPr="009275F1">
        <w:rPr>
          <w:rFonts w:ascii="Arial" w:hAnsi="Arial" w:cs="Arial"/>
          <w:b w:val="0"/>
          <w:color w:val="000000"/>
          <w:u w:val="none"/>
        </w:rPr>
        <w:t xml:space="preserve"> protierozní</w:t>
      </w:r>
      <w:r w:rsidRPr="009275F1">
        <w:rPr>
          <w:rFonts w:ascii="Arial" w:hAnsi="Arial" w:cs="Arial"/>
          <w:b w:val="0"/>
          <w:color w:val="000000"/>
          <w:u w:val="none"/>
        </w:rPr>
        <w:t xml:space="preserve"> polní cesta, která se napojuje na polní cestu HC1-R v kategorii P4,5/30 a o délce 349 m s asfaltovým povrchem (parcelní číslo 3484). Cesta je navržena s výhybnou. Odvodnění je řešeno příčným sklonem do</w:t>
      </w:r>
      <w:r w:rsidR="009275F1" w:rsidRPr="009275F1">
        <w:rPr>
          <w:rFonts w:ascii="Arial" w:hAnsi="Arial" w:cs="Arial"/>
          <w:b w:val="0"/>
          <w:color w:val="000000"/>
          <w:u w:val="none"/>
        </w:rPr>
        <w:t> </w:t>
      </w:r>
      <w:r w:rsidRPr="009275F1">
        <w:rPr>
          <w:rFonts w:ascii="Arial" w:hAnsi="Arial" w:cs="Arial"/>
          <w:b w:val="0"/>
          <w:color w:val="000000"/>
          <w:u w:val="none"/>
        </w:rPr>
        <w:t>navrženého průlehu SP3.</w:t>
      </w:r>
      <w:r w:rsidR="009275F1" w:rsidRPr="009275F1">
        <w:rPr>
          <w:rFonts w:ascii="Arial" w:hAnsi="Arial" w:cs="Arial"/>
          <w:b w:val="0"/>
          <w:color w:val="000000"/>
          <w:u w:val="none"/>
        </w:rPr>
        <w:t xml:space="preserve"> </w:t>
      </w:r>
      <w:r w:rsidRPr="009275F1">
        <w:rPr>
          <w:rFonts w:ascii="Arial" w:hAnsi="Arial" w:cs="Arial"/>
          <w:b w:val="0"/>
          <w:color w:val="000000"/>
          <w:u w:val="none"/>
        </w:rPr>
        <w:t>Součástí návrhu je doprovodná zeleň IP5.</w:t>
      </w:r>
      <w:r w:rsidRPr="009275F1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="009275F1" w:rsidRPr="009275F1">
        <w:rPr>
          <w:rFonts w:ascii="Arial" w:hAnsi="Arial" w:cs="Arial"/>
          <w:b w:val="0"/>
          <w:bCs/>
          <w:color w:val="000000"/>
          <w:u w:val="none"/>
        </w:rPr>
        <w:t xml:space="preserve">Nutno projednat odvedení vod přes pozemek soukromého vlastníka a dále pak dotčení inženýrských sítí (VN </w:t>
      </w:r>
      <w:proofErr w:type="gramStart"/>
      <w:r w:rsidR="009275F1" w:rsidRPr="009275F1">
        <w:rPr>
          <w:rFonts w:ascii="Arial" w:hAnsi="Arial" w:cs="Arial"/>
          <w:b w:val="0"/>
          <w:bCs/>
          <w:color w:val="000000"/>
          <w:u w:val="none"/>
        </w:rPr>
        <w:t>nadzemní ,</w:t>
      </w:r>
      <w:proofErr w:type="gramEnd"/>
      <w:r w:rsidR="009275F1" w:rsidRPr="009275F1">
        <w:rPr>
          <w:rFonts w:ascii="Arial" w:hAnsi="Arial" w:cs="Arial"/>
          <w:b w:val="0"/>
          <w:bCs/>
          <w:color w:val="000000"/>
          <w:u w:val="none"/>
        </w:rPr>
        <w:t xml:space="preserve"> VVN</w:t>
      </w:r>
      <w:r w:rsidR="009275F1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="009275F1" w:rsidRPr="009275F1">
        <w:rPr>
          <w:rFonts w:ascii="Arial" w:hAnsi="Arial" w:cs="Arial"/>
          <w:b w:val="0"/>
          <w:bCs/>
          <w:color w:val="000000"/>
          <w:u w:val="none"/>
        </w:rPr>
        <w:t>nadzemní, POZ</w:t>
      </w:r>
      <w:r w:rsidR="009275F1">
        <w:rPr>
          <w:rFonts w:ascii="Arial" w:hAnsi="Arial" w:cs="Arial"/>
          <w:b w:val="0"/>
          <w:bCs/>
          <w:color w:val="000000"/>
          <w:u w:val="none"/>
        </w:rPr>
        <w:t>).</w:t>
      </w:r>
    </w:p>
    <w:p w14:paraId="11ED2081" w14:textId="77777777" w:rsidR="00770FFB" w:rsidRPr="009F2D0A" w:rsidRDefault="00770FFB" w:rsidP="009275F1">
      <w:pPr>
        <w:pStyle w:val="l-L1"/>
        <w:keepNext w:val="0"/>
        <w:numPr>
          <w:ilvl w:val="0"/>
          <w:numId w:val="0"/>
        </w:numPr>
        <w:spacing w:before="0" w:after="120"/>
        <w:ind w:left="1213"/>
        <w:jc w:val="both"/>
        <w:rPr>
          <w:rFonts w:ascii="Arial" w:hAnsi="Arial" w:cs="Arial"/>
          <w:b w:val="0"/>
          <w:bCs/>
          <w:color w:val="000000"/>
          <w:u w:val="none"/>
        </w:rPr>
      </w:pPr>
    </w:p>
    <w:p w14:paraId="5104B30E" w14:textId="542C9ECD" w:rsidR="00770FFB" w:rsidRPr="009F2D0A" w:rsidRDefault="00770FFB" w:rsidP="009275F1">
      <w:pPr>
        <w:pStyle w:val="l-L1"/>
        <w:keepNext w:val="0"/>
        <w:numPr>
          <w:ilvl w:val="0"/>
          <w:numId w:val="0"/>
        </w:numPr>
        <w:spacing w:before="0" w:after="120"/>
        <w:ind w:left="1213"/>
        <w:jc w:val="both"/>
        <w:rPr>
          <w:rFonts w:ascii="Arial" w:hAnsi="Arial" w:cs="Arial"/>
          <w:b w:val="0"/>
          <w:bCs/>
          <w:color w:val="000000"/>
        </w:rPr>
      </w:pPr>
      <w:r w:rsidRPr="009F2D0A">
        <w:rPr>
          <w:rFonts w:ascii="Arial" w:hAnsi="Arial" w:cs="Arial"/>
          <w:b w:val="0"/>
          <w:color w:val="000000"/>
        </w:rPr>
        <w:t>SO</w:t>
      </w:r>
      <w:r>
        <w:rPr>
          <w:rFonts w:ascii="Arial" w:hAnsi="Arial" w:cs="Arial"/>
          <w:b w:val="0"/>
          <w:color w:val="000000"/>
        </w:rPr>
        <w:t xml:space="preserve"> </w:t>
      </w:r>
      <w:r w:rsidRPr="009F2D0A">
        <w:rPr>
          <w:rFonts w:ascii="Arial" w:hAnsi="Arial" w:cs="Arial"/>
          <w:b w:val="0"/>
          <w:color w:val="000000"/>
        </w:rPr>
        <w:t>0</w:t>
      </w:r>
      <w:r>
        <w:rPr>
          <w:rFonts w:ascii="Arial" w:hAnsi="Arial" w:cs="Arial"/>
          <w:b w:val="0"/>
          <w:color w:val="000000"/>
        </w:rPr>
        <w:t>3</w:t>
      </w:r>
      <w:r w:rsidRPr="009F2D0A">
        <w:rPr>
          <w:rFonts w:ascii="Arial" w:hAnsi="Arial" w:cs="Arial"/>
          <w:b w:val="0"/>
          <w:color w:val="000000"/>
        </w:rPr>
        <w:t xml:space="preserve">: stabilizace </w:t>
      </w:r>
      <w:r w:rsidR="00E344E4" w:rsidRPr="009F2D0A">
        <w:rPr>
          <w:rFonts w:ascii="Arial" w:hAnsi="Arial" w:cs="Arial"/>
          <w:b w:val="0"/>
          <w:color w:val="000000"/>
        </w:rPr>
        <w:t xml:space="preserve">ORG 13 </w:t>
      </w:r>
    </w:p>
    <w:p w14:paraId="3C55F0C9" w14:textId="4B9D3847" w:rsidR="00770FFB" w:rsidRDefault="00770FFB" w:rsidP="00770FFB">
      <w:pPr>
        <w:pStyle w:val="l-L1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  <w:u w:val="none"/>
        </w:rPr>
      </w:pPr>
      <w:r w:rsidRPr="009F2D0A">
        <w:rPr>
          <w:rFonts w:ascii="Arial" w:hAnsi="Arial" w:cs="Arial"/>
          <w:b w:val="0"/>
          <w:color w:val="000000"/>
          <w:u w:val="none"/>
        </w:rPr>
        <w:t>rámci organizačních opatření navržen</w:t>
      </w:r>
      <w:r>
        <w:rPr>
          <w:rFonts w:ascii="Arial" w:hAnsi="Arial" w:cs="Arial"/>
          <w:b w:val="0"/>
          <w:color w:val="000000"/>
          <w:u w:val="none"/>
        </w:rPr>
        <w:t>ého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 na pozemku p.č. 2975</w:t>
      </w:r>
      <w:r w:rsidR="009275F1">
        <w:rPr>
          <w:rFonts w:ascii="Arial" w:hAnsi="Arial" w:cs="Arial"/>
          <w:b w:val="0"/>
          <w:color w:val="000000"/>
          <w:u w:val="none"/>
        </w:rPr>
        <w:t xml:space="preserve"> ve vlastnictví obce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 </w:t>
      </w:r>
      <w:r>
        <w:rPr>
          <w:rFonts w:ascii="Arial" w:hAnsi="Arial" w:cs="Arial"/>
          <w:b w:val="0"/>
          <w:color w:val="000000"/>
          <w:u w:val="none"/>
        </w:rPr>
        <w:t xml:space="preserve">je 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stabilizace údolnice formou zatravnění a následným zalesněním s vytvořením </w:t>
      </w:r>
      <w:r w:rsidRPr="009F2D0A">
        <w:rPr>
          <w:rFonts w:ascii="Arial" w:hAnsi="Arial" w:cs="Arial"/>
          <w:b w:val="0"/>
          <w:color w:val="000000"/>
          <w:u w:val="none"/>
        </w:rPr>
        <w:lastRenderedPageBreak/>
        <w:t>mokřadních společenství ORG13.</w:t>
      </w:r>
      <w:r w:rsidR="00E344E4">
        <w:rPr>
          <w:rFonts w:ascii="Arial" w:hAnsi="Arial" w:cs="Arial"/>
          <w:b w:val="0"/>
          <w:color w:val="000000"/>
          <w:u w:val="none"/>
        </w:rPr>
        <w:t xml:space="preserve"> </w:t>
      </w:r>
      <w:r w:rsidRPr="009F2D0A">
        <w:rPr>
          <w:rFonts w:ascii="Arial" w:hAnsi="Arial" w:cs="Arial"/>
          <w:b w:val="0"/>
          <w:color w:val="000000"/>
          <w:u w:val="none"/>
        </w:rPr>
        <w:t>Toto opatření zajišťuje odvedení vody ze</w:t>
      </w:r>
      <w:r w:rsidR="00E344E4">
        <w:rPr>
          <w:rFonts w:ascii="Arial" w:hAnsi="Arial" w:cs="Arial"/>
          <w:b w:val="0"/>
          <w:color w:val="000000"/>
          <w:u w:val="none"/>
        </w:rPr>
        <w:t> </w:t>
      </w:r>
      <w:r w:rsidRPr="009F2D0A">
        <w:rPr>
          <w:rFonts w:ascii="Arial" w:hAnsi="Arial" w:cs="Arial"/>
          <w:b w:val="0"/>
          <w:color w:val="000000"/>
          <w:u w:val="none"/>
        </w:rPr>
        <w:t>svodného příkopu u</w:t>
      </w:r>
      <w:r>
        <w:rPr>
          <w:rFonts w:ascii="Arial" w:hAnsi="Arial" w:cs="Arial"/>
          <w:b w:val="0"/>
          <w:color w:val="000000"/>
          <w:u w:val="none"/>
        </w:rPr>
        <w:t> </w:t>
      </w:r>
      <w:r w:rsidRPr="009F2D0A">
        <w:rPr>
          <w:rFonts w:ascii="Arial" w:hAnsi="Arial" w:cs="Arial"/>
          <w:b w:val="0"/>
          <w:color w:val="000000"/>
          <w:u w:val="none"/>
        </w:rPr>
        <w:t>polní cesty HC1-R</w:t>
      </w:r>
      <w:r>
        <w:rPr>
          <w:rFonts w:ascii="Arial" w:hAnsi="Arial" w:cs="Arial"/>
          <w:b w:val="0"/>
          <w:color w:val="000000"/>
          <w:u w:val="none"/>
        </w:rPr>
        <w:t>.</w:t>
      </w:r>
    </w:p>
    <w:p w14:paraId="48031A8C" w14:textId="77777777" w:rsidR="00770FFB" w:rsidRPr="00E344E4" w:rsidRDefault="00770FFB" w:rsidP="00770FFB">
      <w:pPr>
        <w:pStyle w:val="l-L1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</w:rPr>
      </w:pPr>
    </w:p>
    <w:p w14:paraId="3A1E4A4C" w14:textId="57FA61AB" w:rsidR="00770FFB" w:rsidRPr="00E344E4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bCs/>
          <w:color w:val="000000"/>
        </w:rPr>
      </w:pPr>
      <w:r w:rsidRPr="00E344E4">
        <w:rPr>
          <w:rFonts w:ascii="Arial" w:hAnsi="Arial" w:cs="Arial"/>
          <w:b w:val="0"/>
          <w:color w:val="000000"/>
        </w:rPr>
        <w:t xml:space="preserve">SO 04: </w:t>
      </w:r>
      <w:r w:rsidR="00E344E4" w:rsidRPr="00E344E4">
        <w:rPr>
          <w:rStyle w:val="l-L2Char"/>
          <w:rFonts w:cs="Arial"/>
          <w:b w:val="0"/>
          <w:szCs w:val="22"/>
        </w:rPr>
        <w:t xml:space="preserve">Interakční prvek </w:t>
      </w:r>
      <w:r w:rsidRPr="00E344E4">
        <w:rPr>
          <w:rFonts w:ascii="Arial" w:hAnsi="Arial" w:cs="Arial"/>
          <w:b w:val="0"/>
          <w:color w:val="000000"/>
        </w:rPr>
        <w:t>IP3c, IP5</w:t>
      </w:r>
    </w:p>
    <w:p w14:paraId="53B1943E" w14:textId="6036B373" w:rsidR="00770FFB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color w:val="000000"/>
          <w:u w:val="none"/>
        </w:rPr>
      </w:pPr>
      <w:r w:rsidRPr="009F2D0A">
        <w:rPr>
          <w:rFonts w:ascii="Arial" w:hAnsi="Arial" w:cs="Arial"/>
          <w:b w:val="0"/>
          <w:color w:val="000000"/>
          <w:u w:val="none"/>
        </w:rPr>
        <w:t xml:space="preserve">Doprovodná zeleň u polních cest HC1-R a HC4. Pozor na </w:t>
      </w:r>
      <w:r w:rsidR="00E344E4">
        <w:rPr>
          <w:rFonts w:ascii="Arial" w:hAnsi="Arial" w:cs="Arial"/>
          <w:b w:val="0"/>
          <w:color w:val="000000"/>
          <w:u w:val="none"/>
        </w:rPr>
        <w:t xml:space="preserve">křížení s </w:t>
      </w:r>
      <w:r w:rsidRPr="009F2D0A">
        <w:rPr>
          <w:rFonts w:ascii="Arial" w:hAnsi="Arial" w:cs="Arial"/>
          <w:b w:val="0"/>
          <w:color w:val="000000"/>
          <w:u w:val="none"/>
        </w:rPr>
        <w:t>podrobn</w:t>
      </w:r>
      <w:r w:rsidR="00E344E4">
        <w:rPr>
          <w:rFonts w:ascii="Arial" w:hAnsi="Arial" w:cs="Arial"/>
          <w:b w:val="0"/>
          <w:color w:val="000000"/>
          <w:u w:val="none"/>
        </w:rPr>
        <w:t>ým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 odvodňovací</w:t>
      </w:r>
      <w:r w:rsidR="00E344E4">
        <w:rPr>
          <w:rFonts w:ascii="Arial" w:hAnsi="Arial" w:cs="Arial"/>
          <w:b w:val="0"/>
          <w:color w:val="000000"/>
          <w:u w:val="none"/>
        </w:rPr>
        <w:t>m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 zařízení</w:t>
      </w:r>
      <w:r w:rsidR="00E344E4">
        <w:rPr>
          <w:rFonts w:ascii="Arial" w:hAnsi="Arial" w:cs="Arial"/>
          <w:b w:val="0"/>
          <w:color w:val="000000"/>
          <w:u w:val="none"/>
        </w:rPr>
        <w:t>m</w:t>
      </w:r>
      <w:r w:rsidRPr="009F2D0A">
        <w:rPr>
          <w:rFonts w:ascii="Arial" w:hAnsi="Arial" w:cs="Arial"/>
          <w:b w:val="0"/>
          <w:color w:val="000000"/>
          <w:u w:val="none"/>
        </w:rPr>
        <w:t xml:space="preserve"> (meliorace).</w:t>
      </w:r>
    </w:p>
    <w:p w14:paraId="19F98180" w14:textId="77777777" w:rsidR="00770FFB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Fonts w:ascii="Arial" w:hAnsi="Arial" w:cs="Arial"/>
          <w:b w:val="0"/>
          <w:color w:val="000000"/>
          <w:u w:val="none"/>
        </w:rPr>
      </w:pPr>
    </w:p>
    <w:p w14:paraId="68256285" w14:textId="77777777" w:rsidR="00770FFB" w:rsidRPr="00117EA2" w:rsidRDefault="00770FFB" w:rsidP="00770FFB">
      <w:pPr>
        <w:spacing w:line="276" w:lineRule="auto"/>
        <w:ind w:left="1212"/>
        <w:rPr>
          <w:rFonts w:cs="Arial"/>
          <w:b/>
          <w:iCs/>
          <w:szCs w:val="22"/>
        </w:rPr>
      </w:pPr>
      <w:r w:rsidRPr="00117EA2">
        <w:rPr>
          <w:rFonts w:cs="Arial"/>
          <w:b/>
          <w:iCs/>
          <w:szCs w:val="22"/>
        </w:rPr>
        <w:t>Na každ</w:t>
      </w:r>
      <w:r>
        <w:rPr>
          <w:rFonts w:cs="Arial"/>
          <w:b/>
          <w:iCs/>
          <w:szCs w:val="22"/>
        </w:rPr>
        <w:t>ou část projektové dokumentace</w:t>
      </w:r>
      <w:r w:rsidRPr="00117EA2">
        <w:rPr>
          <w:rFonts w:cs="Arial"/>
          <w:b/>
          <w:iCs/>
          <w:szCs w:val="22"/>
        </w:rPr>
        <w:t xml:space="preserve"> bude zpracován samostatný rozpočet, včetně vedlejších rozpočtových nákladů (VRN).  </w:t>
      </w:r>
    </w:p>
    <w:p w14:paraId="0DB15C0F" w14:textId="7D41758F" w:rsidR="00770FFB" w:rsidRPr="00770FFB" w:rsidRDefault="00770FFB" w:rsidP="00770FFB">
      <w:pPr>
        <w:pStyle w:val="l-L1"/>
        <w:keepNext w:val="0"/>
        <w:numPr>
          <w:ilvl w:val="0"/>
          <w:numId w:val="0"/>
        </w:numPr>
        <w:spacing w:before="0" w:after="0"/>
        <w:ind w:left="1212"/>
        <w:jc w:val="both"/>
        <w:rPr>
          <w:rStyle w:val="l-L2Char"/>
          <w:rFonts w:cs="Arial"/>
          <w:b w:val="0"/>
          <w:bCs/>
          <w:i/>
          <w:color w:val="000000"/>
          <w:u w:val="none"/>
        </w:rPr>
      </w:pPr>
      <w:r w:rsidRPr="004D5F78">
        <w:rPr>
          <w:rStyle w:val="l-L2Char"/>
          <w:rFonts w:cs="Arial"/>
          <w:szCs w:val="22"/>
        </w:rPr>
        <w:t xml:space="preserve"> </w:t>
      </w:r>
      <w:r w:rsidRPr="00770FFB">
        <w:rPr>
          <w:rStyle w:val="l-L2Char"/>
          <w:rFonts w:cs="Arial"/>
          <w:b w:val="0"/>
          <w:bCs/>
          <w:i/>
          <w:szCs w:val="22"/>
          <w:u w:val="none"/>
        </w:rPr>
        <w:t>Přístupy na pozemky jednotlivých vlastníků budou řešeny sjezdy v rámci pozemku stavby cesty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43204374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objednateli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r w:rsidR="00722CA2" w:rsidRPr="004D5F78">
        <w:rPr>
          <w:rStyle w:val="l-L2Char"/>
          <w:rFonts w:cs="Arial"/>
          <w:szCs w:val="22"/>
          <w:lang w:eastAsia="en-US"/>
        </w:rPr>
        <w:t>pdf“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„dwg</w:t>
      </w:r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„unixml“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E344E4">
      <w:pPr>
        <w:pStyle w:val="l-L1"/>
        <w:keepNext w:val="0"/>
        <w:numPr>
          <w:ilvl w:val="1"/>
          <w:numId w:val="60"/>
        </w:numPr>
        <w:spacing w:before="120" w:after="120"/>
        <w:ind w:left="709" w:hanging="283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3B30994D" w14:textId="24DFEFCC" w:rsidR="00F829EA" w:rsidRPr="004D5F78" w:rsidRDefault="009275F1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u w:val="none"/>
        </w:rPr>
      </w:pPr>
      <w:proofErr w:type="spellStart"/>
      <w:r>
        <w:rPr>
          <w:rFonts w:ascii="Arial" w:hAnsi="Arial" w:cs="Arial"/>
          <w:szCs w:val="22"/>
          <w:lang w:val="en-US"/>
        </w:rPr>
        <w:t>Návrh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komplexních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pozemkových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úprav</w:t>
      </w:r>
      <w:proofErr w:type="spellEnd"/>
      <w:r>
        <w:rPr>
          <w:rFonts w:ascii="Arial" w:hAnsi="Arial" w:cs="Arial"/>
          <w:szCs w:val="22"/>
          <w:lang w:val="en-US"/>
        </w:rPr>
        <w:t xml:space="preserve"> v k.ú. </w:t>
      </w:r>
      <w:proofErr w:type="spellStart"/>
      <w:r>
        <w:rPr>
          <w:rFonts w:ascii="Arial" w:hAnsi="Arial" w:cs="Arial"/>
          <w:szCs w:val="22"/>
          <w:lang w:val="en-US"/>
        </w:rPr>
        <w:t>Horní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Krupá</w:t>
      </w:r>
      <w:proofErr w:type="spellEnd"/>
      <w:r>
        <w:rPr>
          <w:rFonts w:ascii="Arial" w:hAnsi="Arial" w:cs="Arial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Cs w:val="22"/>
          <w:lang w:val="en-US"/>
        </w:rPr>
        <w:t>Ha</w:t>
      </w:r>
      <w:r w:rsidR="00E344E4">
        <w:rPr>
          <w:rFonts w:ascii="Arial" w:hAnsi="Arial" w:cs="Arial"/>
          <w:szCs w:val="22"/>
          <w:lang w:val="en-US"/>
        </w:rPr>
        <w:t>vl</w:t>
      </w:r>
      <w:r>
        <w:rPr>
          <w:rFonts w:ascii="Arial" w:hAnsi="Arial" w:cs="Arial"/>
          <w:szCs w:val="22"/>
          <w:lang w:val="en-US"/>
        </w:rPr>
        <w:t>íčkova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Brodu</w:t>
      </w:r>
      <w:proofErr w:type="spellEnd"/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130AD2E9" w14:textId="4C8F5354" w:rsidR="00F829EA" w:rsidRPr="009275F1" w:rsidRDefault="009275F1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</w:rPr>
      </w:pPr>
      <w:r w:rsidRPr="009275F1">
        <w:rPr>
          <w:rStyle w:val="l-L2Char"/>
          <w:rFonts w:cs="Arial"/>
          <w:szCs w:val="22"/>
        </w:rPr>
        <w:t>Plán s</w:t>
      </w:r>
      <w:r w:rsidR="000F2F14">
        <w:rPr>
          <w:rStyle w:val="l-L2Char"/>
          <w:rFonts w:cs="Arial"/>
          <w:szCs w:val="22"/>
        </w:rPr>
        <w:t>p</w:t>
      </w:r>
      <w:r w:rsidRPr="009275F1">
        <w:rPr>
          <w:rStyle w:val="l-L2Char"/>
          <w:rFonts w:cs="Arial"/>
          <w:szCs w:val="22"/>
        </w:rPr>
        <w:t>olečných zařízení komplexních pozemkových úprav v k.ú. Horní Krupá u Ha</w:t>
      </w:r>
      <w:r w:rsidR="00E344E4">
        <w:rPr>
          <w:rStyle w:val="l-L2Char"/>
          <w:rFonts w:cs="Arial"/>
          <w:szCs w:val="22"/>
        </w:rPr>
        <w:t>v</w:t>
      </w:r>
      <w:r w:rsidRPr="009275F1">
        <w:rPr>
          <w:rStyle w:val="l-L2Char"/>
          <w:rFonts w:cs="Arial"/>
          <w:szCs w:val="22"/>
        </w:rPr>
        <w:t>líčkova Brodu</w:t>
      </w:r>
    </w:p>
    <w:p w14:paraId="2149EA38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BAB3B5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30F452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BDCC1E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F06D75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047FEF1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B03E799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Pr="004D5F78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613A9756" w14:textId="77777777" w:rsidR="00DE1361" w:rsidRPr="00DE1361" w:rsidRDefault="00DE1361" w:rsidP="00DE1361">
      <w:pPr>
        <w:rPr>
          <w:rFonts w:cs="Arial"/>
          <w:b/>
          <w:i/>
          <w:szCs w:val="22"/>
        </w:rPr>
      </w:pPr>
    </w:p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32C88621" w14:textId="77777777" w:rsidR="005A32C1" w:rsidRPr="0006284B" w:rsidRDefault="0006284B" w:rsidP="0006284B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51CE7495" w14:textId="77777777" w:rsidR="005A32C1" w:rsidRPr="004D5F78" w:rsidRDefault="005A32C1" w:rsidP="0015467D">
      <w:pPr>
        <w:widowControl w:val="0"/>
        <w:numPr>
          <w:ilvl w:val="1"/>
          <w:numId w:val="71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85B603D" w14:textId="77777777" w:rsidR="005A32C1" w:rsidRPr="004D5F78" w:rsidRDefault="005A32C1" w:rsidP="005A32C1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64880017" w14:textId="77777777" w:rsidR="00B00AE7" w:rsidRPr="004D5F78" w:rsidRDefault="00B00AE7" w:rsidP="00B00AE7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50785CFA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6C09F5FE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EDE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1A4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00AE7" w:rsidRPr="004D5F78" w14:paraId="5AB2FAF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142C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C26A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B9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942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42C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00AE7" w:rsidRPr="004D5F78" w14:paraId="55AC9069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25A1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3CD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AFC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42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9493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689EE05C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126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2F3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CD71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47B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CF6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2DA78EB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14DF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9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C7C8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38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A130" w14:textId="77777777" w:rsidR="00B00AE7" w:rsidRPr="004D5F78" w:rsidRDefault="00B00AE7" w:rsidP="00E96D07">
            <w:pPr>
              <w:rPr>
                <w:rFonts w:cs="Arial"/>
              </w:rPr>
            </w:pPr>
          </w:p>
        </w:tc>
      </w:tr>
      <w:tr w:rsidR="00B00AE7" w:rsidRPr="004D5F78" w14:paraId="7329278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97FA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2C09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236C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AB06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AEEA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31C328E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AF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C99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29C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B89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4CC6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0BCC3746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471290F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440F9DD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BBE962E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2E866707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6F8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00AE7" w:rsidRPr="004D5F78" w14:paraId="732AFF2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5619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0621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C02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00AE7" w:rsidRPr="004D5F78" w14:paraId="67235365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97D8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 w:rsidR="00D44836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C1E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9BC8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0F995C57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40C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7A5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C03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224A7F93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2A4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76C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CC3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00AE7" w:rsidRPr="004D5F78" w14:paraId="6C4D9025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F243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AF3C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61CB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00AE7" w:rsidRPr="004D5F78" w14:paraId="06E7D4C9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CEC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0EE" w14:textId="77777777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</w:t>
            </w:r>
            <w:r w:rsidR="00B00AE7" w:rsidRPr="004D5F78">
              <w:rPr>
                <w:rFonts w:cs="Arial"/>
              </w:rPr>
              <w:t xml:space="preserve"> 2</w:t>
            </w:r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8D2E" w14:textId="77777777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</w:tr>
      <w:tr w:rsidR="00B00AE7" w:rsidRPr="004D5F78" w14:paraId="2BEF6661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E9E8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24B1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674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A3762D8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59D7B682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4381825A" w14:textId="77777777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5A728A77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736D3EA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0D6CAC4D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1D1AB5DB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4BF48A9" w14:textId="77777777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5953346A" w14:textId="77777777" w:rsidR="0070151B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80EA91C" w14:textId="77777777" w:rsidR="00B00AE7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157A98E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1B478CF6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2F78D1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0DEB7489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CE25775" w14:textId="77777777" w:rsidR="0070151B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3241D302" w14:textId="0B307880" w:rsidR="001A027C" w:rsidRPr="004D5F78" w:rsidRDefault="001A027C" w:rsidP="001D0AEF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248D3B6" w14:textId="77777777" w:rsidR="00E32805" w:rsidRPr="004D5F78" w:rsidRDefault="00E32805" w:rsidP="001A027C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077EEBC2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BE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lastRenderedPageBreak/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9737C2" w:rsidRPr="004D5F78" w14:paraId="4C082E92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381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7556" w14:textId="77777777" w:rsidR="009737C2" w:rsidRPr="004D5F78" w:rsidRDefault="009737C2" w:rsidP="00500D7A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3F710030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78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CFF" w14:textId="77777777" w:rsidR="009737C2" w:rsidRPr="00627EE9" w:rsidRDefault="009737C2" w:rsidP="00627EE9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9737C2" w:rsidRPr="004D5F78" w14:paraId="48CC68CE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B33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499" w14:textId="327CA981" w:rsidR="009737C2" w:rsidRPr="004D5F78" w:rsidRDefault="009737C2" w:rsidP="00500D7A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gramStart"/>
            <w:r w:rsidRPr="004D5F78">
              <w:rPr>
                <w:rFonts w:cs="Arial"/>
                <w:spacing w:val="-1"/>
              </w:rPr>
              <w:t>(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9737C2" w:rsidRPr="004D5F78" w14:paraId="15639709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7BA7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730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58BD9E6F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E96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9936" w14:textId="77777777" w:rsidR="009737C2" w:rsidRPr="004D5F78" w:rsidRDefault="009737C2" w:rsidP="00500D7A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7F05EEC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DED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BC9E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3520E27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6D3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A8AF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dle TP76</w:t>
            </w:r>
          </w:p>
        </w:tc>
      </w:tr>
      <w:tr w:rsidR="009737C2" w:rsidRPr="004D5F78" w14:paraId="24CD20C8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A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1E73" w14:textId="77777777" w:rsidR="009737C2" w:rsidRPr="004D5F78" w:rsidRDefault="009737C2" w:rsidP="00500D7A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9737C2" w:rsidRPr="004D5F78" w14:paraId="61D6FA55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DEC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EBB3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9737C2" w:rsidRPr="004D5F78" w14:paraId="0C300281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9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9C3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6CDE977C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32667499" w14:textId="77777777" w:rsid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1F93D180" w14:textId="77777777" w:rsidR="00627EE9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04D8CCA8" w14:textId="77777777" w:rsidR="009737C2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9737C2" w:rsidRPr="004D5F78" w14:paraId="4F61CA5C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E8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E033" w14:textId="77777777" w:rsidR="009737C2" w:rsidRPr="004D5F78" w:rsidRDefault="009737C2" w:rsidP="00627EE9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r w:rsidR="00627EE9" w:rsidRPr="00627EE9">
              <w:rPr>
                <w:rFonts w:cs="Arial"/>
                <w:spacing w:val="-1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7B25D73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9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19E0" w14:textId="77777777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="009737C2" w:rsidRPr="004D5F78">
              <w:rPr>
                <w:rFonts w:cs="Arial"/>
              </w:rPr>
              <w:t>Závěry</w:t>
            </w:r>
            <w:proofErr w:type="spellEnd"/>
            <w:r w:rsidR="009737C2" w:rsidRPr="004D5F78">
              <w:rPr>
                <w:rFonts w:cs="Arial"/>
              </w:rPr>
              <w:t xml:space="preserve"> a </w:t>
            </w:r>
            <w:proofErr w:type="spellStart"/>
            <w:r w:rsidR="009737C2"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0B7CBA9" w14:textId="77777777" w:rsidR="00E32805" w:rsidRPr="004D5F78" w:rsidRDefault="00E32805" w:rsidP="001A027C">
      <w:pPr>
        <w:rPr>
          <w:rFonts w:cs="Arial"/>
          <w:szCs w:val="22"/>
        </w:rPr>
      </w:pPr>
    </w:p>
    <w:p w14:paraId="160CE5CB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07D85698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117EC164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46CDC75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F64F5F2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3F3C3E99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53A4CD3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28A1FAF1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6924C38B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426E9D1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288D3CEB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4D66DABD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7DE2568E" w14:textId="77777777" w:rsidR="001A027C" w:rsidRPr="004D5F78" w:rsidRDefault="001A027C" w:rsidP="001A027C">
      <w:pPr>
        <w:rPr>
          <w:rFonts w:cs="Arial"/>
          <w:szCs w:val="22"/>
        </w:rPr>
      </w:pPr>
    </w:p>
    <w:p w14:paraId="6F1F73E1" w14:textId="77777777" w:rsidR="001A027C" w:rsidRPr="004D5F78" w:rsidRDefault="000A3C0D" w:rsidP="0006284B">
      <w:pPr>
        <w:widowControl w:val="0"/>
        <w:spacing w:before="126" w:after="0" w:line="240" w:lineRule="auto"/>
        <w:rPr>
          <w:rFonts w:cs="Arial"/>
          <w:b/>
          <w:spacing w:val="-1"/>
          <w:szCs w:val="22"/>
          <w:u w:val="single" w:color="000000"/>
        </w:rPr>
      </w:pPr>
      <w:r w:rsidRPr="004D5F78">
        <w:rPr>
          <w:rFonts w:cs="Arial"/>
          <w:b/>
          <w:spacing w:val="-1"/>
          <w:szCs w:val="22"/>
          <w:u w:val="single" w:color="000000"/>
        </w:rPr>
        <w:br w:type="page"/>
      </w:r>
      <w:r w:rsidR="001A027C" w:rsidRPr="004D5F78">
        <w:rPr>
          <w:rFonts w:cs="Arial"/>
          <w:b/>
          <w:spacing w:val="-1"/>
          <w:szCs w:val="22"/>
          <w:u w:val="single" w:color="000000"/>
        </w:rPr>
        <w:lastRenderedPageBreak/>
        <w:t>1.3.Zadání</w:t>
      </w:r>
      <w:r w:rsidR="001A027C"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="001A027C" w:rsidRPr="004D5F78">
        <w:rPr>
          <w:rFonts w:cs="Arial"/>
          <w:b/>
          <w:szCs w:val="22"/>
          <w:u w:val="single" w:color="000000"/>
        </w:rPr>
        <w:t xml:space="preserve">a </w:t>
      </w:r>
      <w:r w:rsidR="001A027C" w:rsidRPr="004D5F78">
        <w:rPr>
          <w:rFonts w:cs="Arial"/>
          <w:b/>
          <w:spacing w:val="-1"/>
          <w:szCs w:val="22"/>
          <w:u w:val="single" w:color="000000"/>
        </w:rPr>
        <w:t>požadavky</w:t>
      </w:r>
      <w:r w:rsidR="001A027C" w:rsidRPr="004D5F78">
        <w:rPr>
          <w:rFonts w:cs="Arial"/>
          <w:b/>
          <w:szCs w:val="22"/>
          <w:u w:val="single" w:color="000000"/>
        </w:rPr>
        <w:t xml:space="preserve"> na podrobný geotechnický</w:t>
      </w:r>
      <w:r w:rsidR="001A027C" w:rsidRPr="004D5F78">
        <w:rPr>
          <w:rFonts w:cs="Arial"/>
          <w:b/>
          <w:spacing w:val="-3"/>
          <w:szCs w:val="22"/>
          <w:u w:val="single" w:color="000000"/>
        </w:rPr>
        <w:t xml:space="preserve"> </w:t>
      </w:r>
      <w:r w:rsidR="001A027C" w:rsidRPr="004D5F78">
        <w:rPr>
          <w:rFonts w:cs="Arial"/>
          <w:b/>
          <w:spacing w:val="-1"/>
          <w:szCs w:val="22"/>
          <w:u w:val="single" w:color="000000"/>
        </w:rPr>
        <w:t>průzkum pro</w:t>
      </w:r>
      <w:r w:rsidR="001A027C"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="001A027C" w:rsidRPr="004D5F78">
        <w:rPr>
          <w:rFonts w:cs="Arial"/>
          <w:b/>
          <w:spacing w:val="-1"/>
          <w:szCs w:val="22"/>
          <w:u w:val="single" w:color="000000"/>
        </w:rPr>
        <w:t>vodní</w:t>
      </w:r>
      <w:r w:rsidR="001A027C" w:rsidRPr="004D5F78">
        <w:rPr>
          <w:rFonts w:cs="Arial"/>
          <w:b/>
          <w:spacing w:val="-2"/>
          <w:szCs w:val="22"/>
          <w:u w:val="single" w:color="000000"/>
        </w:rPr>
        <w:t xml:space="preserve"> </w:t>
      </w:r>
      <w:r w:rsidR="001A027C" w:rsidRPr="004D5F78">
        <w:rPr>
          <w:rFonts w:cs="Arial"/>
          <w:b/>
          <w:spacing w:val="-1"/>
          <w:szCs w:val="22"/>
          <w:u w:val="single" w:color="000000"/>
        </w:rPr>
        <w:t xml:space="preserve">nádrže </w:t>
      </w:r>
      <w:r w:rsidR="001A027C" w:rsidRPr="004D5F78">
        <w:rPr>
          <w:rFonts w:cs="Arial"/>
          <w:b/>
          <w:szCs w:val="22"/>
          <w:u w:val="single" w:color="000000"/>
        </w:rPr>
        <w:t xml:space="preserve">a </w:t>
      </w:r>
      <w:r w:rsidR="001A027C" w:rsidRPr="004D5F78">
        <w:rPr>
          <w:rFonts w:cs="Arial"/>
          <w:b/>
          <w:spacing w:val="-1"/>
          <w:szCs w:val="22"/>
          <w:u w:val="single" w:color="000000"/>
        </w:rPr>
        <w:t>poldry</w:t>
      </w:r>
    </w:p>
    <w:p w14:paraId="4B92A7F4" w14:textId="77777777" w:rsidR="001A027C" w:rsidRPr="004D5F78" w:rsidRDefault="001A027C" w:rsidP="001A027C">
      <w:pPr>
        <w:widowControl w:val="0"/>
        <w:spacing w:before="126" w:after="0" w:line="240" w:lineRule="auto"/>
        <w:ind w:left="395"/>
        <w:rPr>
          <w:rFonts w:eastAsia="Calibri" w:cs="Arial"/>
          <w:szCs w:val="22"/>
        </w:rPr>
      </w:pPr>
    </w:p>
    <w:p w14:paraId="54422750" w14:textId="77777777" w:rsidR="001A027C" w:rsidRPr="00627EE9" w:rsidRDefault="001A027C" w:rsidP="00627EE9">
      <w:pPr>
        <w:widowControl w:val="0"/>
        <w:spacing w:before="37" w:after="0" w:line="240" w:lineRule="auto"/>
        <w:ind w:left="395"/>
        <w:rPr>
          <w:rFonts w:eastAsia="Calibri" w:cs="Arial"/>
          <w:szCs w:val="22"/>
        </w:rPr>
      </w:pPr>
      <w:r w:rsidRPr="004D5F78">
        <w:rPr>
          <w:rFonts w:cs="Arial"/>
          <w:spacing w:val="-1"/>
          <w:szCs w:val="22"/>
          <w:u w:val="single"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t>
      </w:r>
    </w:p>
    <w:p w14:paraId="08EB0294" w14:textId="77777777" w:rsidR="001A027C" w:rsidRPr="004D5F78" w:rsidRDefault="001A027C" w:rsidP="001A027C">
      <w:pPr>
        <w:widowControl w:val="0"/>
        <w:spacing w:before="56" w:after="0"/>
        <w:ind w:left="396" w:right="735"/>
        <w:rPr>
          <w:rFonts w:eastAsia="Calibri" w:cs="Arial"/>
          <w:strike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1A027C" w:rsidRPr="004D5F78" w14:paraId="25934F43" w14:textId="77777777" w:rsidTr="00500D7A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AB6D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1A027C" w:rsidRPr="004D5F78" w14:paraId="30DAB2A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8EF0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5F9D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B605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FA93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1A027C" w:rsidRPr="004D5F78" w14:paraId="6B3799D7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4F2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9ABF" w14:textId="77777777" w:rsidR="001A027C" w:rsidRPr="004D5F78" w:rsidRDefault="001A027C" w:rsidP="00500D7A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78A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EA98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58F9189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B807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C62E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79D2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A667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72D86AE6" w14:textId="77777777" w:rsidTr="00500D7A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A914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příčný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5BFF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4F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4986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599D3EFC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F5D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DFF4" w14:textId="77777777" w:rsidR="001A027C" w:rsidRPr="004D5F78" w:rsidRDefault="001A027C" w:rsidP="00500D7A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3DD4" w14:textId="77777777" w:rsidR="001A027C" w:rsidRPr="004D5F78" w:rsidRDefault="001A027C" w:rsidP="00500D7A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AB9C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601D4E9D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360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1E6F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6B6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527D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</w:tbl>
    <w:p w14:paraId="5F5DC8A1" w14:textId="77777777" w:rsidR="001A027C" w:rsidRPr="004D5F78" w:rsidRDefault="001A027C" w:rsidP="001A027C">
      <w:pPr>
        <w:widowControl w:val="0"/>
        <w:spacing w:before="2" w:after="0" w:line="240" w:lineRule="auto"/>
        <w:rPr>
          <w:rFonts w:eastAsia="Calibri" w:cs="Arial"/>
          <w:szCs w:val="22"/>
        </w:rPr>
      </w:pPr>
    </w:p>
    <w:p w14:paraId="2BE6C266" w14:textId="77777777" w:rsidR="001A027C" w:rsidRPr="004D5F78" w:rsidRDefault="001A027C" w:rsidP="001A027C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4EBC8AD6" w14:textId="77777777" w:rsidR="001A027C" w:rsidRPr="004D5F78" w:rsidRDefault="001A027C" w:rsidP="001A027C">
      <w:pPr>
        <w:widowControl w:val="0"/>
        <w:spacing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1A027C" w:rsidRPr="004D5F78" w14:paraId="1F521E07" w14:textId="77777777" w:rsidTr="0006284B">
        <w:trPr>
          <w:trHeight w:hRule="exact" w:val="349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0E08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1A027C" w:rsidRPr="004D5F78" w14:paraId="3C288563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335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C8BB" w14:textId="77777777" w:rsidR="001A027C" w:rsidRPr="004D5F78" w:rsidRDefault="001A027C" w:rsidP="00500D7A">
            <w:pPr>
              <w:spacing w:line="264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648E" w14:textId="77777777" w:rsidR="001A027C" w:rsidRPr="004D5F78" w:rsidRDefault="001A027C" w:rsidP="00500D7A">
            <w:pPr>
              <w:spacing w:line="264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1A027C" w:rsidRPr="004D5F78" w14:paraId="2493F91A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ECB8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532A" w14:textId="77777777" w:rsidR="001A027C" w:rsidRPr="004D5F78" w:rsidRDefault="001A027C" w:rsidP="00500D7A">
            <w:pPr>
              <w:spacing w:line="264" w:lineRule="exact"/>
              <w:ind w:left="853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50</w:t>
            </w:r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6A11" w14:textId="77777777" w:rsidR="001A027C" w:rsidRPr="004D5F78" w:rsidRDefault="001A027C" w:rsidP="00500D7A">
            <w:pPr>
              <w:spacing w:line="264" w:lineRule="exact"/>
              <w:ind w:left="697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 </w:t>
            </w:r>
            <w:proofErr w:type="spellStart"/>
            <w:r w:rsidRPr="004D5F78">
              <w:rPr>
                <w:rFonts w:cs="Arial"/>
                <w:spacing w:val="-1"/>
              </w:rPr>
              <w:t>až</w:t>
            </w:r>
            <w:proofErr w:type="spellEnd"/>
            <w:r w:rsidRPr="004D5F78">
              <w:rPr>
                <w:rFonts w:cs="Arial"/>
                <w:spacing w:val="-1"/>
              </w:rPr>
              <w:t xml:space="preserve"> 35 </w:t>
            </w:r>
            <w:r w:rsidRPr="004D5F78">
              <w:rPr>
                <w:rFonts w:cs="Arial"/>
              </w:rPr>
              <w:t>m</w:t>
            </w:r>
          </w:p>
        </w:tc>
      </w:tr>
      <w:tr w:rsidR="001A027C" w:rsidRPr="004D5F78" w14:paraId="492E2618" w14:textId="77777777" w:rsidTr="0006284B">
        <w:trPr>
          <w:trHeight w:hRule="exact" w:val="686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15A3" w14:textId="77777777" w:rsidR="001A027C" w:rsidRPr="002F6773" w:rsidRDefault="001A027C" w:rsidP="00500D7A">
            <w:pPr>
              <w:ind w:left="102" w:right="566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Založení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>,</w:t>
            </w:r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přelivu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2FB16" w14:textId="77777777" w:rsidR="001A027C" w:rsidRPr="004D5F78" w:rsidRDefault="001A027C" w:rsidP="00500D7A">
            <w:pPr>
              <w:spacing w:line="264" w:lineRule="exact"/>
              <w:ind w:left="951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1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51E8" w14:textId="77777777" w:rsidR="001A027C" w:rsidRPr="004D5F78" w:rsidRDefault="001A027C" w:rsidP="00500D7A">
            <w:pPr>
              <w:spacing w:line="264" w:lineRule="exact"/>
              <w:ind w:left="100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2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sondy</w:t>
            </w:r>
            <w:proofErr w:type="spellEnd"/>
          </w:p>
        </w:tc>
      </w:tr>
      <w:tr w:rsidR="001A027C" w:rsidRPr="004D5F78" w14:paraId="1640090D" w14:textId="77777777" w:rsidTr="0006284B">
        <w:trPr>
          <w:trHeight w:hRule="exact" w:val="143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4774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F3B9" w14:textId="77777777" w:rsidR="001A027C" w:rsidRPr="004D5F78" w:rsidRDefault="001A027C" w:rsidP="00500D7A">
            <w:pPr>
              <w:ind w:left="241" w:right="236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DE17" w14:textId="77777777" w:rsidR="001A027C" w:rsidRPr="004D5F78" w:rsidRDefault="001A027C" w:rsidP="00500D7A">
            <w:pPr>
              <w:ind w:left="294" w:right="292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79DBBF0F" w14:textId="77777777" w:rsidTr="0006284B">
        <w:trPr>
          <w:trHeight w:hRule="exact" w:val="14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F265" w14:textId="77777777" w:rsidR="001A027C" w:rsidRPr="002F6773" w:rsidRDefault="001A027C" w:rsidP="00500D7A">
            <w:pPr>
              <w:ind w:left="102" w:right="701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Hloubka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u</w:t>
            </w:r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C8C9" w14:textId="77777777" w:rsidR="001A027C" w:rsidRPr="002F6773" w:rsidRDefault="001A027C" w:rsidP="00500D7A">
            <w:pPr>
              <w:ind w:left="145" w:right="141" w:firstLine="3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2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3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pod</w:t>
            </w:r>
            <w:r w:rsidRPr="002F6773">
              <w:rPr>
                <w:rFonts w:cs="Arial"/>
                <w:spacing w:val="24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2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  <w:spacing w:val="-1"/>
              </w:rPr>
              <w:t xml:space="preserve"> 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  <w:spacing w:val="27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946C" w14:textId="77777777" w:rsidR="001A027C" w:rsidRPr="002F6773" w:rsidRDefault="001A027C" w:rsidP="00500D7A">
            <w:pPr>
              <w:ind w:left="102" w:right="101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3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4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 xml:space="preserve">pod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</w:rPr>
              <w:t xml:space="preserve"> </w:t>
            </w:r>
            <w:r w:rsidRPr="002F6773">
              <w:rPr>
                <w:rFonts w:cs="Arial"/>
                <w:spacing w:val="-1"/>
              </w:rPr>
              <w:t>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16F557F9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9BC1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E51" w14:textId="77777777" w:rsidR="001A027C" w:rsidRPr="004D5F78" w:rsidRDefault="001A027C" w:rsidP="00500D7A">
            <w:pPr>
              <w:spacing w:line="267" w:lineRule="exact"/>
              <w:ind w:left="894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3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na</w:t>
            </w:r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EFF" w14:textId="77777777" w:rsidR="001A027C" w:rsidRPr="004D5F78" w:rsidRDefault="001A027C" w:rsidP="00500D7A">
            <w:pPr>
              <w:spacing w:line="267" w:lineRule="exact"/>
              <w:ind w:left="94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6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na</w:t>
            </w:r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</w:tr>
      <w:tr w:rsidR="001A027C" w:rsidRPr="004D5F78" w14:paraId="1D218CB9" w14:textId="77777777" w:rsidTr="0006284B">
        <w:trPr>
          <w:trHeight w:hRule="exact" w:val="102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9E55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0987" w14:textId="77777777" w:rsidR="001A027C" w:rsidRPr="004D5F78" w:rsidRDefault="001A027C" w:rsidP="00500D7A">
            <w:pPr>
              <w:spacing w:line="239" w:lineRule="auto"/>
              <w:ind w:left="210" w:right="201" w:hanging="4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7A67" w14:textId="77777777" w:rsidR="001A027C" w:rsidRPr="004D5F78" w:rsidRDefault="001A027C" w:rsidP="00500D7A">
            <w:pPr>
              <w:spacing w:line="239" w:lineRule="auto"/>
              <w:ind w:left="260" w:right="259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</w:tr>
    </w:tbl>
    <w:p w14:paraId="2B205DBD" w14:textId="77777777" w:rsidR="00E32805" w:rsidRPr="004D5F78" w:rsidRDefault="00E32805" w:rsidP="00627EE9">
      <w:pPr>
        <w:widowControl w:val="0"/>
        <w:spacing w:before="56" w:after="0" w:line="240" w:lineRule="auto"/>
        <w:rPr>
          <w:rFonts w:eastAsia="Calibri" w:cs="Arial"/>
          <w:b/>
          <w:spacing w:val="-1"/>
          <w:szCs w:val="22"/>
        </w:rPr>
      </w:pPr>
    </w:p>
    <w:p w14:paraId="13B8EEE9" w14:textId="77777777" w:rsidR="00627EE9" w:rsidRPr="00627EE9" w:rsidRDefault="001A027C" w:rsidP="00627EE9">
      <w:pPr>
        <w:widowControl w:val="0"/>
        <w:spacing w:before="56" w:after="0" w:line="240" w:lineRule="auto"/>
        <w:ind w:left="395" w:hanging="360"/>
        <w:rPr>
          <w:rFonts w:eastAsia="Calibri" w:cs="Arial"/>
          <w:b/>
          <w:spacing w:val="-1"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38B20C8E" w14:textId="77777777" w:rsidR="00846463" w:rsidRPr="004D5F78" w:rsidRDefault="001A027C" w:rsidP="00846463">
      <w:pPr>
        <w:widowControl w:val="0"/>
        <w:numPr>
          <w:ilvl w:val="0"/>
          <w:numId w:val="77"/>
        </w:numPr>
        <w:tabs>
          <w:tab w:val="left" w:pos="1117"/>
        </w:tabs>
        <w:spacing w:before="41" w:after="0" w:line="275" w:lineRule="auto"/>
        <w:ind w:right="25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technických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prací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3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5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zCs w:val="22"/>
        </w:rPr>
        <w:t>pod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tělesem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místě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5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výpustního zařízení</w:t>
      </w:r>
    </w:p>
    <w:p w14:paraId="219867FF" w14:textId="77777777" w:rsidR="00627EE9" w:rsidRPr="001D0AEF" w:rsidRDefault="001A027C" w:rsidP="001D0AEF">
      <w:pPr>
        <w:widowControl w:val="0"/>
        <w:numPr>
          <w:ilvl w:val="0"/>
          <w:numId w:val="77"/>
        </w:numPr>
        <w:tabs>
          <w:tab w:val="left" w:pos="1117"/>
        </w:tabs>
        <w:spacing w:before="1" w:after="0" w:line="240" w:lineRule="auto"/>
        <w:ind w:left="1115" w:right="253" w:hanging="359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hornin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pro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38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zařazení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="001D0AEF">
        <w:rPr>
          <w:rFonts w:eastAsia="Calibri" w:cs="Arial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klasifikačního</w:t>
      </w:r>
      <w:r w:rsidRPr="001D0AEF">
        <w:rPr>
          <w:rFonts w:eastAsia="Calibri" w:cs="Arial"/>
          <w:spacing w:val="4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systému</w:t>
      </w:r>
      <w:r w:rsidRPr="001D0AEF">
        <w:rPr>
          <w:rFonts w:eastAsia="Calibri" w:cs="Arial"/>
          <w:spacing w:val="6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(ČSN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zCs w:val="22"/>
        </w:rPr>
        <w:t>75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2410,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73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6133,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ISO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14688-2,).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Na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základě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provedených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laboratorních</w:t>
      </w:r>
      <w:r w:rsidRPr="001D0AEF">
        <w:rPr>
          <w:rFonts w:eastAsia="Calibri" w:cs="Arial"/>
          <w:spacing w:val="5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rozborů zeminy</w:t>
      </w:r>
      <w:r w:rsidRPr="001D0AEF">
        <w:rPr>
          <w:rFonts w:eastAsia="Calibri" w:cs="Arial"/>
          <w:spacing w:val="-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zařadit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použitelnosti</w:t>
      </w:r>
      <w:r w:rsidRPr="001D0AEF">
        <w:rPr>
          <w:rFonts w:eastAsia="Calibri" w:cs="Arial"/>
          <w:spacing w:val="-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2"/>
          <w:szCs w:val="22"/>
        </w:rPr>
        <w:t>parametrů:</w:t>
      </w:r>
    </w:p>
    <w:p w14:paraId="6EDA7541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6"/>
        </w:tabs>
        <w:spacing w:after="0" w:line="240" w:lineRule="auto"/>
        <w:ind w:hanging="562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ani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těsnící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4DD133BA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homogenní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DBA3CCF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těsnicí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1CBBD407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stabilizační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CC1C9B6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1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1643BA8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geomechanické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zemin </w:t>
      </w:r>
      <w:r w:rsidRPr="004D5F78">
        <w:rPr>
          <w:rFonts w:eastAsia="Calibri" w:cs="Arial"/>
          <w:szCs w:val="22"/>
        </w:rPr>
        <w:t xml:space="preserve">z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výpustního </w:t>
      </w:r>
      <w:r w:rsidRPr="004D5F78">
        <w:rPr>
          <w:rFonts w:eastAsia="Calibri" w:cs="Arial"/>
          <w:szCs w:val="22"/>
        </w:rPr>
        <w:t>objektu</w:t>
      </w:r>
    </w:p>
    <w:p w14:paraId="5D5195A3" w14:textId="77777777" w:rsidR="00846463" w:rsidRPr="004D5F78" w:rsidRDefault="001A027C" w:rsidP="00846463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69" w:lineRule="auto"/>
        <w:ind w:right="654" w:hanging="56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ověření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parametrů zemin 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zemníku (zrnitost,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vlhkost,</w:t>
      </w:r>
      <w:r w:rsidRPr="004D5F78">
        <w:rPr>
          <w:rFonts w:eastAsia="Calibri" w:cs="Arial"/>
          <w:spacing w:val="-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Proctor</w:t>
      </w:r>
      <w:proofErr w:type="spellEnd"/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standard,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propustnost)</w:t>
      </w:r>
    </w:p>
    <w:p w14:paraId="1DE686DA" w14:textId="086D3F88" w:rsidR="001A027C" w:rsidRPr="004D5F78" w:rsidRDefault="001A027C" w:rsidP="001A027C">
      <w:pPr>
        <w:widowControl w:val="0"/>
        <w:numPr>
          <w:ilvl w:val="0"/>
          <w:numId w:val="77"/>
        </w:numPr>
        <w:tabs>
          <w:tab w:val="left" w:pos="1116"/>
        </w:tabs>
        <w:spacing w:before="5" w:after="0" w:line="240" w:lineRule="auto"/>
        <w:ind w:left="1115" w:right="254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vzorky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5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 prostředí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beton</w:t>
      </w:r>
      <w:r w:rsidRPr="004D5F78">
        <w:rPr>
          <w:rFonts w:eastAsia="Calibri" w:cs="Arial"/>
          <w:spacing w:val="-3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FD01D9B" w14:textId="77777777" w:rsidR="0006284B" w:rsidRPr="004D5F78" w:rsidRDefault="0006284B" w:rsidP="001A027C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C3B9B" w:rsidRPr="004D5F78" w14:paraId="2406F736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96ED" w14:textId="77777777" w:rsidR="000C3B9B" w:rsidRPr="002F6773" w:rsidRDefault="000C3B9B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0C3B9B" w:rsidRPr="004D5F78" w14:paraId="1D75111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A8C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FC83" w14:textId="77777777" w:rsidR="000C3B9B" w:rsidRPr="004D5F78" w:rsidRDefault="000C3B9B" w:rsidP="00500D7A">
            <w:pPr>
              <w:ind w:left="102" w:right="58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</w:p>
        </w:tc>
      </w:tr>
      <w:tr w:rsidR="000C3B9B" w:rsidRPr="004D5F78" w14:paraId="4862BAE8" w14:textId="77777777" w:rsidTr="00500D7A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DA7F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F424" w14:textId="77777777" w:rsidR="000C3B9B" w:rsidRPr="004D5F78" w:rsidRDefault="000C3B9B" w:rsidP="00500D7A">
            <w:pPr>
              <w:ind w:left="101" w:right="36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propustnost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pod</w:t>
            </w:r>
            <w:r w:rsidRPr="004D5F78">
              <w:rPr>
                <w:rFonts w:cs="Arial"/>
                <w:spacing w:val="5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z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stavů,doporučení</w:t>
            </w:r>
            <w:proofErr w:type="spellEnd"/>
            <w:proofErr w:type="gram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svahů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konci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BE4F5EA" w14:textId="77777777" w:rsidTr="00627EE9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281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54C6" w14:textId="77777777" w:rsidR="000C3B9B" w:rsidRPr="004D5F78" w:rsidRDefault="000C3B9B" w:rsidP="00500D7A">
            <w:pPr>
              <w:ind w:left="102" w:right="27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Návrh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55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zařízením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z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stavů</w:t>
            </w:r>
            <w:proofErr w:type="spellEnd"/>
          </w:p>
        </w:tc>
      </w:tr>
      <w:tr w:rsidR="000C3B9B" w:rsidRPr="004D5F78" w14:paraId="00A84EB8" w14:textId="77777777" w:rsidTr="008B058E">
        <w:trPr>
          <w:trHeight w:hRule="exact" w:val="6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DE8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0C86" w14:textId="0A82C595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agresivního</w:t>
            </w:r>
            <w:proofErr w:type="spellEnd"/>
            <w:r w:rsidRPr="004D5F78">
              <w:rPr>
                <w:rFonts w:cs="Arial"/>
                <w:spacing w:val="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dle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="003A0D94">
              <w:rPr>
                <w:rFonts w:eastAsia="Calibri" w:cs="Arial"/>
                <w:spacing w:val="-1"/>
                <w:szCs w:val="22"/>
              </w:rPr>
              <w:t>.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33FF2F05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9AB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6A2D" w14:textId="77777777" w:rsidR="000C3B9B" w:rsidRPr="004D5F78" w:rsidRDefault="000C3B9B" w:rsidP="00500D7A">
            <w:pPr>
              <w:ind w:left="102" w:right="31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použitelnosti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ze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zemníků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2"/>
              </w:rPr>
              <w:t>pro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ČSN</w:t>
            </w:r>
            <w:r w:rsidRPr="004D5F78">
              <w:rPr>
                <w:rFonts w:cs="Arial"/>
                <w:spacing w:val="-1"/>
              </w:rPr>
              <w:t xml:space="preserve"> 752410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47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</w:t>
            </w:r>
            <w:r w:rsidRPr="004D5F78">
              <w:rPr>
                <w:rFonts w:cs="Arial"/>
              </w:rPr>
              <w:t>73</w:t>
            </w:r>
            <w:r w:rsidRPr="004D5F78">
              <w:rPr>
                <w:rFonts w:cs="Arial"/>
                <w:spacing w:val="-1"/>
              </w:rPr>
              <w:t xml:space="preserve"> 6133.</w:t>
            </w:r>
          </w:p>
        </w:tc>
      </w:tr>
      <w:tr w:rsidR="000C3B9B" w:rsidRPr="004D5F78" w14:paraId="110D56E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9128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8A2B" w14:textId="77777777" w:rsidR="000C3B9B" w:rsidRPr="004D5F78" w:rsidRDefault="000C3B9B" w:rsidP="00500D7A">
            <w:pPr>
              <w:ind w:left="102" w:right="10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73 6133 do </w:t>
            </w:r>
            <w:r w:rsidRPr="004D5F78">
              <w:rPr>
                <w:rFonts w:cs="Arial"/>
              </w:rPr>
              <w:t>3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4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087C41E0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E07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1B6E" w14:textId="77777777" w:rsidR="000C3B9B" w:rsidRPr="004D5F78" w:rsidRDefault="000C3B9B" w:rsidP="00500D7A">
            <w:pPr>
              <w:ind w:left="102" w:right="151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zastiženého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–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homogenní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smíšené</w:t>
            </w:r>
            <w:proofErr w:type="spellEnd"/>
            <w:r w:rsidRPr="004D5F78">
              <w:rPr>
                <w:rFonts w:cs="Arial"/>
                <w:spacing w:val="3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konstrukce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5C41142B" w14:textId="77777777" w:rsidTr="00627EE9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EC0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284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navrženého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trvalého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sklonu</w:t>
            </w:r>
            <w:proofErr w:type="spellEnd"/>
            <w:r w:rsidRPr="004D5F78">
              <w:rPr>
                <w:rFonts w:cs="Arial"/>
              </w:rPr>
              <w:t xml:space="preserve"> - </w:t>
            </w:r>
            <w:proofErr w:type="spellStart"/>
            <w:r w:rsidRPr="004D5F78">
              <w:rPr>
                <w:rFonts w:cs="Arial"/>
                <w:spacing w:val="-1"/>
              </w:rPr>
              <w:t>návodní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vzdušné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strany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C33AF1A" w14:textId="77777777" w:rsidTr="00500D7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906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D1DC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režimu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hladiny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vody</w:t>
            </w:r>
            <w:proofErr w:type="spellEnd"/>
            <w:r w:rsidRPr="004D5F78">
              <w:rPr>
                <w:rFonts w:cs="Arial"/>
              </w:rPr>
              <w:t xml:space="preserve"> v </w:t>
            </w:r>
            <w:proofErr w:type="spellStart"/>
            <w:r w:rsidRPr="004D5F78">
              <w:rPr>
                <w:rFonts w:cs="Arial"/>
              </w:rPr>
              <w:t>prostoru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hráze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jejím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nejbližším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okolí</w:t>
            </w:r>
            <w:proofErr w:type="spellEnd"/>
            <w:r w:rsidRPr="004D5F78">
              <w:rPr>
                <w:rFonts w:cs="Arial"/>
              </w:rPr>
              <w:t>.</w:t>
            </w:r>
          </w:p>
        </w:tc>
      </w:tr>
      <w:tr w:rsidR="000C3B9B" w:rsidRPr="004D5F78" w14:paraId="4DA3D308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4B8A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D7D4" w14:textId="77777777" w:rsidR="000C3B9B" w:rsidRPr="004D5F78" w:rsidRDefault="000C3B9B" w:rsidP="00500D7A">
            <w:pPr>
              <w:ind w:left="102" w:right="56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provádění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</w:p>
        </w:tc>
      </w:tr>
      <w:tr w:rsidR="000C3B9B" w:rsidRPr="004D5F78" w14:paraId="0B3D3903" w14:textId="77777777" w:rsidTr="00627EE9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ACC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2416" w14:textId="77777777" w:rsidR="000C3B9B" w:rsidRPr="004D5F78" w:rsidRDefault="000C3B9B" w:rsidP="00500D7A">
            <w:pPr>
              <w:ind w:left="102" w:right="28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stavební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činnosti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budoucího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poldru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nádrže</w:t>
            </w:r>
            <w:proofErr w:type="spellEnd"/>
            <w:r w:rsidRPr="004D5F78">
              <w:rPr>
                <w:rFonts w:cs="Arial"/>
                <w:spacing w:val="4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ohrožení</w:t>
            </w:r>
            <w:proofErr w:type="spellEnd"/>
            <w:r w:rsidRPr="004D5F78">
              <w:rPr>
                <w:rFonts w:cs="Arial"/>
                <w:spacing w:val="7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stávajících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jejich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znečištění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posoudit</w:t>
            </w:r>
            <w:proofErr w:type="spellEnd"/>
            <w:r w:rsidRPr="004D5F78">
              <w:rPr>
                <w:rFonts w:cs="Arial"/>
                <w:spacing w:val="-4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možnost</w:t>
            </w:r>
            <w:proofErr w:type="spellEnd"/>
            <w:r w:rsidRPr="004D5F78">
              <w:rPr>
                <w:rFonts w:cs="Arial"/>
                <w:spacing w:val="6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zřízení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náhradních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zdrojů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0C3B9B" w:rsidRPr="004D5F78" w14:paraId="65D55287" w14:textId="77777777" w:rsidTr="00500D7A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D37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A950" w14:textId="77777777" w:rsidR="000C3B9B" w:rsidRPr="004D5F78" w:rsidRDefault="000C3B9B" w:rsidP="00500D7A">
            <w:pPr>
              <w:ind w:left="102" w:right="287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Závěry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</w:p>
        </w:tc>
      </w:tr>
    </w:tbl>
    <w:p w14:paraId="43CBF79C" w14:textId="77777777" w:rsidR="0006284B" w:rsidRPr="004D5F78" w:rsidRDefault="0006284B" w:rsidP="001A027C">
      <w:pPr>
        <w:rPr>
          <w:rFonts w:cs="Arial"/>
          <w:b/>
          <w:szCs w:val="22"/>
        </w:rPr>
      </w:pPr>
    </w:p>
    <w:p w14:paraId="02E6EB1A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6FD5E63C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7BEE88ED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0907EA0E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0FAADB9A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28B7657C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1EBD04EA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547247B1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3F354477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79906A09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3440CF2F" w14:textId="77777777" w:rsidR="001A027C" w:rsidRPr="004D5F78" w:rsidRDefault="001A027C" w:rsidP="001A027C">
      <w:pPr>
        <w:widowControl w:val="0"/>
        <w:numPr>
          <w:ilvl w:val="4"/>
          <w:numId w:val="78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355917EA" w14:textId="77777777" w:rsidR="00E34283" w:rsidRDefault="001A027C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  <w:r w:rsidRPr="00034E51">
        <w:rPr>
          <w:rFonts w:eastAsia="Lucida Sans Unicode" w:cs="Arial"/>
          <w:bCs/>
          <w:szCs w:val="22"/>
        </w:rPr>
        <w:t>Podélný profil – dle podkladů k</w:t>
      </w:r>
      <w:r w:rsidR="004D687E">
        <w:rPr>
          <w:rFonts w:eastAsia="Lucida Sans Unicode" w:cs="Arial"/>
          <w:bCs/>
          <w:szCs w:val="22"/>
        </w:rPr>
        <w:t> </w:t>
      </w:r>
      <w:r w:rsidRPr="00034E51">
        <w:rPr>
          <w:rFonts w:eastAsia="Lucida Sans Unicode" w:cs="Arial"/>
          <w:bCs/>
          <w:szCs w:val="22"/>
        </w:rPr>
        <w:t>zadán</w:t>
      </w:r>
      <w:r w:rsidR="004D5F78" w:rsidRPr="00034E51">
        <w:rPr>
          <w:rFonts w:eastAsia="Lucida Sans Unicode" w:cs="Arial"/>
          <w:bCs/>
          <w:szCs w:val="22"/>
        </w:rPr>
        <w:t>í</w:t>
      </w:r>
    </w:p>
    <w:p w14:paraId="3D4B84AF" w14:textId="77777777" w:rsidR="004D687E" w:rsidRPr="00034E51" w:rsidRDefault="004D687E" w:rsidP="00500D7A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46236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04A9DB8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0AFD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4D904020" w:rsidR="0053219E" w:rsidRPr="0015467D" w:rsidRDefault="0053219E">
    <w:pPr>
      <w:pStyle w:val="Zhlav"/>
      <w:rPr>
        <w:sz w:val="16"/>
        <w:szCs w:val="16"/>
      </w:rPr>
    </w:pPr>
    <w:r>
      <w:t xml:space="preserve">                                                                                    </w:t>
    </w:r>
    <w:r w:rsidRPr="0015467D">
      <w:rPr>
        <w:sz w:val="16"/>
        <w:szCs w:val="16"/>
      </w:rPr>
      <w:t>Číslo smlouvy objednatele:</w:t>
    </w:r>
    <w:r w:rsidR="00270AFD">
      <w:rPr>
        <w:sz w:val="16"/>
        <w:szCs w:val="16"/>
      </w:rPr>
      <w:t xml:space="preserve"> </w:t>
    </w:r>
    <w:r w:rsidR="00270AFD" w:rsidRPr="00270AFD">
      <w:rPr>
        <w:sz w:val="16"/>
        <w:szCs w:val="16"/>
      </w:rPr>
      <w:t>351-2024-520202</w:t>
    </w:r>
  </w:p>
  <w:p w14:paraId="3CED7CE2" w14:textId="74D3DFDC" w:rsidR="0053219E" w:rsidRPr="00B16ADC" w:rsidRDefault="0053219E">
    <w:pPr>
      <w:pStyle w:val="Zhlav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Pr="0015467D">
      <w:rPr>
        <w:sz w:val="16"/>
        <w:szCs w:val="16"/>
      </w:rPr>
      <w:t xml:space="preserve">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</w:t>
    </w:r>
    <w:proofErr w:type="gramStart"/>
    <w:r w:rsidRPr="0015467D">
      <w:rPr>
        <w:sz w:val="16"/>
        <w:szCs w:val="16"/>
      </w:rPr>
      <w:t xml:space="preserve">zhotovitele:  </w:t>
    </w:r>
    <w:r w:rsidR="00270AFD">
      <w:rPr>
        <w:sz w:val="16"/>
        <w:szCs w:val="16"/>
      </w:rPr>
      <w:t>4</w:t>
    </w:r>
    <w:proofErr w:type="gramEnd"/>
    <w:r w:rsidR="00270AFD">
      <w:rPr>
        <w:sz w:val="16"/>
        <w:szCs w:val="16"/>
      </w:rPr>
      <w:t>/24/1</w:t>
    </w:r>
    <w:r w:rsidRPr="0015467D">
      <w:rPr>
        <w:sz w:val="16"/>
        <w:szCs w:val="16"/>
      </w:rPr>
      <w:t xml:space="preserve">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 w:numId="86" w16cid:durableId="477457241">
    <w:abstractNumId w:val="9"/>
  </w:num>
  <w:num w:numId="87" w16cid:durableId="1689284066">
    <w:abstractNumId w:val="9"/>
  </w:num>
  <w:num w:numId="88" w16cid:durableId="891624194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235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14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034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5A8B"/>
    <w:rsid w:val="001C6108"/>
    <w:rsid w:val="001C6858"/>
    <w:rsid w:val="001D0AEF"/>
    <w:rsid w:val="001D1532"/>
    <w:rsid w:val="001D2761"/>
    <w:rsid w:val="001D32AC"/>
    <w:rsid w:val="001D50DC"/>
    <w:rsid w:val="001D5C4E"/>
    <w:rsid w:val="001D6FCA"/>
    <w:rsid w:val="001D70C2"/>
    <w:rsid w:val="001D7DFC"/>
    <w:rsid w:val="001E7C6C"/>
    <w:rsid w:val="001E7CD3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0AFD"/>
    <w:rsid w:val="002742B7"/>
    <w:rsid w:val="00275FDD"/>
    <w:rsid w:val="00277B16"/>
    <w:rsid w:val="002803B4"/>
    <w:rsid w:val="00281157"/>
    <w:rsid w:val="00285FFE"/>
    <w:rsid w:val="002921CB"/>
    <w:rsid w:val="00293289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B56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34B0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5929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15E3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791"/>
    <w:rsid w:val="00600A2E"/>
    <w:rsid w:val="0060511A"/>
    <w:rsid w:val="006118BE"/>
    <w:rsid w:val="006135D6"/>
    <w:rsid w:val="006152B5"/>
    <w:rsid w:val="00615B31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4702D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353E7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0FFB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575F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5F1"/>
    <w:rsid w:val="00927633"/>
    <w:rsid w:val="00927D9B"/>
    <w:rsid w:val="00930D90"/>
    <w:rsid w:val="0093189C"/>
    <w:rsid w:val="0093298D"/>
    <w:rsid w:val="00932E7A"/>
    <w:rsid w:val="00935333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74073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74EA0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50E1"/>
    <w:rsid w:val="00AB7CC6"/>
    <w:rsid w:val="00AC144C"/>
    <w:rsid w:val="00AC34F9"/>
    <w:rsid w:val="00AD0746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0A6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A7B32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5E07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33F8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0431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4E4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E7B58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B31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615B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.simon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http://purl.org/dc/terms/"/>
    <ds:schemaRef ds:uri="85f4b5cc-4033-44c7-b405-f5eed34c8154"/>
    <ds:schemaRef ds:uri="http://schemas.microsoft.com/office/2006/documentManagement/types"/>
    <ds:schemaRef ds:uri="http://purl.org/dc/elements/1.1/"/>
    <ds:schemaRef ds:uri="http://schemas.microsoft.com/office/2006/metadata/properties"/>
    <ds:schemaRef ds:uri="2046fdb6-fa60-49a6-a635-1115ab0d2074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6101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Procházková Dita</cp:lastModifiedBy>
  <cp:revision>6</cp:revision>
  <cp:lastPrinted>2024-05-07T09:35:00Z</cp:lastPrinted>
  <dcterms:created xsi:type="dcterms:W3CDTF">2024-05-09T05:42:00Z</dcterms:created>
  <dcterms:modified xsi:type="dcterms:W3CDTF">2024-05-10T05:27:00Z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