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9CB0" w14:textId="3837D7B2" w:rsidR="005F55E0" w:rsidRDefault="005F55E0" w:rsidP="005F55E0">
      <w:pPr>
        <w:widowControl w:val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DODATEK  Č.1 KE SMLOUVĚ O DÍLO NA PROJEKČNÍ PRÁCE</w:t>
      </w:r>
    </w:p>
    <w:p w14:paraId="1D0F0493" w14:textId="77777777" w:rsidR="005F55E0" w:rsidRDefault="005F55E0" w:rsidP="005F55E0">
      <w:pPr>
        <w:widowControl w:val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Č. 2/2024</w:t>
      </w:r>
    </w:p>
    <w:p w14:paraId="642F3FF6" w14:textId="77777777" w:rsidR="005F55E0" w:rsidRDefault="005F55E0" w:rsidP="005F55E0">
      <w:pPr>
        <w:widowControl w:val="0"/>
        <w:jc w:val="center"/>
        <w:rPr>
          <w:rFonts w:ascii="Tahoma" w:hAnsi="Tahoma" w:cs="Tahoma"/>
          <w:b/>
          <w:sz w:val="22"/>
        </w:rPr>
      </w:pPr>
    </w:p>
    <w:p w14:paraId="03B5A1EE" w14:textId="77777777" w:rsidR="005F55E0" w:rsidRDefault="005F55E0" w:rsidP="005F55E0">
      <w:pPr>
        <w:widowControl w:val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dle ust. § 2586 a následujících zákona č. 89/2012 Sb., Občanského zákoníku v platném znění</w:t>
      </w:r>
    </w:p>
    <w:p w14:paraId="6A11C79A" w14:textId="77777777" w:rsidR="005F55E0" w:rsidRDefault="005F55E0" w:rsidP="005F55E0">
      <w:pPr>
        <w:widowControl w:val="0"/>
        <w:jc w:val="both"/>
        <w:rPr>
          <w:rFonts w:ascii="Tahoma" w:hAnsi="Tahoma" w:cs="Tahoma"/>
          <w:sz w:val="22"/>
        </w:rPr>
      </w:pPr>
    </w:p>
    <w:p w14:paraId="47235C3A" w14:textId="77777777" w:rsidR="005F55E0" w:rsidRPr="00160540" w:rsidRDefault="005F55E0" w:rsidP="005F55E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0540">
        <w:rPr>
          <w:rFonts w:asciiTheme="minorHAnsi" w:hAnsiTheme="minorHAnsi" w:cstheme="minorHAnsi"/>
          <w:b/>
          <w:sz w:val="22"/>
          <w:szCs w:val="22"/>
        </w:rPr>
        <w:t>I.</w:t>
      </w:r>
    </w:p>
    <w:p w14:paraId="3295EB85" w14:textId="77777777" w:rsidR="005F55E0" w:rsidRPr="00160540" w:rsidRDefault="005F55E0" w:rsidP="005F55E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0540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3C792DF9" w14:textId="77777777" w:rsidR="005F55E0" w:rsidRDefault="005F55E0" w:rsidP="005F55E0">
      <w:pPr>
        <w:widowControl w:val="0"/>
        <w:jc w:val="both"/>
        <w:rPr>
          <w:rFonts w:ascii="Tahoma" w:hAnsi="Tahoma" w:cs="Tahoma"/>
        </w:rPr>
      </w:pPr>
    </w:p>
    <w:p w14:paraId="0FE58F70" w14:textId="77777777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OBJEDNATEL:</w:t>
      </w:r>
      <w:r w:rsidRPr="005F55E0">
        <w:rPr>
          <w:rFonts w:asciiTheme="minorHAnsi" w:hAnsiTheme="minorHAnsi" w:cstheme="minorHAnsi"/>
          <w:b/>
          <w:sz w:val="22"/>
          <w:szCs w:val="22"/>
        </w:rPr>
        <w:tab/>
      </w:r>
      <w:r w:rsidRPr="005F55E0">
        <w:rPr>
          <w:rFonts w:asciiTheme="minorHAnsi" w:hAnsiTheme="minorHAnsi" w:cstheme="minorHAnsi"/>
          <w:b/>
          <w:sz w:val="22"/>
          <w:szCs w:val="22"/>
        </w:rPr>
        <w:tab/>
        <w:t>Město Valašské Klobouky</w:t>
      </w:r>
      <w:r w:rsidRPr="005F55E0">
        <w:rPr>
          <w:rFonts w:asciiTheme="minorHAnsi" w:hAnsiTheme="minorHAnsi" w:cstheme="minorHAnsi"/>
          <w:sz w:val="22"/>
          <w:szCs w:val="22"/>
        </w:rPr>
        <w:br/>
        <w:t xml:space="preserve">se sídlem: 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  <w:t>Masarykovo náměstí 189, 766 01 Valašské Klobouky</w:t>
      </w:r>
    </w:p>
    <w:p w14:paraId="74BC7754" w14:textId="77777777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IČ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  <w:t>00284611</w:t>
      </w:r>
    </w:p>
    <w:p w14:paraId="7D3AC1D4" w14:textId="77777777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DIČ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  <w:t>CZ00284611</w:t>
      </w:r>
    </w:p>
    <w:p w14:paraId="522AED02" w14:textId="69403CD8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jednající 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580BF0">
        <w:rPr>
          <w:rFonts w:asciiTheme="minorHAnsi" w:hAnsiTheme="minorHAnsi" w:cstheme="minorHAnsi"/>
          <w:sz w:val="22"/>
          <w:szCs w:val="22"/>
        </w:rPr>
        <w:t>Josef Bělaška, starosta</w:t>
      </w:r>
    </w:p>
    <w:p w14:paraId="53D33D77" w14:textId="77777777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E9F2F7" w14:textId="77777777" w:rsidR="005F55E0" w:rsidRPr="005F55E0" w:rsidRDefault="005F55E0" w:rsidP="005F55E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Jako objednatel na jedné straně</w:t>
      </w:r>
    </w:p>
    <w:p w14:paraId="4F1AEDC8" w14:textId="77777777" w:rsidR="005F55E0" w:rsidRPr="005F55E0" w:rsidRDefault="005F55E0" w:rsidP="005F55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20FBC1" w14:textId="77777777" w:rsidR="005F55E0" w:rsidRPr="005F55E0" w:rsidRDefault="005F55E0" w:rsidP="005F55E0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ZHOTOVITEL:</w:t>
      </w:r>
      <w:r w:rsidRPr="005F55E0">
        <w:rPr>
          <w:rFonts w:asciiTheme="minorHAnsi" w:hAnsiTheme="minorHAnsi" w:cstheme="minorHAnsi"/>
          <w:b/>
          <w:sz w:val="22"/>
          <w:szCs w:val="22"/>
        </w:rPr>
        <w:tab/>
      </w:r>
      <w:r w:rsidRPr="005F55E0">
        <w:rPr>
          <w:rFonts w:asciiTheme="minorHAnsi" w:hAnsiTheme="minorHAnsi" w:cstheme="minorHAnsi"/>
          <w:b/>
          <w:sz w:val="22"/>
          <w:szCs w:val="22"/>
        </w:rPr>
        <w:tab/>
      </w:r>
      <w:r w:rsidRPr="005F55E0">
        <w:rPr>
          <w:rStyle w:val="preformatted"/>
          <w:rFonts w:asciiTheme="minorHAnsi" w:hAnsiTheme="minorHAnsi" w:cstheme="minorHAnsi"/>
          <w:b/>
          <w:color w:val="333333"/>
          <w:sz w:val="22"/>
          <w:szCs w:val="22"/>
          <w:bdr w:val="none" w:sz="0" w:space="0" w:color="auto" w:frame="1"/>
        </w:rPr>
        <w:t>MARCELA SEDLÁŘOVÁ</w:t>
      </w:r>
    </w:p>
    <w:p w14:paraId="2766FCBF" w14:textId="32FC3A0B" w:rsidR="005F55E0" w:rsidRPr="005F55E0" w:rsidRDefault="005F55E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se sídlem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2B3B3F">
        <w:rPr>
          <w:rFonts w:asciiTheme="minorHAnsi" w:hAnsiTheme="minorHAnsi" w:cstheme="minorHAnsi"/>
          <w:sz w:val="22"/>
          <w:szCs w:val="22"/>
        </w:rPr>
        <w:t>xxxxxxxxxxxxxxxxx</w:t>
      </w:r>
      <w:r w:rsidRPr="005F55E0">
        <w:rPr>
          <w:rFonts w:asciiTheme="minorHAnsi" w:hAnsiTheme="minorHAnsi" w:cstheme="minorHAnsi"/>
          <w:sz w:val="22"/>
          <w:szCs w:val="22"/>
        </w:rPr>
        <w:t>, 763 02 Zlín-Malenovice</w:t>
      </w:r>
    </w:p>
    <w:p w14:paraId="34FAF8DD" w14:textId="77777777" w:rsidR="005F55E0" w:rsidRPr="005F55E0" w:rsidRDefault="005F55E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IČ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  <w:t>65795954</w:t>
      </w:r>
    </w:p>
    <w:p w14:paraId="1B2A0915" w14:textId="0E569211" w:rsidR="005F55E0" w:rsidRPr="005F55E0" w:rsidRDefault="005F55E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DIČ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2B3B3F">
        <w:rPr>
          <w:rFonts w:asciiTheme="minorHAnsi" w:hAnsiTheme="minorHAnsi" w:cstheme="minorHAnsi"/>
          <w:sz w:val="22"/>
          <w:szCs w:val="22"/>
        </w:rPr>
        <w:t>xxxxxxxxxxxxxxxxx</w:t>
      </w:r>
      <w:r w:rsidRPr="005F55E0">
        <w:rPr>
          <w:rFonts w:asciiTheme="minorHAnsi" w:hAnsiTheme="minorHAnsi" w:cstheme="minorHAnsi"/>
          <w:iCs/>
          <w:sz w:val="22"/>
          <w:szCs w:val="22"/>
        </w:rPr>
        <w:br/>
      </w:r>
      <w:r w:rsidRPr="005F55E0">
        <w:rPr>
          <w:rFonts w:asciiTheme="minorHAnsi" w:hAnsiTheme="minorHAnsi" w:cstheme="minorHAnsi"/>
          <w:sz w:val="22"/>
          <w:szCs w:val="22"/>
        </w:rPr>
        <w:t>bankovní spojení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2B3B3F">
        <w:rPr>
          <w:rFonts w:asciiTheme="minorHAnsi" w:hAnsiTheme="minorHAnsi" w:cstheme="minorHAnsi"/>
          <w:sz w:val="22"/>
          <w:szCs w:val="22"/>
        </w:rPr>
        <w:t>xxxxxxxxxxxxxxxxx</w:t>
      </w:r>
      <w:bookmarkStart w:id="0" w:name="_GoBack"/>
      <w:bookmarkEnd w:id="0"/>
    </w:p>
    <w:p w14:paraId="36AB3974" w14:textId="77777777" w:rsidR="005F55E0" w:rsidRPr="005F55E0" w:rsidRDefault="005F55E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Jako zhotovitel na straně druhé (dále jen zhotovitel) </w:t>
      </w:r>
    </w:p>
    <w:p w14:paraId="61C7F446" w14:textId="77777777" w:rsidR="005F55E0" w:rsidRDefault="005F55E0" w:rsidP="005F55E0">
      <w:pPr>
        <w:widowControl w:val="0"/>
        <w:jc w:val="both"/>
        <w:rPr>
          <w:rFonts w:ascii="Tahoma" w:hAnsi="Tahoma" w:cs="Tahoma"/>
        </w:rPr>
      </w:pPr>
    </w:p>
    <w:p w14:paraId="5A8CDE03" w14:textId="77777777" w:rsidR="0040542C" w:rsidRPr="005F55E0" w:rsidRDefault="0040542C" w:rsidP="003946E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DF27A" w14:textId="77777777" w:rsidR="000B626A" w:rsidRPr="005F55E0" w:rsidRDefault="000B626A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BC26E9" w14:textId="77777777" w:rsidR="008E30C1" w:rsidRPr="005F55E0" w:rsidRDefault="00203E59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Článek I</w:t>
      </w:r>
      <w:r w:rsidR="00451837" w:rsidRPr="005F55E0">
        <w:rPr>
          <w:rFonts w:asciiTheme="minorHAnsi" w:hAnsiTheme="minorHAnsi" w:cstheme="minorHAnsi"/>
          <w:b/>
          <w:sz w:val="22"/>
          <w:szCs w:val="22"/>
        </w:rPr>
        <w:t>.</w:t>
      </w:r>
      <w:r w:rsidRPr="005F55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2D8466" w14:textId="77777777" w:rsidR="00451837" w:rsidRPr="005F55E0" w:rsidRDefault="00203E59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Účel dodatku</w:t>
      </w:r>
    </w:p>
    <w:p w14:paraId="183D0909" w14:textId="77777777" w:rsidR="00203E59" w:rsidRPr="005F55E0" w:rsidRDefault="00203E59" w:rsidP="009538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63FA7" w14:textId="29384805" w:rsidR="001A103C" w:rsidRPr="001A103C" w:rsidRDefault="003B3D16" w:rsidP="0079439A">
      <w:pPr>
        <w:pStyle w:val="Zkladntext22"/>
        <w:widowControl w:val="0"/>
        <w:rPr>
          <w:b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5F55E0" w:rsidRPr="005F55E0">
        <w:rPr>
          <w:rFonts w:asciiTheme="minorHAnsi" w:hAnsiTheme="minorHAnsi" w:cstheme="minorHAnsi"/>
          <w:sz w:val="22"/>
          <w:szCs w:val="22"/>
        </w:rPr>
        <w:t>1</w:t>
      </w:r>
      <w:r w:rsidR="002A6956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="003946E8" w:rsidRPr="005F55E0">
        <w:rPr>
          <w:rFonts w:asciiTheme="minorHAnsi" w:hAnsiTheme="minorHAnsi" w:cstheme="minorHAnsi"/>
          <w:sz w:val="22"/>
          <w:szCs w:val="22"/>
        </w:rPr>
        <w:t xml:space="preserve">smlouvy č. </w:t>
      </w:r>
      <w:r w:rsidR="005F55E0" w:rsidRPr="005F55E0">
        <w:rPr>
          <w:rFonts w:asciiTheme="minorHAnsi" w:hAnsiTheme="minorHAnsi" w:cstheme="minorHAnsi"/>
          <w:sz w:val="22"/>
          <w:szCs w:val="22"/>
        </w:rPr>
        <w:t xml:space="preserve">2/2024 </w:t>
      </w:r>
      <w:r w:rsidR="002A6956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Pr="005F55E0">
        <w:rPr>
          <w:rFonts w:asciiTheme="minorHAnsi" w:hAnsiTheme="minorHAnsi" w:cstheme="minorHAnsi"/>
          <w:sz w:val="22"/>
          <w:szCs w:val="22"/>
        </w:rPr>
        <w:t>se uzavírá na základě dohody obou smluvních stran z</w:t>
      </w:r>
      <w:r w:rsidR="006A7818" w:rsidRPr="005F55E0">
        <w:rPr>
          <w:rFonts w:asciiTheme="minorHAnsi" w:hAnsiTheme="minorHAnsi" w:cstheme="minorHAnsi"/>
          <w:sz w:val="22"/>
          <w:szCs w:val="22"/>
        </w:rPr>
        <w:t> </w:t>
      </w:r>
      <w:r w:rsidRPr="005F55E0">
        <w:rPr>
          <w:rFonts w:asciiTheme="minorHAnsi" w:hAnsiTheme="minorHAnsi" w:cstheme="minorHAnsi"/>
          <w:sz w:val="22"/>
          <w:szCs w:val="22"/>
        </w:rPr>
        <w:t>důvodu</w:t>
      </w:r>
      <w:r w:rsidR="006A7818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="00554621" w:rsidRPr="005F55E0">
        <w:rPr>
          <w:rFonts w:asciiTheme="minorHAnsi" w:hAnsiTheme="minorHAnsi" w:cstheme="minorHAnsi"/>
          <w:sz w:val="22"/>
          <w:szCs w:val="22"/>
        </w:rPr>
        <w:t>změny termín</w:t>
      </w:r>
      <w:r w:rsidR="000B2651" w:rsidRPr="005F55E0">
        <w:rPr>
          <w:rFonts w:asciiTheme="minorHAnsi" w:hAnsiTheme="minorHAnsi" w:cstheme="minorHAnsi"/>
          <w:sz w:val="22"/>
          <w:szCs w:val="22"/>
        </w:rPr>
        <w:t>ů</w:t>
      </w:r>
      <w:r w:rsidR="00554621" w:rsidRPr="005F55E0">
        <w:rPr>
          <w:rFonts w:asciiTheme="minorHAnsi" w:hAnsiTheme="minorHAnsi" w:cstheme="minorHAnsi"/>
          <w:sz w:val="22"/>
          <w:szCs w:val="22"/>
        </w:rPr>
        <w:t xml:space="preserve"> splnění dílčí</w:t>
      </w:r>
      <w:r w:rsidR="000B2651" w:rsidRPr="005F55E0">
        <w:rPr>
          <w:rFonts w:asciiTheme="minorHAnsi" w:hAnsiTheme="minorHAnsi" w:cstheme="minorHAnsi"/>
          <w:sz w:val="22"/>
          <w:szCs w:val="22"/>
        </w:rPr>
        <w:t>ch</w:t>
      </w:r>
      <w:r w:rsidR="00554621" w:rsidRPr="005F55E0">
        <w:rPr>
          <w:rFonts w:asciiTheme="minorHAnsi" w:hAnsiTheme="minorHAnsi" w:cstheme="minorHAnsi"/>
          <w:sz w:val="22"/>
          <w:szCs w:val="22"/>
        </w:rPr>
        <w:t xml:space="preserve"> část</w:t>
      </w:r>
      <w:r w:rsidR="000B2651" w:rsidRPr="005F55E0">
        <w:rPr>
          <w:rFonts w:asciiTheme="minorHAnsi" w:hAnsiTheme="minorHAnsi" w:cstheme="minorHAnsi"/>
          <w:sz w:val="22"/>
          <w:szCs w:val="22"/>
        </w:rPr>
        <w:t>í</w:t>
      </w:r>
      <w:r w:rsidR="00554621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="00554621" w:rsidRPr="005F55E0">
        <w:rPr>
          <w:rFonts w:asciiTheme="minorHAnsi" w:hAnsiTheme="minorHAnsi" w:cstheme="minorHAnsi"/>
          <w:b/>
          <w:sz w:val="22"/>
          <w:szCs w:val="22"/>
        </w:rPr>
        <w:t>Díla</w:t>
      </w:r>
      <w:r w:rsidR="00554621" w:rsidRPr="005F55E0">
        <w:rPr>
          <w:rFonts w:asciiTheme="minorHAnsi" w:hAnsiTheme="minorHAnsi" w:cstheme="minorHAnsi"/>
          <w:sz w:val="22"/>
          <w:szCs w:val="22"/>
        </w:rPr>
        <w:t xml:space="preserve"> a změny termínu splnění </w:t>
      </w:r>
      <w:r w:rsidR="00554621" w:rsidRPr="005F55E0">
        <w:rPr>
          <w:rFonts w:asciiTheme="minorHAnsi" w:hAnsiTheme="minorHAnsi" w:cstheme="minorHAnsi"/>
          <w:b/>
          <w:sz w:val="22"/>
          <w:szCs w:val="22"/>
        </w:rPr>
        <w:t>Inženýrské činnosti</w:t>
      </w:r>
      <w:r w:rsidR="00554621" w:rsidRPr="005F55E0">
        <w:rPr>
          <w:rFonts w:asciiTheme="minorHAnsi" w:hAnsiTheme="minorHAnsi" w:cstheme="minorHAnsi"/>
          <w:sz w:val="22"/>
          <w:szCs w:val="22"/>
        </w:rPr>
        <w:t xml:space="preserve"> dle smlouvy o dílo</w:t>
      </w:r>
      <w:r w:rsidR="001A103C">
        <w:rPr>
          <w:rFonts w:asciiTheme="minorHAnsi" w:hAnsiTheme="minorHAnsi" w:cstheme="minorHAnsi"/>
          <w:sz w:val="22"/>
          <w:szCs w:val="22"/>
        </w:rPr>
        <w:t xml:space="preserve"> –</w:t>
      </w:r>
    </w:p>
    <w:p w14:paraId="1C8DC2EF" w14:textId="77777777" w:rsidR="001A103C" w:rsidRDefault="001A103C" w:rsidP="001A103C">
      <w:pPr>
        <w:pStyle w:val="Zkladntext22"/>
        <w:widowControl w:val="0"/>
        <w:rPr>
          <w:rFonts w:asciiTheme="minorHAnsi" w:hAnsiTheme="minorHAnsi" w:cstheme="minorHAnsi"/>
          <w:sz w:val="22"/>
          <w:szCs w:val="22"/>
        </w:rPr>
      </w:pPr>
    </w:p>
    <w:p w14:paraId="485E29C4" w14:textId="382263A9" w:rsidR="001A103C" w:rsidRDefault="00160540" w:rsidP="001A103C">
      <w:pPr>
        <w:pStyle w:val="Zkladntext22"/>
        <w:widowControl w:val="0"/>
        <w:rPr>
          <w:b/>
        </w:rPr>
      </w:pPr>
      <w:r>
        <w:rPr>
          <w:b/>
          <w:bCs/>
        </w:rPr>
        <w:t>„</w:t>
      </w:r>
      <w:r w:rsidR="001A103C" w:rsidRPr="00F437B1">
        <w:rPr>
          <w:b/>
          <w:bCs/>
        </w:rPr>
        <w:t>VALAŠSKÉ KLOBOUKY – REGENERACE PANELOVÉHO SÍDLIŠTĚ – ULICE LUČNÍ</w:t>
      </w:r>
      <w:r w:rsidR="001A103C">
        <w:rPr>
          <w:b/>
          <w:bCs/>
        </w:rPr>
        <w:t xml:space="preserve"> – 3.ETAPA</w:t>
      </w:r>
      <w:r w:rsidR="001A103C" w:rsidRPr="00F437B1">
        <w:rPr>
          <w:b/>
        </w:rPr>
        <w:t xml:space="preserve">,,  </w:t>
      </w:r>
    </w:p>
    <w:p w14:paraId="789058C9" w14:textId="5F753172" w:rsidR="00F35D2D" w:rsidRPr="005F55E0" w:rsidRDefault="00F35D2D" w:rsidP="006A78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B11E7" w14:textId="77777777" w:rsidR="003F2081" w:rsidRPr="005F55E0" w:rsidRDefault="003F2081" w:rsidP="003F20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9F952" w14:textId="77777777" w:rsidR="003D6F39" w:rsidRPr="005F55E0" w:rsidRDefault="003D6F39" w:rsidP="00A264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E781D" w14:textId="77777777" w:rsidR="00451837" w:rsidRPr="005F55E0" w:rsidRDefault="00447C52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Článek II</w:t>
      </w:r>
      <w:r w:rsidR="00451837" w:rsidRPr="005F55E0">
        <w:rPr>
          <w:rFonts w:asciiTheme="minorHAnsi" w:hAnsiTheme="minorHAnsi" w:cstheme="minorHAnsi"/>
          <w:b/>
          <w:sz w:val="22"/>
          <w:szCs w:val="22"/>
        </w:rPr>
        <w:t>.</w:t>
      </w:r>
    </w:p>
    <w:p w14:paraId="1232A24A" w14:textId="77777777" w:rsidR="00451837" w:rsidRPr="005F55E0" w:rsidRDefault="00451837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Změny ve smlouvě</w:t>
      </w:r>
    </w:p>
    <w:p w14:paraId="3B88BBBD" w14:textId="77777777" w:rsidR="001E1534" w:rsidRPr="005F55E0" w:rsidRDefault="001E1534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9706BF" w14:textId="31EEDC46" w:rsidR="001E1534" w:rsidRPr="0079439A" w:rsidRDefault="0079439A" w:rsidP="0079439A">
      <w:pPr>
        <w:jc w:val="both"/>
        <w:rPr>
          <w:rFonts w:asciiTheme="minorHAnsi" w:hAnsiTheme="minorHAnsi" w:cstheme="minorHAnsi"/>
          <w:sz w:val="22"/>
          <w:szCs w:val="22"/>
        </w:rPr>
      </w:pPr>
      <w:r w:rsidRPr="0079439A">
        <w:rPr>
          <w:rFonts w:asciiTheme="minorHAnsi" w:hAnsiTheme="minorHAnsi" w:cstheme="minorHAnsi"/>
          <w:sz w:val="22"/>
          <w:szCs w:val="22"/>
        </w:rPr>
        <w:t xml:space="preserve">Smluvní strany se dohodly změnit čl. </w:t>
      </w:r>
      <w:r w:rsidR="001E1534" w:rsidRPr="0079439A">
        <w:rPr>
          <w:rFonts w:asciiTheme="minorHAnsi" w:hAnsiTheme="minorHAnsi" w:cstheme="minorHAnsi"/>
          <w:sz w:val="22"/>
          <w:szCs w:val="22"/>
        </w:rPr>
        <w:t>I</w:t>
      </w:r>
      <w:r w:rsidR="005F55E0" w:rsidRPr="0079439A">
        <w:rPr>
          <w:rFonts w:asciiTheme="minorHAnsi" w:hAnsiTheme="minorHAnsi" w:cstheme="minorHAnsi"/>
          <w:sz w:val="22"/>
          <w:szCs w:val="22"/>
        </w:rPr>
        <w:t>V</w:t>
      </w:r>
      <w:r w:rsidR="001E1534" w:rsidRPr="0079439A">
        <w:rPr>
          <w:rFonts w:asciiTheme="minorHAnsi" w:hAnsiTheme="minorHAnsi" w:cstheme="minorHAnsi"/>
          <w:sz w:val="22"/>
          <w:szCs w:val="22"/>
        </w:rPr>
        <w:t>. odst. 2</w:t>
      </w:r>
      <w:r w:rsidRPr="0079439A">
        <w:rPr>
          <w:rFonts w:asciiTheme="minorHAnsi" w:hAnsiTheme="minorHAnsi" w:cstheme="minorHAnsi"/>
          <w:sz w:val="22"/>
          <w:szCs w:val="22"/>
        </w:rPr>
        <w:t xml:space="preserve"> smlouvy o dílo na projekční práce ze dne 10. 1. 2024, č. 2/2024, který nově zní takto:</w:t>
      </w:r>
      <w:r w:rsidR="001E1534" w:rsidRPr="007943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EA04E" w14:textId="77777777" w:rsidR="00857564" w:rsidRPr="005F55E0" w:rsidRDefault="00857564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2FB74A" w14:textId="722C444E" w:rsidR="005F55E0" w:rsidRPr="005F55E0" w:rsidRDefault="005F55E0" w:rsidP="00160540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2.   Zpracování díla proběhne v těchto etapách:</w:t>
      </w:r>
    </w:p>
    <w:p w14:paraId="2A5AB46E" w14:textId="2CF52CF9" w:rsidR="005F55E0" w:rsidRPr="00160540" w:rsidRDefault="005F55E0" w:rsidP="00160540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55E0">
        <w:rPr>
          <w:rFonts w:asciiTheme="minorHAnsi" w:hAnsiTheme="minorHAnsi" w:cstheme="minorHAnsi"/>
          <w:sz w:val="22"/>
          <w:szCs w:val="22"/>
          <w:u w:val="single"/>
        </w:rPr>
        <w:t>Dokumentace pro stavební povolení</w:t>
      </w:r>
      <w:r w:rsidRPr="005F55E0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5F55E0">
        <w:rPr>
          <w:rFonts w:asciiTheme="minorHAnsi" w:hAnsiTheme="minorHAnsi" w:cstheme="minorHAnsi"/>
          <w:sz w:val="22"/>
          <w:szCs w:val="22"/>
        </w:rPr>
        <w:t xml:space="preserve"> měsíc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5F55E0">
        <w:rPr>
          <w:rFonts w:asciiTheme="minorHAnsi" w:hAnsiTheme="minorHAnsi" w:cstheme="minorHAnsi"/>
          <w:sz w:val="22"/>
          <w:szCs w:val="22"/>
        </w:rPr>
        <w:t xml:space="preserve"> od podpisu smlouvy, předání 1x v listinné formě</w:t>
      </w:r>
    </w:p>
    <w:p w14:paraId="74C8A019" w14:textId="1D852250" w:rsidR="005F55E0" w:rsidRPr="005F55E0" w:rsidRDefault="005F55E0" w:rsidP="00160540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55E0">
        <w:rPr>
          <w:rFonts w:asciiTheme="minorHAnsi" w:hAnsiTheme="minorHAnsi" w:cstheme="minorHAnsi"/>
          <w:sz w:val="22"/>
          <w:szCs w:val="22"/>
          <w:u w:val="single"/>
        </w:rPr>
        <w:t xml:space="preserve">Dokladová část - </w:t>
      </w:r>
      <w:r w:rsidRPr="005F55E0">
        <w:rPr>
          <w:rFonts w:asciiTheme="minorHAnsi" w:hAnsiTheme="minorHAnsi" w:cstheme="minorHAnsi"/>
          <w:sz w:val="22"/>
          <w:szCs w:val="22"/>
        </w:rPr>
        <w:t xml:space="preserve">zajištění dokladů a závazných stanovisek dotčených orgánů a správců sítí potřebná pro vydání stavebního povolení –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5F55E0">
        <w:rPr>
          <w:rFonts w:asciiTheme="minorHAnsi" w:hAnsiTheme="minorHAnsi" w:cstheme="minorHAnsi"/>
          <w:sz w:val="22"/>
          <w:szCs w:val="22"/>
        </w:rPr>
        <w:t xml:space="preserve"> měsíců od podpisu smlouvy</w:t>
      </w:r>
    </w:p>
    <w:p w14:paraId="43FB6EED" w14:textId="72682579" w:rsidR="005F55E0" w:rsidRPr="00160540" w:rsidRDefault="005F55E0" w:rsidP="00160540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55E0">
        <w:rPr>
          <w:rFonts w:asciiTheme="minorHAnsi" w:hAnsiTheme="minorHAnsi" w:cstheme="minorHAnsi"/>
          <w:sz w:val="22"/>
          <w:szCs w:val="22"/>
          <w:u w:val="single"/>
        </w:rPr>
        <w:t xml:space="preserve">Inženýrská činnost - </w:t>
      </w:r>
      <w:r w:rsidRPr="005F55E0">
        <w:rPr>
          <w:rFonts w:asciiTheme="minorHAnsi" w:hAnsiTheme="minorHAnsi" w:cstheme="minorHAnsi"/>
          <w:sz w:val="22"/>
          <w:szCs w:val="22"/>
        </w:rPr>
        <w:t xml:space="preserve">zajištění vydání právoplatného stavebního povolení –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55E0">
        <w:rPr>
          <w:rFonts w:asciiTheme="minorHAnsi" w:hAnsiTheme="minorHAnsi" w:cstheme="minorHAnsi"/>
          <w:sz w:val="22"/>
          <w:szCs w:val="22"/>
        </w:rPr>
        <w:t xml:space="preserve"> měsíců od podpisu smlouvy</w:t>
      </w:r>
    </w:p>
    <w:p w14:paraId="707F2819" w14:textId="1C340275" w:rsidR="00495E6B" w:rsidRDefault="005F55E0" w:rsidP="00160540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Pr="005F55E0">
        <w:rPr>
          <w:rFonts w:asciiTheme="minorHAnsi" w:hAnsiTheme="minorHAnsi" w:cstheme="minorHAnsi"/>
          <w:sz w:val="22"/>
          <w:szCs w:val="22"/>
          <w:u w:val="single"/>
        </w:rPr>
        <w:t>Dokumentace pro zadání stavby, položkové rozpočty stavby</w:t>
      </w:r>
      <w:r w:rsidRPr="005F55E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55E0">
        <w:rPr>
          <w:rFonts w:asciiTheme="minorHAnsi" w:hAnsiTheme="minorHAnsi" w:cstheme="minorHAnsi"/>
          <w:sz w:val="22"/>
          <w:szCs w:val="22"/>
        </w:rPr>
        <w:t xml:space="preserve"> měsíců od podpisu smlouvy,   předání 6x v listinné formě + 1x v digitální formě /pdf/</w:t>
      </w:r>
    </w:p>
    <w:p w14:paraId="0A91E761" w14:textId="77777777" w:rsidR="00806C99" w:rsidRPr="005F55E0" w:rsidRDefault="00806C99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C056C" w14:textId="5DAB2AB2" w:rsidR="00451837" w:rsidRPr="005F55E0" w:rsidRDefault="007F3378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lastRenderedPageBreak/>
        <w:t>Článek III</w:t>
      </w:r>
      <w:r w:rsidR="00451837" w:rsidRPr="005F55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F8CCF6" w14:textId="77777777" w:rsidR="00451837" w:rsidRPr="005F55E0" w:rsidRDefault="00451837" w:rsidP="004518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55E0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2DBD335" w14:textId="77777777" w:rsidR="00451837" w:rsidRPr="005F55E0" w:rsidRDefault="00451837" w:rsidP="00451837">
      <w:pPr>
        <w:pStyle w:val="Zkladntext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CE6827D" w14:textId="1AD43B58" w:rsidR="009174C0" w:rsidRPr="005F55E0" w:rsidRDefault="009174C0" w:rsidP="00160540">
      <w:pPr>
        <w:pStyle w:val="NB"/>
        <w:numPr>
          <w:ilvl w:val="0"/>
          <w:numId w:val="4"/>
        </w:numPr>
        <w:tabs>
          <w:tab w:val="clear" w:pos="720"/>
          <w:tab w:val="clear" w:pos="1701"/>
          <w:tab w:val="clear" w:pos="8505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Dodatek nabývá </w:t>
      </w:r>
      <w:r w:rsidR="00160540">
        <w:rPr>
          <w:rFonts w:asciiTheme="minorHAnsi" w:hAnsiTheme="minorHAnsi" w:cstheme="minorHAnsi"/>
          <w:sz w:val="22"/>
          <w:szCs w:val="22"/>
        </w:rPr>
        <w:t xml:space="preserve">platnosti a </w:t>
      </w:r>
      <w:r w:rsidRPr="005F55E0">
        <w:rPr>
          <w:rFonts w:asciiTheme="minorHAnsi" w:hAnsiTheme="minorHAnsi" w:cstheme="minorHAnsi"/>
          <w:sz w:val="22"/>
          <w:szCs w:val="22"/>
        </w:rPr>
        <w:t xml:space="preserve">účinnosti dnem jeho </w:t>
      </w:r>
      <w:r w:rsidRPr="005F55E0">
        <w:rPr>
          <w:rFonts w:asciiTheme="minorHAnsi" w:hAnsiTheme="minorHAnsi" w:cstheme="minorHAnsi"/>
          <w:bCs/>
          <w:sz w:val="22"/>
          <w:szCs w:val="22"/>
        </w:rPr>
        <w:t>uveřejnění prostřednictvím registru smluv</w:t>
      </w:r>
      <w:r w:rsidRPr="005F55E0">
        <w:rPr>
          <w:rFonts w:asciiTheme="minorHAnsi" w:hAnsiTheme="minorHAnsi" w:cstheme="minorHAnsi"/>
          <w:sz w:val="22"/>
          <w:szCs w:val="22"/>
        </w:rPr>
        <w:t xml:space="preserve"> v souladu se zákonem č. </w:t>
      </w:r>
      <w:r w:rsidR="0079439A">
        <w:rPr>
          <w:rFonts w:asciiTheme="minorHAnsi" w:hAnsiTheme="minorHAnsi" w:cstheme="minorHAnsi"/>
          <w:sz w:val="22"/>
          <w:szCs w:val="22"/>
        </w:rPr>
        <w:t>340/2015</w:t>
      </w:r>
      <w:r w:rsidRPr="005F55E0">
        <w:rPr>
          <w:rFonts w:asciiTheme="minorHAnsi" w:hAnsiTheme="minorHAnsi" w:cstheme="minorHAnsi"/>
          <w:sz w:val="22"/>
          <w:szCs w:val="22"/>
        </w:rPr>
        <w:t xml:space="preserve"> Sb. v platném znění.</w:t>
      </w:r>
    </w:p>
    <w:p w14:paraId="5228C3A2" w14:textId="77777777" w:rsidR="009174C0" w:rsidRPr="005F55E0" w:rsidRDefault="009174C0" w:rsidP="00160540">
      <w:pPr>
        <w:pStyle w:val="Zkladntext"/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before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napToGrid w:val="0"/>
          <w:sz w:val="22"/>
          <w:szCs w:val="22"/>
        </w:rPr>
        <w:t>Smluvní strany souhlasí se zpracováním údajů a se zveřejněním podstatných náležitostí tohoto dodatku třetím osobám v souladu se zákonem č. 106/1999 Sb. v platném znění. Souhlas udělují smluvní strany dobrovolně a na dobu neurčitou.</w:t>
      </w:r>
    </w:p>
    <w:p w14:paraId="00E60FF9" w14:textId="77777777" w:rsidR="009174C0" w:rsidRPr="005F55E0" w:rsidRDefault="009174C0" w:rsidP="00160540">
      <w:pPr>
        <w:pStyle w:val="Zkladntext"/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before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Tento dodatek bude objednatelem zveřejněn v registru smluv postupem dle z. č. 340/2015 Sb.</w:t>
      </w:r>
    </w:p>
    <w:p w14:paraId="14FF6913" w14:textId="2AA8227F" w:rsidR="009174C0" w:rsidRPr="005F55E0" w:rsidRDefault="009174C0" w:rsidP="00160540">
      <w:pPr>
        <w:pStyle w:val="NB"/>
        <w:numPr>
          <w:ilvl w:val="0"/>
          <w:numId w:val="4"/>
        </w:numPr>
        <w:tabs>
          <w:tab w:val="clear" w:pos="720"/>
          <w:tab w:val="clear" w:pos="1701"/>
          <w:tab w:val="clear" w:pos="8505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Ostatní ujednání smlouvy</w:t>
      </w:r>
      <w:r w:rsidR="00806C99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Pr="005F55E0">
        <w:rPr>
          <w:rFonts w:asciiTheme="minorHAnsi" w:hAnsiTheme="minorHAnsi" w:cstheme="minorHAnsi"/>
          <w:sz w:val="22"/>
          <w:szCs w:val="22"/>
        </w:rPr>
        <w:t>tímto dodatkem</w:t>
      </w:r>
      <w:r w:rsidR="008E30C1" w:rsidRPr="005F55E0">
        <w:rPr>
          <w:rFonts w:asciiTheme="minorHAnsi" w:hAnsiTheme="minorHAnsi" w:cstheme="minorHAnsi"/>
          <w:sz w:val="22"/>
          <w:szCs w:val="22"/>
        </w:rPr>
        <w:t xml:space="preserve"> č. </w:t>
      </w:r>
      <w:r w:rsidR="005F55E0" w:rsidRPr="005F55E0">
        <w:rPr>
          <w:rFonts w:asciiTheme="minorHAnsi" w:hAnsiTheme="minorHAnsi" w:cstheme="minorHAnsi"/>
          <w:sz w:val="22"/>
          <w:szCs w:val="22"/>
        </w:rPr>
        <w:t>1</w:t>
      </w:r>
      <w:r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="008E30C1" w:rsidRPr="005F55E0">
        <w:rPr>
          <w:rFonts w:asciiTheme="minorHAnsi" w:hAnsiTheme="minorHAnsi" w:cstheme="minorHAnsi"/>
          <w:sz w:val="22"/>
          <w:szCs w:val="22"/>
        </w:rPr>
        <w:t xml:space="preserve">nedotčená </w:t>
      </w:r>
      <w:r w:rsidR="002876A1" w:rsidRPr="005F55E0">
        <w:rPr>
          <w:rFonts w:asciiTheme="minorHAnsi" w:hAnsiTheme="minorHAnsi" w:cstheme="minorHAnsi"/>
          <w:sz w:val="22"/>
          <w:szCs w:val="22"/>
        </w:rPr>
        <w:t xml:space="preserve">zůstávají </w:t>
      </w:r>
      <w:r w:rsidRPr="005F55E0">
        <w:rPr>
          <w:rFonts w:asciiTheme="minorHAnsi" w:hAnsiTheme="minorHAnsi" w:cstheme="minorHAnsi"/>
          <w:sz w:val="22"/>
          <w:szCs w:val="22"/>
        </w:rPr>
        <w:t>v platnosti beze změny.</w:t>
      </w:r>
    </w:p>
    <w:p w14:paraId="256EB86D" w14:textId="6DC21303" w:rsidR="00451837" w:rsidRDefault="009174C0" w:rsidP="00160540">
      <w:pPr>
        <w:pStyle w:val="NB"/>
        <w:numPr>
          <w:ilvl w:val="0"/>
          <w:numId w:val="4"/>
        </w:numPr>
        <w:tabs>
          <w:tab w:val="clear" w:pos="720"/>
          <w:tab w:val="clear" w:pos="1701"/>
          <w:tab w:val="clear" w:pos="8505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 xml:space="preserve">Dodatek smlouvy je vyhotoven ve </w:t>
      </w:r>
      <w:r w:rsidR="00160540">
        <w:rPr>
          <w:rFonts w:asciiTheme="minorHAnsi" w:hAnsiTheme="minorHAnsi" w:cstheme="minorHAnsi"/>
          <w:sz w:val="22"/>
          <w:szCs w:val="22"/>
        </w:rPr>
        <w:t>třech</w:t>
      </w:r>
      <w:r w:rsidRPr="005F55E0">
        <w:rPr>
          <w:rFonts w:asciiTheme="minorHAnsi" w:hAnsiTheme="minorHAnsi" w:cstheme="minorHAnsi"/>
          <w:sz w:val="22"/>
          <w:szCs w:val="22"/>
        </w:rPr>
        <w:t xml:space="preserve"> stejnopisech, z toho dva pro objednatele</w:t>
      </w:r>
      <w:r w:rsidR="009F1AEA" w:rsidRPr="005F55E0">
        <w:rPr>
          <w:rFonts w:asciiTheme="minorHAnsi" w:hAnsiTheme="minorHAnsi" w:cstheme="minorHAnsi"/>
          <w:sz w:val="22"/>
          <w:szCs w:val="22"/>
        </w:rPr>
        <w:t xml:space="preserve"> </w:t>
      </w:r>
      <w:r w:rsidRPr="005F55E0">
        <w:rPr>
          <w:rFonts w:asciiTheme="minorHAnsi" w:hAnsiTheme="minorHAnsi" w:cstheme="minorHAnsi"/>
          <w:sz w:val="22"/>
          <w:szCs w:val="22"/>
        </w:rPr>
        <w:t xml:space="preserve">a </w:t>
      </w:r>
      <w:r w:rsidR="00160540">
        <w:rPr>
          <w:rFonts w:asciiTheme="minorHAnsi" w:hAnsiTheme="minorHAnsi" w:cstheme="minorHAnsi"/>
          <w:sz w:val="22"/>
          <w:szCs w:val="22"/>
        </w:rPr>
        <w:t>jeden</w:t>
      </w:r>
      <w:r w:rsidRPr="005F55E0">
        <w:rPr>
          <w:rFonts w:asciiTheme="minorHAnsi" w:hAnsiTheme="minorHAnsi" w:cstheme="minorHAnsi"/>
          <w:sz w:val="22"/>
          <w:szCs w:val="22"/>
        </w:rPr>
        <w:t xml:space="preserve"> pro zhotovitele.</w:t>
      </w:r>
    </w:p>
    <w:p w14:paraId="0BC8F6CC" w14:textId="73FF9E52" w:rsidR="00160540" w:rsidRPr="005F55E0" w:rsidRDefault="00160540" w:rsidP="00160540">
      <w:pPr>
        <w:pStyle w:val="NB"/>
        <w:numPr>
          <w:ilvl w:val="0"/>
          <w:numId w:val="4"/>
        </w:numPr>
        <w:tabs>
          <w:tab w:val="clear" w:pos="720"/>
          <w:tab w:val="clear" w:pos="1701"/>
          <w:tab w:val="clear" w:pos="8505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tohoto dodatku bylo schváleno usnesením rady města Valašské Klobouky ze dne 15. 04. 2024, č. usnesení: </w:t>
      </w:r>
      <w:r w:rsidR="00580BF0">
        <w:rPr>
          <w:rFonts w:asciiTheme="minorHAnsi" w:hAnsiTheme="minorHAnsi" w:cstheme="minorHAnsi"/>
          <w:sz w:val="22"/>
          <w:szCs w:val="22"/>
        </w:rPr>
        <w:t>RM/37/190/2024</w:t>
      </w:r>
    </w:p>
    <w:p w14:paraId="23A5E742" w14:textId="77777777" w:rsidR="008E30C1" w:rsidRPr="005F55E0" w:rsidRDefault="008E30C1" w:rsidP="00300223">
      <w:pPr>
        <w:pStyle w:val="Zkladntext"/>
        <w:widowControl w:val="0"/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EA58CE8" w14:textId="77777777" w:rsidR="0040542C" w:rsidRPr="005F55E0" w:rsidRDefault="0040542C" w:rsidP="00300223">
      <w:pPr>
        <w:pStyle w:val="Zkladntext"/>
        <w:widowControl w:val="0"/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1FC4CD" w14:textId="1D021580" w:rsidR="005F55E0" w:rsidRPr="005F55E0" w:rsidRDefault="005F55E0" w:rsidP="005F55E0">
      <w:pPr>
        <w:pStyle w:val="Zkladntext22"/>
        <w:widowControl w:val="0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Ve Valašských Kloboukách dne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580BF0">
        <w:rPr>
          <w:rFonts w:asciiTheme="minorHAnsi" w:hAnsiTheme="minorHAnsi" w:cstheme="minorHAnsi"/>
          <w:sz w:val="22"/>
          <w:szCs w:val="22"/>
        </w:rPr>
        <w:t>30. 04. 2024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="006E4E5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5F55E0">
        <w:rPr>
          <w:rFonts w:asciiTheme="minorHAnsi" w:hAnsiTheme="minorHAnsi" w:cstheme="minorHAnsi"/>
          <w:sz w:val="22"/>
          <w:szCs w:val="22"/>
        </w:rPr>
        <w:t xml:space="preserve">Ve Zlíně dne </w:t>
      </w:r>
      <w:r w:rsidR="00580BF0">
        <w:rPr>
          <w:rFonts w:asciiTheme="minorHAnsi" w:hAnsiTheme="minorHAnsi" w:cstheme="minorHAnsi"/>
          <w:sz w:val="22"/>
          <w:szCs w:val="22"/>
        </w:rPr>
        <w:t>30. 04. 2024</w:t>
      </w:r>
    </w:p>
    <w:p w14:paraId="1ECDC63D" w14:textId="2754C823" w:rsidR="005F55E0" w:rsidRPr="005F55E0" w:rsidRDefault="006E4E53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ADCDD" w14:textId="77777777" w:rsidR="005F55E0" w:rsidRDefault="005F55E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E72319" w14:textId="77777777" w:rsidR="00580BF0" w:rsidRPr="005F55E0" w:rsidRDefault="00580BF0" w:rsidP="005F55E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6C6A2A" w14:textId="1F338D07" w:rsidR="00580BF0" w:rsidRDefault="00580BF0" w:rsidP="00580BF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7C8EA3" w14:textId="4531B7BB" w:rsidR="005F55E0" w:rsidRPr="005F55E0" w:rsidRDefault="005F55E0" w:rsidP="00580BF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</w:r>
      <w:r w:rsidRPr="005F55E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51790A29" w14:textId="3D6C4BFA" w:rsidR="005F55E0" w:rsidRPr="005F55E0" w:rsidRDefault="00580BF0" w:rsidP="005F55E0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Josef Bělaška, starosta</w:t>
      </w:r>
      <w:r w:rsidR="005F55E0" w:rsidRPr="005F55E0">
        <w:rPr>
          <w:rFonts w:asciiTheme="minorHAnsi" w:hAnsiTheme="minorHAnsi" w:cstheme="minorHAnsi"/>
          <w:sz w:val="22"/>
          <w:szCs w:val="22"/>
        </w:rPr>
        <w:tab/>
      </w:r>
      <w:r w:rsidR="005F55E0" w:rsidRPr="005F55E0">
        <w:rPr>
          <w:rFonts w:asciiTheme="minorHAnsi" w:hAnsiTheme="minorHAnsi" w:cstheme="minorHAnsi"/>
          <w:sz w:val="22"/>
          <w:szCs w:val="22"/>
        </w:rPr>
        <w:tab/>
        <w:t xml:space="preserve">                               Marcela Sedlářová                       </w:t>
      </w:r>
    </w:p>
    <w:p w14:paraId="19304870" w14:textId="77777777" w:rsidR="00274136" w:rsidRPr="005F55E0" w:rsidRDefault="00274136" w:rsidP="00274136">
      <w:pPr>
        <w:pStyle w:val="Zkladntext"/>
        <w:widowControl w:val="0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C57B731" w14:textId="77777777" w:rsidR="00274136" w:rsidRPr="005F55E0" w:rsidRDefault="00274136" w:rsidP="00274136">
      <w:pPr>
        <w:pStyle w:val="Zkladntext"/>
        <w:widowControl w:val="0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C1BD014" w14:textId="77777777" w:rsidR="001B3BE0" w:rsidRPr="005F55E0" w:rsidRDefault="00274136" w:rsidP="0010457A">
      <w:pPr>
        <w:pStyle w:val="Zkladntext"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  <w:r w:rsidRPr="005F55E0">
        <w:rPr>
          <w:rFonts w:asciiTheme="minorHAnsi" w:hAnsiTheme="minorHAnsi" w:cstheme="minorHAnsi"/>
          <w:bCs/>
          <w:sz w:val="22"/>
          <w:szCs w:val="22"/>
        </w:rPr>
        <w:tab/>
      </w:r>
    </w:p>
    <w:sectPr w:rsidR="001B3BE0" w:rsidRPr="005F55E0" w:rsidSect="009174C0">
      <w:footerReference w:type="even" r:id="rId8"/>
      <w:footerReference w:type="default" r:id="rId9"/>
      <w:pgSz w:w="11906" w:h="16838" w:code="9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EE799" w14:textId="77777777" w:rsidR="00AD582F" w:rsidRDefault="00AD582F">
      <w:r>
        <w:separator/>
      </w:r>
    </w:p>
  </w:endnote>
  <w:endnote w:type="continuationSeparator" w:id="0">
    <w:p w14:paraId="15B7C0B1" w14:textId="77777777" w:rsidR="00AD582F" w:rsidRDefault="00AD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5884" w14:textId="77777777" w:rsidR="00681E6E" w:rsidRDefault="00681E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6383EA" w14:textId="77777777" w:rsidR="00681E6E" w:rsidRDefault="00681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7642F" w14:textId="77777777" w:rsidR="00681E6E" w:rsidRDefault="00681E6E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2B3B3F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</w:p>
  <w:p w14:paraId="5C8B595B" w14:textId="77777777" w:rsidR="00681E6E" w:rsidRDefault="00681E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8414" w14:textId="77777777" w:rsidR="00AD582F" w:rsidRDefault="00AD582F">
      <w:r>
        <w:separator/>
      </w:r>
    </w:p>
  </w:footnote>
  <w:footnote w:type="continuationSeparator" w:id="0">
    <w:p w14:paraId="74C6CA94" w14:textId="77777777" w:rsidR="00AD582F" w:rsidRDefault="00AD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92"/>
    <w:multiLevelType w:val="hybridMultilevel"/>
    <w:tmpl w:val="0794244E"/>
    <w:lvl w:ilvl="0" w:tplc="F6F6D7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91477"/>
    <w:multiLevelType w:val="hybridMultilevel"/>
    <w:tmpl w:val="53F2F34C"/>
    <w:lvl w:ilvl="0" w:tplc="365A8A9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6E08"/>
    <w:multiLevelType w:val="multilevel"/>
    <w:tmpl w:val="F278B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293DD1"/>
    <w:multiLevelType w:val="hybridMultilevel"/>
    <w:tmpl w:val="6A4206D0"/>
    <w:lvl w:ilvl="0" w:tplc="9C18AD20">
      <w:start w:val="4"/>
      <w:numFmt w:val="decimal"/>
      <w:lvlText w:val="5.%1"/>
      <w:lvlJc w:val="left"/>
      <w:pPr>
        <w:tabs>
          <w:tab w:val="num" w:pos="757"/>
        </w:tabs>
        <w:ind w:left="757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48DE"/>
    <w:multiLevelType w:val="hybridMultilevel"/>
    <w:tmpl w:val="6B643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C7B31"/>
    <w:multiLevelType w:val="hybridMultilevel"/>
    <w:tmpl w:val="2F36A1AC"/>
    <w:lvl w:ilvl="0" w:tplc="15C0CCFE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B1C0C"/>
    <w:multiLevelType w:val="hybridMultilevel"/>
    <w:tmpl w:val="18363852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71D59"/>
    <w:multiLevelType w:val="hybridMultilevel"/>
    <w:tmpl w:val="0E6240CC"/>
    <w:lvl w:ilvl="0" w:tplc="04050017">
      <w:start w:val="1"/>
      <w:numFmt w:val="lowerLetter"/>
      <w:lvlText w:val="%1)"/>
      <w:lvlJc w:val="left"/>
      <w:pPr>
        <w:ind w:left="80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84B70"/>
    <w:multiLevelType w:val="hybridMultilevel"/>
    <w:tmpl w:val="107E154C"/>
    <w:lvl w:ilvl="0" w:tplc="83A8637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11FE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1E0270D5"/>
    <w:multiLevelType w:val="hybridMultilevel"/>
    <w:tmpl w:val="90825DE2"/>
    <w:lvl w:ilvl="0" w:tplc="14F2E3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10020"/>
    <w:multiLevelType w:val="hybridMultilevel"/>
    <w:tmpl w:val="0CFEC740"/>
    <w:lvl w:ilvl="0" w:tplc="3CFE6D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912347"/>
    <w:multiLevelType w:val="hybridMultilevel"/>
    <w:tmpl w:val="03B8E28A"/>
    <w:lvl w:ilvl="0" w:tplc="A7D42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A4A58"/>
    <w:multiLevelType w:val="hybridMultilevel"/>
    <w:tmpl w:val="C196500E"/>
    <w:lvl w:ilvl="0" w:tplc="FD6A7588">
      <w:start w:val="7"/>
      <w:numFmt w:val="lowerLetter"/>
      <w:lvlText w:val="%1)"/>
      <w:lvlJc w:val="left"/>
      <w:pPr>
        <w:ind w:left="1416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7281CB2"/>
    <w:multiLevelType w:val="hybridMultilevel"/>
    <w:tmpl w:val="E4BCB0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90FC8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45D4E5B"/>
    <w:multiLevelType w:val="multilevel"/>
    <w:tmpl w:val="8E54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5A22124B"/>
    <w:multiLevelType w:val="hybridMultilevel"/>
    <w:tmpl w:val="F5EE5D70"/>
    <w:lvl w:ilvl="0" w:tplc="AFD05344">
      <w:start w:val="3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932CD"/>
    <w:multiLevelType w:val="hybridMultilevel"/>
    <w:tmpl w:val="1A2C9370"/>
    <w:lvl w:ilvl="0" w:tplc="ED382D9A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C4658"/>
    <w:multiLevelType w:val="hybridMultilevel"/>
    <w:tmpl w:val="4E8CA1E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8C65202"/>
    <w:multiLevelType w:val="hybridMultilevel"/>
    <w:tmpl w:val="4DFAF216"/>
    <w:lvl w:ilvl="0" w:tplc="6CF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03DAF"/>
    <w:multiLevelType w:val="hybridMultilevel"/>
    <w:tmpl w:val="F510264A"/>
    <w:lvl w:ilvl="0" w:tplc="BCAED5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F4F6D35"/>
    <w:multiLevelType w:val="multilevel"/>
    <w:tmpl w:val="C21C6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29463BF"/>
    <w:multiLevelType w:val="multilevel"/>
    <w:tmpl w:val="CBA40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75B45DB4"/>
    <w:multiLevelType w:val="hybridMultilevel"/>
    <w:tmpl w:val="82102EFE"/>
    <w:lvl w:ilvl="0" w:tplc="D0D4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1" w:tplc="35F09EAA">
      <w:start w:val="1"/>
      <w:numFmt w:val="none"/>
      <w:lvlText w:val="c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1741E"/>
    <w:multiLevelType w:val="hybridMultilevel"/>
    <w:tmpl w:val="C39CC66C"/>
    <w:lvl w:ilvl="0" w:tplc="E480A8EC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E7B7A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7AF02A9E"/>
    <w:multiLevelType w:val="hybridMultilevel"/>
    <w:tmpl w:val="C5D40C7A"/>
    <w:lvl w:ilvl="0" w:tplc="A6C0B4D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E722654"/>
    <w:multiLevelType w:val="multilevel"/>
    <w:tmpl w:val="4CEEC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3"/>
  </w:num>
  <w:num w:numId="5">
    <w:abstractNumId w:val="22"/>
  </w:num>
  <w:num w:numId="6">
    <w:abstractNumId w:val="11"/>
  </w:num>
  <w:num w:numId="7">
    <w:abstractNumId w:val="20"/>
  </w:num>
  <w:num w:numId="8">
    <w:abstractNumId w:val="1"/>
  </w:num>
  <w:num w:numId="9">
    <w:abstractNumId w:val="10"/>
  </w:num>
  <w:num w:numId="10">
    <w:abstractNumId w:val="5"/>
  </w:num>
  <w:num w:numId="11">
    <w:abstractNumId w:val="25"/>
  </w:num>
  <w:num w:numId="12">
    <w:abstractNumId w:val="6"/>
  </w:num>
  <w:num w:numId="13">
    <w:abstractNumId w:val="30"/>
  </w:num>
  <w:num w:numId="14">
    <w:abstractNumId w:val="24"/>
  </w:num>
  <w:num w:numId="15">
    <w:abstractNumId w:val="7"/>
  </w:num>
  <w:num w:numId="16">
    <w:abstractNumId w:val="14"/>
  </w:num>
  <w:num w:numId="17">
    <w:abstractNumId w:val="8"/>
  </w:num>
  <w:num w:numId="18">
    <w:abstractNumId w:val="21"/>
  </w:num>
  <w:num w:numId="19">
    <w:abstractNumId w:val="9"/>
  </w:num>
  <w:num w:numId="20">
    <w:abstractNumId w:val="29"/>
  </w:num>
  <w:num w:numId="21">
    <w:abstractNumId w:val="23"/>
  </w:num>
  <w:num w:numId="22">
    <w:abstractNumId w:val="19"/>
  </w:num>
  <w:num w:numId="23">
    <w:abstractNumId w:val="18"/>
  </w:num>
  <w:num w:numId="24">
    <w:abstractNumId w:val="12"/>
  </w:num>
  <w:num w:numId="25">
    <w:abstractNumId w:val="16"/>
  </w:num>
  <w:num w:numId="26">
    <w:abstractNumId w:val="3"/>
  </w:num>
  <w:num w:numId="27">
    <w:abstractNumId w:val="4"/>
  </w:num>
  <w:num w:numId="28">
    <w:abstractNumId w:val="27"/>
  </w:num>
  <w:num w:numId="29">
    <w:abstractNumId w:val="28"/>
  </w:num>
  <w:num w:numId="30">
    <w:abstractNumId w:val="0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95"/>
    <w:rsid w:val="00005B95"/>
    <w:rsid w:val="00014851"/>
    <w:rsid w:val="000202BE"/>
    <w:rsid w:val="00021774"/>
    <w:rsid w:val="0002563C"/>
    <w:rsid w:val="00030B4B"/>
    <w:rsid w:val="000541A8"/>
    <w:rsid w:val="00063B79"/>
    <w:rsid w:val="00071160"/>
    <w:rsid w:val="00073EC7"/>
    <w:rsid w:val="000B2651"/>
    <w:rsid w:val="000B626A"/>
    <w:rsid w:val="000B7B85"/>
    <w:rsid w:val="000C1E5D"/>
    <w:rsid w:val="000C3EA5"/>
    <w:rsid w:val="000C5A66"/>
    <w:rsid w:val="000D232B"/>
    <w:rsid w:val="000E2ED9"/>
    <w:rsid w:val="000F3CA8"/>
    <w:rsid w:val="0010457A"/>
    <w:rsid w:val="001101B9"/>
    <w:rsid w:val="00111908"/>
    <w:rsid w:val="0012416B"/>
    <w:rsid w:val="00124386"/>
    <w:rsid w:val="0013722A"/>
    <w:rsid w:val="00151699"/>
    <w:rsid w:val="00155933"/>
    <w:rsid w:val="00157C11"/>
    <w:rsid w:val="00160540"/>
    <w:rsid w:val="00167467"/>
    <w:rsid w:val="0019288A"/>
    <w:rsid w:val="001967AF"/>
    <w:rsid w:val="001A103C"/>
    <w:rsid w:val="001B3BE0"/>
    <w:rsid w:val="001B41C7"/>
    <w:rsid w:val="001B5576"/>
    <w:rsid w:val="001C3FDE"/>
    <w:rsid w:val="001C45FB"/>
    <w:rsid w:val="001D3619"/>
    <w:rsid w:val="001D6E2F"/>
    <w:rsid w:val="001E1534"/>
    <w:rsid w:val="001E177D"/>
    <w:rsid w:val="001E68F3"/>
    <w:rsid w:val="001E7192"/>
    <w:rsid w:val="001F1382"/>
    <w:rsid w:val="001F1B83"/>
    <w:rsid w:val="00200125"/>
    <w:rsid w:val="00202B3D"/>
    <w:rsid w:val="00203E59"/>
    <w:rsid w:val="00206950"/>
    <w:rsid w:val="00227786"/>
    <w:rsid w:val="0022799D"/>
    <w:rsid w:val="00253A6C"/>
    <w:rsid w:val="00257111"/>
    <w:rsid w:val="002654DA"/>
    <w:rsid w:val="00274136"/>
    <w:rsid w:val="00275D60"/>
    <w:rsid w:val="002816CA"/>
    <w:rsid w:val="00284515"/>
    <w:rsid w:val="002876A1"/>
    <w:rsid w:val="00295304"/>
    <w:rsid w:val="00296E98"/>
    <w:rsid w:val="002A1432"/>
    <w:rsid w:val="002A14A6"/>
    <w:rsid w:val="002A31B8"/>
    <w:rsid w:val="002A6157"/>
    <w:rsid w:val="002A6956"/>
    <w:rsid w:val="002B35E4"/>
    <w:rsid w:val="002B3B3F"/>
    <w:rsid w:val="002B728B"/>
    <w:rsid w:val="002C4A4E"/>
    <w:rsid w:val="002C559B"/>
    <w:rsid w:val="002D0AD4"/>
    <w:rsid w:val="002D72F3"/>
    <w:rsid w:val="002D752C"/>
    <w:rsid w:val="002E1035"/>
    <w:rsid w:val="002F08D5"/>
    <w:rsid w:val="002F0B9B"/>
    <w:rsid w:val="002F1EEC"/>
    <w:rsid w:val="002F27D9"/>
    <w:rsid w:val="00300223"/>
    <w:rsid w:val="00306639"/>
    <w:rsid w:val="00306823"/>
    <w:rsid w:val="00312C14"/>
    <w:rsid w:val="00312F1C"/>
    <w:rsid w:val="003223F3"/>
    <w:rsid w:val="00333400"/>
    <w:rsid w:val="003346C0"/>
    <w:rsid w:val="00341192"/>
    <w:rsid w:val="003479C5"/>
    <w:rsid w:val="00347A2C"/>
    <w:rsid w:val="00350249"/>
    <w:rsid w:val="00352617"/>
    <w:rsid w:val="00361266"/>
    <w:rsid w:val="003641FB"/>
    <w:rsid w:val="0038144F"/>
    <w:rsid w:val="00386EC8"/>
    <w:rsid w:val="003946E8"/>
    <w:rsid w:val="003A20C0"/>
    <w:rsid w:val="003B3143"/>
    <w:rsid w:val="003B3D16"/>
    <w:rsid w:val="003B6D1C"/>
    <w:rsid w:val="003C2CA3"/>
    <w:rsid w:val="003C2EB6"/>
    <w:rsid w:val="003C77EB"/>
    <w:rsid w:val="003D0F63"/>
    <w:rsid w:val="003D1F93"/>
    <w:rsid w:val="003D6AA8"/>
    <w:rsid w:val="003D6F39"/>
    <w:rsid w:val="003D774D"/>
    <w:rsid w:val="003F1692"/>
    <w:rsid w:val="003F2081"/>
    <w:rsid w:val="003F548B"/>
    <w:rsid w:val="00402D7C"/>
    <w:rsid w:val="0040542C"/>
    <w:rsid w:val="00410EF4"/>
    <w:rsid w:val="00414848"/>
    <w:rsid w:val="00415064"/>
    <w:rsid w:val="004172E7"/>
    <w:rsid w:val="00427666"/>
    <w:rsid w:val="00431670"/>
    <w:rsid w:val="00431772"/>
    <w:rsid w:val="004320D4"/>
    <w:rsid w:val="00433653"/>
    <w:rsid w:val="004409A6"/>
    <w:rsid w:val="00444066"/>
    <w:rsid w:val="004445E3"/>
    <w:rsid w:val="0044623B"/>
    <w:rsid w:val="00447C52"/>
    <w:rsid w:val="00451837"/>
    <w:rsid w:val="0046331E"/>
    <w:rsid w:val="00466BC1"/>
    <w:rsid w:val="004715B5"/>
    <w:rsid w:val="004726D4"/>
    <w:rsid w:val="004731CE"/>
    <w:rsid w:val="004764C3"/>
    <w:rsid w:val="004852E6"/>
    <w:rsid w:val="0048675E"/>
    <w:rsid w:val="00495E6B"/>
    <w:rsid w:val="0049676B"/>
    <w:rsid w:val="004A2A38"/>
    <w:rsid w:val="004A342A"/>
    <w:rsid w:val="004A52EC"/>
    <w:rsid w:val="004A5354"/>
    <w:rsid w:val="004B03B9"/>
    <w:rsid w:val="004C0D54"/>
    <w:rsid w:val="004C2E27"/>
    <w:rsid w:val="004C3AD6"/>
    <w:rsid w:val="004D2C50"/>
    <w:rsid w:val="004E0FCD"/>
    <w:rsid w:val="004E628F"/>
    <w:rsid w:val="004E7298"/>
    <w:rsid w:val="004F21D3"/>
    <w:rsid w:val="004F2789"/>
    <w:rsid w:val="004F4B16"/>
    <w:rsid w:val="00503CDB"/>
    <w:rsid w:val="0050466D"/>
    <w:rsid w:val="00520327"/>
    <w:rsid w:val="00537E1D"/>
    <w:rsid w:val="00541C7A"/>
    <w:rsid w:val="0055182F"/>
    <w:rsid w:val="00554621"/>
    <w:rsid w:val="00554E79"/>
    <w:rsid w:val="00556FCF"/>
    <w:rsid w:val="0055768D"/>
    <w:rsid w:val="00575AF7"/>
    <w:rsid w:val="00575EF7"/>
    <w:rsid w:val="00576AA2"/>
    <w:rsid w:val="00580046"/>
    <w:rsid w:val="00580246"/>
    <w:rsid w:val="00580BF0"/>
    <w:rsid w:val="00584A6E"/>
    <w:rsid w:val="00586F82"/>
    <w:rsid w:val="005B10E9"/>
    <w:rsid w:val="005B7FFC"/>
    <w:rsid w:val="005D28A9"/>
    <w:rsid w:val="005D77BF"/>
    <w:rsid w:val="005F55E0"/>
    <w:rsid w:val="00605ACA"/>
    <w:rsid w:val="00612840"/>
    <w:rsid w:val="00614910"/>
    <w:rsid w:val="00615119"/>
    <w:rsid w:val="00617907"/>
    <w:rsid w:val="00623708"/>
    <w:rsid w:val="00624EF3"/>
    <w:rsid w:val="00636C60"/>
    <w:rsid w:val="0064306B"/>
    <w:rsid w:val="0064324F"/>
    <w:rsid w:val="0064522C"/>
    <w:rsid w:val="0064574B"/>
    <w:rsid w:val="00650236"/>
    <w:rsid w:val="00650833"/>
    <w:rsid w:val="006530F3"/>
    <w:rsid w:val="00664314"/>
    <w:rsid w:val="00681E6E"/>
    <w:rsid w:val="00685B1B"/>
    <w:rsid w:val="006903A2"/>
    <w:rsid w:val="00697D56"/>
    <w:rsid w:val="006A4BF6"/>
    <w:rsid w:val="006A7818"/>
    <w:rsid w:val="006B2C20"/>
    <w:rsid w:val="006C5B45"/>
    <w:rsid w:val="006D0664"/>
    <w:rsid w:val="006D066F"/>
    <w:rsid w:val="006D1C1C"/>
    <w:rsid w:val="006E4E53"/>
    <w:rsid w:val="006E621A"/>
    <w:rsid w:val="007057CB"/>
    <w:rsid w:val="00710AF7"/>
    <w:rsid w:val="00712A17"/>
    <w:rsid w:val="007211CD"/>
    <w:rsid w:val="00724EAD"/>
    <w:rsid w:val="0073218D"/>
    <w:rsid w:val="00735DBD"/>
    <w:rsid w:val="007513CA"/>
    <w:rsid w:val="0075328F"/>
    <w:rsid w:val="007562B4"/>
    <w:rsid w:val="007627E1"/>
    <w:rsid w:val="007643B3"/>
    <w:rsid w:val="007670A4"/>
    <w:rsid w:val="00767EC4"/>
    <w:rsid w:val="00774659"/>
    <w:rsid w:val="007763D5"/>
    <w:rsid w:val="0079439A"/>
    <w:rsid w:val="00796ABA"/>
    <w:rsid w:val="007A2E35"/>
    <w:rsid w:val="007B6B9E"/>
    <w:rsid w:val="007B6FC4"/>
    <w:rsid w:val="007D10E8"/>
    <w:rsid w:val="007D1718"/>
    <w:rsid w:val="007D2CE2"/>
    <w:rsid w:val="007D6774"/>
    <w:rsid w:val="007E2873"/>
    <w:rsid w:val="007F3378"/>
    <w:rsid w:val="00806C6F"/>
    <w:rsid w:val="00806C99"/>
    <w:rsid w:val="00810661"/>
    <w:rsid w:val="00811CF1"/>
    <w:rsid w:val="0082339A"/>
    <w:rsid w:val="008241DA"/>
    <w:rsid w:val="00830E6A"/>
    <w:rsid w:val="008452BD"/>
    <w:rsid w:val="00855896"/>
    <w:rsid w:val="00857564"/>
    <w:rsid w:val="00860834"/>
    <w:rsid w:val="00871B58"/>
    <w:rsid w:val="00876CFD"/>
    <w:rsid w:val="008833A9"/>
    <w:rsid w:val="00883829"/>
    <w:rsid w:val="008845F6"/>
    <w:rsid w:val="00891958"/>
    <w:rsid w:val="008A21A6"/>
    <w:rsid w:val="008B59F4"/>
    <w:rsid w:val="008D0C94"/>
    <w:rsid w:val="008D70C0"/>
    <w:rsid w:val="008D752C"/>
    <w:rsid w:val="008E30C1"/>
    <w:rsid w:val="008E394E"/>
    <w:rsid w:val="008E4302"/>
    <w:rsid w:val="008F07CF"/>
    <w:rsid w:val="008F1259"/>
    <w:rsid w:val="008F5D0B"/>
    <w:rsid w:val="0091291C"/>
    <w:rsid w:val="00916972"/>
    <w:rsid w:val="009174C0"/>
    <w:rsid w:val="00917667"/>
    <w:rsid w:val="00920314"/>
    <w:rsid w:val="00923EC6"/>
    <w:rsid w:val="0092748D"/>
    <w:rsid w:val="00930B27"/>
    <w:rsid w:val="00932742"/>
    <w:rsid w:val="00932C96"/>
    <w:rsid w:val="00933272"/>
    <w:rsid w:val="009341C6"/>
    <w:rsid w:val="00943C65"/>
    <w:rsid w:val="009440A6"/>
    <w:rsid w:val="009466CE"/>
    <w:rsid w:val="009538A0"/>
    <w:rsid w:val="009657CB"/>
    <w:rsid w:val="00975B69"/>
    <w:rsid w:val="00976CCC"/>
    <w:rsid w:val="00983D11"/>
    <w:rsid w:val="009A2BC3"/>
    <w:rsid w:val="009A4FBF"/>
    <w:rsid w:val="009A587F"/>
    <w:rsid w:val="009A6DCA"/>
    <w:rsid w:val="009F1AEA"/>
    <w:rsid w:val="009F4576"/>
    <w:rsid w:val="009F646F"/>
    <w:rsid w:val="00A0364C"/>
    <w:rsid w:val="00A07D78"/>
    <w:rsid w:val="00A26452"/>
    <w:rsid w:val="00A33643"/>
    <w:rsid w:val="00A354C0"/>
    <w:rsid w:val="00A376B4"/>
    <w:rsid w:val="00A47F02"/>
    <w:rsid w:val="00A54F47"/>
    <w:rsid w:val="00A602C9"/>
    <w:rsid w:val="00A616B3"/>
    <w:rsid w:val="00A6412F"/>
    <w:rsid w:val="00A70959"/>
    <w:rsid w:val="00A750B3"/>
    <w:rsid w:val="00A80605"/>
    <w:rsid w:val="00A92830"/>
    <w:rsid w:val="00AB070B"/>
    <w:rsid w:val="00AB27E1"/>
    <w:rsid w:val="00AB4E5D"/>
    <w:rsid w:val="00AB5F53"/>
    <w:rsid w:val="00AB6594"/>
    <w:rsid w:val="00AD582F"/>
    <w:rsid w:val="00AD58FE"/>
    <w:rsid w:val="00AD6A3B"/>
    <w:rsid w:val="00AE4CE9"/>
    <w:rsid w:val="00AE554B"/>
    <w:rsid w:val="00B00FF2"/>
    <w:rsid w:val="00B148CA"/>
    <w:rsid w:val="00B26A69"/>
    <w:rsid w:val="00B352E6"/>
    <w:rsid w:val="00B42060"/>
    <w:rsid w:val="00B752D3"/>
    <w:rsid w:val="00B7797E"/>
    <w:rsid w:val="00B80810"/>
    <w:rsid w:val="00B924D7"/>
    <w:rsid w:val="00B96F91"/>
    <w:rsid w:val="00BA630C"/>
    <w:rsid w:val="00BA6B5C"/>
    <w:rsid w:val="00BB38C0"/>
    <w:rsid w:val="00BB48AF"/>
    <w:rsid w:val="00BB6AED"/>
    <w:rsid w:val="00BC038D"/>
    <w:rsid w:val="00BC2434"/>
    <w:rsid w:val="00BC3F05"/>
    <w:rsid w:val="00BC424E"/>
    <w:rsid w:val="00BE792C"/>
    <w:rsid w:val="00BF1E7B"/>
    <w:rsid w:val="00BF2F95"/>
    <w:rsid w:val="00BF6B44"/>
    <w:rsid w:val="00C03652"/>
    <w:rsid w:val="00C11482"/>
    <w:rsid w:val="00C126F2"/>
    <w:rsid w:val="00C139D5"/>
    <w:rsid w:val="00C2218A"/>
    <w:rsid w:val="00C32D2D"/>
    <w:rsid w:val="00C443B8"/>
    <w:rsid w:val="00C45310"/>
    <w:rsid w:val="00C514F0"/>
    <w:rsid w:val="00C5191F"/>
    <w:rsid w:val="00C650F6"/>
    <w:rsid w:val="00C70834"/>
    <w:rsid w:val="00C759D8"/>
    <w:rsid w:val="00C7677C"/>
    <w:rsid w:val="00C8308E"/>
    <w:rsid w:val="00C9163F"/>
    <w:rsid w:val="00CA6E5B"/>
    <w:rsid w:val="00CB0DEA"/>
    <w:rsid w:val="00CB5513"/>
    <w:rsid w:val="00CB6796"/>
    <w:rsid w:val="00CB7290"/>
    <w:rsid w:val="00CC3589"/>
    <w:rsid w:val="00CC6D04"/>
    <w:rsid w:val="00CD0828"/>
    <w:rsid w:val="00CE0C58"/>
    <w:rsid w:val="00CE1783"/>
    <w:rsid w:val="00CF1E79"/>
    <w:rsid w:val="00CF4C4F"/>
    <w:rsid w:val="00CF7904"/>
    <w:rsid w:val="00D022D3"/>
    <w:rsid w:val="00D05713"/>
    <w:rsid w:val="00D0690C"/>
    <w:rsid w:val="00D1164E"/>
    <w:rsid w:val="00D175D9"/>
    <w:rsid w:val="00D211CE"/>
    <w:rsid w:val="00D31A1E"/>
    <w:rsid w:val="00D32EE3"/>
    <w:rsid w:val="00D35A97"/>
    <w:rsid w:val="00D36D03"/>
    <w:rsid w:val="00D404A5"/>
    <w:rsid w:val="00D42C33"/>
    <w:rsid w:val="00D5081C"/>
    <w:rsid w:val="00D51DE5"/>
    <w:rsid w:val="00D573EA"/>
    <w:rsid w:val="00D612AA"/>
    <w:rsid w:val="00D6637F"/>
    <w:rsid w:val="00D669B9"/>
    <w:rsid w:val="00D66FE4"/>
    <w:rsid w:val="00D76098"/>
    <w:rsid w:val="00D82248"/>
    <w:rsid w:val="00D96E93"/>
    <w:rsid w:val="00DA0793"/>
    <w:rsid w:val="00DA26B2"/>
    <w:rsid w:val="00DA2AA4"/>
    <w:rsid w:val="00DA6FBF"/>
    <w:rsid w:val="00DB1D44"/>
    <w:rsid w:val="00DB74FD"/>
    <w:rsid w:val="00DD6925"/>
    <w:rsid w:val="00DE1A17"/>
    <w:rsid w:val="00DF234C"/>
    <w:rsid w:val="00DF3B60"/>
    <w:rsid w:val="00E001C1"/>
    <w:rsid w:val="00E031B8"/>
    <w:rsid w:val="00E13002"/>
    <w:rsid w:val="00E2591F"/>
    <w:rsid w:val="00E43E52"/>
    <w:rsid w:val="00E53321"/>
    <w:rsid w:val="00E53366"/>
    <w:rsid w:val="00E61F6E"/>
    <w:rsid w:val="00E70D1B"/>
    <w:rsid w:val="00E904E2"/>
    <w:rsid w:val="00E92255"/>
    <w:rsid w:val="00E948A6"/>
    <w:rsid w:val="00E9560D"/>
    <w:rsid w:val="00EA206B"/>
    <w:rsid w:val="00EA3B94"/>
    <w:rsid w:val="00EB5ED4"/>
    <w:rsid w:val="00EC5EE7"/>
    <w:rsid w:val="00ED2857"/>
    <w:rsid w:val="00EF21A0"/>
    <w:rsid w:val="00EF2D12"/>
    <w:rsid w:val="00F02D19"/>
    <w:rsid w:val="00F03BBE"/>
    <w:rsid w:val="00F06683"/>
    <w:rsid w:val="00F35D2D"/>
    <w:rsid w:val="00F36940"/>
    <w:rsid w:val="00F54284"/>
    <w:rsid w:val="00F5587A"/>
    <w:rsid w:val="00F66D89"/>
    <w:rsid w:val="00F8095D"/>
    <w:rsid w:val="00F858C2"/>
    <w:rsid w:val="00F86D2B"/>
    <w:rsid w:val="00F9644F"/>
    <w:rsid w:val="00FB3A44"/>
    <w:rsid w:val="00FC04D0"/>
    <w:rsid w:val="00FC1700"/>
    <w:rsid w:val="00FC73D7"/>
    <w:rsid w:val="00FC7F5E"/>
    <w:rsid w:val="00FD7895"/>
    <w:rsid w:val="00FE084A"/>
    <w:rsid w:val="00FE19D8"/>
    <w:rsid w:val="00FE1DB1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A303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485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7FFC"/>
    <w:pPr>
      <w:ind w:left="708"/>
    </w:pPr>
  </w:style>
  <w:style w:type="character" w:customStyle="1" w:styleId="ZkladntextChar">
    <w:name w:val="Základní text Char"/>
    <w:link w:val="Zkladntext"/>
    <w:rsid w:val="008F5D0B"/>
  </w:style>
  <w:style w:type="paragraph" w:styleId="Bezmezer">
    <w:name w:val="No Spacing"/>
    <w:uiPriority w:val="1"/>
    <w:qFormat/>
    <w:rsid w:val="00503CD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95E6B"/>
    <w:rPr>
      <w:sz w:val="24"/>
      <w:szCs w:val="24"/>
    </w:rPr>
  </w:style>
  <w:style w:type="paragraph" w:styleId="Normlnweb">
    <w:name w:val="Normal (Web)"/>
    <w:basedOn w:val="Normln"/>
    <w:rsid w:val="005F55E0"/>
    <w:pPr>
      <w:spacing w:before="100" w:beforeAutospacing="1" w:after="100" w:afterAutospacing="1"/>
    </w:pPr>
  </w:style>
  <w:style w:type="character" w:customStyle="1" w:styleId="preformatted">
    <w:name w:val="preformatted"/>
    <w:rsid w:val="005F55E0"/>
  </w:style>
  <w:style w:type="paragraph" w:customStyle="1" w:styleId="Zkladntext22">
    <w:name w:val="Základní text 22"/>
    <w:basedOn w:val="Normln"/>
    <w:rsid w:val="005F55E0"/>
    <w:pPr>
      <w:suppressAutoHyphens/>
      <w:jc w:val="both"/>
    </w:pPr>
    <w:rPr>
      <w:rFonts w:ascii="Tahoma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485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7FFC"/>
    <w:pPr>
      <w:ind w:left="708"/>
    </w:pPr>
  </w:style>
  <w:style w:type="character" w:customStyle="1" w:styleId="ZkladntextChar">
    <w:name w:val="Základní text Char"/>
    <w:link w:val="Zkladntext"/>
    <w:rsid w:val="008F5D0B"/>
  </w:style>
  <w:style w:type="paragraph" w:styleId="Bezmezer">
    <w:name w:val="No Spacing"/>
    <w:uiPriority w:val="1"/>
    <w:qFormat/>
    <w:rsid w:val="00503CD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95E6B"/>
    <w:rPr>
      <w:sz w:val="24"/>
      <w:szCs w:val="24"/>
    </w:rPr>
  </w:style>
  <w:style w:type="paragraph" w:styleId="Normlnweb">
    <w:name w:val="Normal (Web)"/>
    <w:basedOn w:val="Normln"/>
    <w:rsid w:val="005F55E0"/>
    <w:pPr>
      <w:spacing w:before="100" w:beforeAutospacing="1" w:after="100" w:afterAutospacing="1"/>
    </w:pPr>
  </w:style>
  <w:style w:type="character" w:customStyle="1" w:styleId="preformatted">
    <w:name w:val="preformatted"/>
    <w:rsid w:val="005F55E0"/>
  </w:style>
  <w:style w:type="paragraph" w:customStyle="1" w:styleId="Zkladntext22">
    <w:name w:val="Základní text 22"/>
    <w:basedOn w:val="Normln"/>
    <w:rsid w:val="005F55E0"/>
    <w:pPr>
      <w:suppressAutoHyphens/>
      <w:jc w:val="both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2680</CharactersWithSpaces>
  <SharedDoc>false</SharedDoc>
  <HLinks>
    <vt:vector size="12" baseType="variant">
      <vt:variant>
        <vt:i4>5111917</vt:i4>
      </vt:variant>
      <vt:variant>
        <vt:i4>3</vt:i4>
      </vt:variant>
      <vt:variant>
        <vt:i4>0</vt:i4>
      </vt:variant>
      <vt:variant>
        <vt:i4>5</vt:i4>
      </vt:variant>
      <vt:variant>
        <vt:lpwstr>mailto:viadesigne@viadesigne.eu</vt:lpwstr>
      </vt:variant>
      <vt:variant>
        <vt:lpwstr/>
      </vt:variant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Jana Strušková</cp:lastModifiedBy>
  <cp:revision>2</cp:revision>
  <cp:lastPrinted>2024-04-30T06:30:00Z</cp:lastPrinted>
  <dcterms:created xsi:type="dcterms:W3CDTF">2024-05-10T05:42:00Z</dcterms:created>
  <dcterms:modified xsi:type="dcterms:W3CDTF">2024-05-10T05:42:00Z</dcterms:modified>
</cp:coreProperties>
</file>