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5BA3D" w14:textId="2C243346" w:rsidR="00023ED5" w:rsidRDefault="005F3DBF" w:rsidP="000715B2">
      <w:pPr>
        <w:jc w:val="right"/>
        <w:rPr>
          <w:b/>
          <w:bCs/>
        </w:rPr>
      </w:pPr>
      <w:r>
        <w:t xml:space="preserve">Číslo smlouvy společnosti BVK: </w:t>
      </w:r>
      <w:r w:rsidRPr="003D28D2">
        <w:rPr>
          <w:b/>
          <w:bCs/>
        </w:rPr>
        <w:t>SML/0104/24</w:t>
      </w:r>
    </w:p>
    <w:p w14:paraId="03CFD402" w14:textId="448C6792" w:rsidR="008E66D4" w:rsidRDefault="008E66D4" w:rsidP="000715B2">
      <w:pPr>
        <w:jc w:val="right"/>
      </w:pPr>
      <w:r w:rsidRPr="008E66D4">
        <w:t xml:space="preserve">Číslo smlouvy SMB: </w:t>
      </w:r>
      <w:r w:rsidRPr="008E66D4">
        <w:rPr>
          <w:b/>
        </w:rPr>
        <w:t>5624171970</w:t>
      </w:r>
    </w:p>
    <w:p w14:paraId="5A880194" w14:textId="77777777" w:rsidR="005F3DBF" w:rsidRDefault="005F3DBF" w:rsidP="00197C6D"/>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268"/>
        <w:gridCol w:w="6803"/>
      </w:tblGrid>
      <w:tr w:rsidR="00F7135B" w14:paraId="6071687B" w14:textId="77777777" w:rsidTr="00F7135B">
        <w:tc>
          <w:tcPr>
            <w:tcW w:w="2268" w:type="dxa"/>
            <w:tcMar>
              <w:bottom w:w="238" w:type="dxa"/>
            </w:tcMar>
          </w:tcPr>
          <w:p w14:paraId="7846AFD7" w14:textId="77777777" w:rsidR="00F7135B" w:rsidRPr="00023ED5" w:rsidRDefault="00F7135B" w:rsidP="00197C6D">
            <w:pPr>
              <w:rPr>
                <w:rStyle w:val="Siln"/>
              </w:rPr>
            </w:pPr>
            <w:r w:rsidRPr="00023ED5">
              <w:rPr>
                <w:rStyle w:val="Siln"/>
              </w:rPr>
              <w:t>SMLUVNÍ STRANY:</w:t>
            </w:r>
          </w:p>
        </w:tc>
        <w:tc>
          <w:tcPr>
            <w:tcW w:w="6803" w:type="dxa"/>
          </w:tcPr>
          <w:p w14:paraId="4AD4CAB5" w14:textId="77777777" w:rsidR="00F7135B" w:rsidRPr="00023ED5" w:rsidRDefault="00F7135B" w:rsidP="00197C6D">
            <w:pPr>
              <w:rPr>
                <w:rStyle w:val="Siln"/>
              </w:rPr>
            </w:pPr>
          </w:p>
        </w:tc>
      </w:tr>
      <w:tr w:rsidR="007555EA" w14:paraId="1D80A886" w14:textId="77777777" w:rsidTr="00F7135B">
        <w:tc>
          <w:tcPr>
            <w:tcW w:w="2268" w:type="dxa"/>
            <w:tcMar>
              <w:top w:w="28" w:type="dxa"/>
              <w:bottom w:w="28" w:type="dxa"/>
            </w:tcMar>
          </w:tcPr>
          <w:p w14:paraId="79C211A5" w14:textId="77777777" w:rsidR="007555EA" w:rsidRPr="00CA6A76" w:rsidRDefault="007555EA" w:rsidP="00197C6D">
            <w:pPr>
              <w:rPr>
                <w:rStyle w:val="Siln"/>
                <w:b w:val="0"/>
                <w:bCs w:val="0"/>
              </w:rPr>
            </w:pPr>
            <w:r w:rsidRPr="00CA6A76">
              <w:rPr>
                <w:rStyle w:val="Siln"/>
              </w:rPr>
              <w:t>Obchodní jméno:</w:t>
            </w:r>
          </w:p>
        </w:tc>
        <w:tc>
          <w:tcPr>
            <w:tcW w:w="6803" w:type="dxa"/>
            <w:tcMar>
              <w:top w:w="28" w:type="dxa"/>
              <w:bottom w:w="28" w:type="dxa"/>
            </w:tcMar>
          </w:tcPr>
          <w:p w14:paraId="252BD46A" w14:textId="2C16AAD1" w:rsidR="007555EA" w:rsidRPr="00CA6A76" w:rsidRDefault="009B0DFB" w:rsidP="00197C6D">
            <w:pPr>
              <w:rPr>
                <w:rStyle w:val="Siln"/>
              </w:rPr>
            </w:pPr>
            <w:bookmarkStart w:id="1" w:name="_Hlk127219603"/>
            <w:r w:rsidRPr="00876845">
              <w:rPr>
                <w:rFonts w:cstheme="minorHAnsi"/>
                <w:b/>
                <w:bCs/>
              </w:rPr>
              <w:t>Statutární město Brno</w:t>
            </w:r>
            <w:bookmarkEnd w:id="1"/>
          </w:p>
        </w:tc>
      </w:tr>
      <w:tr w:rsidR="007555EA" w14:paraId="1C85E4F0" w14:textId="77777777" w:rsidTr="00F7135B">
        <w:tc>
          <w:tcPr>
            <w:tcW w:w="2268" w:type="dxa"/>
            <w:tcMar>
              <w:top w:w="28" w:type="dxa"/>
              <w:bottom w:w="28" w:type="dxa"/>
            </w:tcMar>
          </w:tcPr>
          <w:p w14:paraId="6BCDD121" w14:textId="77777777" w:rsidR="007555EA" w:rsidRPr="00CA6A76" w:rsidRDefault="007555EA" w:rsidP="00197C6D">
            <w:pPr>
              <w:rPr>
                <w:rStyle w:val="Siln"/>
              </w:rPr>
            </w:pPr>
            <w:r w:rsidRPr="00CA6A76">
              <w:rPr>
                <w:rStyle w:val="Siln"/>
              </w:rPr>
              <w:t>se sídlem:</w:t>
            </w:r>
          </w:p>
        </w:tc>
        <w:tc>
          <w:tcPr>
            <w:tcW w:w="6803" w:type="dxa"/>
            <w:tcMar>
              <w:top w:w="28" w:type="dxa"/>
              <w:bottom w:w="28" w:type="dxa"/>
            </w:tcMar>
          </w:tcPr>
          <w:p w14:paraId="51DCBE85" w14:textId="31188E01" w:rsidR="007555EA" w:rsidRPr="00CA6A76" w:rsidRDefault="009B0DFB" w:rsidP="00197C6D">
            <w:r w:rsidRPr="00876845">
              <w:rPr>
                <w:rFonts w:cstheme="minorHAnsi"/>
              </w:rPr>
              <w:t>Dominikánské náměstí 196/1, 602 00 Brno</w:t>
            </w:r>
          </w:p>
        </w:tc>
      </w:tr>
      <w:tr w:rsidR="007555EA" w14:paraId="2370C006" w14:textId="77777777" w:rsidTr="00F7135B">
        <w:tc>
          <w:tcPr>
            <w:tcW w:w="2268" w:type="dxa"/>
            <w:tcMar>
              <w:top w:w="28" w:type="dxa"/>
              <w:bottom w:w="28" w:type="dxa"/>
            </w:tcMar>
          </w:tcPr>
          <w:p w14:paraId="57AC7EE3" w14:textId="77777777" w:rsidR="007555EA" w:rsidRPr="00CA6A76" w:rsidRDefault="007555EA" w:rsidP="00197C6D">
            <w:pPr>
              <w:rPr>
                <w:rStyle w:val="Siln"/>
              </w:rPr>
            </w:pPr>
            <w:r w:rsidRPr="00CA6A76">
              <w:rPr>
                <w:rStyle w:val="Siln"/>
              </w:rPr>
              <w:t>IČO:</w:t>
            </w:r>
          </w:p>
        </w:tc>
        <w:tc>
          <w:tcPr>
            <w:tcW w:w="6803" w:type="dxa"/>
            <w:tcMar>
              <w:top w:w="28" w:type="dxa"/>
              <w:bottom w:w="28" w:type="dxa"/>
            </w:tcMar>
          </w:tcPr>
          <w:p w14:paraId="0F8CB10C" w14:textId="160C8EDD" w:rsidR="007555EA" w:rsidRPr="00CA6A76" w:rsidRDefault="009B0DFB" w:rsidP="00197C6D">
            <w:r w:rsidRPr="00876845">
              <w:rPr>
                <w:rFonts w:cstheme="minorHAnsi"/>
              </w:rPr>
              <w:t>449 92 785</w:t>
            </w:r>
          </w:p>
        </w:tc>
      </w:tr>
      <w:tr w:rsidR="007555EA" w14:paraId="15B1D3E0" w14:textId="77777777" w:rsidTr="00F7135B">
        <w:tc>
          <w:tcPr>
            <w:tcW w:w="2268" w:type="dxa"/>
            <w:tcMar>
              <w:top w:w="28" w:type="dxa"/>
              <w:bottom w:w="28" w:type="dxa"/>
            </w:tcMar>
          </w:tcPr>
          <w:p w14:paraId="1EEE831D" w14:textId="4542B6EE" w:rsidR="007555EA" w:rsidRPr="00CA6A76" w:rsidRDefault="007555EA" w:rsidP="00197C6D">
            <w:pPr>
              <w:rPr>
                <w:rStyle w:val="Siln"/>
              </w:rPr>
            </w:pPr>
            <w:r w:rsidRPr="00CA6A76">
              <w:rPr>
                <w:rStyle w:val="Siln"/>
              </w:rPr>
              <w:t>zastoupen</w:t>
            </w:r>
            <w:r w:rsidR="009B0DFB">
              <w:rPr>
                <w:rStyle w:val="Siln"/>
              </w:rPr>
              <w:t>o</w:t>
            </w:r>
            <w:r w:rsidRPr="00CA6A76">
              <w:rPr>
                <w:rStyle w:val="Siln"/>
              </w:rPr>
              <w:t>:</w:t>
            </w:r>
          </w:p>
        </w:tc>
        <w:tc>
          <w:tcPr>
            <w:tcW w:w="6803" w:type="dxa"/>
            <w:tcMar>
              <w:top w:w="28" w:type="dxa"/>
              <w:bottom w:w="28" w:type="dxa"/>
            </w:tcMar>
          </w:tcPr>
          <w:p w14:paraId="3F28A795" w14:textId="4E72566B" w:rsidR="007555EA" w:rsidRPr="00CA6A76" w:rsidRDefault="009B0DFB" w:rsidP="00197C6D">
            <w:r>
              <w:t xml:space="preserve">JUDr. Markétou </w:t>
            </w:r>
            <w:r w:rsidRPr="009B0DFB">
              <w:t>Vaňko</w:t>
            </w:r>
            <w:r>
              <w:t>vou, primátorkou</w:t>
            </w:r>
          </w:p>
        </w:tc>
      </w:tr>
      <w:tr w:rsidR="007555EA" w14:paraId="484AEAA8" w14:textId="77777777" w:rsidTr="00F7135B">
        <w:tc>
          <w:tcPr>
            <w:tcW w:w="2268" w:type="dxa"/>
            <w:tcMar>
              <w:top w:w="28" w:type="dxa"/>
              <w:bottom w:w="28" w:type="dxa"/>
            </w:tcMar>
          </w:tcPr>
          <w:p w14:paraId="6219FC8F" w14:textId="77777777" w:rsidR="007555EA" w:rsidRPr="00CA6A76" w:rsidRDefault="007555EA" w:rsidP="00197C6D">
            <w:pPr>
              <w:rPr>
                <w:rStyle w:val="Siln"/>
                <w:b w:val="0"/>
                <w:bCs w:val="0"/>
              </w:rPr>
            </w:pPr>
          </w:p>
        </w:tc>
        <w:tc>
          <w:tcPr>
            <w:tcW w:w="6803" w:type="dxa"/>
            <w:tcMar>
              <w:top w:w="28" w:type="dxa"/>
              <w:bottom w:w="28" w:type="dxa"/>
            </w:tcMar>
          </w:tcPr>
          <w:p w14:paraId="19FADF08" w14:textId="77777777" w:rsidR="007555EA" w:rsidRPr="00CA6A76" w:rsidRDefault="007555EA" w:rsidP="00197C6D">
            <w:pPr>
              <w:rPr>
                <w:rStyle w:val="Siln"/>
              </w:rPr>
            </w:pPr>
          </w:p>
        </w:tc>
      </w:tr>
      <w:tr w:rsidR="00F7135B" w14:paraId="43BE2CF6" w14:textId="77777777" w:rsidTr="002F3A80">
        <w:tc>
          <w:tcPr>
            <w:tcW w:w="9071" w:type="dxa"/>
            <w:gridSpan w:val="2"/>
            <w:tcMar>
              <w:top w:w="28" w:type="dxa"/>
              <w:bottom w:w="28" w:type="dxa"/>
            </w:tcMar>
          </w:tcPr>
          <w:p w14:paraId="7D190412" w14:textId="6B76B463" w:rsidR="00F7135B" w:rsidRPr="00023ED5" w:rsidRDefault="00F7135B" w:rsidP="00197C6D">
            <w:pPr>
              <w:rPr>
                <w:rStyle w:val="Siln"/>
              </w:rPr>
            </w:pPr>
            <w:r w:rsidRPr="005C6136">
              <w:rPr>
                <w:rStyle w:val="Siln"/>
                <w:b w:val="0"/>
                <w:bCs w:val="0"/>
              </w:rPr>
              <w:t>(</w:t>
            </w:r>
            <w:r w:rsidRPr="00E65DE6">
              <w:rPr>
                <w:rStyle w:val="Siln"/>
                <w:b w:val="0"/>
                <w:bCs w:val="0"/>
              </w:rPr>
              <w:t>dále jen</w:t>
            </w:r>
            <w:r w:rsidRPr="00023ED5">
              <w:rPr>
                <w:rStyle w:val="Siln"/>
              </w:rPr>
              <w:t xml:space="preserve"> „</w:t>
            </w:r>
            <w:r w:rsidR="009B0DFB" w:rsidRPr="009B0DFB">
              <w:rPr>
                <w:b/>
                <w:bCs/>
              </w:rPr>
              <w:t>SMB</w:t>
            </w:r>
            <w:r w:rsidR="00E65DE6" w:rsidRPr="005C6136">
              <w:rPr>
                <w:b/>
                <w:bCs/>
              </w:rPr>
              <w:t>“</w:t>
            </w:r>
            <w:r w:rsidRPr="005C6136">
              <w:rPr>
                <w:rStyle w:val="Siln"/>
                <w:b w:val="0"/>
                <w:bCs w:val="0"/>
              </w:rPr>
              <w:t>)</w:t>
            </w:r>
          </w:p>
        </w:tc>
      </w:tr>
      <w:tr w:rsidR="00F7135B" w14:paraId="1F806E25" w14:textId="77777777" w:rsidTr="00F7135B">
        <w:tc>
          <w:tcPr>
            <w:tcW w:w="2268" w:type="dxa"/>
            <w:tcMar>
              <w:top w:w="28" w:type="dxa"/>
              <w:bottom w:w="28" w:type="dxa"/>
            </w:tcMar>
          </w:tcPr>
          <w:p w14:paraId="71CFADF5" w14:textId="77777777" w:rsidR="00F7135B" w:rsidRDefault="00F7135B" w:rsidP="00197C6D">
            <w:pPr>
              <w:rPr>
                <w:rStyle w:val="Siln"/>
              </w:rPr>
            </w:pPr>
          </w:p>
        </w:tc>
        <w:tc>
          <w:tcPr>
            <w:tcW w:w="6803" w:type="dxa"/>
            <w:tcMar>
              <w:top w:w="28" w:type="dxa"/>
              <w:bottom w:w="28" w:type="dxa"/>
            </w:tcMar>
          </w:tcPr>
          <w:p w14:paraId="475192FA" w14:textId="77777777" w:rsidR="00F7135B" w:rsidRPr="00023ED5" w:rsidRDefault="00F7135B" w:rsidP="00197C6D">
            <w:pPr>
              <w:rPr>
                <w:rStyle w:val="Siln"/>
              </w:rPr>
            </w:pPr>
          </w:p>
        </w:tc>
      </w:tr>
      <w:tr w:rsidR="00F7135B" w14:paraId="394F7D9F" w14:textId="77777777" w:rsidTr="00F7135B">
        <w:tc>
          <w:tcPr>
            <w:tcW w:w="2268" w:type="dxa"/>
            <w:tcMar>
              <w:top w:w="28" w:type="dxa"/>
              <w:bottom w:w="28" w:type="dxa"/>
            </w:tcMar>
          </w:tcPr>
          <w:p w14:paraId="1D0E3572" w14:textId="77777777" w:rsidR="00F7135B" w:rsidRDefault="00F7135B" w:rsidP="00197C6D">
            <w:pPr>
              <w:rPr>
                <w:rStyle w:val="Siln"/>
              </w:rPr>
            </w:pPr>
            <w:r>
              <w:rPr>
                <w:rStyle w:val="Siln"/>
              </w:rPr>
              <w:t>a</w:t>
            </w:r>
          </w:p>
        </w:tc>
        <w:tc>
          <w:tcPr>
            <w:tcW w:w="6803" w:type="dxa"/>
            <w:tcMar>
              <w:top w:w="28" w:type="dxa"/>
              <w:bottom w:w="28" w:type="dxa"/>
            </w:tcMar>
          </w:tcPr>
          <w:p w14:paraId="45250C23" w14:textId="77777777" w:rsidR="00F7135B" w:rsidRPr="00023ED5" w:rsidRDefault="00F7135B" w:rsidP="00197C6D">
            <w:pPr>
              <w:rPr>
                <w:rStyle w:val="Siln"/>
              </w:rPr>
            </w:pPr>
          </w:p>
        </w:tc>
      </w:tr>
      <w:tr w:rsidR="00F7135B" w14:paraId="4FE55AE8" w14:textId="77777777" w:rsidTr="00F7135B">
        <w:tc>
          <w:tcPr>
            <w:tcW w:w="2268" w:type="dxa"/>
            <w:tcMar>
              <w:top w:w="28" w:type="dxa"/>
              <w:bottom w:w="28" w:type="dxa"/>
            </w:tcMar>
          </w:tcPr>
          <w:p w14:paraId="39930D9C" w14:textId="77777777" w:rsidR="00F7135B" w:rsidRDefault="00F7135B" w:rsidP="00197C6D">
            <w:pPr>
              <w:rPr>
                <w:rStyle w:val="Siln"/>
              </w:rPr>
            </w:pPr>
          </w:p>
        </w:tc>
        <w:tc>
          <w:tcPr>
            <w:tcW w:w="6803" w:type="dxa"/>
            <w:tcMar>
              <w:top w:w="28" w:type="dxa"/>
              <w:bottom w:w="28" w:type="dxa"/>
            </w:tcMar>
          </w:tcPr>
          <w:p w14:paraId="597DF323" w14:textId="77777777" w:rsidR="00F7135B" w:rsidRPr="00023ED5" w:rsidRDefault="00F7135B" w:rsidP="00197C6D">
            <w:pPr>
              <w:rPr>
                <w:rStyle w:val="Siln"/>
              </w:rPr>
            </w:pPr>
          </w:p>
        </w:tc>
      </w:tr>
      <w:tr w:rsidR="007555EA" w14:paraId="35DD9CCE" w14:textId="77777777" w:rsidTr="00F7135B">
        <w:tc>
          <w:tcPr>
            <w:tcW w:w="2268" w:type="dxa"/>
            <w:tcMar>
              <w:top w:w="28" w:type="dxa"/>
              <w:bottom w:w="28" w:type="dxa"/>
            </w:tcMar>
          </w:tcPr>
          <w:p w14:paraId="2CDD6447" w14:textId="77777777" w:rsidR="007555EA" w:rsidRPr="00CA6A76" w:rsidRDefault="007555EA" w:rsidP="00197C6D">
            <w:pPr>
              <w:rPr>
                <w:rStyle w:val="Siln"/>
                <w:b w:val="0"/>
                <w:bCs w:val="0"/>
              </w:rPr>
            </w:pPr>
            <w:r w:rsidRPr="00CA6A76">
              <w:rPr>
                <w:rStyle w:val="Siln"/>
              </w:rPr>
              <w:t>Obchodní jméno:</w:t>
            </w:r>
          </w:p>
        </w:tc>
        <w:tc>
          <w:tcPr>
            <w:tcW w:w="6803" w:type="dxa"/>
            <w:tcMar>
              <w:top w:w="28" w:type="dxa"/>
              <w:bottom w:w="28" w:type="dxa"/>
            </w:tcMar>
          </w:tcPr>
          <w:p w14:paraId="445CC425" w14:textId="25E56B22" w:rsidR="007555EA" w:rsidRPr="00CA6A76" w:rsidRDefault="009B0DFB" w:rsidP="00197C6D">
            <w:pPr>
              <w:rPr>
                <w:rStyle w:val="Siln"/>
              </w:rPr>
            </w:pPr>
            <w:r w:rsidRPr="009B0DFB">
              <w:rPr>
                <w:rFonts w:cstheme="minorHAnsi"/>
                <w:b/>
                <w:bCs/>
              </w:rPr>
              <w:t>Brněnské vodárny a kanalizace, a.s.</w:t>
            </w:r>
          </w:p>
        </w:tc>
      </w:tr>
      <w:tr w:rsidR="007555EA" w14:paraId="549C3389" w14:textId="77777777" w:rsidTr="00F7135B">
        <w:tc>
          <w:tcPr>
            <w:tcW w:w="2268" w:type="dxa"/>
            <w:tcMar>
              <w:top w:w="28" w:type="dxa"/>
              <w:bottom w:w="28" w:type="dxa"/>
            </w:tcMar>
          </w:tcPr>
          <w:p w14:paraId="11D54AC1" w14:textId="77777777" w:rsidR="007555EA" w:rsidRPr="00CA6A76" w:rsidRDefault="007555EA" w:rsidP="00197C6D">
            <w:pPr>
              <w:rPr>
                <w:rStyle w:val="Siln"/>
              </w:rPr>
            </w:pPr>
            <w:r w:rsidRPr="00CA6A76">
              <w:rPr>
                <w:rStyle w:val="Siln"/>
              </w:rPr>
              <w:t>se sídlem:</w:t>
            </w:r>
          </w:p>
        </w:tc>
        <w:tc>
          <w:tcPr>
            <w:tcW w:w="6803" w:type="dxa"/>
            <w:tcMar>
              <w:top w:w="28" w:type="dxa"/>
              <w:bottom w:w="28" w:type="dxa"/>
            </w:tcMar>
          </w:tcPr>
          <w:p w14:paraId="3EA17F44" w14:textId="0D7A7AF2" w:rsidR="007555EA" w:rsidRPr="00CA6A76" w:rsidRDefault="009B0DFB" w:rsidP="00197C6D">
            <w:r w:rsidRPr="009B0DFB">
              <w:t>Pisárecká 555/1a, Pisárky, 603 00 Brno</w:t>
            </w:r>
          </w:p>
        </w:tc>
      </w:tr>
      <w:tr w:rsidR="007555EA" w14:paraId="1638C78A" w14:textId="77777777" w:rsidTr="00F7135B">
        <w:tc>
          <w:tcPr>
            <w:tcW w:w="2268" w:type="dxa"/>
            <w:tcMar>
              <w:top w:w="28" w:type="dxa"/>
              <w:bottom w:w="28" w:type="dxa"/>
            </w:tcMar>
          </w:tcPr>
          <w:p w14:paraId="0771F4D3" w14:textId="77777777" w:rsidR="007555EA" w:rsidRPr="00CA6A76" w:rsidRDefault="007555EA" w:rsidP="00197C6D">
            <w:pPr>
              <w:rPr>
                <w:rStyle w:val="Siln"/>
              </w:rPr>
            </w:pPr>
            <w:r w:rsidRPr="00CA6A76">
              <w:rPr>
                <w:rStyle w:val="Siln"/>
              </w:rPr>
              <w:t>IČO:</w:t>
            </w:r>
          </w:p>
        </w:tc>
        <w:tc>
          <w:tcPr>
            <w:tcW w:w="6803" w:type="dxa"/>
            <w:tcMar>
              <w:top w:w="28" w:type="dxa"/>
              <w:bottom w:w="28" w:type="dxa"/>
            </w:tcMar>
          </w:tcPr>
          <w:p w14:paraId="39CA0544" w14:textId="234615CA" w:rsidR="007555EA" w:rsidRPr="00CA6A76" w:rsidRDefault="009B0DFB" w:rsidP="00197C6D">
            <w:r w:rsidRPr="009B0DFB">
              <w:t>463</w:t>
            </w:r>
            <w:r w:rsidR="00950DCC">
              <w:t xml:space="preserve"> </w:t>
            </w:r>
            <w:r w:rsidRPr="009B0DFB">
              <w:t>47</w:t>
            </w:r>
            <w:r w:rsidR="00950DCC">
              <w:t xml:space="preserve"> </w:t>
            </w:r>
            <w:r w:rsidRPr="009B0DFB">
              <w:t>275</w:t>
            </w:r>
          </w:p>
        </w:tc>
      </w:tr>
      <w:tr w:rsidR="007555EA" w14:paraId="37C7772D" w14:textId="77777777" w:rsidTr="00F7135B">
        <w:tc>
          <w:tcPr>
            <w:tcW w:w="2268" w:type="dxa"/>
            <w:tcMar>
              <w:top w:w="28" w:type="dxa"/>
              <w:bottom w:w="28" w:type="dxa"/>
            </w:tcMar>
          </w:tcPr>
          <w:p w14:paraId="1B4BB7B3" w14:textId="77777777" w:rsidR="007555EA" w:rsidRPr="00CA6A76" w:rsidRDefault="007555EA" w:rsidP="00197C6D">
            <w:pPr>
              <w:rPr>
                <w:rStyle w:val="Siln"/>
              </w:rPr>
            </w:pPr>
            <w:r w:rsidRPr="00CA6A76">
              <w:rPr>
                <w:rStyle w:val="Siln"/>
              </w:rPr>
              <w:t>DIČ:</w:t>
            </w:r>
          </w:p>
        </w:tc>
        <w:tc>
          <w:tcPr>
            <w:tcW w:w="6803" w:type="dxa"/>
            <w:tcMar>
              <w:top w:w="28" w:type="dxa"/>
              <w:bottom w:w="28" w:type="dxa"/>
            </w:tcMar>
          </w:tcPr>
          <w:p w14:paraId="42D31B34" w14:textId="4061DB2A" w:rsidR="007555EA" w:rsidRPr="00CA6A76" w:rsidRDefault="009B0DFB" w:rsidP="00197C6D">
            <w:r>
              <w:t>CZ</w:t>
            </w:r>
            <w:r w:rsidRPr="009B0DFB">
              <w:t>46347275</w:t>
            </w:r>
          </w:p>
        </w:tc>
      </w:tr>
      <w:tr w:rsidR="007555EA" w14:paraId="7E53FFA7" w14:textId="77777777" w:rsidTr="00F7135B">
        <w:tc>
          <w:tcPr>
            <w:tcW w:w="2268" w:type="dxa"/>
            <w:tcMar>
              <w:top w:w="28" w:type="dxa"/>
              <w:bottom w:w="28" w:type="dxa"/>
            </w:tcMar>
          </w:tcPr>
          <w:p w14:paraId="7A33D8A7" w14:textId="77777777" w:rsidR="007555EA" w:rsidRPr="00CA6A76" w:rsidRDefault="007555EA" w:rsidP="00197C6D">
            <w:pPr>
              <w:rPr>
                <w:rStyle w:val="Siln"/>
              </w:rPr>
            </w:pPr>
            <w:r w:rsidRPr="00CA6A76">
              <w:rPr>
                <w:rStyle w:val="Siln"/>
              </w:rPr>
              <w:t>zápis</w:t>
            </w:r>
            <w:r w:rsidR="002313BC">
              <w:rPr>
                <w:rStyle w:val="Siln"/>
              </w:rPr>
              <w:t xml:space="preserve"> v </w:t>
            </w:r>
            <w:r w:rsidRPr="00CA6A76">
              <w:rPr>
                <w:rStyle w:val="Siln"/>
              </w:rPr>
              <w:t>OR:</w:t>
            </w:r>
          </w:p>
        </w:tc>
        <w:tc>
          <w:tcPr>
            <w:tcW w:w="6803" w:type="dxa"/>
            <w:tcMar>
              <w:top w:w="28" w:type="dxa"/>
              <w:bottom w:w="28" w:type="dxa"/>
            </w:tcMar>
          </w:tcPr>
          <w:p w14:paraId="320B80AB" w14:textId="48B48DD4" w:rsidR="007555EA" w:rsidRPr="00CA6A76" w:rsidRDefault="007555EA" w:rsidP="00197C6D">
            <w:r w:rsidRPr="00CA6A76">
              <w:t>zapsaná</w:t>
            </w:r>
            <w:r w:rsidR="002313BC">
              <w:t xml:space="preserve"> v </w:t>
            </w:r>
            <w:r w:rsidRPr="00CA6A76">
              <w:t>obchodním rejstříku vedeném</w:t>
            </w:r>
            <w:r w:rsidR="009B0DFB">
              <w:t xml:space="preserve"> Krajským soudem v Brně</w:t>
            </w:r>
            <w:r w:rsidRPr="00CA6A76">
              <w:t>,</w:t>
            </w:r>
            <w:r w:rsidR="002313BC">
              <w:t xml:space="preserve"> pod </w:t>
            </w:r>
            <w:r w:rsidRPr="00CA6A76">
              <w:t xml:space="preserve">sp. zn. </w:t>
            </w:r>
            <w:r w:rsidR="009B0DFB" w:rsidRPr="009B0DFB">
              <w:t>B 783</w:t>
            </w:r>
          </w:p>
        </w:tc>
      </w:tr>
      <w:tr w:rsidR="007555EA" w14:paraId="71831CE3" w14:textId="77777777" w:rsidTr="00F7135B">
        <w:tc>
          <w:tcPr>
            <w:tcW w:w="2268" w:type="dxa"/>
            <w:tcMar>
              <w:top w:w="28" w:type="dxa"/>
              <w:bottom w:w="28" w:type="dxa"/>
            </w:tcMar>
          </w:tcPr>
          <w:p w14:paraId="77839A35" w14:textId="77777777" w:rsidR="007555EA" w:rsidRPr="00CA6A76" w:rsidRDefault="007555EA" w:rsidP="00197C6D">
            <w:pPr>
              <w:rPr>
                <w:rStyle w:val="Siln"/>
              </w:rPr>
            </w:pPr>
            <w:r w:rsidRPr="00CA6A76">
              <w:rPr>
                <w:rStyle w:val="Siln"/>
              </w:rPr>
              <w:t>zastoupená:</w:t>
            </w:r>
          </w:p>
        </w:tc>
        <w:tc>
          <w:tcPr>
            <w:tcW w:w="6803" w:type="dxa"/>
            <w:tcMar>
              <w:top w:w="28" w:type="dxa"/>
              <w:bottom w:w="28" w:type="dxa"/>
            </w:tcMar>
          </w:tcPr>
          <w:p w14:paraId="0EBFDCB7" w14:textId="6CDE0D9A" w:rsidR="007555EA" w:rsidRPr="00CA6A76" w:rsidRDefault="009B0DFB" w:rsidP="00197C6D">
            <w:r w:rsidRPr="00876845">
              <w:rPr>
                <w:rFonts w:cstheme="minorHAnsi"/>
              </w:rPr>
              <w:t>Ing. Danielem Stružem, MBA, předsedou představenstva</w:t>
            </w:r>
          </w:p>
        </w:tc>
      </w:tr>
      <w:tr w:rsidR="007555EA" w14:paraId="2F61AD36" w14:textId="77777777" w:rsidTr="00F7135B">
        <w:tc>
          <w:tcPr>
            <w:tcW w:w="2268" w:type="dxa"/>
            <w:tcMar>
              <w:top w:w="28" w:type="dxa"/>
              <w:bottom w:w="28" w:type="dxa"/>
            </w:tcMar>
          </w:tcPr>
          <w:p w14:paraId="4DF82A73" w14:textId="77777777" w:rsidR="007555EA" w:rsidRPr="00CA6A76" w:rsidRDefault="007555EA" w:rsidP="00197C6D">
            <w:pPr>
              <w:rPr>
                <w:rStyle w:val="Siln"/>
                <w:b w:val="0"/>
                <w:bCs w:val="0"/>
              </w:rPr>
            </w:pPr>
          </w:p>
        </w:tc>
        <w:tc>
          <w:tcPr>
            <w:tcW w:w="6803" w:type="dxa"/>
            <w:tcMar>
              <w:top w:w="28" w:type="dxa"/>
              <w:bottom w:w="28" w:type="dxa"/>
            </w:tcMar>
          </w:tcPr>
          <w:p w14:paraId="44814C87" w14:textId="77777777" w:rsidR="007555EA" w:rsidRPr="00CA6A76" w:rsidRDefault="007555EA" w:rsidP="00197C6D">
            <w:pPr>
              <w:rPr>
                <w:rStyle w:val="Siln"/>
              </w:rPr>
            </w:pPr>
          </w:p>
        </w:tc>
      </w:tr>
      <w:tr w:rsidR="00F7135B" w14:paraId="704303AD" w14:textId="77777777" w:rsidTr="009016F1">
        <w:tc>
          <w:tcPr>
            <w:tcW w:w="9071" w:type="dxa"/>
            <w:gridSpan w:val="2"/>
            <w:tcMar>
              <w:top w:w="28" w:type="dxa"/>
              <w:bottom w:w="28" w:type="dxa"/>
            </w:tcMar>
          </w:tcPr>
          <w:p w14:paraId="513EC61C" w14:textId="241CAEAF" w:rsidR="00E61AB5" w:rsidRPr="00023ED5" w:rsidRDefault="00F7135B" w:rsidP="00197C6D">
            <w:pPr>
              <w:rPr>
                <w:rStyle w:val="Siln"/>
              </w:rPr>
            </w:pPr>
            <w:r w:rsidRPr="005C6136">
              <w:rPr>
                <w:rStyle w:val="Siln"/>
                <w:b w:val="0"/>
                <w:bCs w:val="0"/>
              </w:rPr>
              <w:t>(</w:t>
            </w:r>
            <w:r w:rsidRPr="00E65DE6">
              <w:rPr>
                <w:rStyle w:val="Siln"/>
                <w:b w:val="0"/>
                <w:bCs w:val="0"/>
              </w:rPr>
              <w:t>dále jen</w:t>
            </w:r>
            <w:r w:rsidRPr="00023ED5">
              <w:rPr>
                <w:rStyle w:val="Siln"/>
              </w:rPr>
              <w:t xml:space="preserve"> </w:t>
            </w:r>
            <w:r w:rsidR="00E65DE6" w:rsidRPr="00023ED5">
              <w:rPr>
                <w:rStyle w:val="Siln"/>
              </w:rPr>
              <w:t>„</w:t>
            </w:r>
            <w:r w:rsidR="009B0DFB" w:rsidRPr="009B0DFB">
              <w:rPr>
                <w:b/>
                <w:bCs/>
              </w:rPr>
              <w:t>BVK</w:t>
            </w:r>
            <w:r w:rsidR="00E65DE6" w:rsidRPr="005C6136">
              <w:rPr>
                <w:b/>
                <w:bCs/>
              </w:rPr>
              <w:t>“</w:t>
            </w:r>
            <w:r w:rsidR="00E65DE6" w:rsidRPr="005C6136">
              <w:rPr>
                <w:rStyle w:val="Siln"/>
                <w:b w:val="0"/>
                <w:bCs w:val="0"/>
              </w:rPr>
              <w:t>)</w:t>
            </w:r>
          </w:p>
        </w:tc>
      </w:tr>
      <w:tr w:rsidR="00115804" w14:paraId="15B76C34" w14:textId="77777777" w:rsidTr="009016F1">
        <w:tc>
          <w:tcPr>
            <w:tcW w:w="9071" w:type="dxa"/>
            <w:gridSpan w:val="2"/>
            <w:tcMar>
              <w:top w:w="28" w:type="dxa"/>
              <w:bottom w:w="28" w:type="dxa"/>
            </w:tcMar>
          </w:tcPr>
          <w:p w14:paraId="55F0E614" w14:textId="77777777" w:rsidR="00115804" w:rsidRPr="005C6136" w:rsidRDefault="00115804" w:rsidP="00197C6D">
            <w:pPr>
              <w:rPr>
                <w:rStyle w:val="Siln"/>
                <w:b w:val="0"/>
                <w:bCs w:val="0"/>
              </w:rPr>
            </w:pPr>
          </w:p>
        </w:tc>
      </w:tr>
      <w:tr w:rsidR="006157FD" w14:paraId="08CC90A4" w14:textId="77777777" w:rsidTr="009016F1">
        <w:tc>
          <w:tcPr>
            <w:tcW w:w="9071" w:type="dxa"/>
            <w:gridSpan w:val="2"/>
            <w:tcMar>
              <w:top w:w="28" w:type="dxa"/>
              <w:bottom w:w="28" w:type="dxa"/>
            </w:tcMar>
          </w:tcPr>
          <w:p w14:paraId="38BEBFB0" w14:textId="6484BF8E" w:rsidR="006157FD" w:rsidRPr="00492B69" w:rsidRDefault="00492B69" w:rsidP="00197C6D">
            <w:pPr>
              <w:rPr>
                <w:rStyle w:val="Siln"/>
                <w:b w:val="0"/>
                <w:bCs w:val="0"/>
              </w:rPr>
            </w:pPr>
            <w:r>
              <w:t>(SMB a BVK společně „</w:t>
            </w:r>
            <w:r>
              <w:rPr>
                <w:b/>
                <w:bCs/>
              </w:rPr>
              <w:t>Strany</w:t>
            </w:r>
            <w:r>
              <w:t>“ a každá z nich samostatně „</w:t>
            </w:r>
            <w:r>
              <w:rPr>
                <w:b/>
                <w:bCs/>
              </w:rPr>
              <w:t>Strana</w:t>
            </w:r>
            <w:r>
              <w:t>“)</w:t>
            </w:r>
          </w:p>
        </w:tc>
      </w:tr>
      <w:tr w:rsidR="006157FD" w14:paraId="61248DD5" w14:textId="77777777" w:rsidTr="009016F1">
        <w:tc>
          <w:tcPr>
            <w:tcW w:w="9071" w:type="dxa"/>
            <w:gridSpan w:val="2"/>
            <w:tcMar>
              <w:top w:w="28" w:type="dxa"/>
              <w:bottom w:w="28" w:type="dxa"/>
            </w:tcMar>
          </w:tcPr>
          <w:p w14:paraId="2AD5A4EB" w14:textId="77777777" w:rsidR="006157FD" w:rsidRPr="00023ED5" w:rsidRDefault="006157FD" w:rsidP="00197C6D">
            <w:pPr>
              <w:rPr>
                <w:rStyle w:val="Siln"/>
              </w:rPr>
            </w:pPr>
          </w:p>
        </w:tc>
      </w:tr>
      <w:tr w:rsidR="00F7135B" w14:paraId="150C1463" w14:textId="77777777" w:rsidTr="00227C3E">
        <w:tc>
          <w:tcPr>
            <w:tcW w:w="9071" w:type="dxa"/>
            <w:gridSpan w:val="2"/>
            <w:tcMar>
              <w:top w:w="238" w:type="dxa"/>
            </w:tcMar>
          </w:tcPr>
          <w:p w14:paraId="526202A3" w14:textId="3E959F74" w:rsidR="00F7135B" w:rsidRDefault="00F7135B" w:rsidP="00197C6D">
            <w:r>
              <w:t>dnešního dne uzavřely tuto smlouvu</w:t>
            </w:r>
            <w:r w:rsidR="002313BC">
              <w:t xml:space="preserve"> </w:t>
            </w:r>
            <w:r w:rsidR="0023173D">
              <w:t xml:space="preserve">o </w:t>
            </w:r>
            <w:r w:rsidR="00316C75">
              <w:t xml:space="preserve">součinnosti v rámci </w:t>
            </w:r>
            <w:r w:rsidR="0023173D">
              <w:t xml:space="preserve">projektu Kalové hospodářství ČOV Brno – Modřice </w:t>
            </w:r>
            <w:r w:rsidR="002313BC">
              <w:t>v </w:t>
            </w:r>
            <w:r>
              <w:t>souladu</w:t>
            </w:r>
            <w:r w:rsidR="002313BC">
              <w:t xml:space="preserve"> s </w:t>
            </w:r>
            <w:r>
              <w:t>ustanovením</w:t>
            </w:r>
            <w:r w:rsidR="002313BC">
              <w:t xml:space="preserve"> § </w:t>
            </w:r>
            <w:r w:rsidR="0023173D">
              <w:t>1746</w:t>
            </w:r>
            <w:r w:rsidR="002313BC">
              <w:t xml:space="preserve"> odst. </w:t>
            </w:r>
            <w:r w:rsidR="0023173D">
              <w:t xml:space="preserve">2 </w:t>
            </w:r>
            <w:r>
              <w:t>zákona</w:t>
            </w:r>
            <w:r w:rsidR="002313BC">
              <w:t xml:space="preserve"> č. </w:t>
            </w:r>
            <w:r w:rsidR="005E3E9B">
              <w:t xml:space="preserve">89/2012 </w:t>
            </w:r>
            <w:r>
              <w:t xml:space="preserve">Sb., </w:t>
            </w:r>
            <w:r w:rsidR="005C6136">
              <w:t>občanský</w:t>
            </w:r>
            <w:r>
              <w:t xml:space="preserve"> zákoník,</w:t>
            </w:r>
            <w:r w:rsidR="002313BC">
              <w:t xml:space="preserve"> ve </w:t>
            </w:r>
            <w:r>
              <w:t xml:space="preserve">znění pozdějších předpisů (dále jen </w:t>
            </w:r>
            <w:r w:rsidRPr="00023ED5">
              <w:rPr>
                <w:rStyle w:val="Siln"/>
              </w:rPr>
              <w:t>„</w:t>
            </w:r>
            <w:r w:rsidR="005C6136">
              <w:rPr>
                <w:rStyle w:val="Siln"/>
              </w:rPr>
              <w:t>Občanský</w:t>
            </w:r>
            <w:r w:rsidRPr="00023ED5">
              <w:rPr>
                <w:rStyle w:val="Siln"/>
              </w:rPr>
              <w:t xml:space="preserve"> zákoník“</w:t>
            </w:r>
            <w:r>
              <w:t xml:space="preserve">) (dále jen </w:t>
            </w:r>
            <w:r w:rsidRPr="00023ED5">
              <w:rPr>
                <w:rStyle w:val="Siln"/>
              </w:rPr>
              <w:t>„</w:t>
            </w:r>
            <w:r w:rsidR="00E65DE6">
              <w:rPr>
                <w:rStyle w:val="Siln"/>
              </w:rPr>
              <w:t>S</w:t>
            </w:r>
            <w:r w:rsidRPr="00023ED5">
              <w:rPr>
                <w:rStyle w:val="Siln"/>
              </w:rPr>
              <w:t>mlouva“</w:t>
            </w:r>
            <w:r>
              <w:t>)</w:t>
            </w:r>
          </w:p>
        </w:tc>
      </w:tr>
    </w:tbl>
    <w:sdt>
      <w:sdtPr>
        <w:alias w:val="Název smlouvy"/>
        <w:tag w:val="Název smlouvy"/>
        <w:id w:val="-1262063611"/>
        <w:placeholder>
          <w:docPart w:val="D052C34A6D8A462C823DEEB6EACE47D5"/>
        </w:placeholder>
      </w:sdtPr>
      <w:sdtEndPr/>
      <w:sdtContent>
        <w:p w14:paraId="5B9DFC8E" w14:textId="77777777" w:rsidR="005F3DBF" w:rsidRPr="00DD68DB" w:rsidRDefault="005F3DBF" w:rsidP="005F3DBF">
          <w:pPr>
            <w:pStyle w:val="Nzev"/>
            <w:jc w:val="center"/>
          </w:pPr>
          <w:r w:rsidRPr="00DD68DB">
            <w:t>Smlouva o </w:t>
          </w:r>
          <w:r>
            <w:t>součinnosti v rámci projektu kalové hospodářství čov brno – modřice</w:t>
          </w:r>
        </w:p>
      </w:sdtContent>
    </w:sdt>
    <w:p w14:paraId="0B76E665" w14:textId="77777777" w:rsidR="00023ED5" w:rsidRDefault="00023ED5" w:rsidP="00197C6D"/>
    <w:p w14:paraId="6B716EA8" w14:textId="77777777" w:rsidR="00F67692" w:rsidRDefault="00F67692" w:rsidP="00197C6D">
      <w:pPr>
        <w:rPr>
          <w:lang w:eastAsia="cs-CZ"/>
        </w:rPr>
      </w:pPr>
      <w:r>
        <w:rPr>
          <w:lang w:eastAsia="cs-CZ"/>
        </w:rPr>
        <w:br w:type="page"/>
      </w:r>
    </w:p>
    <w:p w14:paraId="0083EF4A" w14:textId="77777777" w:rsidR="0023173D" w:rsidRDefault="0023173D" w:rsidP="0023173D">
      <w:pPr>
        <w:pStyle w:val="Seznam"/>
        <w:numPr>
          <w:ilvl w:val="0"/>
          <w:numId w:val="0"/>
        </w:numPr>
        <w:spacing w:after="240"/>
        <w:ind w:left="1134" w:hanging="1134"/>
      </w:pPr>
      <w:bookmarkStart w:id="2" w:name="_Hlk129176844"/>
      <w:r>
        <w:lastRenderedPageBreak/>
        <w:t>VZHLEDEM K TOMU, ŽE:</w:t>
      </w:r>
    </w:p>
    <w:p w14:paraId="7247B40B" w14:textId="7D594551" w:rsidR="0023173D" w:rsidRDefault="0023173D" w:rsidP="0023173D">
      <w:pPr>
        <w:pStyle w:val="slovanseznam"/>
        <w:numPr>
          <w:ilvl w:val="0"/>
          <w:numId w:val="19"/>
        </w:numPr>
        <w:ind w:hanging="720"/>
      </w:pPr>
      <w:r>
        <w:t xml:space="preserve">V současné době zajišťuje </w:t>
      </w:r>
      <w:r w:rsidR="00661755">
        <w:t>společnost</w:t>
      </w:r>
      <w:r>
        <w:t xml:space="preserve"> BVK správu a provoz vodohospodářské infrastruktury </w:t>
      </w:r>
      <w:r w:rsidR="000715B2">
        <w:rPr>
          <w:rFonts w:cstheme="minorHAnsi"/>
        </w:rPr>
        <w:t>v majetku</w:t>
      </w:r>
      <w:r>
        <w:rPr>
          <w:rFonts w:cstheme="minorHAnsi"/>
        </w:rPr>
        <w:t xml:space="preserve"> SMB</w:t>
      </w:r>
      <w:r>
        <w:t xml:space="preserve"> („</w:t>
      </w:r>
      <w:r w:rsidRPr="0023173D">
        <w:rPr>
          <w:b/>
          <w:bCs/>
        </w:rPr>
        <w:t>VH Infrastruktura</w:t>
      </w:r>
      <w:r>
        <w:t>“). Nájemní</w:t>
      </w:r>
      <w:r w:rsidR="003761B8">
        <w:t xml:space="preserve"> a</w:t>
      </w:r>
      <w:r w:rsidR="00833C0F">
        <w:t> </w:t>
      </w:r>
      <w:r>
        <w:t>provozní smlouv</w:t>
      </w:r>
      <w:r w:rsidR="003761B8">
        <w:t>a a koncesní smlouva uzavřené</w:t>
      </w:r>
      <w:r>
        <w:t xml:space="preserve"> mezi </w:t>
      </w:r>
      <w:r w:rsidR="00661755">
        <w:t>společností</w:t>
      </w:r>
      <w:r>
        <w:t xml:space="preserve"> BVK jako provozovatelem </w:t>
      </w:r>
      <w:r w:rsidRPr="0023173D">
        <w:rPr>
          <w:rFonts w:cstheme="minorHAnsi"/>
        </w:rPr>
        <w:t xml:space="preserve">VH Infrastruktury a SMB jako majoritním </w:t>
      </w:r>
      <w:r>
        <w:rPr>
          <w:rFonts w:cstheme="minorHAnsi"/>
        </w:rPr>
        <w:t xml:space="preserve">akcionářem </w:t>
      </w:r>
      <w:r w:rsidR="00661755">
        <w:rPr>
          <w:rFonts w:cstheme="minorHAnsi"/>
        </w:rPr>
        <w:t xml:space="preserve">společnosti </w:t>
      </w:r>
      <w:r>
        <w:rPr>
          <w:rFonts w:cstheme="minorHAnsi"/>
        </w:rPr>
        <w:t xml:space="preserve">BVK </w:t>
      </w:r>
      <w:r w:rsidRPr="0023173D">
        <w:rPr>
          <w:rFonts w:cstheme="minorHAnsi"/>
        </w:rPr>
        <w:t>(dále jen společně „</w:t>
      </w:r>
      <w:r w:rsidRPr="0023173D">
        <w:rPr>
          <w:rFonts w:cstheme="minorHAnsi"/>
          <w:b/>
          <w:bCs/>
        </w:rPr>
        <w:t>Provozní smlouvy</w:t>
      </w:r>
      <w:r w:rsidRPr="0023173D">
        <w:rPr>
          <w:rFonts w:cstheme="minorHAnsi"/>
        </w:rPr>
        <w:t>“) skončí dne 31.</w:t>
      </w:r>
      <w:r w:rsidR="00833C0F">
        <w:rPr>
          <w:rFonts w:cstheme="minorHAnsi"/>
        </w:rPr>
        <w:t> </w:t>
      </w:r>
      <w:r w:rsidRPr="0023173D">
        <w:rPr>
          <w:rFonts w:cstheme="minorHAnsi"/>
        </w:rPr>
        <w:t>12. 2025.</w:t>
      </w:r>
    </w:p>
    <w:p w14:paraId="4EF5788E" w14:textId="7A5A0274" w:rsidR="0023173D" w:rsidRDefault="00661755" w:rsidP="0023173D">
      <w:pPr>
        <w:pStyle w:val="slovanseznam"/>
        <w:numPr>
          <w:ilvl w:val="0"/>
          <w:numId w:val="19"/>
        </w:numPr>
        <w:ind w:hanging="720"/>
      </w:pPr>
      <w:r>
        <w:t xml:space="preserve">Společnost </w:t>
      </w:r>
      <w:r w:rsidR="0023173D">
        <w:t xml:space="preserve">BVK má v úmyslu realizovat </w:t>
      </w:r>
      <w:r w:rsidR="0023173D" w:rsidRPr="00B91DD8">
        <w:rPr>
          <w:lang w:eastAsia="cs-CZ"/>
        </w:rPr>
        <w:t>projekt Kalové hospodářství ČOV Brno – Modřice („</w:t>
      </w:r>
      <w:r w:rsidR="0023173D" w:rsidRPr="0023173D">
        <w:rPr>
          <w:b/>
          <w:bCs/>
          <w:lang w:eastAsia="cs-CZ"/>
        </w:rPr>
        <w:t>Projekt</w:t>
      </w:r>
      <w:r w:rsidR="0023173D" w:rsidRPr="00B91DD8">
        <w:rPr>
          <w:lang w:eastAsia="cs-CZ"/>
        </w:rPr>
        <w:t>“)</w:t>
      </w:r>
      <w:r w:rsidR="0023173D">
        <w:rPr>
          <w:lang w:eastAsia="cs-CZ"/>
        </w:rPr>
        <w:t xml:space="preserve">, který má být financován </w:t>
      </w:r>
      <w:r w:rsidR="003245A1">
        <w:rPr>
          <w:lang w:eastAsia="cs-CZ"/>
        </w:rPr>
        <w:t>primárně</w:t>
      </w:r>
      <w:r w:rsidR="0023173D">
        <w:rPr>
          <w:lang w:eastAsia="cs-CZ"/>
        </w:rPr>
        <w:t xml:space="preserve"> prostřednictvím bankovních úvěrů.</w:t>
      </w:r>
    </w:p>
    <w:p w14:paraId="115A3CAF" w14:textId="7A0BCB2E" w:rsidR="0023173D" w:rsidRPr="0023173D" w:rsidRDefault="00661755" w:rsidP="0023173D">
      <w:pPr>
        <w:pStyle w:val="slovanseznam"/>
        <w:numPr>
          <w:ilvl w:val="0"/>
          <w:numId w:val="19"/>
        </w:numPr>
        <w:ind w:hanging="720"/>
      </w:pPr>
      <w:r>
        <w:rPr>
          <w:lang w:eastAsia="cs-CZ"/>
        </w:rPr>
        <w:t xml:space="preserve">Společnost </w:t>
      </w:r>
      <w:r w:rsidR="0023173D">
        <w:rPr>
          <w:lang w:eastAsia="cs-CZ"/>
        </w:rPr>
        <w:t xml:space="preserve">BVK </w:t>
      </w:r>
      <w:r w:rsidR="003245A1">
        <w:rPr>
          <w:lang w:eastAsia="cs-CZ"/>
        </w:rPr>
        <w:t>obdržela</w:t>
      </w:r>
      <w:r w:rsidR="003645CB">
        <w:rPr>
          <w:lang w:eastAsia="cs-CZ"/>
        </w:rPr>
        <w:t xml:space="preserve"> </w:t>
      </w:r>
      <w:r w:rsidR="0023173D">
        <w:rPr>
          <w:lang w:eastAsia="cs-CZ"/>
        </w:rPr>
        <w:t>návrh úvěrové smlouvy mezi</w:t>
      </w:r>
      <w:r>
        <w:rPr>
          <w:lang w:eastAsia="cs-CZ"/>
        </w:rPr>
        <w:t xml:space="preserve"> společností</w:t>
      </w:r>
      <w:r w:rsidR="0023173D">
        <w:rPr>
          <w:lang w:eastAsia="cs-CZ"/>
        </w:rPr>
        <w:t xml:space="preserve"> BVK jako dlužníkem a Evropskou investiční bankou („</w:t>
      </w:r>
      <w:r w:rsidR="0023173D" w:rsidRPr="0023173D">
        <w:rPr>
          <w:b/>
          <w:bCs/>
          <w:lang w:eastAsia="cs-CZ"/>
        </w:rPr>
        <w:t>EIB</w:t>
      </w:r>
      <w:r w:rsidR="0023173D">
        <w:rPr>
          <w:lang w:eastAsia="cs-CZ"/>
        </w:rPr>
        <w:t>“, návrh úvěrové smlouvy dále jen „</w:t>
      </w:r>
      <w:r w:rsidR="0023173D" w:rsidRPr="0023173D">
        <w:rPr>
          <w:b/>
          <w:bCs/>
          <w:lang w:eastAsia="cs-CZ"/>
        </w:rPr>
        <w:t>Úvěrová smlouva EIB</w:t>
      </w:r>
      <w:r w:rsidR="0023173D">
        <w:rPr>
          <w:lang w:eastAsia="cs-CZ"/>
        </w:rPr>
        <w:t>“).</w:t>
      </w:r>
    </w:p>
    <w:p w14:paraId="2BB18293" w14:textId="1BD71BCB" w:rsidR="005503ED" w:rsidRDefault="00661755" w:rsidP="005503ED">
      <w:pPr>
        <w:pStyle w:val="slovanseznam"/>
        <w:numPr>
          <w:ilvl w:val="0"/>
          <w:numId w:val="19"/>
        </w:numPr>
        <w:ind w:hanging="720"/>
      </w:pPr>
      <w:r w:rsidRPr="004D7686">
        <w:t xml:space="preserve">Společnost </w:t>
      </w:r>
      <w:r w:rsidR="005503ED" w:rsidRPr="004D7686">
        <w:t xml:space="preserve">BVK </w:t>
      </w:r>
      <w:r w:rsidR="003245A1" w:rsidRPr="004D7686">
        <w:t>obdržela</w:t>
      </w:r>
      <w:r w:rsidR="003645CB" w:rsidRPr="004D7686">
        <w:t xml:space="preserve"> dále </w:t>
      </w:r>
      <w:r w:rsidR="005503ED" w:rsidRPr="004D7686">
        <w:t xml:space="preserve">návrh úvěrové smlouvy mezi </w:t>
      </w:r>
      <w:r w:rsidRPr="004D7686">
        <w:t>společností</w:t>
      </w:r>
      <w:r w:rsidR="005503ED" w:rsidRPr="004D7686">
        <w:t xml:space="preserve"> BVK jako dlužníkem a Rozvojovou bankou Rady Evropy („</w:t>
      </w:r>
      <w:r w:rsidR="005503ED" w:rsidRPr="004D7686">
        <w:rPr>
          <w:b/>
        </w:rPr>
        <w:t>CEB</w:t>
      </w:r>
      <w:r w:rsidR="005503ED" w:rsidRPr="004D7686">
        <w:t>“, návrh úvěrové smlouvy dále jen „</w:t>
      </w:r>
      <w:r w:rsidR="005503ED" w:rsidRPr="004D7686">
        <w:rPr>
          <w:b/>
        </w:rPr>
        <w:t>Úvěrová smlouva CEB</w:t>
      </w:r>
      <w:r w:rsidR="005503ED" w:rsidRPr="004D7686">
        <w:t>“</w:t>
      </w:r>
      <w:r w:rsidR="005503ED">
        <w:rPr>
          <w:lang w:eastAsia="cs-CZ"/>
        </w:rPr>
        <w:t>).</w:t>
      </w:r>
    </w:p>
    <w:p w14:paraId="7C8DCA51" w14:textId="108FD462" w:rsidR="00D21D53" w:rsidRPr="0023173D" w:rsidRDefault="00D21D53" w:rsidP="005503ED">
      <w:pPr>
        <w:pStyle w:val="slovanseznam"/>
        <w:numPr>
          <w:ilvl w:val="0"/>
          <w:numId w:val="19"/>
        </w:numPr>
        <w:ind w:hanging="720"/>
      </w:pPr>
      <w:r w:rsidRPr="004D7686">
        <w:t xml:space="preserve">Společnost BVK obdržela </w:t>
      </w:r>
      <w:r w:rsidR="00B04A74">
        <w:t xml:space="preserve">rovněž </w:t>
      </w:r>
      <w:r w:rsidRPr="004D7686">
        <w:t xml:space="preserve">návrh úvěrové smlouvy mezi společností BVK jako dlužníkem a </w:t>
      </w:r>
      <w:r>
        <w:t>společností Komerční banka, a.s.</w:t>
      </w:r>
      <w:r w:rsidRPr="004D7686">
        <w:t xml:space="preserve"> („</w:t>
      </w:r>
      <w:r w:rsidRPr="00B04A74">
        <w:rPr>
          <w:b/>
          <w:bCs/>
        </w:rPr>
        <w:t>K</w:t>
      </w:r>
      <w:r w:rsidRPr="004D7686">
        <w:rPr>
          <w:b/>
        </w:rPr>
        <w:t>B</w:t>
      </w:r>
      <w:r w:rsidRPr="004D7686">
        <w:t>“, návrh úvěrové smlouvy dále jen „</w:t>
      </w:r>
      <w:r w:rsidRPr="004D7686">
        <w:rPr>
          <w:b/>
        </w:rPr>
        <w:t xml:space="preserve">Úvěrová smlouva </w:t>
      </w:r>
      <w:r>
        <w:rPr>
          <w:b/>
        </w:rPr>
        <w:t>KB</w:t>
      </w:r>
      <w:r w:rsidRPr="004D7686">
        <w:t>“, Úvěrová smlouva EIB</w:t>
      </w:r>
      <w:r>
        <w:t>,</w:t>
      </w:r>
      <w:r w:rsidRPr="004D7686">
        <w:t xml:space="preserve"> Úvěrová smlouva CEB</w:t>
      </w:r>
      <w:r>
        <w:t xml:space="preserve"> a Úvěrová smlouva KB</w:t>
      </w:r>
      <w:r w:rsidRPr="00316C75">
        <w:rPr>
          <w:lang w:eastAsia="cs-CZ"/>
        </w:rPr>
        <w:t xml:space="preserve"> dále jen společně „</w:t>
      </w:r>
      <w:r w:rsidRPr="00316C75">
        <w:rPr>
          <w:b/>
          <w:bCs/>
          <w:lang w:eastAsia="cs-CZ"/>
        </w:rPr>
        <w:t>Úvěrové smlouvy</w:t>
      </w:r>
      <w:r w:rsidRPr="00316C75">
        <w:rPr>
          <w:lang w:eastAsia="cs-CZ"/>
        </w:rPr>
        <w:t>“ a jednotlivě „</w:t>
      </w:r>
      <w:r w:rsidRPr="00316C75">
        <w:rPr>
          <w:b/>
          <w:bCs/>
          <w:lang w:eastAsia="cs-CZ"/>
        </w:rPr>
        <w:t>Úvěrová smlouva</w:t>
      </w:r>
      <w:r w:rsidRPr="00316C75">
        <w:rPr>
          <w:lang w:eastAsia="cs-CZ"/>
        </w:rPr>
        <w:t>“, EIB</w:t>
      </w:r>
      <w:r>
        <w:rPr>
          <w:lang w:eastAsia="cs-CZ"/>
        </w:rPr>
        <w:t>,</w:t>
      </w:r>
      <w:r w:rsidRPr="004D7686">
        <w:t xml:space="preserve"> CEB</w:t>
      </w:r>
      <w:r>
        <w:t xml:space="preserve"> a KB</w:t>
      </w:r>
      <w:r w:rsidRPr="00316C75">
        <w:rPr>
          <w:lang w:eastAsia="cs-CZ"/>
        </w:rPr>
        <w:t xml:space="preserve"> dále</w:t>
      </w:r>
      <w:r>
        <w:rPr>
          <w:lang w:eastAsia="cs-CZ"/>
        </w:rPr>
        <w:t xml:space="preserve"> společně jen „</w:t>
      </w:r>
      <w:r w:rsidRPr="00141EEB">
        <w:rPr>
          <w:b/>
          <w:bCs/>
          <w:lang w:eastAsia="cs-CZ"/>
        </w:rPr>
        <w:t>Banky</w:t>
      </w:r>
      <w:r>
        <w:rPr>
          <w:lang w:eastAsia="cs-CZ"/>
        </w:rPr>
        <w:t>“ a jednotlivě „</w:t>
      </w:r>
      <w:r w:rsidRPr="00141EEB">
        <w:rPr>
          <w:b/>
          <w:bCs/>
          <w:lang w:eastAsia="cs-CZ"/>
        </w:rPr>
        <w:t>Banka</w:t>
      </w:r>
      <w:r>
        <w:rPr>
          <w:lang w:eastAsia="cs-CZ"/>
        </w:rPr>
        <w:t>“).</w:t>
      </w:r>
    </w:p>
    <w:p w14:paraId="6D30E483" w14:textId="2334E7B6" w:rsidR="00B47CFA" w:rsidRDefault="005503ED" w:rsidP="00B47CFA">
      <w:pPr>
        <w:pStyle w:val="slovanseznam"/>
        <w:numPr>
          <w:ilvl w:val="0"/>
          <w:numId w:val="19"/>
        </w:numPr>
        <w:ind w:hanging="720"/>
      </w:pPr>
      <w:r>
        <w:t xml:space="preserve">Úvěrové smlouvy obsahují ustanovení, která </w:t>
      </w:r>
      <w:r w:rsidR="00141EEB">
        <w:t>B</w:t>
      </w:r>
      <w:r>
        <w:t xml:space="preserve">ankám umožňují požadovat předčasné splacení úvěru (včetně příslušenství) </w:t>
      </w:r>
      <w:r w:rsidRPr="005503ED">
        <w:t xml:space="preserve">a/nebo zrušit </w:t>
      </w:r>
      <w:bookmarkStart w:id="3" w:name="_Hlk153204008"/>
      <w:r w:rsidRPr="005503ED">
        <w:t>dosud nevyčerpanou část úvěru</w:t>
      </w:r>
      <w:r w:rsidR="00CA43A2">
        <w:t>, resp. požadovaný úvěr vůbec neposkytnout</w:t>
      </w:r>
      <w:r w:rsidR="00CA6D24">
        <w:t>,</w:t>
      </w:r>
      <w:r w:rsidRPr="005503ED">
        <w:t xml:space="preserve"> </w:t>
      </w:r>
      <w:bookmarkEnd w:id="3"/>
      <w:r w:rsidRPr="005503ED">
        <w:t>při naplnění stanovených podmínek.</w:t>
      </w:r>
      <w:r w:rsidR="00B47CFA">
        <w:t xml:space="preserve"> </w:t>
      </w:r>
      <w:r w:rsidR="00B47CFA" w:rsidRPr="00954DAA">
        <w:rPr>
          <w:lang w:eastAsia="cs-CZ"/>
        </w:rPr>
        <w:t>Tato ustanovení se dotýkají postavení akcionářů</w:t>
      </w:r>
      <w:r w:rsidR="00661755">
        <w:rPr>
          <w:lang w:eastAsia="cs-CZ"/>
        </w:rPr>
        <w:t xml:space="preserve"> společnost</w:t>
      </w:r>
      <w:r w:rsidR="00316C75">
        <w:rPr>
          <w:lang w:eastAsia="cs-CZ"/>
        </w:rPr>
        <w:t>i</w:t>
      </w:r>
      <w:r w:rsidR="00B47CFA" w:rsidRPr="00954DAA">
        <w:rPr>
          <w:lang w:eastAsia="cs-CZ"/>
        </w:rPr>
        <w:t xml:space="preserve"> BVK a mohou být aktivována při naplnění </w:t>
      </w:r>
      <w:r w:rsidR="00254232">
        <w:rPr>
          <w:lang w:eastAsia="cs-CZ"/>
        </w:rPr>
        <w:t xml:space="preserve">níže uvedených </w:t>
      </w:r>
      <w:r w:rsidR="00B47CFA" w:rsidRPr="00954DAA">
        <w:rPr>
          <w:lang w:eastAsia="cs-CZ"/>
        </w:rPr>
        <w:t>důvodů</w:t>
      </w:r>
      <w:r w:rsidR="00254232">
        <w:rPr>
          <w:lang w:eastAsia="cs-CZ"/>
        </w:rPr>
        <w:t>, k</w:t>
      </w:r>
      <w:r w:rsidR="007E3BB4">
        <w:rPr>
          <w:lang w:eastAsia="cs-CZ"/>
        </w:rPr>
        <w:t> čemuž</w:t>
      </w:r>
      <w:r w:rsidR="00254232">
        <w:rPr>
          <w:lang w:eastAsia="cs-CZ"/>
        </w:rPr>
        <w:t xml:space="preserve"> může </w:t>
      </w:r>
      <w:r w:rsidR="00254232">
        <w:t xml:space="preserve">dojít </w:t>
      </w:r>
      <w:r w:rsidR="00254232" w:rsidRPr="00254232">
        <w:t>na základě rozhodnutí valné hromady</w:t>
      </w:r>
      <w:r w:rsidR="00254232" w:rsidRPr="00254232" w:rsidDel="00FE418A">
        <w:t xml:space="preserve"> </w:t>
      </w:r>
      <w:r w:rsidR="00254232" w:rsidRPr="00254232">
        <w:t>společnosti BVK</w:t>
      </w:r>
      <w:r w:rsidR="00B47CFA">
        <w:t>:</w:t>
      </w:r>
    </w:p>
    <w:p w14:paraId="07BB64DD" w14:textId="03F69AB8" w:rsidR="00B47CFA" w:rsidRPr="00316C75" w:rsidRDefault="00B47CFA" w:rsidP="00B47CFA">
      <w:pPr>
        <w:pStyle w:val="slovanseznam"/>
        <w:numPr>
          <w:ilvl w:val="0"/>
          <w:numId w:val="21"/>
        </w:numPr>
      </w:pPr>
      <w:r>
        <w:t>nakládání s majetkem společnosti BVK</w:t>
      </w:r>
      <w:r w:rsidR="007E3BB4">
        <w:t xml:space="preserve"> (čl. </w:t>
      </w:r>
      <w:r w:rsidR="007E3BB4" w:rsidRPr="004D7686">
        <w:t>6.6</w:t>
      </w:r>
      <w:r w:rsidR="007E3BB4" w:rsidRPr="00997610">
        <w:t xml:space="preserve"> </w:t>
      </w:r>
      <w:r w:rsidR="007E3BB4" w:rsidRPr="007E3BB4">
        <w:rPr>
          <w:lang w:eastAsia="cs-CZ"/>
        </w:rPr>
        <w:t>Úv</w:t>
      </w:r>
      <w:r w:rsidR="007E3BB4">
        <w:rPr>
          <w:lang w:eastAsia="cs-CZ"/>
        </w:rPr>
        <w:t>ěrové smlouvy EIB</w:t>
      </w:r>
      <w:r w:rsidR="00D21D53">
        <w:rPr>
          <w:lang w:eastAsia="cs-CZ"/>
        </w:rPr>
        <w:t>, čl. 20.9 Úvěrové smlouvy KB</w:t>
      </w:r>
      <w:r w:rsidR="007E3BB4" w:rsidRPr="00997610">
        <w:t>)</w:t>
      </w:r>
      <w:r w:rsidRPr="00316C75">
        <w:t>;</w:t>
      </w:r>
      <w:bookmarkStart w:id="4" w:name="_Hlk153206720"/>
    </w:p>
    <w:p w14:paraId="6533C5F2" w14:textId="677FF886" w:rsidR="00B47CFA" w:rsidRPr="00316C75" w:rsidRDefault="00B47CFA" w:rsidP="00B47CFA">
      <w:pPr>
        <w:pStyle w:val="slovanseznam"/>
        <w:numPr>
          <w:ilvl w:val="0"/>
          <w:numId w:val="21"/>
        </w:numPr>
      </w:pPr>
      <w:r>
        <w:t>změny v podnikatelské činnosti</w:t>
      </w:r>
      <w:r w:rsidR="007E3BB4">
        <w:t xml:space="preserve"> (čl</w:t>
      </w:r>
      <w:r w:rsidR="007E3BB4" w:rsidRPr="00316C75">
        <w:t xml:space="preserve">. </w:t>
      </w:r>
      <w:r w:rsidR="007E3BB4" w:rsidRPr="004D7686">
        <w:t>6.8</w:t>
      </w:r>
      <w:r w:rsidR="007E3BB4" w:rsidRPr="00997610">
        <w:t xml:space="preserve"> </w:t>
      </w:r>
      <w:r w:rsidR="007E3BB4" w:rsidRPr="007E3BB4">
        <w:rPr>
          <w:lang w:eastAsia="cs-CZ"/>
        </w:rPr>
        <w:t>Úv</w:t>
      </w:r>
      <w:r w:rsidR="007E3BB4">
        <w:rPr>
          <w:lang w:eastAsia="cs-CZ"/>
        </w:rPr>
        <w:t xml:space="preserve">ěrové smlouvy EIB, </w:t>
      </w:r>
      <w:r w:rsidR="007E3BB4" w:rsidRPr="00997610">
        <w:t xml:space="preserve">čl. </w:t>
      </w:r>
      <w:r w:rsidR="00CA43A2" w:rsidRPr="004D7686">
        <w:t>6.6</w:t>
      </w:r>
      <w:r w:rsidR="007E3BB4" w:rsidRPr="004D7686">
        <w:t xml:space="preserve"> Úvěrové smlouvy CEB</w:t>
      </w:r>
      <w:r w:rsidR="00D21D53">
        <w:rPr>
          <w:lang w:eastAsia="cs-CZ"/>
        </w:rPr>
        <w:t>, čl. 20.14 Úvěrové smlouvy KB</w:t>
      </w:r>
      <w:r w:rsidR="007E3BB4" w:rsidRPr="00997610">
        <w:t>)</w:t>
      </w:r>
      <w:r w:rsidRPr="00316C75">
        <w:t>;</w:t>
      </w:r>
    </w:p>
    <w:p w14:paraId="5671F8AF" w14:textId="4D0D8333" w:rsidR="00B47CFA" w:rsidRPr="00316C75" w:rsidRDefault="00B47CFA" w:rsidP="00B47CFA">
      <w:pPr>
        <w:pStyle w:val="slovanseznam"/>
        <w:numPr>
          <w:ilvl w:val="0"/>
          <w:numId w:val="21"/>
        </w:numPr>
      </w:pPr>
      <w:r>
        <w:t>přeměny společnosti</w:t>
      </w:r>
      <w:r w:rsidR="007E3BB4">
        <w:t xml:space="preserve"> (čl</w:t>
      </w:r>
      <w:r w:rsidR="007E3BB4" w:rsidRPr="00316C75">
        <w:t xml:space="preserve">. </w:t>
      </w:r>
      <w:r w:rsidR="007E3BB4" w:rsidRPr="004D7686">
        <w:t>6.9</w:t>
      </w:r>
      <w:r w:rsidR="007E3BB4" w:rsidRPr="00997610">
        <w:t xml:space="preserve"> </w:t>
      </w:r>
      <w:r w:rsidR="007E3BB4" w:rsidRPr="00316C75">
        <w:rPr>
          <w:lang w:eastAsia="cs-CZ"/>
        </w:rPr>
        <w:t>Úvěrové</w:t>
      </w:r>
      <w:r w:rsidR="007E3BB4">
        <w:rPr>
          <w:lang w:eastAsia="cs-CZ"/>
        </w:rPr>
        <w:t xml:space="preserve"> smlouvy EIB, </w:t>
      </w:r>
      <w:r w:rsidR="007E3BB4" w:rsidRPr="00997610">
        <w:t xml:space="preserve">čl. </w:t>
      </w:r>
      <w:r w:rsidR="00CA43A2" w:rsidRPr="004D7686">
        <w:t>6.6</w:t>
      </w:r>
      <w:r w:rsidR="007E3BB4" w:rsidRPr="004D7686">
        <w:t xml:space="preserve"> Úvěrové smlouvy CEB</w:t>
      </w:r>
      <w:r w:rsidR="00D21D53">
        <w:rPr>
          <w:lang w:eastAsia="cs-CZ"/>
        </w:rPr>
        <w:t xml:space="preserve">, čl. 20.12 </w:t>
      </w:r>
      <w:r w:rsidR="00340633">
        <w:rPr>
          <w:lang w:eastAsia="cs-CZ"/>
        </w:rPr>
        <w:t xml:space="preserve">a 20.14 </w:t>
      </w:r>
      <w:r w:rsidR="00D21D53">
        <w:rPr>
          <w:lang w:eastAsia="cs-CZ"/>
        </w:rPr>
        <w:t>Úvěrové smlouvy KB</w:t>
      </w:r>
      <w:r w:rsidR="007E3BB4" w:rsidRPr="00997610">
        <w:t>)</w:t>
      </w:r>
      <w:r w:rsidRPr="00316C75">
        <w:t>;</w:t>
      </w:r>
    </w:p>
    <w:p w14:paraId="04447ED3" w14:textId="51E40904" w:rsidR="00B47CFA" w:rsidRPr="00316C75" w:rsidRDefault="00B47CFA" w:rsidP="00B47CFA">
      <w:pPr>
        <w:pStyle w:val="slovanseznam"/>
        <w:numPr>
          <w:ilvl w:val="0"/>
          <w:numId w:val="21"/>
        </w:numPr>
      </w:pPr>
      <w:r>
        <w:t>dividendy a odkup akcií</w:t>
      </w:r>
      <w:r w:rsidR="007E3BB4">
        <w:t xml:space="preserve"> (čl. </w:t>
      </w:r>
      <w:r w:rsidR="007E3BB4" w:rsidRPr="004D7686">
        <w:t>6.13</w:t>
      </w:r>
      <w:r w:rsidR="007E3BB4" w:rsidRPr="00997610">
        <w:t xml:space="preserve"> </w:t>
      </w:r>
      <w:r w:rsidR="007E3BB4" w:rsidRPr="00316C75">
        <w:rPr>
          <w:lang w:eastAsia="cs-CZ"/>
        </w:rPr>
        <w:t>Úvěrové</w:t>
      </w:r>
      <w:r w:rsidR="007E3BB4">
        <w:rPr>
          <w:lang w:eastAsia="cs-CZ"/>
        </w:rPr>
        <w:t xml:space="preserve"> smlouvy EIB, </w:t>
      </w:r>
      <w:r w:rsidR="007E3BB4" w:rsidRPr="00997610">
        <w:t xml:space="preserve">čl. </w:t>
      </w:r>
      <w:r w:rsidR="00CA43A2" w:rsidRPr="004D7686">
        <w:t>6.6</w:t>
      </w:r>
      <w:r w:rsidR="007E3BB4" w:rsidRPr="004D7686">
        <w:t xml:space="preserve"> Úvěrové smlouvy CEB</w:t>
      </w:r>
      <w:r w:rsidR="00D21D53">
        <w:rPr>
          <w:lang w:eastAsia="cs-CZ"/>
        </w:rPr>
        <w:t>, čl. 20.</w:t>
      </w:r>
      <w:r w:rsidR="00340633">
        <w:rPr>
          <w:lang w:eastAsia="cs-CZ"/>
        </w:rPr>
        <w:t xml:space="preserve">13 </w:t>
      </w:r>
      <w:r w:rsidR="00D21D53">
        <w:rPr>
          <w:lang w:eastAsia="cs-CZ"/>
        </w:rPr>
        <w:t>Úvěrové smlouvy KB</w:t>
      </w:r>
      <w:r w:rsidR="007E3BB4" w:rsidRPr="00997610">
        <w:t>)</w:t>
      </w:r>
      <w:r w:rsidRPr="00316C75">
        <w:t>;</w:t>
      </w:r>
    </w:p>
    <w:p w14:paraId="19B85573" w14:textId="780A4E59" w:rsidR="00D5527B" w:rsidRPr="009307A2" w:rsidRDefault="00B47CFA" w:rsidP="00B47CFA">
      <w:pPr>
        <w:pStyle w:val="slovanseznam"/>
        <w:numPr>
          <w:ilvl w:val="0"/>
          <w:numId w:val="21"/>
        </w:numPr>
      </w:pPr>
      <w:r>
        <w:t>zákaz zástavního závazku</w:t>
      </w:r>
      <w:r w:rsidR="007E3BB4">
        <w:t xml:space="preserve"> (čl. </w:t>
      </w:r>
      <w:r w:rsidR="007E3BB4" w:rsidRPr="004D7686">
        <w:t>7.1</w:t>
      </w:r>
      <w:r w:rsidR="007E3BB4" w:rsidRPr="00997610">
        <w:t xml:space="preserve"> </w:t>
      </w:r>
      <w:r w:rsidR="007E3BB4" w:rsidRPr="007E3BB4">
        <w:rPr>
          <w:lang w:eastAsia="cs-CZ"/>
        </w:rPr>
        <w:t>Úv</w:t>
      </w:r>
      <w:r w:rsidR="007E3BB4">
        <w:rPr>
          <w:lang w:eastAsia="cs-CZ"/>
        </w:rPr>
        <w:t>ěrové smlouvy EIB</w:t>
      </w:r>
      <w:r w:rsidR="00D21D53">
        <w:rPr>
          <w:lang w:eastAsia="cs-CZ"/>
        </w:rPr>
        <w:t>, čl. 20.8 Úvěrové smlouvy KB</w:t>
      </w:r>
      <w:r w:rsidR="007E3BB4" w:rsidRPr="00997610">
        <w:t>)</w:t>
      </w:r>
      <w:r w:rsidR="00D5527B" w:rsidRPr="009307A2">
        <w:t>;</w:t>
      </w:r>
    </w:p>
    <w:p w14:paraId="4713E800" w14:textId="24F9E296" w:rsidR="00B47CFA" w:rsidRDefault="00D5527B" w:rsidP="00D5527B">
      <w:pPr>
        <w:pStyle w:val="slovanseznam"/>
        <w:numPr>
          <w:ilvl w:val="0"/>
          <w:numId w:val="0"/>
        </w:numPr>
        <w:ind w:left="1494"/>
      </w:pPr>
      <w:r>
        <w:t>(„</w:t>
      </w:r>
      <w:r w:rsidRPr="00D5527B">
        <w:rPr>
          <w:b/>
          <w:bCs/>
        </w:rPr>
        <w:t>Nefinanční podmínky úvěrů</w:t>
      </w:r>
      <w:r>
        <w:t>“)</w:t>
      </w:r>
      <w:r w:rsidR="00B47CFA">
        <w:t>.</w:t>
      </w:r>
    </w:p>
    <w:bookmarkEnd w:id="4"/>
    <w:p w14:paraId="1D7DC711" w14:textId="6B46D0AB" w:rsidR="00B47CFA" w:rsidRDefault="00254232" w:rsidP="0023173D">
      <w:pPr>
        <w:pStyle w:val="slovanseznam"/>
        <w:numPr>
          <w:ilvl w:val="0"/>
          <w:numId w:val="19"/>
        </w:numPr>
        <w:ind w:hanging="720"/>
      </w:pPr>
      <w:r w:rsidRPr="00254232">
        <w:t xml:space="preserve">Vedle výše </w:t>
      </w:r>
      <w:r w:rsidR="00332AFA">
        <w:t>uvedených</w:t>
      </w:r>
      <w:r w:rsidRPr="00254232">
        <w:t xml:space="preserve"> důvodů mohou </w:t>
      </w:r>
      <w:r w:rsidR="00141EEB">
        <w:t>B</w:t>
      </w:r>
      <w:r w:rsidRPr="00254232">
        <w:t>anky vůči společnosti BVK požadovat předčasné splacení úvěru (vč</w:t>
      </w:r>
      <w:r w:rsidR="00CA7110">
        <w:t>etně</w:t>
      </w:r>
      <w:r w:rsidRPr="00254232">
        <w:t> příslušenství) a/nebo zrušit dosud nevyčerpanou část úvěru</w:t>
      </w:r>
      <w:r w:rsidR="00332AFA">
        <w:t>, resp. požadovaný úvěr vůbec neposkytnout</w:t>
      </w:r>
      <w:r w:rsidR="00D6069E">
        <w:t>,</w:t>
      </w:r>
      <w:r w:rsidRPr="00254232">
        <w:t xml:space="preserve"> při změně ovládající osoby společnosti BVK. Případ změny ovládající osoby nastane tehdy, pokud (i) jakákoliv </w:t>
      </w:r>
      <w:r w:rsidRPr="00254232">
        <w:lastRenderedPageBreak/>
        <w:t xml:space="preserve">osoba nebo skupina osob jednající ve shodě </w:t>
      </w:r>
      <w:r w:rsidRPr="009903E6">
        <w:t>(jiná než SMB)</w:t>
      </w:r>
      <w:r w:rsidRPr="00254232">
        <w:t xml:space="preserve"> získá kontrolu nad</w:t>
      </w:r>
      <w:r w:rsidR="00417B3F">
        <w:t> </w:t>
      </w:r>
      <w:r w:rsidRPr="00254232">
        <w:t>společností BVK či subjektem, který přímo nebo v konečném důsledku ovládá společnost BVK, nebo (ii) SMB přestane ovládat společnost BVK a přestane být skutečným vlastníkem akcií/podílu odpovídajícím(u) alespoň 51 % základního kapitálu společnosti BVK</w:t>
      </w:r>
      <w:r w:rsidR="00D21D53">
        <w:t xml:space="preserve"> </w:t>
      </w:r>
      <w:r w:rsidR="00D21D53" w:rsidRPr="00D21D53">
        <w:t>nebo jeho podíl (přímý nebo nepřímý) na hlasovacích právech na valné hromadě společnosti BVK klesne pod 51 %</w:t>
      </w:r>
      <w:r>
        <w:t xml:space="preserve"> („</w:t>
      </w:r>
      <w:r w:rsidRPr="007E3BB4">
        <w:rPr>
          <w:b/>
          <w:bCs/>
        </w:rPr>
        <w:t xml:space="preserve">Případ </w:t>
      </w:r>
      <w:r w:rsidR="007E3BB4" w:rsidRPr="007E3BB4">
        <w:rPr>
          <w:b/>
          <w:bCs/>
        </w:rPr>
        <w:t>změny ovládající osoby</w:t>
      </w:r>
      <w:r w:rsidR="007E3BB4">
        <w:t>“)</w:t>
      </w:r>
      <w:r w:rsidRPr="00254232">
        <w:t>.</w:t>
      </w:r>
    </w:p>
    <w:p w14:paraId="4BB77AF2" w14:textId="471D8F77" w:rsidR="007E3BB4" w:rsidRDefault="00254232" w:rsidP="00333CFC">
      <w:pPr>
        <w:pStyle w:val="slovanseznam"/>
        <w:numPr>
          <w:ilvl w:val="0"/>
          <w:numId w:val="19"/>
        </w:numPr>
        <w:ind w:hanging="720"/>
      </w:pPr>
      <w:r>
        <w:t xml:space="preserve">Banky dále mohou </w:t>
      </w:r>
      <w:r w:rsidRPr="00254232">
        <w:t>vůči společnosti BVK požadovat předčasné splacení úvěru (vč</w:t>
      </w:r>
      <w:r w:rsidR="0025313C">
        <w:t>etně</w:t>
      </w:r>
      <w:r w:rsidRPr="00254232">
        <w:t> příslušenství) a/nebo zrušit dosud nevyčerpanou část úvěru</w:t>
      </w:r>
      <w:r>
        <w:t>,</w:t>
      </w:r>
      <w:r w:rsidR="0025313C">
        <w:t xml:space="preserve"> resp.</w:t>
      </w:r>
      <w:r w:rsidR="00121D3C">
        <w:t> </w:t>
      </w:r>
      <w:r w:rsidR="0025313C">
        <w:t>požadovaný úvěr vůbec neposkytnout</w:t>
      </w:r>
      <w:r>
        <w:t xml:space="preserve">, </w:t>
      </w:r>
      <w:r w:rsidRPr="00254232">
        <w:t>nastane-li případ ztráty koncese/licence, tj. pokud společnost BVK pozbude</w:t>
      </w:r>
      <w:r w:rsidRPr="00AA41A6">
        <w:t xml:space="preserve"> </w:t>
      </w:r>
      <w:r w:rsidRPr="00254232">
        <w:t>(i) oprávnění k výkonu své hlavní podnikatelské činnosti vykonávané k okamžiku uzavření Úvěrových smluv, nebo (ii) koncesi/licenci k</w:t>
      </w:r>
      <w:r w:rsidR="0025313C">
        <w:t> </w:t>
      </w:r>
      <w:r w:rsidRPr="00254232">
        <w:t>provozování vodohospodářské infrastruktury ve vlastnictví SMB po roce 2025 (</w:t>
      </w:r>
      <w:r w:rsidR="00D6069E">
        <w:t>tj.</w:t>
      </w:r>
      <w:r w:rsidR="00121D3C">
        <w:t> </w:t>
      </w:r>
      <w:r w:rsidRPr="00254232">
        <w:t xml:space="preserve">dojde k ukončení Provozních smluv) a nepředloží úvěrující </w:t>
      </w:r>
      <w:r w:rsidR="00141EEB">
        <w:t>B</w:t>
      </w:r>
      <w:r w:rsidRPr="00254232">
        <w:t>ance ve stanovené lhůtě finanční model</w:t>
      </w:r>
      <w:r w:rsidR="0025313C">
        <w:t>, nápravný plán</w:t>
      </w:r>
      <w:r w:rsidRPr="00254232">
        <w:t xml:space="preserve"> nebo obchodní plán prokazující uspokojivým způsobem, že bez ohledu na ztrátu koncese společnost BVK splní své finanční závazky vůči úvěrujícím </w:t>
      </w:r>
      <w:r w:rsidR="00141EEB">
        <w:t>B</w:t>
      </w:r>
      <w:r w:rsidRPr="00254232">
        <w:t>ankám</w:t>
      </w:r>
      <w:r w:rsidR="007E3BB4">
        <w:t xml:space="preserve"> („</w:t>
      </w:r>
      <w:r w:rsidR="007E3BB4" w:rsidRPr="007E3BB4">
        <w:rPr>
          <w:b/>
          <w:bCs/>
        </w:rPr>
        <w:t>Případ ztráty koncese</w:t>
      </w:r>
      <w:r w:rsidR="007E3BB4">
        <w:t>“).</w:t>
      </w:r>
    </w:p>
    <w:p w14:paraId="0591CF42" w14:textId="3221690D" w:rsidR="00F725A2" w:rsidRDefault="00C21917" w:rsidP="00333CFC">
      <w:pPr>
        <w:pStyle w:val="slovanseznam"/>
        <w:numPr>
          <w:ilvl w:val="0"/>
          <w:numId w:val="19"/>
        </w:numPr>
        <w:ind w:hanging="720"/>
      </w:pPr>
      <w:r>
        <w:t xml:space="preserve">Současně nelze vyloučit, že </w:t>
      </w:r>
      <w:r w:rsidR="00F725A2">
        <w:t xml:space="preserve">Případ ztráty koncese </w:t>
      </w:r>
      <w:r w:rsidR="00383DE9">
        <w:t>za splnění podmínky uvedené v čl.</w:t>
      </w:r>
      <w:r w:rsidR="00833C0F">
        <w:t> </w:t>
      </w:r>
      <w:r w:rsidR="00383DE9">
        <w:t xml:space="preserve">4.3.A(6) písm. (b) Úvěrové smlouvy EIB a/nebo za splnění podmínky </w:t>
      </w:r>
      <w:r w:rsidR="00445495">
        <w:t xml:space="preserve">neakceptování </w:t>
      </w:r>
      <w:r w:rsidR="00445495" w:rsidRPr="004F7B1C">
        <w:t>fina</w:t>
      </w:r>
      <w:r w:rsidR="00445495">
        <w:t>nčního</w:t>
      </w:r>
      <w:r w:rsidR="00445495" w:rsidRPr="004F7B1C">
        <w:t xml:space="preserve"> model</w:t>
      </w:r>
      <w:r w:rsidR="00445495">
        <w:t>u,</w:t>
      </w:r>
      <w:r w:rsidR="00445495" w:rsidRPr="004F7B1C">
        <w:t xml:space="preserve"> </w:t>
      </w:r>
      <w:r w:rsidR="00445495">
        <w:t xml:space="preserve">nápravného plánu </w:t>
      </w:r>
      <w:r w:rsidR="00445495" w:rsidRPr="004F7B1C">
        <w:t xml:space="preserve">nebo </w:t>
      </w:r>
      <w:r w:rsidR="00445495">
        <w:t xml:space="preserve">obchodního plánu </w:t>
      </w:r>
      <w:r w:rsidR="00383DE9">
        <w:t>dle čl.</w:t>
      </w:r>
      <w:r w:rsidR="00833C0F">
        <w:t> </w:t>
      </w:r>
      <w:r w:rsidR="00383DE9">
        <w:t xml:space="preserve">4.5 </w:t>
      </w:r>
      <w:r w:rsidR="00F21783">
        <w:t xml:space="preserve">písm. </w:t>
      </w:r>
      <w:r w:rsidR="00383DE9">
        <w:t>(b)</w:t>
      </w:r>
      <w:r w:rsidR="00F21783">
        <w:t xml:space="preserve"> bodu</w:t>
      </w:r>
      <w:r w:rsidR="00383DE9">
        <w:t xml:space="preserve"> (iv) Úvěrové smlouvy CEB</w:t>
      </w:r>
      <w:r w:rsidR="00D21D53">
        <w:t xml:space="preserve">, resp. aktualizovaného </w:t>
      </w:r>
      <w:r w:rsidR="00D21D53" w:rsidRPr="004F7B1C">
        <w:t>fina</w:t>
      </w:r>
      <w:r w:rsidR="00D21D53">
        <w:t>nčního</w:t>
      </w:r>
      <w:r w:rsidR="00D21D53" w:rsidRPr="004F7B1C">
        <w:t xml:space="preserve"> model</w:t>
      </w:r>
      <w:r w:rsidR="00D21D53">
        <w:t>u podle č</w:t>
      </w:r>
      <w:r w:rsidR="00D21D53" w:rsidRPr="00D21D53">
        <w:t>l.</w:t>
      </w:r>
      <w:r w:rsidR="00D21D53">
        <w:t> </w:t>
      </w:r>
      <w:r w:rsidR="00D21D53" w:rsidRPr="00D21D53">
        <w:t>18.</w:t>
      </w:r>
      <w:r w:rsidR="00D21D53">
        <w:t>7</w:t>
      </w:r>
      <w:r w:rsidR="00D21D53" w:rsidRPr="00D21D53">
        <w:t xml:space="preserve"> písm. b) bod</w:t>
      </w:r>
      <w:r w:rsidR="00D21D53">
        <w:t>u</w:t>
      </w:r>
      <w:r w:rsidR="00D21D53" w:rsidRPr="00D21D53">
        <w:t xml:space="preserve"> </w:t>
      </w:r>
      <w:r w:rsidR="00D21D53">
        <w:t>(</w:t>
      </w:r>
      <w:r w:rsidR="00D21D53" w:rsidRPr="00D21D53">
        <w:t>i) Úvěrové smlouvy KB</w:t>
      </w:r>
      <w:r w:rsidR="00F725A2">
        <w:t xml:space="preserve">, </w:t>
      </w:r>
      <w:r>
        <w:t>může mít negativní důsledky na schopnost společnosti BVK plnit její závazky vůči zhotoviteli Projektu.</w:t>
      </w:r>
    </w:p>
    <w:p w14:paraId="3BE6D805" w14:textId="519D9766" w:rsidR="00333CFC" w:rsidRDefault="00333CFC" w:rsidP="00333CFC">
      <w:pPr>
        <w:pStyle w:val="slovanseznam"/>
        <w:numPr>
          <w:ilvl w:val="0"/>
          <w:numId w:val="19"/>
        </w:numPr>
        <w:ind w:hanging="720"/>
      </w:pPr>
      <w:r>
        <w:t>Strany mají zájem</w:t>
      </w:r>
      <w:r w:rsidR="00D5527B">
        <w:t xml:space="preserve"> </w:t>
      </w:r>
      <w:r w:rsidR="00D5527B" w:rsidRPr="00D5527B">
        <w:t>mezi sebou smluvně upravit svá práva a povinnosti týkající se</w:t>
      </w:r>
      <w:r w:rsidR="00417B3F">
        <w:t> </w:t>
      </w:r>
      <w:r w:rsidR="004C3F9D">
        <w:t>součinnosti v rámci</w:t>
      </w:r>
      <w:r w:rsidR="004C3F9D" w:rsidRPr="00D5527B">
        <w:t xml:space="preserve"> </w:t>
      </w:r>
      <w:r w:rsidR="00D5527B" w:rsidRPr="00D5527B">
        <w:t>Projektu a jeho financování dle Úvěrových smluv</w:t>
      </w:r>
      <w:r w:rsidR="009F32FB">
        <w:t xml:space="preserve">, </w:t>
      </w:r>
      <w:r w:rsidR="0025313C">
        <w:t xml:space="preserve">a to s přihlédnutím k riziku naplnění některého z výše uvedených důvodů umožňujících Bankám </w:t>
      </w:r>
      <w:r w:rsidR="0025313C" w:rsidRPr="00254232">
        <w:t>požadovat předčasné splacení úvěru (vč</w:t>
      </w:r>
      <w:r w:rsidR="0025313C">
        <w:t>etně</w:t>
      </w:r>
      <w:r w:rsidR="0025313C" w:rsidRPr="00254232">
        <w:t> příslušenství) a/nebo zrušit dosud nevyčerpanou část úvěru</w:t>
      </w:r>
      <w:r w:rsidR="0025313C">
        <w:t>, resp. požadovaný úvěr vůbec neposkytnout</w:t>
      </w:r>
      <w:r w:rsidR="007F6F84" w:rsidRPr="007F6F84">
        <w:t xml:space="preserve">, </w:t>
      </w:r>
      <w:r w:rsidR="009F32FB">
        <w:t xml:space="preserve">přičemž Strany souhlasně stvrzují, že </w:t>
      </w:r>
      <w:r w:rsidR="00927A14">
        <w:t xml:space="preserve">práva a povinnosti dle Smlouvy nepředstavují </w:t>
      </w:r>
      <w:r w:rsidR="00454680">
        <w:t>okolnost podmiňující</w:t>
      </w:r>
      <w:r w:rsidR="00927A14">
        <w:t xml:space="preserve"> uzavření Úvěrových smluv na straně </w:t>
      </w:r>
      <w:r w:rsidR="00F64EA1">
        <w:t>společnosti</w:t>
      </w:r>
      <w:r w:rsidR="007F6F84" w:rsidRPr="007F6F84">
        <w:t xml:space="preserve"> </w:t>
      </w:r>
      <w:r w:rsidR="00927A14">
        <w:t xml:space="preserve">BVK či </w:t>
      </w:r>
      <w:r w:rsidR="00F55139">
        <w:t xml:space="preserve">realizaci Projektu ze strany </w:t>
      </w:r>
      <w:r w:rsidR="00F64EA1">
        <w:t>společnosti</w:t>
      </w:r>
      <w:r w:rsidR="007F6F84" w:rsidRPr="007F6F84">
        <w:t xml:space="preserve"> </w:t>
      </w:r>
      <w:r w:rsidR="00F55139">
        <w:t>BVK</w:t>
      </w:r>
      <w:r w:rsidR="00D5527B" w:rsidRPr="00D5527B">
        <w:t>.</w:t>
      </w:r>
    </w:p>
    <w:p w14:paraId="02528ED2" w14:textId="4F70FE21" w:rsidR="0023173D" w:rsidRDefault="007E3BB4" w:rsidP="009B33CA">
      <w:pPr>
        <w:pStyle w:val="Seznam"/>
        <w:numPr>
          <w:ilvl w:val="0"/>
          <w:numId w:val="0"/>
        </w:numPr>
        <w:spacing w:after="240"/>
      </w:pPr>
      <w:r>
        <w:t>SE STRANY</w:t>
      </w:r>
      <w:r w:rsidR="00CF4A66">
        <w:t xml:space="preserve"> </w:t>
      </w:r>
      <w:r>
        <w:t>DOHODLY NA NÁSLEDUJÍCÍM:</w:t>
      </w:r>
    </w:p>
    <w:bookmarkEnd w:id="2"/>
    <w:p w14:paraId="66D2A4E6" w14:textId="52B7E13D" w:rsidR="00BC1054" w:rsidRPr="0082548A" w:rsidRDefault="00D5527B" w:rsidP="00A34906">
      <w:pPr>
        <w:pStyle w:val="Seznam"/>
      </w:pPr>
      <w:r w:rsidRPr="0082548A">
        <w:t>účel smlouvy</w:t>
      </w:r>
    </w:p>
    <w:p w14:paraId="753844DA" w14:textId="46C7D41D" w:rsidR="009B33CA" w:rsidRPr="0082548A" w:rsidRDefault="0025313C" w:rsidP="009B33CA">
      <w:pPr>
        <w:pStyle w:val="Seznam2"/>
      </w:pPr>
      <w:bookmarkStart w:id="5" w:name="_Ref489004742"/>
      <w:r w:rsidRPr="0082548A">
        <w:t>S</w:t>
      </w:r>
      <w:r w:rsidR="009B33CA" w:rsidRPr="0082548A">
        <w:t>trany uzavírají Smlouvu za účelem úpravy svých práv a povinností v souvislosti s Nefinančními podmínkami úvěrů, Případ</w:t>
      </w:r>
      <w:r w:rsidR="00C21917" w:rsidRPr="0082548A">
        <w:t>em</w:t>
      </w:r>
      <w:r w:rsidR="009B33CA" w:rsidRPr="0082548A">
        <w:t xml:space="preserve"> změny ovládající osoby a </w:t>
      </w:r>
      <w:r w:rsidR="00C21917" w:rsidRPr="0082548A">
        <w:t>Případem</w:t>
      </w:r>
      <w:r w:rsidR="009B33CA" w:rsidRPr="0082548A">
        <w:t xml:space="preserve"> ztráty koncese</w:t>
      </w:r>
      <w:r w:rsidR="00C21917" w:rsidRPr="0082548A">
        <w:t xml:space="preserve"> (včetně </w:t>
      </w:r>
      <w:r w:rsidR="0082548A" w:rsidRPr="00997610">
        <w:t xml:space="preserve">součinnosti při </w:t>
      </w:r>
      <w:r w:rsidR="00C21917" w:rsidRPr="0082548A">
        <w:t>zajištění plnění závazků společnosti BVK vůči zhotoviteli Projektu v případě, kdy</w:t>
      </w:r>
      <w:r w:rsidR="00F21783">
        <w:t xml:space="preserve"> (i)</w:t>
      </w:r>
      <w:r w:rsidR="00C21917" w:rsidRPr="0082548A">
        <w:t xml:space="preserve"> nastal Případ ztráty koncese či</w:t>
      </w:r>
      <w:r w:rsidR="00F21783">
        <w:t xml:space="preserve"> (ii)</w:t>
      </w:r>
      <w:r w:rsidR="00833C0F">
        <w:t xml:space="preserve"> </w:t>
      </w:r>
      <w:r w:rsidR="00F21783" w:rsidRPr="0082548A">
        <w:t xml:space="preserve">Banka </w:t>
      </w:r>
      <w:r w:rsidR="000B10F2" w:rsidRPr="0082548A">
        <w:t xml:space="preserve">bude mít oprávněný důvod se domnívat, že Případ ztráty koncese </w:t>
      </w:r>
      <w:r w:rsidR="0009243C">
        <w:t>nastane</w:t>
      </w:r>
      <w:r w:rsidR="00C21917" w:rsidRPr="0082548A">
        <w:t>)</w:t>
      </w:r>
      <w:r w:rsidR="009B33CA" w:rsidRPr="0082548A">
        <w:t>.</w:t>
      </w:r>
    </w:p>
    <w:bookmarkEnd w:id="5"/>
    <w:p w14:paraId="6C452645" w14:textId="48CA3B49" w:rsidR="00BC1054" w:rsidRDefault="004432A9" w:rsidP="008C6D92">
      <w:pPr>
        <w:pStyle w:val="Seznam"/>
      </w:pPr>
      <w:r>
        <w:t>nefinanční podmínky úvěrů</w:t>
      </w:r>
    </w:p>
    <w:p w14:paraId="33DA128A" w14:textId="74293277" w:rsidR="00BC1054" w:rsidRDefault="008167BE" w:rsidP="00197C6D">
      <w:pPr>
        <w:pStyle w:val="Seznam2"/>
      </w:pPr>
      <w:r>
        <w:t>SMB se tímto zavazuje</w:t>
      </w:r>
      <w:r w:rsidR="004432A9">
        <w:t>, že dojde</w:t>
      </w:r>
      <w:r>
        <w:t>-li</w:t>
      </w:r>
      <w:r w:rsidR="004432A9">
        <w:t xml:space="preserve"> k uzavření Úvěrových smluv, zdrží </w:t>
      </w:r>
      <w:r>
        <w:t>se</w:t>
      </w:r>
      <w:r w:rsidR="00D07156">
        <w:t xml:space="preserve"> </w:t>
      </w:r>
      <w:r w:rsidR="004432A9">
        <w:t>právních jednání</w:t>
      </w:r>
      <w:r w:rsidR="00141EEB">
        <w:t xml:space="preserve"> </w:t>
      </w:r>
      <w:r w:rsidR="00DC522E">
        <w:t xml:space="preserve">či jiných </w:t>
      </w:r>
      <w:r>
        <w:t>úkonů</w:t>
      </w:r>
      <w:r w:rsidR="00D07156">
        <w:t xml:space="preserve">, v jejichž důsledku by byly porušeny Nefinanční podmínky </w:t>
      </w:r>
      <w:r w:rsidR="00D07156">
        <w:lastRenderedPageBreak/>
        <w:t xml:space="preserve">úvěrů, ani při výkonu působnosti práv akcionáře </w:t>
      </w:r>
      <w:r w:rsidR="00661755">
        <w:t>společnosti</w:t>
      </w:r>
      <w:r w:rsidR="00D07156">
        <w:t xml:space="preserve"> BVK </w:t>
      </w:r>
      <w:r>
        <w:t xml:space="preserve">neučiní </w:t>
      </w:r>
      <w:r w:rsidR="00D07156">
        <w:t>rozhodnutí, v jehož důsledku by byly Nefinanční podmínky úvěrů</w:t>
      </w:r>
      <w:r w:rsidRPr="008167BE">
        <w:t xml:space="preserve"> </w:t>
      </w:r>
      <w:r>
        <w:t>porušeny</w:t>
      </w:r>
      <w:r w:rsidR="00D07156">
        <w:t>.</w:t>
      </w:r>
    </w:p>
    <w:p w14:paraId="5005FA25" w14:textId="29EAC547" w:rsidR="00BC1054" w:rsidRPr="003A1D52" w:rsidRDefault="00BC1054" w:rsidP="008C6D92">
      <w:pPr>
        <w:pStyle w:val="Seznam"/>
      </w:pPr>
      <w:r w:rsidRPr="003A1D52">
        <w:t>PŘ</w:t>
      </w:r>
      <w:r w:rsidR="00D07156">
        <w:t>ípad změny ovládající osoby</w:t>
      </w:r>
    </w:p>
    <w:p w14:paraId="105A3842" w14:textId="467FF7E8" w:rsidR="00BC1054" w:rsidRDefault="00CF78F0" w:rsidP="00197C6D">
      <w:pPr>
        <w:pStyle w:val="Seznam2"/>
      </w:pPr>
      <w:r>
        <w:t>SMB se tímto zavazuje</w:t>
      </w:r>
      <w:r w:rsidR="00D07156">
        <w:t>, že dojde</w:t>
      </w:r>
      <w:r>
        <w:t>-li</w:t>
      </w:r>
      <w:r w:rsidR="00D07156">
        <w:t xml:space="preserve"> k uzavření Úvěrových smluv, zdrží </w:t>
      </w:r>
      <w:r>
        <w:t>se</w:t>
      </w:r>
      <w:r w:rsidR="00D07156">
        <w:t xml:space="preserve"> právních jednání</w:t>
      </w:r>
      <w:r>
        <w:t xml:space="preserve"> </w:t>
      </w:r>
      <w:r w:rsidR="00CF217A">
        <w:t xml:space="preserve">či jiných </w:t>
      </w:r>
      <w:r>
        <w:t>úkonů</w:t>
      </w:r>
      <w:r w:rsidR="00D07156">
        <w:t xml:space="preserve">, v jejichž důsledku by </w:t>
      </w:r>
      <w:r w:rsidR="00D07156" w:rsidRPr="00254232">
        <w:t xml:space="preserve">(i) </w:t>
      </w:r>
      <w:r w:rsidR="00D07156">
        <w:t xml:space="preserve">jakákoliv </w:t>
      </w:r>
      <w:r w:rsidR="00D07156" w:rsidRPr="00254232">
        <w:t xml:space="preserve">osoba nebo skupina osob jednající ve shodě </w:t>
      </w:r>
      <w:r w:rsidR="00D07156" w:rsidRPr="009903E6">
        <w:t>(jiná než SMB)</w:t>
      </w:r>
      <w:r w:rsidR="00D07156" w:rsidRPr="00254232">
        <w:t xml:space="preserve"> získ</w:t>
      </w:r>
      <w:r w:rsidR="00D07156">
        <w:t>ala</w:t>
      </w:r>
      <w:r w:rsidR="00D07156" w:rsidRPr="00254232">
        <w:t xml:space="preserve"> kontrolu nad společností BVK </w:t>
      </w:r>
      <w:r>
        <w:t>nebo</w:t>
      </w:r>
      <w:r w:rsidR="002271AF">
        <w:t xml:space="preserve"> nad</w:t>
      </w:r>
      <w:r w:rsidR="00D07156" w:rsidRPr="00254232">
        <w:t xml:space="preserve"> subjektem, který přímo nebo v konečném důsledku ovládá společnost BVK, nebo (ii)</w:t>
      </w:r>
      <w:r w:rsidR="00833C0F">
        <w:t> </w:t>
      </w:r>
      <w:r w:rsidR="00D07156" w:rsidRPr="00254232">
        <w:t xml:space="preserve">SMB </w:t>
      </w:r>
      <w:r w:rsidR="00D07156">
        <w:t xml:space="preserve">by </w:t>
      </w:r>
      <w:r w:rsidR="00D07156" w:rsidRPr="00254232">
        <w:t>přesta</w:t>
      </w:r>
      <w:r w:rsidR="00D07156">
        <w:t>lo</w:t>
      </w:r>
      <w:r w:rsidR="00D07156" w:rsidRPr="00254232">
        <w:t xml:space="preserve"> ovládat společnost BVK a přesta</w:t>
      </w:r>
      <w:r w:rsidR="00D07156">
        <w:t>lo</w:t>
      </w:r>
      <w:r w:rsidR="00D07156" w:rsidRPr="00254232">
        <w:t xml:space="preserve"> být skutečným vlastníkem akcií/podílu odpovídajícím(u) alespoň 51 % základního kapitálu společnosti BVK</w:t>
      </w:r>
      <w:r w:rsidR="00D21D53">
        <w:t xml:space="preserve"> </w:t>
      </w:r>
      <w:r w:rsidR="00D21D53" w:rsidRPr="00D21D53">
        <w:t>nebo</w:t>
      </w:r>
      <w:r w:rsidR="00D21D53">
        <w:t xml:space="preserve"> by</w:t>
      </w:r>
      <w:r w:rsidR="00D21D53" w:rsidRPr="00D21D53">
        <w:t xml:space="preserve"> jeho podíl (přímý nebo nepřímý) na hlasovacích právech na valné hromadě společnosti BVK </w:t>
      </w:r>
      <w:r w:rsidR="00D21D53">
        <w:t>klesl</w:t>
      </w:r>
      <w:r w:rsidR="00D21D53" w:rsidRPr="00D21D53">
        <w:t xml:space="preserve"> pod 51 %</w:t>
      </w:r>
      <w:r w:rsidR="00D07156">
        <w:t>.</w:t>
      </w:r>
    </w:p>
    <w:p w14:paraId="702CF525" w14:textId="3351A984" w:rsidR="00BC1054" w:rsidRDefault="002859E4" w:rsidP="008C6D92">
      <w:pPr>
        <w:pStyle w:val="Seznam"/>
      </w:pPr>
      <w:r>
        <w:t>případ ztráty koncese</w:t>
      </w:r>
    </w:p>
    <w:p w14:paraId="3AE61B5E" w14:textId="2BDC678B" w:rsidR="00BC1054" w:rsidRDefault="00C973DB" w:rsidP="00197C6D">
      <w:pPr>
        <w:pStyle w:val="Seznam2"/>
      </w:pPr>
      <w:r>
        <w:t>SMB se zavazuje</w:t>
      </w:r>
      <w:r w:rsidR="009B3383">
        <w:t>, že dojde</w:t>
      </w:r>
      <w:r>
        <w:t>-li</w:t>
      </w:r>
      <w:r w:rsidR="009B3383">
        <w:t xml:space="preserve"> k uzavření Úvěrových smlu</w:t>
      </w:r>
      <w:r w:rsidR="00CA6AA6">
        <w:t>v</w:t>
      </w:r>
      <w:r w:rsidR="0024029F">
        <w:t>, tak</w:t>
      </w:r>
      <w:r w:rsidR="009B3383">
        <w:t xml:space="preserve"> za </w:t>
      </w:r>
      <w:r w:rsidR="00CA6AA6">
        <w:t>podmínky splnění Odkládacích podmínek definov</w:t>
      </w:r>
      <w:r w:rsidR="002028E7">
        <w:t>aných</w:t>
      </w:r>
      <w:r w:rsidR="00CA6AA6">
        <w:t xml:space="preserve"> </w:t>
      </w:r>
      <w:r w:rsidR="002028E7">
        <w:t>v odst. 4.2 Smlouvy</w:t>
      </w:r>
      <w:r w:rsidR="00CA6AA6">
        <w:t xml:space="preserve">, na výzvu </w:t>
      </w:r>
      <w:r w:rsidR="00661755">
        <w:t>společnosti</w:t>
      </w:r>
      <w:r w:rsidR="00CA6AA6">
        <w:t xml:space="preserve"> BVK</w:t>
      </w:r>
      <w:r w:rsidR="000B10F2">
        <w:t xml:space="preserve"> vstoupí </w:t>
      </w:r>
      <w:r w:rsidR="0065163A">
        <w:t xml:space="preserve">společně s BVK </w:t>
      </w:r>
      <w:r w:rsidR="000B10F2">
        <w:t xml:space="preserve">do jednání s příslušnou Bankou </w:t>
      </w:r>
      <w:r w:rsidR="00CA6AA6">
        <w:t xml:space="preserve"> a učiní </w:t>
      </w:r>
      <w:r w:rsidR="00427205">
        <w:t xml:space="preserve">v souladu s příslušnými právními předpisy a </w:t>
      </w:r>
      <w:r w:rsidR="00D249FA">
        <w:t xml:space="preserve">dle </w:t>
      </w:r>
      <w:r>
        <w:t>předchozí</w:t>
      </w:r>
      <w:r w:rsidR="00D249FA">
        <w:t xml:space="preserve"> dohody </w:t>
      </w:r>
      <w:r w:rsidR="000B10F2">
        <w:t xml:space="preserve">SMB </w:t>
      </w:r>
      <w:r w:rsidR="00D249FA">
        <w:t>s</w:t>
      </w:r>
      <w:r w:rsidR="00A86980">
        <w:t> </w:t>
      </w:r>
      <w:r w:rsidR="00141EEB">
        <w:t>Bankou</w:t>
      </w:r>
      <w:r w:rsidR="00D249FA">
        <w:t xml:space="preserve"> </w:t>
      </w:r>
      <w:r w:rsidR="000715B2">
        <w:t xml:space="preserve">opatření </w:t>
      </w:r>
      <w:r w:rsidR="00AE2ED1">
        <w:t>nutná</w:t>
      </w:r>
      <w:r w:rsidR="00D249FA">
        <w:t xml:space="preserve"> k tomu, aby </w:t>
      </w:r>
      <w:r w:rsidR="00141EEB">
        <w:t xml:space="preserve">Banka </w:t>
      </w:r>
      <w:r w:rsidR="00D249FA">
        <w:t>nepřistoupila k</w:t>
      </w:r>
      <w:r w:rsidR="007F6F84">
        <w:t> </w:t>
      </w:r>
      <w:r w:rsidR="00D249FA" w:rsidRPr="00254232">
        <w:t>předčasné</w:t>
      </w:r>
      <w:r w:rsidR="00D249FA">
        <w:t>mu</w:t>
      </w:r>
      <w:r w:rsidR="00D249FA" w:rsidRPr="00254232">
        <w:t xml:space="preserve"> </w:t>
      </w:r>
      <w:r w:rsidR="0087706E">
        <w:t xml:space="preserve">zesplatnění </w:t>
      </w:r>
      <w:r w:rsidR="00D249FA" w:rsidRPr="00254232">
        <w:t>úvěru (vč</w:t>
      </w:r>
      <w:r w:rsidR="00CA7110">
        <w:t>etně</w:t>
      </w:r>
      <w:r w:rsidR="00D249FA" w:rsidRPr="00254232">
        <w:t> příslušenství) a/nebo zruš</w:t>
      </w:r>
      <w:r w:rsidR="00D249FA">
        <w:t>ení</w:t>
      </w:r>
      <w:r w:rsidR="00D249FA" w:rsidRPr="00254232">
        <w:t xml:space="preserve"> dosud nevyčerpan</w:t>
      </w:r>
      <w:r w:rsidR="00D249FA">
        <w:t>é</w:t>
      </w:r>
      <w:r w:rsidR="00D249FA" w:rsidRPr="00254232">
        <w:t xml:space="preserve"> část</w:t>
      </w:r>
      <w:r w:rsidR="00D249FA">
        <w:t>i</w:t>
      </w:r>
      <w:r w:rsidR="00D249FA" w:rsidRPr="00254232">
        <w:t xml:space="preserve"> úvěru</w:t>
      </w:r>
      <w:r w:rsidR="00AE2ED1">
        <w:t>, resp.</w:t>
      </w:r>
      <w:r w:rsidR="00F80D3E">
        <w:t> </w:t>
      </w:r>
      <w:r w:rsidR="00AE2ED1">
        <w:t>neposkytnutí úvěru</w:t>
      </w:r>
      <w:r w:rsidR="007D5650">
        <w:t>,</w:t>
      </w:r>
      <w:r w:rsidR="00D249FA">
        <w:t xml:space="preserve"> </w:t>
      </w:r>
      <w:r w:rsidR="00001114">
        <w:t>po</w:t>
      </w:r>
      <w:r w:rsidR="00D249FA">
        <w:t xml:space="preserve">dle příslušné Úvěrové smlouvy, </w:t>
      </w:r>
      <w:r w:rsidR="00D249FA" w:rsidRPr="00254232">
        <w:t xml:space="preserve">nastane-li </w:t>
      </w:r>
      <w:r w:rsidR="00D249FA">
        <w:t>P</w:t>
      </w:r>
      <w:r w:rsidR="00D249FA" w:rsidRPr="00254232">
        <w:t>řípad ztráty koncese</w:t>
      </w:r>
      <w:r w:rsidR="000507A5">
        <w:t xml:space="preserve"> či </w:t>
      </w:r>
      <w:r w:rsidR="000B10F2">
        <w:t>bude</w:t>
      </w:r>
      <w:r w:rsidR="00F21783">
        <w:t>-li</w:t>
      </w:r>
      <w:r w:rsidR="000B10F2">
        <w:t xml:space="preserve"> mít Banka oprávněný důvod se domnívat, že Případ ztráty koncese</w:t>
      </w:r>
      <w:r w:rsidR="0009243C">
        <w:t xml:space="preserve"> je pravděpodobný</w:t>
      </w:r>
      <w:r w:rsidR="00D249FA">
        <w:t>.</w:t>
      </w:r>
      <w:r w:rsidR="00C65F0D">
        <w:t xml:space="preserve"> </w:t>
      </w:r>
      <w:r w:rsidR="002028E7">
        <w:t>V této souvislosti</w:t>
      </w:r>
      <w:r w:rsidR="00C65F0D">
        <w:t xml:space="preserve"> se</w:t>
      </w:r>
      <w:r w:rsidR="00E628A1">
        <w:t xml:space="preserve"> </w:t>
      </w:r>
      <w:r w:rsidR="00C954F5">
        <w:t xml:space="preserve">SMB </w:t>
      </w:r>
      <w:r w:rsidR="00F80D3E">
        <w:t>dle konkrétních okolností a</w:t>
      </w:r>
      <w:r w:rsidR="00833C0F">
        <w:t> </w:t>
      </w:r>
      <w:r w:rsidR="00F80D3E">
        <w:t xml:space="preserve">potřeby </w:t>
      </w:r>
      <w:r w:rsidR="000B10F2">
        <w:t xml:space="preserve">a dohody </w:t>
      </w:r>
      <w:r w:rsidR="00144D4D">
        <w:t xml:space="preserve">SMB </w:t>
      </w:r>
      <w:r w:rsidR="000B10F2">
        <w:t xml:space="preserve">s Bankou </w:t>
      </w:r>
      <w:r w:rsidR="00C65F0D">
        <w:t xml:space="preserve">zavazuje </w:t>
      </w:r>
      <w:r w:rsidR="00144D4D">
        <w:t xml:space="preserve">v souladu s právními předpisy </w:t>
      </w:r>
      <w:r w:rsidR="00C65F0D">
        <w:t>učinit jedno (1) nebo více opatření</w:t>
      </w:r>
      <w:r w:rsidR="00144D4D">
        <w:t>, které může spočívat v</w:t>
      </w:r>
      <w:r w:rsidR="00C65F0D">
        <w:t>:</w:t>
      </w:r>
    </w:p>
    <w:p w14:paraId="35A8C8C5" w14:textId="28D6D53F" w:rsidR="00C65F0D" w:rsidRDefault="00144D4D" w:rsidP="00C65F0D">
      <w:pPr>
        <w:pStyle w:val="slovanseznam"/>
        <w:numPr>
          <w:ilvl w:val="0"/>
          <w:numId w:val="30"/>
        </w:numPr>
      </w:pPr>
      <w:r>
        <w:rPr>
          <w:rFonts w:cstheme="minorHAnsi"/>
        </w:rPr>
        <w:t xml:space="preserve">udělení souhlasu akcionáře na valné hromadě BVK </w:t>
      </w:r>
      <w:r w:rsidR="00C65F0D">
        <w:t>se zastavením závodu společnosti BVK nebo takové části jmění</w:t>
      </w:r>
      <w:r>
        <w:t xml:space="preserve"> BVK</w:t>
      </w:r>
      <w:r w:rsidR="00C65F0D">
        <w:t xml:space="preserve">, které bude Banka považovat </w:t>
      </w:r>
      <w:r w:rsidR="00C954F5">
        <w:t xml:space="preserve">za </w:t>
      </w:r>
      <w:r w:rsidR="00C65F0D">
        <w:t>dostatečné k tomu, aby nepřistoupila k </w:t>
      </w:r>
      <w:r w:rsidR="00C65F0D" w:rsidRPr="00254232">
        <w:t>předčasné</w:t>
      </w:r>
      <w:r w:rsidR="00C65F0D">
        <w:t>mu</w:t>
      </w:r>
      <w:r w:rsidR="00C65F0D" w:rsidRPr="00254232">
        <w:t xml:space="preserve"> splacení úvěru (vč</w:t>
      </w:r>
      <w:r w:rsidR="00C65F0D">
        <w:t>etně</w:t>
      </w:r>
      <w:r w:rsidR="00C65F0D" w:rsidRPr="00254232">
        <w:t> příslušenství) a/nebo zruš</w:t>
      </w:r>
      <w:r w:rsidR="00C65F0D">
        <w:t>ení</w:t>
      </w:r>
      <w:r w:rsidR="00C65F0D" w:rsidRPr="00254232">
        <w:t xml:space="preserve"> dosud nevyčerpan</w:t>
      </w:r>
      <w:r w:rsidR="00C65F0D">
        <w:t>é</w:t>
      </w:r>
      <w:r w:rsidR="00C65F0D" w:rsidRPr="00254232">
        <w:t xml:space="preserve"> část</w:t>
      </w:r>
      <w:r w:rsidR="00C65F0D">
        <w:t>i</w:t>
      </w:r>
      <w:r w:rsidR="00C65F0D" w:rsidRPr="00254232">
        <w:t xml:space="preserve"> úvěru</w:t>
      </w:r>
      <w:r w:rsidR="00C65F0D">
        <w:t>, resp.</w:t>
      </w:r>
      <w:r w:rsidR="00F80D3E">
        <w:t> </w:t>
      </w:r>
      <w:r w:rsidR="00C65F0D">
        <w:t>neposkytnutí úvěru, podle příslušné Úvěrové smlouvy</w:t>
      </w:r>
      <w:r>
        <w:t xml:space="preserve">, </w:t>
      </w:r>
      <w:r w:rsidR="0065163A">
        <w:t xml:space="preserve">přičemž </w:t>
      </w:r>
      <w:r>
        <w:t>Strany berou na</w:t>
      </w:r>
      <w:r w:rsidR="009D7CF5">
        <w:t xml:space="preserve"> vědomí, že pro přijetí rozhodnutí valné hromady BVK je vyžadován souhlas kvalifikované dvoutřetinové většiny hlasů přítomných akcionářů BVK</w:t>
      </w:r>
      <w:r w:rsidR="00C65F0D">
        <w:t>;</w:t>
      </w:r>
    </w:p>
    <w:p w14:paraId="5F5DF456" w14:textId="68581F34" w:rsidR="00936D62" w:rsidRDefault="00936D62" w:rsidP="00C65F0D">
      <w:pPr>
        <w:pStyle w:val="slovanseznam"/>
        <w:numPr>
          <w:ilvl w:val="0"/>
          <w:numId w:val="30"/>
        </w:numPr>
      </w:pPr>
      <w:r>
        <w:t xml:space="preserve">zastavení akcií společnosti BVK </w:t>
      </w:r>
      <w:r w:rsidR="00833C0F">
        <w:t xml:space="preserve">ve vlastnictví SMB </w:t>
      </w:r>
      <w:r>
        <w:t>v rozsahu, který bude Banka považovat za dostatečný k tomu, aby nepřistoupila k </w:t>
      </w:r>
      <w:r w:rsidRPr="00254232">
        <w:t>předčasné</w:t>
      </w:r>
      <w:r>
        <w:t>mu</w:t>
      </w:r>
      <w:r w:rsidRPr="00254232">
        <w:t xml:space="preserve"> splacení úvěru (vč</w:t>
      </w:r>
      <w:r>
        <w:t xml:space="preserve">etně </w:t>
      </w:r>
      <w:r w:rsidRPr="00254232">
        <w:t>příslušenství) a/nebo zruš</w:t>
      </w:r>
      <w:r>
        <w:t>ení</w:t>
      </w:r>
      <w:r w:rsidRPr="00254232">
        <w:t xml:space="preserve"> dosud nevyčerpan</w:t>
      </w:r>
      <w:r>
        <w:t>é</w:t>
      </w:r>
      <w:r w:rsidRPr="00254232">
        <w:t xml:space="preserve"> část</w:t>
      </w:r>
      <w:r>
        <w:t>i</w:t>
      </w:r>
      <w:r w:rsidRPr="00254232">
        <w:t xml:space="preserve"> úvěru</w:t>
      </w:r>
      <w:r>
        <w:t>, resp. neposkytnutí úvěru, podle příslušné Úvěrové smlouvy;</w:t>
      </w:r>
    </w:p>
    <w:p w14:paraId="361EB11B" w14:textId="31C7AE4C" w:rsidR="00C65F0D" w:rsidRDefault="009D7CF5" w:rsidP="00C65F0D">
      <w:pPr>
        <w:pStyle w:val="slovanseznam"/>
        <w:numPr>
          <w:ilvl w:val="0"/>
          <w:numId w:val="30"/>
        </w:numPr>
      </w:pPr>
      <w:r>
        <w:t xml:space="preserve">převzetí </w:t>
      </w:r>
      <w:r w:rsidR="00C65F0D">
        <w:t>ručitelsk</w:t>
      </w:r>
      <w:r>
        <w:t>ého</w:t>
      </w:r>
      <w:r w:rsidR="00C65F0D">
        <w:t xml:space="preserve"> závaz</w:t>
      </w:r>
      <w:r>
        <w:t>ku</w:t>
      </w:r>
      <w:r w:rsidR="00C65F0D">
        <w:t xml:space="preserve">, tj. </w:t>
      </w:r>
      <w:r w:rsidR="0009243C">
        <w:t xml:space="preserve">prohlášení SMB </w:t>
      </w:r>
      <w:r w:rsidR="00C65F0D">
        <w:t>vůči Bance</w:t>
      </w:r>
      <w:r w:rsidR="003D1670">
        <w:t xml:space="preserve">, že </w:t>
      </w:r>
      <w:r w:rsidR="00C65F0D">
        <w:t>ji uspokojí, jestliže společnost BVK svůj dluh podle příslušné Úvěrové smlouvy nesplní;</w:t>
      </w:r>
    </w:p>
    <w:p w14:paraId="07C57CFD" w14:textId="307D9800" w:rsidR="00BC1054" w:rsidRDefault="00C65F0D" w:rsidP="00997610">
      <w:pPr>
        <w:pStyle w:val="slovanseznam"/>
        <w:numPr>
          <w:ilvl w:val="0"/>
          <w:numId w:val="30"/>
        </w:numPr>
      </w:pPr>
      <w:r>
        <w:t>učin</w:t>
      </w:r>
      <w:r w:rsidR="009D7CF5">
        <w:t>ění</w:t>
      </w:r>
      <w:r>
        <w:t xml:space="preserve"> jiné</w:t>
      </w:r>
      <w:r w:rsidR="009D7CF5">
        <w:t>ho opatření dle dohody SMB s</w:t>
      </w:r>
      <w:r w:rsidR="009E2AFE">
        <w:t xml:space="preserve"> </w:t>
      </w:r>
      <w:r w:rsidR="00474E1D">
        <w:t>Bankou</w:t>
      </w:r>
      <w:r w:rsidR="00474E1D" w:rsidRPr="00474E1D">
        <w:t xml:space="preserve"> </w:t>
      </w:r>
      <w:r w:rsidR="002028E7">
        <w:t>v souladu s právními předpisy</w:t>
      </w:r>
      <w:r w:rsidR="00C954F5">
        <w:t>.</w:t>
      </w:r>
    </w:p>
    <w:p w14:paraId="18BC8990" w14:textId="4F548483" w:rsidR="00D249FA" w:rsidRDefault="00D249FA" w:rsidP="00197C6D">
      <w:pPr>
        <w:pStyle w:val="Seznam2"/>
      </w:pPr>
      <w:r>
        <w:t>Učinění opatření uvedených v odst. 4.1 Smlouvy ze strany SMB je podmíněno splněním následujících podmínek</w:t>
      </w:r>
      <w:r w:rsidR="0029243F">
        <w:t xml:space="preserve"> Stran</w:t>
      </w:r>
      <w:r>
        <w:t>:</w:t>
      </w:r>
    </w:p>
    <w:p w14:paraId="7A89E25A" w14:textId="54BFA116" w:rsidR="00D249FA" w:rsidRDefault="004F7B1C" w:rsidP="004F7B1C">
      <w:pPr>
        <w:pStyle w:val="slovanseznam"/>
        <w:numPr>
          <w:ilvl w:val="0"/>
          <w:numId w:val="25"/>
        </w:numPr>
      </w:pPr>
      <w:bookmarkStart w:id="6" w:name="_Hlk158810023"/>
      <w:r>
        <w:lastRenderedPageBreak/>
        <w:t>Nastal Případ ztráty koncese</w:t>
      </w:r>
      <w:r w:rsidR="00791770">
        <w:t xml:space="preserve"> </w:t>
      </w:r>
      <w:r w:rsidR="009D7CF5">
        <w:t xml:space="preserve">či </w:t>
      </w:r>
      <w:r w:rsidR="00936D62">
        <w:t xml:space="preserve">Banka </w:t>
      </w:r>
      <w:r w:rsidR="009D7CF5">
        <w:t xml:space="preserve">bude mít oprávněný důvod se domnívat, že Případ ztráty koncese </w:t>
      </w:r>
      <w:r w:rsidR="0009243C">
        <w:t>nastane</w:t>
      </w:r>
      <w:bookmarkEnd w:id="6"/>
      <w:r w:rsidR="0029243F">
        <w:t>;</w:t>
      </w:r>
    </w:p>
    <w:p w14:paraId="02EA3844" w14:textId="4E06F6F1" w:rsidR="004F7B1C" w:rsidRDefault="00661755" w:rsidP="004F7B1C">
      <w:pPr>
        <w:pStyle w:val="slovanseznam"/>
        <w:numPr>
          <w:ilvl w:val="0"/>
          <w:numId w:val="25"/>
        </w:numPr>
      </w:pPr>
      <w:r>
        <w:t xml:space="preserve">společnost </w:t>
      </w:r>
      <w:r w:rsidR="004F7B1C">
        <w:t>BVK</w:t>
      </w:r>
      <w:r w:rsidR="00141EEB">
        <w:t xml:space="preserve"> SMB prokáže, že</w:t>
      </w:r>
      <w:r w:rsidR="004F7B1C">
        <w:t xml:space="preserve"> v souladu s Úvěrovou smlouvou informoval</w:t>
      </w:r>
      <w:r w:rsidR="0009243C">
        <w:t>a</w:t>
      </w:r>
      <w:r w:rsidR="004F7B1C">
        <w:t xml:space="preserve"> </w:t>
      </w:r>
      <w:r w:rsidR="00141EEB">
        <w:t>B</w:t>
      </w:r>
      <w:r w:rsidR="004F7B1C">
        <w:t>anku o</w:t>
      </w:r>
      <w:r w:rsidR="00DE08AB">
        <w:t> </w:t>
      </w:r>
      <w:r w:rsidR="004F7B1C">
        <w:t>Případu ztráty koncese</w:t>
      </w:r>
      <w:r w:rsidR="00791770">
        <w:t>, resp. o skutečnosti, že je</w:t>
      </w:r>
      <w:r w:rsidR="009D7CF5">
        <w:t xml:space="preserve"> zde oprávněný důvod Banky se domnívat</w:t>
      </w:r>
      <w:r w:rsidR="00791770">
        <w:t>, že</w:t>
      </w:r>
      <w:r w:rsidR="00417B3F">
        <w:t> </w:t>
      </w:r>
      <w:r w:rsidR="00F85D45">
        <w:t xml:space="preserve">nastane </w:t>
      </w:r>
      <w:r w:rsidR="00791770">
        <w:t>Případ ztráty koncese</w:t>
      </w:r>
      <w:r w:rsidR="0029243F">
        <w:t>;</w:t>
      </w:r>
      <w:r w:rsidR="004F7B1C">
        <w:t xml:space="preserve"> </w:t>
      </w:r>
    </w:p>
    <w:p w14:paraId="6BD61A7B" w14:textId="7C3C6665" w:rsidR="004F7B1C" w:rsidRPr="004F7B1C" w:rsidRDefault="00661755" w:rsidP="004F7B1C">
      <w:pPr>
        <w:pStyle w:val="slovanseznam"/>
        <w:numPr>
          <w:ilvl w:val="0"/>
          <w:numId w:val="25"/>
        </w:numPr>
      </w:pPr>
      <w:r>
        <w:t xml:space="preserve">společnost </w:t>
      </w:r>
      <w:r w:rsidR="004F7B1C">
        <w:t xml:space="preserve">BVK </w:t>
      </w:r>
      <w:r w:rsidR="0029243F">
        <w:t xml:space="preserve">SMB prokáže, že </w:t>
      </w:r>
      <w:r w:rsidR="004F7B1C">
        <w:t>předložil</w:t>
      </w:r>
      <w:r>
        <w:t>a</w:t>
      </w:r>
      <w:r w:rsidR="004F7B1C">
        <w:t xml:space="preserve"> </w:t>
      </w:r>
      <w:r w:rsidR="009D7CF5">
        <w:t>B</w:t>
      </w:r>
      <w:r w:rsidR="004F7B1C">
        <w:t xml:space="preserve">ance </w:t>
      </w:r>
      <w:r w:rsidR="004F7B1C" w:rsidRPr="004F7B1C">
        <w:t>fina</w:t>
      </w:r>
      <w:r w:rsidR="0029243F">
        <w:t>nční</w:t>
      </w:r>
      <w:r w:rsidR="004F7B1C" w:rsidRPr="004F7B1C">
        <w:t xml:space="preserve"> model</w:t>
      </w:r>
      <w:r w:rsidR="00777D83">
        <w:t>,</w:t>
      </w:r>
      <w:r w:rsidR="004F7B1C" w:rsidRPr="004F7B1C">
        <w:t xml:space="preserve"> </w:t>
      </w:r>
      <w:r w:rsidR="0029243F">
        <w:t xml:space="preserve">nápravný plán </w:t>
      </w:r>
      <w:r w:rsidR="004F7B1C" w:rsidRPr="004F7B1C">
        <w:t xml:space="preserve">nebo </w:t>
      </w:r>
      <w:r w:rsidR="0029243F">
        <w:t xml:space="preserve">obchodní plán </w:t>
      </w:r>
      <w:r w:rsidR="00F8001D">
        <w:t>způsobilý prokázat</w:t>
      </w:r>
      <w:r w:rsidR="004F7B1C" w:rsidRPr="004F7B1C">
        <w:t xml:space="preserve">, </w:t>
      </w:r>
      <w:r w:rsidR="0029243F">
        <w:t>že</w:t>
      </w:r>
      <w:r w:rsidR="004F7B1C" w:rsidRPr="004F7B1C">
        <w:t xml:space="preserve"> bez ohledu na Případ ztráty koncese budou ze strany </w:t>
      </w:r>
      <w:r>
        <w:t>společnosti</w:t>
      </w:r>
      <w:r w:rsidR="004F7B1C" w:rsidRPr="004F7B1C">
        <w:t xml:space="preserve"> BVK</w:t>
      </w:r>
      <w:r w:rsidR="0029243F">
        <w:t xml:space="preserve"> splněny finanční závazky </w:t>
      </w:r>
      <w:r w:rsidR="004F7B1C" w:rsidRPr="004F7B1C">
        <w:t>z úvěru dle příslušné Úvěrové smlouvy</w:t>
      </w:r>
      <w:r w:rsidR="0029243F">
        <w:t>;</w:t>
      </w:r>
    </w:p>
    <w:p w14:paraId="7F6971DA" w14:textId="679E03D3" w:rsidR="00141EEB" w:rsidRDefault="00661755" w:rsidP="00997610">
      <w:pPr>
        <w:pStyle w:val="slovanseznam"/>
        <w:numPr>
          <w:ilvl w:val="0"/>
          <w:numId w:val="29"/>
        </w:numPr>
      </w:pPr>
      <w:r>
        <w:t xml:space="preserve">společnost </w:t>
      </w:r>
      <w:r w:rsidR="0029243F">
        <w:t xml:space="preserve">BVK SMB prokáže, že </w:t>
      </w:r>
      <w:r w:rsidR="00141EEB">
        <w:t>B</w:t>
      </w:r>
      <w:r w:rsidR="0029243F">
        <w:t xml:space="preserve">anka neakceptovala </w:t>
      </w:r>
      <w:r w:rsidR="00141EEB">
        <w:t xml:space="preserve">finanční </w:t>
      </w:r>
      <w:r w:rsidR="0029243F" w:rsidRPr="004F7B1C">
        <w:t>model</w:t>
      </w:r>
      <w:r w:rsidR="00777D83">
        <w:t>,</w:t>
      </w:r>
      <w:r w:rsidR="00141EEB">
        <w:t xml:space="preserve"> nápravný plán nebo obchodní plán </w:t>
      </w:r>
      <w:r w:rsidR="0029243F">
        <w:t>dle písm. c) výše</w:t>
      </w:r>
    </w:p>
    <w:p w14:paraId="7053D701" w14:textId="3405B4E2" w:rsidR="004F7B1C" w:rsidRDefault="00141EEB" w:rsidP="00141EEB">
      <w:pPr>
        <w:pStyle w:val="slovanseznam"/>
        <w:numPr>
          <w:ilvl w:val="0"/>
          <w:numId w:val="0"/>
        </w:numPr>
        <w:ind w:left="1494"/>
      </w:pPr>
      <w:r>
        <w:t>(„</w:t>
      </w:r>
      <w:r>
        <w:rPr>
          <w:b/>
          <w:bCs/>
        </w:rPr>
        <w:t>Odkládací podmínky</w:t>
      </w:r>
      <w:r>
        <w:t>“).</w:t>
      </w:r>
    </w:p>
    <w:p w14:paraId="5B6C3A5F" w14:textId="095522BD" w:rsidR="00640A20" w:rsidRDefault="00640A20" w:rsidP="00F85D45">
      <w:pPr>
        <w:pStyle w:val="Seznam2"/>
      </w:pPr>
      <w:r>
        <w:t>Nastal-li</w:t>
      </w:r>
      <w:r w:rsidRPr="00640A20">
        <w:t xml:space="preserve"> Případ ztráty koncese </w:t>
      </w:r>
      <w:r w:rsidR="001E5AE5">
        <w:t>či</w:t>
      </w:r>
      <w:r w:rsidR="001E5AE5" w:rsidRPr="00640A20">
        <w:t xml:space="preserve"> </w:t>
      </w:r>
      <w:r w:rsidR="009D7CF5">
        <w:t>bude</w:t>
      </w:r>
      <w:r w:rsidR="001E5AE5">
        <w:t>-li</w:t>
      </w:r>
      <w:r w:rsidR="009D7CF5">
        <w:t xml:space="preserve"> mít Banka oprávněný důvod se domnívat, že Případ ztráty koncese nastane </w:t>
      </w:r>
      <w:r w:rsidR="00F12E7D">
        <w:t>a budou</w:t>
      </w:r>
      <w:r w:rsidR="00362366">
        <w:t>-li</w:t>
      </w:r>
      <w:r w:rsidR="00F12E7D">
        <w:t xml:space="preserve"> splněny podmínky </w:t>
      </w:r>
      <w:r w:rsidR="001E5AE5">
        <w:t>po</w:t>
      </w:r>
      <w:r w:rsidR="00F12E7D">
        <w:t>dle čl. 4.3.A(6) písm.</w:t>
      </w:r>
      <w:r w:rsidR="001E5AE5">
        <w:t> </w:t>
      </w:r>
      <w:r w:rsidR="00F12E7D">
        <w:t xml:space="preserve">(b) Úvěrové smlouvy EIB a/nebo </w:t>
      </w:r>
      <w:r w:rsidR="00445495">
        <w:t xml:space="preserve">Banka neakceptuje </w:t>
      </w:r>
      <w:r w:rsidR="00445495" w:rsidRPr="004F7B1C">
        <w:t>fina</w:t>
      </w:r>
      <w:r w:rsidR="00445495">
        <w:t>nční</w:t>
      </w:r>
      <w:r w:rsidR="00445495" w:rsidRPr="004F7B1C">
        <w:t xml:space="preserve"> model</w:t>
      </w:r>
      <w:r w:rsidR="00445495">
        <w:t>,</w:t>
      </w:r>
      <w:r w:rsidR="00445495" w:rsidRPr="004F7B1C">
        <w:t xml:space="preserve"> </w:t>
      </w:r>
      <w:r w:rsidR="00445495">
        <w:t xml:space="preserve">nápravný plán </w:t>
      </w:r>
      <w:r w:rsidR="00445495" w:rsidRPr="004F7B1C">
        <w:t xml:space="preserve">nebo </w:t>
      </w:r>
      <w:r w:rsidR="00445495">
        <w:t xml:space="preserve">obchodní plán </w:t>
      </w:r>
      <w:r w:rsidR="001E5AE5">
        <w:t>po</w:t>
      </w:r>
      <w:r w:rsidR="00F12E7D">
        <w:t>dle čl. 4.5</w:t>
      </w:r>
      <w:r w:rsidR="001E5AE5">
        <w:t xml:space="preserve"> písm.</w:t>
      </w:r>
      <w:r w:rsidR="00F12E7D">
        <w:t xml:space="preserve"> (b)</w:t>
      </w:r>
      <w:r w:rsidR="001E5AE5">
        <w:t xml:space="preserve"> odst.</w:t>
      </w:r>
      <w:r w:rsidR="00F12E7D">
        <w:t xml:space="preserve"> (iv) Úvěrové smlouvy CEB,</w:t>
      </w:r>
      <w:r w:rsidR="00D21D53">
        <w:t xml:space="preserve"> resp. aktualizovaný </w:t>
      </w:r>
      <w:r w:rsidR="00D21D53" w:rsidRPr="004F7B1C">
        <w:t>fina</w:t>
      </w:r>
      <w:r w:rsidR="00D21D53">
        <w:t>nční</w:t>
      </w:r>
      <w:r w:rsidR="00D21D53" w:rsidRPr="004F7B1C">
        <w:t xml:space="preserve"> model</w:t>
      </w:r>
      <w:r w:rsidR="00D21D53">
        <w:t xml:space="preserve"> podle č</w:t>
      </w:r>
      <w:r w:rsidR="00D21D53" w:rsidRPr="00D21D53">
        <w:t>l.</w:t>
      </w:r>
      <w:r w:rsidR="00D21D53">
        <w:t> </w:t>
      </w:r>
      <w:r w:rsidR="00D21D53" w:rsidRPr="00D21D53">
        <w:t>18.</w:t>
      </w:r>
      <w:r w:rsidR="00D21D53">
        <w:t>7</w:t>
      </w:r>
      <w:r w:rsidR="00D21D53" w:rsidRPr="00D21D53">
        <w:t xml:space="preserve"> písm. b) bod</w:t>
      </w:r>
      <w:r w:rsidR="00D21D53">
        <w:t>u</w:t>
      </w:r>
      <w:r w:rsidR="00D21D53" w:rsidRPr="00D21D53">
        <w:t xml:space="preserve"> </w:t>
      </w:r>
      <w:r w:rsidR="00D21D53">
        <w:t>(</w:t>
      </w:r>
      <w:r w:rsidR="00D21D53" w:rsidRPr="00D21D53">
        <w:t>i) Úvěrové smlouvy KB</w:t>
      </w:r>
      <w:r w:rsidR="00B04A74">
        <w:t>,</w:t>
      </w:r>
      <w:r w:rsidR="00F12E7D">
        <w:t xml:space="preserve"> a</w:t>
      </w:r>
      <w:r w:rsidR="001E5AE5">
        <w:t> </w:t>
      </w:r>
      <w:r w:rsidR="00F12E7D">
        <w:t xml:space="preserve">společnost BVK SMB prokáže, že </w:t>
      </w:r>
      <w:r w:rsidR="00E54FDE">
        <w:t xml:space="preserve">v důsledku postupu Banky </w:t>
      </w:r>
      <w:r w:rsidR="00F12E7D">
        <w:t xml:space="preserve">není </w:t>
      </w:r>
      <w:r w:rsidR="00E54FDE">
        <w:t xml:space="preserve">schopna plnit závazky vůči zhotoviteli Projektu, SMB se zavazuje, že poskytne společnosti BVK součinnost a učiní opatření obdobná podle </w:t>
      </w:r>
      <w:r w:rsidR="00997610">
        <w:t xml:space="preserve">a za podmínek </w:t>
      </w:r>
      <w:r w:rsidR="00E54FDE">
        <w:t xml:space="preserve">odst. 4.1 Smlouvy podle předchozí dohody </w:t>
      </w:r>
      <w:r w:rsidR="00FD343A">
        <w:t xml:space="preserve">SMB </w:t>
      </w:r>
      <w:r w:rsidR="00E54FDE">
        <w:t>se zhotovitelem Projektu nezbytná ke splnění závazků společnosti BVK vůči zhotoviteli Projektu</w:t>
      </w:r>
      <w:r w:rsidR="00FD343A">
        <w:t xml:space="preserve">, to vše výlučně </w:t>
      </w:r>
      <w:r w:rsidR="0082548A">
        <w:t xml:space="preserve">v rozsahu a </w:t>
      </w:r>
      <w:r w:rsidR="00FD343A">
        <w:t xml:space="preserve">po dobu trvání neschopnosti </w:t>
      </w:r>
      <w:r w:rsidR="001E5AE5">
        <w:t xml:space="preserve">společnosti </w:t>
      </w:r>
      <w:r w:rsidR="00FD343A">
        <w:t>BVK plnit závazky vůči zhotoviteli Projektu</w:t>
      </w:r>
      <w:r w:rsidR="00605988">
        <w:t xml:space="preserve">; odst. 4.2 Smlouvy se v tomto případě neuplatní. </w:t>
      </w:r>
    </w:p>
    <w:p w14:paraId="620835D6" w14:textId="75B7FBA1" w:rsidR="00051877" w:rsidRDefault="00001114" w:rsidP="00E54FDE">
      <w:pPr>
        <w:pStyle w:val="Seznam2"/>
      </w:pPr>
      <w:r>
        <w:t xml:space="preserve">Přistoupí-li Banka k </w:t>
      </w:r>
      <w:r w:rsidRPr="00254232">
        <w:t>předčasné</w:t>
      </w:r>
      <w:r>
        <w:t>mu</w:t>
      </w:r>
      <w:r w:rsidRPr="00254232">
        <w:t xml:space="preserve"> </w:t>
      </w:r>
      <w:r w:rsidR="0016220E">
        <w:t>zesplatnění</w:t>
      </w:r>
      <w:r w:rsidR="0016220E" w:rsidRPr="00254232">
        <w:t xml:space="preserve"> </w:t>
      </w:r>
      <w:r w:rsidRPr="00254232">
        <w:t>úvěru (vč</w:t>
      </w:r>
      <w:r>
        <w:t>etně</w:t>
      </w:r>
      <w:r w:rsidRPr="00254232">
        <w:t> příslušenství) a/nebo zruš</w:t>
      </w:r>
      <w:r>
        <w:t>ení</w:t>
      </w:r>
      <w:r w:rsidRPr="00254232">
        <w:t xml:space="preserve"> dosud nevyčerpan</w:t>
      </w:r>
      <w:r>
        <w:t>é</w:t>
      </w:r>
      <w:r w:rsidRPr="00254232">
        <w:t xml:space="preserve"> část</w:t>
      </w:r>
      <w:r>
        <w:t>i</w:t>
      </w:r>
      <w:r w:rsidRPr="00254232">
        <w:t xml:space="preserve"> úvěru</w:t>
      </w:r>
      <w:r>
        <w:t>, resp. neposkytnutí úvěru, podle příslušné Úvěrové smlouvy</w:t>
      </w:r>
      <w:r w:rsidR="009371D8">
        <w:t>, z důvodu</w:t>
      </w:r>
      <w:r w:rsidRPr="00254232">
        <w:t xml:space="preserve"> </w:t>
      </w:r>
      <w:r>
        <w:t>P</w:t>
      </w:r>
      <w:r w:rsidRPr="00254232">
        <w:t>řípad</w:t>
      </w:r>
      <w:r w:rsidR="009371D8">
        <w:t>u</w:t>
      </w:r>
      <w:r w:rsidRPr="00254232">
        <w:t xml:space="preserve"> ztráty koncese</w:t>
      </w:r>
      <w:r w:rsidR="009371D8">
        <w:t xml:space="preserve">, </w:t>
      </w:r>
      <w:r w:rsidR="00445495">
        <w:t xml:space="preserve">a </w:t>
      </w:r>
      <w:r w:rsidR="001E5AE5">
        <w:t xml:space="preserve">společnost </w:t>
      </w:r>
      <w:r w:rsidR="00445495">
        <w:t xml:space="preserve">BVK SMB prokáže, že </w:t>
      </w:r>
      <w:r w:rsidR="001E5AE5">
        <w:t xml:space="preserve">společnost </w:t>
      </w:r>
      <w:r w:rsidR="00445495">
        <w:t xml:space="preserve">BVK v důsledku postupu Banky není schopna plnit závazky vůči zhotoviteli Projektu, </w:t>
      </w:r>
      <w:r w:rsidR="009371D8">
        <w:t>SMB se zavazuje, že poskytne společnosti BVK součinnost a</w:t>
      </w:r>
      <w:r w:rsidR="001E5AE5">
        <w:t> </w:t>
      </w:r>
      <w:r w:rsidR="009371D8">
        <w:t xml:space="preserve">učiní opatření </w:t>
      </w:r>
      <w:r w:rsidR="00445495">
        <w:t xml:space="preserve">obdobná </w:t>
      </w:r>
      <w:r w:rsidR="0016220E">
        <w:t>po</w:t>
      </w:r>
      <w:r w:rsidR="00CD5210">
        <w:t xml:space="preserve">dle </w:t>
      </w:r>
      <w:r w:rsidR="0009243C">
        <w:t xml:space="preserve">a za podmínek </w:t>
      </w:r>
      <w:r w:rsidR="009371D8">
        <w:t>odst. 4.</w:t>
      </w:r>
      <w:r w:rsidR="002028E7">
        <w:t xml:space="preserve">1 </w:t>
      </w:r>
      <w:r w:rsidR="009371D8">
        <w:t>Smlouvy</w:t>
      </w:r>
      <w:r w:rsidR="002028E7">
        <w:t xml:space="preserve"> </w:t>
      </w:r>
      <w:r w:rsidR="001E5AE5">
        <w:t>po</w:t>
      </w:r>
      <w:r w:rsidR="002028E7">
        <w:t xml:space="preserve">dle předchozí dohody </w:t>
      </w:r>
      <w:r w:rsidR="00445495">
        <w:t xml:space="preserve">SMB </w:t>
      </w:r>
      <w:r w:rsidR="002028E7">
        <w:t xml:space="preserve">s vybranou </w:t>
      </w:r>
      <w:r w:rsidR="003D28D2">
        <w:t xml:space="preserve">Bankou </w:t>
      </w:r>
      <w:r w:rsidR="002028E7">
        <w:t>nutná k </w:t>
      </w:r>
      <w:r w:rsidR="009371D8">
        <w:t xml:space="preserve">získání úvěru od </w:t>
      </w:r>
      <w:r w:rsidR="002028E7">
        <w:t>této</w:t>
      </w:r>
      <w:r w:rsidR="009371D8">
        <w:t xml:space="preserve"> banky</w:t>
      </w:r>
      <w:r w:rsidR="00445495">
        <w:t>, bude-li to prokazatelně nutné</w:t>
      </w:r>
      <w:r w:rsidR="009371D8">
        <w:t xml:space="preserve"> </w:t>
      </w:r>
      <w:r w:rsidR="002028E7">
        <w:t>za účelem</w:t>
      </w:r>
      <w:r w:rsidR="009371D8">
        <w:t xml:space="preserve"> splnění závazků plynoucích společnosti BVK z uzavřených Úvěrových smluv</w:t>
      </w:r>
      <w:r w:rsidR="00051877">
        <w:t>, jakož i závazků společnosti BVK vůči zhotoviteli Projektu</w:t>
      </w:r>
      <w:r w:rsidR="009371D8">
        <w:t>.</w:t>
      </w:r>
      <w:r w:rsidR="009D1B67">
        <w:t xml:space="preserve"> Nebude-li získání úvěru od takové </w:t>
      </w:r>
      <w:r w:rsidR="003D28D2">
        <w:t xml:space="preserve">Banky </w:t>
      </w:r>
      <w:r w:rsidR="009D1B67">
        <w:t>možné, SMB</w:t>
      </w:r>
      <w:r w:rsidR="00DC77B2">
        <w:t xml:space="preserve"> se </w:t>
      </w:r>
      <w:r w:rsidR="009D1B67">
        <w:t>zavazuje, že poskytne společnosti BVK součinnost a učiní opatření obdobná podle a za podmínek odst.</w:t>
      </w:r>
      <w:r w:rsidR="00DC77B2">
        <w:t xml:space="preserve"> 4.</w:t>
      </w:r>
      <w:r w:rsidR="009D1B67">
        <w:t>1</w:t>
      </w:r>
      <w:r w:rsidR="00DC77B2">
        <w:t xml:space="preserve"> Smlouvy</w:t>
      </w:r>
      <w:r w:rsidR="009D1B67">
        <w:t xml:space="preserve">, zejména že převezme ručitelský závazek, tj. prohlásí vůči zhotoviteli Projektu, že jej uspokojí, jestliže společnost BVK </w:t>
      </w:r>
      <w:r w:rsidR="00362366">
        <w:t>nebude schopna plnit své závazky vůči zhotoviteli Projektu</w:t>
      </w:r>
      <w:r w:rsidR="00DC77B2">
        <w:t xml:space="preserve">. </w:t>
      </w:r>
    </w:p>
    <w:p w14:paraId="6A02B048" w14:textId="7687D789" w:rsidR="00BC1054" w:rsidRDefault="00BC1054" w:rsidP="008C6D92">
      <w:pPr>
        <w:pStyle w:val="Seznam"/>
      </w:pPr>
      <w:r>
        <w:t>ZÁVĚREČNÁ USTANOVENÍ</w:t>
      </w:r>
    </w:p>
    <w:p w14:paraId="70063F16" w14:textId="77777777" w:rsidR="00F1358A" w:rsidRDefault="00F1358A" w:rsidP="00F1358A">
      <w:pPr>
        <w:pStyle w:val="Seznam2"/>
      </w:pPr>
      <w:r>
        <w:t>Smlouva se uzavírá na dobu určitou, a to na dobu, po kterou budou trvat práva a povinnosti z Nefinančních podmínek úvěrů, Případu změny ovládající osoby a Případu ztráty koncese dle Úvěrových smluv.</w:t>
      </w:r>
    </w:p>
    <w:p w14:paraId="3AAF21DC" w14:textId="77777777" w:rsidR="00F1358A" w:rsidRPr="001430F1" w:rsidRDefault="00F1358A" w:rsidP="00F1358A">
      <w:pPr>
        <w:pStyle w:val="Seznam2"/>
      </w:pPr>
      <w:r>
        <w:lastRenderedPageBreak/>
        <w:t>Žádná ze Stran</w:t>
      </w:r>
      <w:r w:rsidRPr="001430F1">
        <w:t xml:space="preserve"> ne</w:t>
      </w:r>
      <w:r>
        <w:t>ní</w:t>
      </w:r>
      <w:r w:rsidRPr="001430F1">
        <w:t xml:space="preserve"> oprávněn</w:t>
      </w:r>
      <w:r>
        <w:t>a</w:t>
      </w:r>
      <w:r w:rsidRPr="001430F1">
        <w:t xml:space="preserve"> postoupit či zastavit jakákoli práva vyplývající z</w:t>
      </w:r>
      <w:r>
        <w:t>e Smlouvy</w:t>
      </w:r>
      <w:r w:rsidRPr="001430F1">
        <w:t xml:space="preserve"> bez předchozího písemného souhlasu</w:t>
      </w:r>
      <w:r>
        <w:t xml:space="preserve"> druhé Strany</w:t>
      </w:r>
      <w:r w:rsidRPr="001430F1">
        <w:t>.</w:t>
      </w:r>
    </w:p>
    <w:p w14:paraId="2B79CD51" w14:textId="64378028" w:rsidR="00D529A7" w:rsidRDefault="00D529A7" w:rsidP="00D529A7">
      <w:pPr>
        <w:pStyle w:val="Seznam2"/>
      </w:pPr>
      <w:r>
        <w:t>Smlouva představuje a obsahuje úplné ujednání Stran ohledně předmětu v ní popsaném a</w:t>
      </w:r>
      <w:r w:rsidR="001A1A79">
        <w:t xml:space="preserve"> o</w:t>
      </w:r>
      <w:r>
        <w:t xml:space="preserve"> všech náležitostech, které Strany chtěly ve vztahu k předmětu smluvně ujednat, a které považují za důležité pro platnost a závaznost Smlouvy. Předchozí praxe zavedená mezi Stranami, zvyklosti, ať již obecné či zvláštní, žádný projev Stran učiněný při jednání o Smlouvě ani projev učiněný po jejím uzavření nesmí být vykládán v rozporu s výslovnými ustanoveními Smlouvy a nezakládá žádný závazek žádné ze Stran.</w:t>
      </w:r>
      <w:bookmarkStart w:id="7" w:name="_GoBack"/>
      <w:bookmarkEnd w:id="7"/>
    </w:p>
    <w:p w14:paraId="5C91F9FC" w14:textId="3C7AA1F1" w:rsidR="00D529A7" w:rsidRPr="008C408F" w:rsidRDefault="008C408F" w:rsidP="003A2BDA">
      <w:pPr>
        <w:pStyle w:val="Seznam2"/>
      </w:pPr>
      <w:r w:rsidRPr="00876845">
        <w:rPr>
          <w:rFonts w:eastAsia="Arial" w:cstheme="minorHAnsi"/>
        </w:rPr>
        <w:t>Pokud se kterékoli ustanovení</w:t>
      </w:r>
      <w:r>
        <w:rPr>
          <w:rFonts w:eastAsia="Arial" w:cstheme="minorHAnsi"/>
        </w:rPr>
        <w:t xml:space="preserve"> Smlouvy </w:t>
      </w:r>
      <w:r w:rsidRPr="00876845">
        <w:rPr>
          <w:rFonts w:eastAsia="Arial" w:cstheme="minorHAnsi"/>
        </w:rPr>
        <w:t>ukáže být po jeho uzavření neplatným, neúčinným nebo nevykonatelným, pak tato skutečnost nebude mít za následek neplatnost, neúčinnost nebo nevykonatelnost ostatních ustanovení</w:t>
      </w:r>
      <w:r>
        <w:rPr>
          <w:rFonts w:eastAsia="Arial" w:cstheme="minorHAnsi"/>
        </w:rPr>
        <w:t xml:space="preserve"> Smlouvy</w:t>
      </w:r>
      <w:r w:rsidRPr="00876845">
        <w:rPr>
          <w:rFonts w:eastAsia="Arial" w:cstheme="minorHAnsi"/>
        </w:rPr>
        <w:t>. Strany se zavazují bez zbytečného odkladu na žádost druhé Strany nahradit takovéto neplatné, neúčinné nebo nevykonatelné ustanovení platným, účinným a</w:t>
      </w:r>
      <w:r w:rsidR="00D969BD">
        <w:rPr>
          <w:rFonts w:eastAsia="Arial" w:cstheme="minorHAnsi"/>
        </w:rPr>
        <w:t> </w:t>
      </w:r>
      <w:r w:rsidRPr="00876845">
        <w:rPr>
          <w:rFonts w:eastAsia="Arial" w:cstheme="minorHAnsi"/>
        </w:rPr>
        <w:t xml:space="preserve">vykonatelným ustanovením, jehož obsah bude co nejblíže </w:t>
      </w:r>
      <w:r w:rsidRPr="008C408F">
        <w:rPr>
          <w:rFonts w:eastAsia="Arial" w:cstheme="minorHAnsi"/>
        </w:rPr>
        <w:t>odpovídat účelu neplatného, neúčinného nebo nevykonatelného ustanovení.</w:t>
      </w:r>
    </w:p>
    <w:p w14:paraId="022BF415" w14:textId="66FD5BC9" w:rsidR="00BC1054" w:rsidRPr="00CC4120" w:rsidRDefault="00BC1054" w:rsidP="00197C6D">
      <w:pPr>
        <w:pStyle w:val="Seznam2"/>
      </w:pPr>
      <w:r w:rsidRPr="008C408F">
        <w:t xml:space="preserve">Smlouvu je možné měnit pouze písemnou dohodou </w:t>
      </w:r>
      <w:r w:rsidR="008C408F" w:rsidRPr="008C408F">
        <w:t xml:space="preserve">Stran </w:t>
      </w:r>
      <w:r w:rsidR="002313BC" w:rsidRPr="008C408F">
        <w:t>ve </w:t>
      </w:r>
      <w:r w:rsidRPr="008C408F">
        <w:t xml:space="preserve">formě </w:t>
      </w:r>
      <w:r w:rsidR="001A1A79">
        <w:t xml:space="preserve">postupně </w:t>
      </w:r>
      <w:r w:rsidRPr="008C408F">
        <w:t>číslovaných dodatků Smlouvy, podepsaných</w:t>
      </w:r>
      <w:r w:rsidR="002313BC" w:rsidRPr="008C408F">
        <w:t xml:space="preserve"> za </w:t>
      </w:r>
      <w:r w:rsidRPr="008C408F">
        <w:t xml:space="preserve">každou </w:t>
      </w:r>
      <w:r w:rsidR="008C408F" w:rsidRPr="008C408F">
        <w:t xml:space="preserve">Stranu </w:t>
      </w:r>
      <w:r w:rsidRPr="008C408F">
        <w:t>osobou nebo osobami</w:t>
      </w:r>
      <w:r>
        <w:t xml:space="preserve"> oprávněnými jednat jménem</w:t>
      </w:r>
      <w:r w:rsidR="008C408F">
        <w:t xml:space="preserve"> </w:t>
      </w:r>
      <w:r w:rsidR="001A1A79">
        <w:t xml:space="preserve">dané </w:t>
      </w:r>
      <w:r w:rsidR="008C408F">
        <w:t>Stran</w:t>
      </w:r>
      <w:r w:rsidR="001A1A79">
        <w:t>y</w:t>
      </w:r>
      <w:r w:rsidRPr="00CC4120">
        <w:t>.</w:t>
      </w:r>
    </w:p>
    <w:p w14:paraId="6B3F7503" w14:textId="2A4202C0" w:rsidR="00BC1054" w:rsidRDefault="00BC1054" w:rsidP="00197C6D">
      <w:pPr>
        <w:pStyle w:val="Seznam2"/>
      </w:pPr>
      <w:bookmarkStart w:id="8" w:name="_Ref214189956"/>
      <w:r w:rsidRPr="00CC4120">
        <w:t>Veškerá práva</w:t>
      </w:r>
      <w:r w:rsidR="002313BC">
        <w:t xml:space="preserve"> a </w:t>
      </w:r>
      <w:r w:rsidRPr="00CC4120">
        <w:t>povinnosti vyplývající</w:t>
      </w:r>
      <w:r w:rsidR="002313BC">
        <w:t xml:space="preserve"> z</w:t>
      </w:r>
      <w:r w:rsidR="00D969BD">
        <w:t>e</w:t>
      </w:r>
      <w:r w:rsidRPr="00CC4120">
        <w:t xml:space="preserve"> Smlouvy přecházejí, pokud to povaha těchto práv</w:t>
      </w:r>
      <w:r w:rsidR="002313BC">
        <w:t xml:space="preserve"> a </w:t>
      </w:r>
      <w:r w:rsidRPr="00CC4120">
        <w:t>povinností nevylučuje,</w:t>
      </w:r>
      <w:r w:rsidR="002313BC">
        <w:t xml:space="preserve"> na </w:t>
      </w:r>
      <w:r w:rsidRPr="00CC4120">
        <w:t>právní nástupce</w:t>
      </w:r>
      <w:r w:rsidR="00D529A7">
        <w:t xml:space="preserve"> Stran</w:t>
      </w:r>
      <w:r w:rsidRPr="00CC4120">
        <w:t>.</w:t>
      </w:r>
      <w:bookmarkEnd w:id="8"/>
    </w:p>
    <w:p w14:paraId="42FDDEC0" w14:textId="4B3BDCC4" w:rsidR="008C408F" w:rsidRPr="00C17D91" w:rsidRDefault="008C408F" w:rsidP="008C408F">
      <w:pPr>
        <w:pStyle w:val="Seznam2"/>
      </w:pPr>
      <w:r w:rsidRPr="00C17D91">
        <w:t>Veškeré náklady související s</w:t>
      </w:r>
      <w:r w:rsidR="00D969BD">
        <w:t>e</w:t>
      </w:r>
      <w:r w:rsidRPr="00C17D91">
        <w:t xml:space="preserve"> Smlouvou nese každá ze Stran sama.</w:t>
      </w:r>
    </w:p>
    <w:p w14:paraId="1F0DFE5A" w14:textId="77777777" w:rsidR="00F1358A" w:rsidRPr="008C408F" w:rsidRDefault="00F1358A" w:rsidP="00F1358A">
      <w:pPr>
        <w:pStyle w:val="Seznam2"/>
      </w:pPr>
      <w:r w:rsidRPr="002F4FA2">
        <w:t xml:space="preserve">Smlouva nabývá platnosti dnem jejího podpisu oběma </w:t>
      </w:r>
      <w:r>
        <w:t>S</w:t>
      </w:r>
      <w:r w:rsidRPr="002F4FA2">
        <w:t>tranami a účinnosti uveřejněním v registru smluv podle zákona č. 340/2015 Sb., o zvláštních podmínkách účinnosti některých smluv, uveřejňování těchto smluv a o registru smluv (zákon o</w:t>
      </w:r>
      <w:r>
        <w:t> </w:t>
      </w:r>
      <w:r w:rsidRPr="002F4FA2">
        <w:t xml:space="preserve">registru smluv), ve znění pozdějších předpisů. </w:t>
      </w:r>
      <w:r>
        <w:t>S</w:t>
      </w:r>
      <w:r w:rsidRPr="002F4FA2">
        <w:t xml:space="preserve">trany se dohodly, že uveřejnění Smlouvy v registru smluv zajistí </w:t>
      </w:r>
      <w:r>
        <w:t>společnost BVK</w:t>
      </w:r>
      <w:r w:rsidRPr="002F4FA2">
        <w:t>.</w:t>
      </w:r>
    </w:p>
    <w:p w14:paraId="76E387C7" w14:textId="77777777" w:rsidR="00BC1054" w:rsidRDefault="00EC71B5" w:rsidP="00197C6D">
      <w:pPr>
        <w:pStyle w:val="Seznam2"/>
      </w:pPr>
      <w:r>
        <w:t>S</w:t>
      </w:r>
      <w:r w:rsidRPr="00EC71B5">
        <w:t xml:space="preserve">trany se dohodly, že pro uzavření </w:t>
      </w:r>
      <w:r>
        <w:t>S</w:t>
      </w:r>
      <w:r w:rsidRPr="00EC71B5">
        <w:t xml:space="preserve">mlouvy vzájemně akceptují pouze vlastnoruční podpis nebo platný uznávaný elektronický podpis </w:t>
      </w:r>
      <w:r>
        <w:t>po</w:t>
      </w:r>
      <w:r w:rsidRPr="00EC71B5">
        <w:t>dle zákona č. 297/2016 Sb., o</w:t>
      </w:r>
      <w:r>
        <w:t> </w:t>
      </w:r>
      <w:r w:rsidRPr="00EC71B5">
        <w:t xml:space="preserve">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w:t>
      </w:r>
      <w:r>
        <w:t>S</w:t>
      </w:r>
      <w:r w:rsidRPr="00EC71B5">
        <w:t xml:space="preserve">mlouva nenabývá platnosti. Každá </w:t>
      </w:r>
      <w:r>
        <w:t>S</w:t>
      </w:r>
      <w:r w:rsidRPr="00EC71B5">
        <w:t xml:space="preserve">trana obdrží verzi </w:t>
      </w:r>
      <w:r>
        <w:t>S</w:t>
      </w:r>
      <w:r w:rsidRPr="00EC71B5">
        <w:t xml:space="preserve">mlouvy ve formátu </w:t>
      </w:r>
      <w:r>
        <w:t>PDF</w:t>
      </w:r>
      <w:r w:rsidRPr="00EC71B5">
        <w:t xml:space="preserve"> s platnými uznávanými elektronickými podpisy obou </w:t>
      </w:r>
      <w:r>
        <w:t>S</w:t>
      </w:r>
      <w:r w:rsidRPr="00EC71B5">
        <w:t xml:space="preserve">tran, nebo bude </w:t>
      </w:r>
      <w:r>
        <w:t>S</w:t>
      </w:r>
      <w:r w:rsidRPr="00EC71B5">
        <w:t>mlouva vyhotovena ve dvou</w:t>
      </w:r>
      <w:r>
        <w:t xml:space="preserve"> (2)</w:t>
      </w:r>
      <w:r w:rsidRPr="00EC71B5">
        <w:t xml:space="preserve"> listinných stejnopisech s</w:t>
      </w:r>
      <w:r>
        <w:t> </w:t>
      </w:r>
      <w:r w:rsidRPr="00EC71B5">
        <w:t xml:space="preserve">vlastnoručními podpisy </w:t>
      </w:r>
      <w:r>
        <w:t>S</w:t>
      </w:r>
      <w:r w:rsidRPr="00EC71B5">
        <w:t>tran, z</w:t>
      </w:r>
      <w:r>
        <w:t xml:space="preserve"> nichž </w:t>
      </w:r>
      <w:r w:rsidRPr="00EC71B5">
        <w:t xml:space="preserve">každá ze </w:t>
      </w:r>
      <w:r>
        <w:t>S</w:t>
      </w:r>
      <w:r w:rsidRPr="00EC71B5">
        <w:t>tran obdrží jedno</w:t>
      </w:r>
      <w:r>
        <w:t xml:space="preserve"> (1)</w:t>
      </w:r>
      <w:r w:rsidRPr="00EC71B5">
        <w:t xml:space="preserve"> vyhotovení.</w:t>
      </w:r>
    </w:p>
    <w:p w14:paraId="11DCC945" w14:textId="7404CC53" w:rsidR="00BC1054" w:rsidRDefault="00BC1054" w:rsidP="00197C6D"/>
    <w:p w14:paraId="771F738D" w14:textId="3E823678" w:rsidR="003D28D2" w:rsidRDefault="003D28D2" w:rsidP="003D28D2">
      <w:pPr>
        <w:ind w:left="851"/>
        <w:jc w:val="center"/>
      </w:pPr>
      <w:r>
        <w:t>Doložka</w:t>
      </w:r>
    </w:p>
    <w:p w14:paraId="2470783B" w14:textId="48EA2D05" w:rsidR="003D28D2" w:rsidRDefault="003D28D2" w:rsidP="003D28D2">
      <w:pPr>
        <w:ind w:left="851"/>
        <w:jc w:val="center"/>
      </w:pPr>
      <w:r>
        <w:t>dle § 41 zákona č. 128/2000 Sb., o obcích (obecní zřízení), ve znění pozdějších předpisů</w:t>
      </w:r>
    </w:p>
    <w:p w14:paraId="5ACE0131" w14:textId="4D57DE48" w:rsidR="003D28D2" w:rsidRDefault="003D28D2" w:rsidP="008E66D4">
      <w:pPr>
        <w:ind w:left="851"/>
        <w:jc w:val="left"/>
      </w:pPr>
      <w:r>
        <w:t>Tato Smlouva byla schválena Zastupitelstvem města Brna na zasedání č. Z9/15 konaném dne 5. 3. 2024</w:t>
      </w:r>
      <w:r w:rsidR="008E66D4">
        <w:t>, bod č. 110</w:t>
      </w:r>
      <w:r>
        <w:t>.</w:t>
      </w:r>
    </w:p>
    <w:p w14:paraId="0483829D" w14:textId="2EFB9605" w:rsidR="0068447C" w:rsidRDefault="00BC1054" w:rsidP="00EC2ED0">
      <w:r w:rsidRPr="005C6136">
        <w:lastRenderedPageBreak/>
        <w:t>Strany prohlašují,</w:t>
      </w:r>
      <w:r w:rsidR="002313BC" w:rsidRPr="005C6136">
        <w:t xml:space="preserve"> že </w:t>
      </w:r>
      <w:r w:rsidRPr="005C6136">
        <w:t>si Smlouvu přečetly,</w:t>
      </w:r>
      <w:r w:rsidR="002313BC" w:rsidRPr="005C6136">
        <w:t xml:space="preserve"> že s </w:t>
      </w:r>
      <w:r w:rsidRPr="005C6136">
        <w:t>jejím obsahem souhlasí</w:t>
      </w:r>
      <w:r w:rsidR="002313BC" w:rsidRPr="005C6136">
        <w:t xml:space="preserve"> a na </w:t>
      </w:r>
      <w:r w:rsidRPr="005C6136">
        <w:t>důkaz toho</w:t>
      </w:r>
      <w:r w:rsidR="002313BC" w:rsidRPr="005C6136">
        <w:t xml:space="preserve"> k </w:t>
      </w:r>
      <w:r w:rsidRPr="005C6136">
        <w:t>ní připojují svoje podpisy.</w:t>
      </w:r>
    </w:p>
    <w:p w14:paraId="4E343BAB" w14:textId="21C177D7" w:rsidR="00F95640" w:rsidRDefault="00E60CA9" w:rsidP="00E60CA9">
      <w:pPr>
        <w:tabs>
          <w:tab w:val="left" w:pos="7920"/>
        </w:tabs>
        <w:jc w:val="left"/>
        <w:rPr>
          <w:lang w:eastAsia="cs-CZ"/>
        </w:rPr>
      </w:pPr>
      <w:r>
        <w:rPr>
          <w:lang w:eastAsia="cs-CZ"/>
        </w:rPr>
        <w:tab/>
      </w:r>
    </w:p>
    <w:p w14:paraId="44E1F4A6" w14:textId="77777777" w:rsidR="00F95640" w:rsidRDefault="00F95640" w:rsidP="00197C6D">
      <w:pPr>
        <w:rPr>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F95640" w:rsidRPr="00CA6A76" w14:paraId="7541B718" w14:textId="77777777" w:rsidTr="00CB447B">
        <w:tc>
          <w:tcPr>
            <w:tcW w:w="4365" w:type="dxa"/>
          </w:tcPr>
          <w:p w14:paraId="2B7362DE" w14:textId="5430BAD0" w:rsidR="00F95640" w:rsidRPr="003D28D2" w:rsidRDefault="00F95640" w:rsidP="00E60CA9">
            <w:pPr>
              <w:spacing w:after="0"/>
              <w:rPr>
                <w:lang w:eastAsia="cs-CZ"/>
              </w:rPr>
            </w:pPr>
            <w:r w:rsidRPr="003D28D2">
              <w:rPr>
                <w:lang w:eastAsia="cs-CZ"/>
              </w:rPr>
              <w:t xml:space="preserve">V </w:t>
            </w:r>
            <w:r w:rsidR="00D969BD" w:rsidRPr="003D28D2">
              <w:rPr>
                <w:lang w:eastAsia="cs-CZ"/>
              </w:rPr>
              <w:t>Brně</w:t>
            </w:r>
            <w:r w:rsidRPr="003D28D2">
              <w:rPr>
                <w:lang w:eastAsia="cs-CZ"/>
              </w:rPr>
              <w:t xml:space="preserve"> dne</w:t>
            </w:r>
            <w:r w:rsidR="00E60CA9">
              <w:rPr>
                <w:lang w:eastAsia="cs-CZ"/>
              </w:rPr>
              <w:t xml:space="preserve"> 21.3.2024</w:t>
            </w:r>
          </w:p>
        </w:tc>
        <w:tc>
          <w:tcPr>
            <w:tcW w:w="340" w:type="dxa"/>
          </w:tcPr>
          <w:p w14:paraId="04A49AF8" w14:textId="77777777" w:rsidR="00F95640" w:rsidRPr="00CA6A76" w:rsidRDefault="00F95640" w:rsidP="00CB447B">
            <w:pPr>
              <w:spacing w:after="0"/>
              <w:rPr>
                <w:lang w:eastAsia="cs-CZ"/>
              </w:rPr>
            </w:pPr>
          </w:p>
        </w:tc>
        <w:tc>
          <w:tcPr>
            <w:tcW w:w="4365" w:type="dxa"/>
          </w:tcPr>
          <w:p w14:paraId="39D9D809" w14:textId="164C3322" w:rsidR="00F95640" w:rsidRPr="00CA6A76" w:rsidRDefault="00F95640" w:rsidP="00E60CA9">
            <w:pPr>
              <w:spacing w:after="0"/>
              <w:rPr>
                <w:lang w:eastAsia="cs-CZ"/>
              </w:rPr>
            </w:pPr>
            <w:r w:rsidRPr="00CA6A76">
              <w:rPr>
                <w:lang w:eastAsia="cs-CZ"/>
              </w:rPr>
              <w:t xml:space="preserve">V </w:t>
            </w:r>
            <w:r w:rsidR="00D969BD" w:rsidRPr="003D28D2">
              <w:rPr>
                <w:lang w:eastAsia="cs-CZ"/>
              </w:rPr>
              <w:t>Brně</w:t>
            </w:r>
            <w:r w:rsidRPr="003D28D2">
              <w:rPr>
                <w:lang w:eastAsia="cs-CZ"/>
              </w:rPr>
              <w:t xml:space="preserve"> dne</w:t>
            </w:r>
            <w:r w:rsidR="00E60CA9">
              <w:rPr>
                <w:lang w:eastAsia="cs-CZ"/>
              </w:rPr>
              <w:t xml:space="preserve"> 6.5.2024</w:t>
            </w:r>
          </w:p>
        </w:tc>
      </w:tr>
      <w:tr w:rsidR="00F95640" w:rsidRPr="00CA6A76" w14:paraId="7CD2BF77" w14:textId="77777777" w:rsidTr="00CB447B">
        <w:trPr>
          <w:trHeight w:val="1361"/>
        </w:trPr>
        <w:tc>
          <w:tcPr>
            <w:tcW w:w="4365" w:type="dxa"/>
            <w:tcBorders>
              <w:bottom w:val="single" w:sz="4" w:space="0" w:color="000000" w:themeColor="text1"/>
            </w:tcBorders>
          </w:tcPr>
          <w:p w14:paraId="751A0E26" w14:textId="77777777" w:rsidR="00F95640" w:rsidRPr="003D28D2" w:rsidRDefault="00F95640" w:rsidP="00CB447B">
            <w:pPr>
              <w:spacing w:after="0"/>
              <w:rPr>
                <w:lang w:eastAsia="cs-CZ"/>
              </w:rPr>
            </w:pPr>
          </w:p>
        </w:tc>
        <w:tc>
          <w:tcPr>
            <w:tcW w:w="340" w:type="dxa"/>
          </w:tcPr>
          <w:p w14:paraId="039DC05E" w14:textId="77777777" w:rsidR="00F95640" w:rsidRPr="00CA6A76" w:rsidRDefault="00F95640" w:rsidP="00CB447B">
            <w:pPr>
              <w:spacing w:after="0"/>
              <w:rPr>
                <w:lang w:eastAsia="cs-CZ"/>
              </w:rPr>
            </w:pPr>
          </w:p>
        </w:tc>
        <w:tc>
          <w:tcPr>
            <w:tcW w:w="4365" w:type="dxa"/>
            <w:tcBorders>
              <w:bottom w:val="single" w:sz="4" w:space="0" w:color="000000" w:themeColor="text1"/>
            </w:tcBorders>
          </w:tcPr>
          <w:p w14:paraId="55E993AA" w14:textId="77777777" w:rsidR="00F95640" w:rsidRPr="00CA6A76" w:rsidRDefault="00F95640" w:rsidP="00CB447B">
            <w:pPr>
              <w:spacing w:after="0"/>
              <w:rPr>
                <w:lang w:eastAsia="cs-CZ"/>
              </w:rPr>
            </w:pPr>
          </w:p>
        </w:tc>
      </w:tr>
      <w:tr w:rsidR="00F95640" w:rsidRPr="00CA6A76" w14:paraId="38663299" w14:textId="77777777" w:rsidTr="00CB447B">
        <w:tc>
          <w:tcPr>
            <w:tcW w:w="4365" w:type="dxa"/>
            <w:tcBorders>
              <w:top w:val="single" w:sz="4" w:space="0" w:color="000000" w:themeColor="text1"/>
            </w:tcBorders>
            <w:tcMar>
              <w:top w:w="85" w:type="dxa"/>
            </w:tcMar>
          </w:tcPr>
          <w:p w14:paraId="1DDA72EE" w14:textId="15C5D674" w:rsidR="00C17D91" w:rsidRPr="00C17D91" w:rsidRDefault="00C17D91" w:rsidP="00C17D91">
            <w:pPr>
              <w:pStyle w:val="RLProhlensmluvnchstran"/>
              <w:spacing w:after="0" w:line="276" w:lineRule="auto"/>
              <w:jc w:val="left"/>
              <w:rPr>
                <w:rFonts w:asciiTheme="minorHAnsi" w:eastAsiaTheme="minorHAnsi" w:hAnsiTheme="minorHAnsi" w:cstheme="minorBidi"/>
                <w:bCs/>
                <w:noProof/>
                <w:spacing w:val="10"/>
                <w:sz w:val="20"/>
                <w:szCs w:val="20"/>
              </w:rPr>
            </w:pPr>
            <w:r w:rsidRPr="00C17D91">
              <w:rPr>
                <w:rFonts w:asciiTheme="minorHAnsi" w:eastAsiaTheme="minorHAnsi" w:hAnsiTheme="minorHAnsi" w:cstheme="minorBidi"/>
                <w:bCs/>
                <w:noProof/>
                <w:spacing w:val="10"/>
                <w:sz w:val="20"/>
                <w:szCs w:val="20"/>
              </w:rPr>
              <w:t>Statutární město Brno</w:t>
            </w:r>
          </w:p>
          <w:p w14:paraId="6077C89C" w14:textId="77777777" w:rsidR="00C17D91" w:rsidRPr="00C17D91" w:rsidRDefault="00C17D91" w:rsidP="00C17D91">
            <w:pPr>
              <w:pStyle w:val="RLProhlensmluvnchstran"/>
              <w:spacing w:after="0" w:line="276" w:lineRule="auto"/>
              <w:jc w:val="left"/>
              <w:rPr>
                <w:rFonts w:asciiTheme="minorHAnsi" w:eastAsiaTheme="minorHAnsi" w:hAnsiTheme="minorHAnsi" w:cstheme="minorBidi"/>
                <w:b w:val="0"/>
                <w:noProof/>
                <w:spacing w:val="10"/>
                <w:sz w:val="20"/>
                <w:szCs w:val="20"/>
              </w:rPr>
            </w:pPr>
            <w:r w:rsidRPr="00C17D91">
              <w:rPr>
                <w:rFonts w:asciiTheme="minorHAnsi" w:eastAsiaTheme="minorHAnsi" w:hAnsiTheme="minorHAnsi" w:cstheme="minorBidi"/>
                <w:b w:val="0"/>
                <w:noProof/>
                <w:spacing w:val="10"/>
                <w:sz w:val="20"/>
                <w:szCs w:val="20"/>
              </w:rPr>
              <w:t>JUDr. Markéta Vaňková</w:t>
            </w:r>
          </w:p>
          <w:p w14:paraId="2013E6F9" w14:textId="6E57F2B1" w:rsidR="00F95640" w:rsidRPr="00CA6A76" w:rsidRDefault="00C17D91" w:rsidP="00C17D91">
            <w:pPr>
              <w:pStyle w:val="RLProhlensmluvnchstran"/>
              <w:spacing w:after="0" w:line="276" w:lineRule="auto"/>
              <w:jc w:val="left"/>
            </w:pPr>
            <w:r w:rsidRPr="00C17D91">
              <w:rPr>
                <w:rFonts w:asciiTheme="minorHAnsi" w:eastAsiaTheme="minorHAnsi" w:hAnsiTheme="minorHAnsi" w:cstheme="minorBidi"/>
                <w:b w:val="0"/>
                <w:noProof/>
                <w:spacing w:val="10"/>
                <w:sz w:val="20"/>
                <w:szCs w:val="20"/>
              </w:rPr>
              <w:t>primátorka</w:t>
            </w:r>
          </w:p>
        </w:tc>
        <w:tc>
          <w:tcPr>
            <w:tcW w:w="340" w:type="dxa"/>
            <w:tcMar>
              <w:top w:w="85" w:type="dxa"/>
            </w:tcMar>
          </w:tcPr>
          <w:p w14:paraId="3690A5A4" w14:textId="77777777" w:rsidR="00F95640" w:rsidRPr="00CA6A76" w:rsidRDefault="00F95640" w:rsidP="00CB447B">
            <w:pPr>
              <w:spacing w:after="0"/>
              <w:rPr>
                <w:lang w:eastAsia="cs-CZ"/>
              </w:rPr>
            </w:pPr>
          </w:p>
        </w:tc>
        <w:tc>
          <w:tcPr>
            <w:tcW w:w="4365" w:type="dxa"/>
            <w:tcBorders>
              <w:top w:val="single" w:sz="4" w:space="0" w:color="000000" w:themeColor="text1"/>
            </w:tcBorders>
            <w:tcMar>
              <w:top w:w="85" w:type="dxa"/>
            </w:tcMar>
          </w:tcPr>
          <w:p w14:paraId="3F067154" w14:textId="61C0ECDE" w:rsidR="00C17D91" w:rsidRPr="00C17D91" w:rsidRDefault="00C17D91" w:rsidP="00C17D91">
            <w:pPr>
              <w:pStyle w:val="RLProhlensmluvnchstran"/>
              <w:spacing w:after="0" w:line="276" w:lineRule="auto"/>
              <w:jc w:val="left"/>
              <w:rPr>
                <w:rFonts w:asciiTheme="minorHAnsi" w:eastAsiaTheme="minorHAnsi" w:hAnsiTheme="minorHAnsi" w:cstheme="minorBidi"/>
                <w:bCs/>
                <w:noProof/>
                <w:spacing w:val="10"/>
                <w:sz w:val="20"/>
                <w:szCs w:val="20"/>
              </w:rPr>
            </w:pPr>
            <w:r w:rsidRPr="00C17D91">
              <w:rPr>
                <w:rFonts w:asciiTheme="minorHAnsi" w:eastAsiaTheme="minorHAnsi" w:hAnsiTheme="minorHAnsi" w:cstheme="minorBidi"/>
                <w:bCs/>
                <w:noProof/>
                <w:spacing w:val="10"/>
                <w:sz w:val="20"/>
                <w:szCs w:val="20"/>
              </w:rPr>
              <w:t>Brněnské vodárny a kanalizace, a.s.</w:t>
            </w:r>
          </w:p>
          <w:p w14:paraId="75367542" w14:textId="77777777" w:rsidR="00C17D91" w:rsidRPr="00C17D91" w:rsidRDefault="00C17D91" w:rsidP="00C17D91">
            <w:pPr>
              <w:pStyle w:val="RLProhlensmluvnchstran"/>
              <w:spacing w:after="0" w:line="276" w:lineRule="auto"/>
              <w:jc w:val="left"/>
              <w:rPr>
                <w:rFonts w:asciiTheme="minorHAnsi" w:eastAsiaTheme="minorHAnsi" w:hAnsiTheme="minorHAnsi" w:cstheme="minorBidi"/>
                <w:b w:val="0"/>
                <w:noProof/>
                <w:spacing w:val="10"/>
                <w:sz w:val="20"/>
                <w:szCs w:val="20"/>
              </w:rPr>
            </w:pPr>
            <w:r w:rsidRPr="00C17D91">
              <w:rPr>
                <w:rFonts w:asciiTheme="minorHAnsi" w:eastAsiaTheme="minorHAnsi" w:hAnsiTheme="minorHAnsi" w:cstheme="minorBidi"/>
                <w:b w:val="0"/>
                <w:noProof/>
                <w:spacing w:val="10"/>
                <w:sz w:val="20"/>
                <w:szCs w:val="20"/>
              </w:rPr>
              <w:t>Ing. Daniel Struž, MBA</w:t>
            </w:r>
          </w:p>
          <w:p w14:paraId="3FBC5DC5" w14:textId="453D6BB3" w:rsidR="00F95640" w:rsidRPr="00997610" w:rsidRDefault="00C17D91" w:rsidP="00C17D91">
            <w:pPr>
              <w:pStyle w:val="RLProhlensmluvnchstran"/>
              <w:spacing w:after="0" w:line="276" w:lineRule="auto"/>
              <w:jc w:val="left"/>
              <w:rPr>
                <w:rFonts w:asciiTheme="minorHAnsi" w:hAnsiTheme="minorHAnsi"/>
                <w:b w:val="0"/>
                <w:spacing w:val="10"/>
                <w:sz w:val="20"/>
              </w:rPr>
            </w:pPr>
            <w:r w:rsidRPr="00C17D91">
              <w:rPr>
                <w:rFonts w:asciiTheme="minorHAnsi" w:eastAsiaTheme="minorHAnsi" w:hAnsiTheme="minorHAnsi" w:cstheme="minorBidi"/>
                <w:b w:val="0"/>
                <w:noProof/>
                <w:spacing w:val="10"/>
                <w:sz w:val="20"/>
                <w:szCs w:val="20"/>
              </w:rPr>
              <w:t>předseda představenstva</w:t>
            </w:r>
          </w:p>
        </w:tc>
      </w:tr>
    </w:tbl>
    <w:p w14:paraId="43AFDDDD" w14:textId="77777777" w:rsidR="00F95640" w:rsidRDefault="00F95640" w:rsidP="00197C6D">
      <w:pPr>
        <w:rPr>
          <w:lang w:eastAsia="cs-CZ"/>
        </w:rPr>
        <w:sectPr w:rsidR="00F95640" w:rsidSect="0003549E">
          <w:headerReference w:type="even" r:id="rId8"/>
          <w:headerReference w:type="default" r:id="rId9"/>
          <w:footerReference w:type="default" r:id="rId10"/>
          <w:headerReference w:type="first" r:id="rId11"/>
          <w:footerReference w:type="first" r:id="rId12"/>
          <w:type w:val="continuous"/>
          <w:pgSz w:w="11906" w:h="16838" w:code="9"/>
          <w:pgMar w:top="1304" w:right="1418" w:bottom="1701" w:left="1418" w:header="964" w:footer="567" w:gutter="0"/>
          <w:cols w:space="708"/>
          <w:formProt w:val="0"/>
          <w:titlePg/>
          <w:docGrid w:linePitch="360"/>
        </w:sectPr>
      </w:pPr>
    </w:p>
    <w:p w14:paraId="4CDF4FA9" w14:textId="77777777" w:rsidR="00A34906" w:rsidRDefault="00A34906">
      <w:pPr>
        <w:spacing w:line="240" w:lineRule="atLeast"/>
        <w:jc w:val="left"/>
      </w:pPr>
    </w:p>
    <w:sectPr w:rsidR="00A34906" w:rsidSect="0003549E">
      <w:headerReference w:type="even" r:id="rId13"/>
      <w:headerReference w:type="default" r:id="rId14"/>
      <w:headerReference w:type="first" r:id="rId15"/>
      <w:type w:val="continuous"/>
      <w:pgSz w:w="11906" w:h="16838" w:code="9"/>
      <w:pgMar w:top="1304" w:right="1418" w:bottom="1701" w:left="1418" w:header="964"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262C" w14:textId="77777777" w:rsidR="002C7EE9" w:rsidRDefault="002C7EE9" w:rsidP="00197C6D">
      <w:r>
        <w:separator/>
      </w:r>
    </w:p>
  </w:endnote>
  <w:endnote w:type="continuationSeparator" w:id="0">
    <w:p w14:paraId="730E6D5B" w14:textId="77777777" w:rsidR="002C7EE9" w:rsidRDefault="002C7EE9" w:rsidP="00197C6D">
      <w:r>
        <w:continuationSeparator/>
      </w:r>
    </w:p>
  </w:endnote>
  <w:endnote w:type="continuationNotice" w:id="1">
    <w:p w14:paraId="3707D092" w14:textId="77777777" w:rsidR="002C7EE9" w:rsidRDefault="002C7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1134"/>
    </w:tblGrid>
    <w:tr w:rsidR="008A31C5" w14:paraId="49515DF7" w14:textId="77777777" w:rsidTr="002A6B1B">
      <w:trPr>
        <w:trHeight w:hRule="exact" w:val="567"/>
      </w:trPr>
      <w:tc>
        <w:tcPr>
          <w:tcW w:w="7937" w:type="dxa"/>
          <w:vAlign w:val="center"/>
        </w:tcPr>
        <w:p w14:paraId="71249C34" w14:textId="77777777" w:rsidR="008A31C5" w:rsidRDefault="008A31C5" w:rsidP="00197C6D">
          <w:pPr>
            <w:pStyle w:val="Zpat"/>
          </w:pPr>
        </w:p>
      </w:tc>
      <w:tc>
        <w:tcPr>
          <w:tcW w:w="1134" w:type="dxa"/>
          <w:vAlign w:val="center"/>
        </w:tcPr>
        <w:p w14:paraId="24897B71" w14:textId="09CFD881" w:rsidR="008A31C5" w:rsidRDefault="008A31C5" w:rsidP="009E2DB5">
          <w:pPr>
            <w:pStyle w:val="Zpat"/>
            <w:jc w:val="right"/>
          </w:pPr>
          <w:r>
            <w:fldChar w:fldCharType="begin"/>
          </w:r>
          <w:r>
            <w:instrText>PAGE   \* MERGEFORMAT</w:instrText>
          </w:r>
          <w:r>
            <w:fldChar w:fldCharType="separate"/>
          </w:r>
          <w:r w:rsidR="008E66D4">
            <w:rPr>
              <w:noProof/>
            </w:rPr>
            <w:t>7</w:t>
          </w:r>
          <w:r>
            <w:fldChar w:fldCharType="end"/>
          </w:r>
          <w:r>
            <w:t>  |  </w:t>
          </w:r>
          <w:fldSimple w:instr=" SECTIONPAGES   \* MERGEFORMAT ">
            <w:r w:rsidR="008E66D4">
              <w:rPr>
                <w:noProof/>
              </w:rPr>
              <w:t>7</w:t>
            </w:r>
          </w:fldSimple>
        </w:p>
      </w:tc>
    </w:tr>
  </w:tbl>
  <w:p w14:paraId="518EA43F" w14:textId="77777777" w:rsidR="00227569" w:rsidRDefault="00227569" w:rsidP="00197C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1134"/>
    </w:tblGrid>
    <w:tr w:rsidR="00FD2F30" w14:paraId="72B5119A" w14:textId="77777777" w:rsidTr="00F91774">
      <w:trPr>
        <w:trHeight w:hRule="exact" w:val="567"/>
      </w:trPr>
      <w:tc>
        <w:tcPr>
          <w:tcW w:w="7937" w:type="dxa"/>
          <w:vAlign w:val="center"/>
        </w:tcPr>
        <w:p w14:paraId="1894F588" w14:textId="77777777" w:rsidR="00FD2F30" w:rsidRDefault="00FD2F30" w:rsidP="00FD2F30">
          <w:pPr>
            <w:pStyle w:val="Zpat"/>
          </w:pPr>
        </w:p>
      </w:tc>
      <w:tc>
        <w:tcPr>
          <w:tcW w:w="1134" w:type="dxa"/>
          <w:vAlign w:val="center"/>
        </w:tcPr>
        <w:p w14:paraId="259C27F1" w14:textId="77777777" w:rsidR="00FD2F30" w:rsidRDefault="00FD2F30" w:rsidP="00FD2F30">
          <w:pPr>
            <w:pStyle w:val="Zpat"/>
          </w:pPr>
        </w:p>
      </w:tc>
    </w:tr>
  </w:tbl>
  <w:p w14:paraId="277144F9" w14:textId="77777777" w:rsidR="00FD2F30" w:rsidRDefault="00FD2F30" w:rsidP="00FD2F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46BFE" w14:textId="77777777" w:rsidR="002C7EE9" w:rsidRDefault="002C7EE9" w:rsidP="00197C6D">
      <w:bookmarkStart w:id="0" w:name="_Hlk485237819"/>
      <w:bookmarkEnd w:id="0"/>
      <w:r>
        <w:separator/>
      </w:r>
    </w:p>
  </w:footnote>
  <w:footnote w:type="continuationSeparator" w:id="0">
    <w:p w14:paraId="13D31A68" w14:textId="77777777" w:rsidR="002C7EE9" w:rsidRDefault="002C7EE9" w:rsidP="00197C6D">
      <w:r>
        <w:continuationSeparator/>
      </w:r>
    </w:p>
  </w:footnote>
  <w:footnote w:type="continuationNotice" w:id="1">
    <w:p w14:paraId="77612D71" w14:textId="77777777" w:rsidR="002C7EE9" w:rsidRDefault="002C7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EEA0A" w14:textId="4BD6AAB8" w:rsidR="00835257" w:rsidRDefault="008352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A1AD" w14:textId="05602C70" w:rsidR="00293802" w:rsidRDefault="00293802" w:rsidP="00197C6D">
    <w:pPr>
      <w:pStyle w:val="Zhlav"/>
    </w:pPr>
  </w:p>
  <w:p w14:paraId="23704E8E" w14:textId="77777777" w:rsidR="00227569" w:rsidRDefault="00293802" w:rsidP="006B1AC5">
    <w:pPr>
      <w:pStyle w:val="Zhlav"/>
      <w:spacing w:after="300"/>
    </w:pPr>
    <w:r>
      <w:rPr>
        <w:noProof/>
        <w:lang w:eastAsia="cs-CZ"/>
      </w:rPr>
      <mc:AlternateContent>
        <mc:Choice Requires="wps">
          <w:drawing>
            <wp:anchor distT="0" distB="0" distL="114300" distR="114300" simplePos="0" relativeHeight="251654144" behindDoc="0" locked="0" layoutInCell="1" allowOverlap="1" wp14:anchorId="26779279" wp14:editId="543AFEE7">
              <wp:simplePos x="0" y="0"/>
              <wp:positionH relativeFrom="page">
                <wp:posOffset>0</wp:posOffset>
              </wp:positionH>
              <wp:positionV relativeFrom="page">
                <wp:posOffset>1260475</wp:posOffset>
              </wp:positionV>
              <wp:extent cx="7560000" cy="0"/>
              <wp:effectExtent l="0" t="0" r="0" b="0"/>
              <wp:wrapNone/>
              <wp:docPr id="17" name="1. ř. účaří Y 3,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68AF6C" id="1. ř. účaří Y 3,5 cm"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" strokecolor="red" strokeweight=".5pt">
              <v:stroke joinstyle="miter"/>
              <w10:wrap anchorx="page" anchory="page"/>
            </v:line>
          </w:pict>
        </mc:Fallback>
      </mc:AlternateContent>
    </w:r>
    <w:r w:rsidR="00227569">
      <w:rPr>
        <w:noProof/>
        <w:lang w:eastAsia="cs-CZ"/>
      </w:rPr>
      <mc:AlternateContent>
        <mc:Choice Requires="wps">
          <w:drawing>
            <wp:anchor distT="0" distB="0" distL="114300" distR="114300" simplePos="0" relativeHeight="251648000" behindDoc="0" locked="0" layoutInCell="1" allowOverlap="1" wp14:anchorId="7651C0AD" wp14:editId="3959A81B">
              <wp:simplePos x="0" y="0"/>
              <wp:positionH relativeFrom="page">
                <wp:posOffset>0</wp:posOffset>
              </wp:positionH>
              <wp:positionV relativeFrom="page">
                <wp:posOffset>10088245</wp:posOffset>
              </wp:positionV>
              <wp:extent cx="7560000" cy="0"/>
              <wp:effectExtent l="0" t="0" r="0" b="0"/>
              <wp:wrapNone/>
              <wp:docPr id="14" name="Zápatí účaří Y 28,0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1854F8" id="Zápatí účaří Y 28,02 cm" o:spid="_x0000_s1026" style="position:absolute;z-index:2516480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4.35pt" to="595.3pt,7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" strokecolor="red" strokeweight=".5pt">
              <v:stroke joinstyle="miter"/>
              <w10:wrap anchorx="page" anchory="page"/>
            </v:line>
          </w:pict>
        </mc:Fallback>
      </mc:AlternateContent>
    </w:r>
    <w:r w:rsidR="00227569" w:rsidRPr="008F2B4B">
      <w:rPr>
        <w:noProof/>
        <w:lang w:eastAsia="cs-CZ"/>
      </w:rPr>
      <mc:AlternateContent>
        <mc:Choice Requires="wps">
          <w:drawing>
            <wp:anchor distT="0" distB="0" distL="114300" distR="114300" simplePos="0" relativeHeight="251661312" behindDoc="0" locked="0" layoutInCell="1" allowOverlap="1" wp14:anchorId="3F92E601" wp14:editId="018E982C">
              <wp:simplePos x="0" y="0"/>
              <wp:positionH relativeFrom="page">
                <wp:posOffset>900430</wp:posOffset>
              </wp:positionH>
              <wp:positionV relativeFrom="page">
                <wp:posOffset>0</wp:posOffset>
              </wp:positionV>
              <wp:extent cx="0" cy="10692000"/>
              <wp:effectExtent l="0" t="0" r="38100" b="33655"/>
              <wp:wrapNone/>
              <wp:docPr id="12"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365F50" id="L okraj X 2,5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" strokecolor="red" strokeweight=".5pt">
              <v:stroke joinstyle="miter"/>
              <w10:wrap anchorx="page" anchory="page"/>
            </v:line>
          </w:pict>
        </mc:Fallback>
      </mc:AlternateContent>
    </w:r>
    <w:r w:rsidR="00227569" w:rsidRPr="008F2B4B">
      <w:rPr>
        <w:noProof/>
        <w:lang w:eastAsia="cs-CZ"/>
      </w:rPr>
      <mc:AlternateContent>
        <mc:Choice Requires="wps">
          <w:drawing>
            <wp:anchor distT="0" distB="0" distL="114300" distR="114300" simplePos="0" relativeHeight="251655168" behindDoc="0" locked="0" layoutInCell="1" allowOverlap="1" wp14:anchorId="5670815C" wp14:editId="351F9B2A">
              <wp:simplePos x="0" y="0"/>
              <wp:positionH relativeFrom="page">
                <wp:posOffset>6661150</wp:posOffset>
              </wp:positionH>
              <wp:positionV relativeFrom="page">
                <wp:posOffset>0</wp:posOffset>
              </wp:positionV>
              <wp:extent cx="0" cy="10692000"/>
              <wp:effectExtent l="0" t="0" r="38100" b="33655"/>
              <wp:wrapNone/>
              <wp:docPr id="13"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4F6E3" id="P okraj 2,5 cm X 18,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" strokecolor="red" strokeweight=".5pt">
              <v:stroke joinstyle="miter"/>
              <w10:wrap anchorx="page" anchory="page"/>
            </v:line>
          </w:pict>
        </mc:Fallback>
      </mc:AlternateContent>
    </w:r>
    <w:r w:rsidR="00227569">
      <w:rPr>
        <w:noProof/>
        <w:lang w:eastAsia="cs-CZ"/>
      </w:rPr>
      <mc:AlternateContent>
        <mc:Choice Requires="wps">
          <w:drawing>
            <wp:anchor distT="0" distB="0" distL="114300" distR="114300" simplePos="0" relativeHeight="251650048" behindDoc="0" locked="0" layoutInCell="1" allowOverlap="1" wp14:anchorId="1890590D" wp14:editId="74B50370">
              <wp:simplePos x="0" y="0"/>
              <wp:positionH relativeFrom="page">
                <wp:posOffset>0</wp:posOffset>
              </wp:positionH>
              <wp:positionV relativeFrom="page">
                <wp:posOffset>752475</wp:posOffset>
              </wp:positionV>
              <wp:extent cx="7560000" cy="0"/>
              <wp:effectExtent l="0" t="0" r="0" b="0"/>
              <wp:wrapNone/>
              <wp:docPr id="11" name="Záhlaví účaří Y 2,0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89E22" id="Záhlaví účaří Y 2,09 cm"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" strokecolor="red"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64CE5" w14:textId="4D297E14" w:rsidR="00227569" w:rsidRDefault="00227569" w:rsidP="00197C6D">
    <w:pPr>
      <w:pStyle w:val="Zhlav"/>
    </w:pPr>
    <w:r>
      <w:rPr>
        <w:noProof/>
        <w:lang w:eastAsia="cs-CZ"/>
      </w:rPr>
      <mc:AlternateContent>
        <mc:Choice Requires="wps">
          <w:drawing>
            <wp:anchor distT="0" distB="0" distL="114300" distR="114300" simplePos="0" relativeHeight="251653120" behindDoc="0" locked="0" layoutInCell="1" allowOverlap="1" wp14:anchorId="5F51D6F9" wp14:editId="61B0EEE3">
              <wp:simplePos x="0" y="0"/>
              <wp:positionH relativeFrom="page">
                <wp:posOffset>6661150</wp:posOffset>
              </wp:positionH>
              <wp:positionV relativeFrom="page">
                <wp:posOffset>0</wp:posOffset>
              </wp:positionV>
              <wp:extent cx="0" cy="10692000"/>
              <wp:effectExtent l="0" t="0" r="38100" b="33655"/>
              <wp:wrapNone/>
              <wp:docPr id="10"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1528DE" id="P okraj 2,5 cm X 18,5 cm" o:spid="_x0000_s1026" style="position:absolute;z-index:25165312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9024" behindDoc="0" locked="0" layoutInCell="1" allowOverlap="1" wp14:anchorId="5BC971E6" wp14:editId="5A2372EC">
              <wp:simplePos x="0" y="0"/>
              <wp:positionH relativeFrom="page">
                <wp:posOffset>0</wp:posOffset>
              </wp:positionH>
              <wp:positionV relativeFrom="page">
                <wp:posOffset>7849235</wp:posOffset>
              </wp:positionV>
              <wp:extent cx="7560000" cy="0"/>
              <wp:effectExtent l="0" t="0" r="0" b="0"/>
              <wp:wrapNone/>
              <wp:docPr id="9" name="Tabulka s kontakty 1. ř. účaří Y 21,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3F10EC" id="Tabulka s kontakty 1. ř. účaří Y 21,8 cm"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18.05pt" to="595.3pt,6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2096" behindDoc="0" locked="0" layoutInCell="1" allowOverlap="1" wp14:anchorId="1CFCB6EE" wp14:editId="26029138">
              <wp:simplePos x="0" y="0"/>
              <wp:positionH relativeFrom="page">
                <wp:posOffset>3924300</wp:posOffset>
              </wp:positionH>
              <wp:positionV relativeFrom="page">
                <wp:posOffset>0</wp:posOffset>
              </wp:positionV>
              <wp:extent cx="0" cy="10692000"/>
              <wp:effectExtent l="0" t="0" r="38100" b="33655"/>
              <wp:wrapNone/>
              <wp:docPr id="8" name="Tabulka s kontakty X 10,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A6C9F" id="Tabulka s kontakty X 10,9 cm" o:spid="_x0000_s1026" style="position:absolute;z-index:2516520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09pt,0" to="3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1072" behindDoc="0" locked="0" layoutInCell="1" allowOverlap="1" wp14:anchorId="4B89D321" wp14:editId="01758544">
              <wp:simplePos x="0" y="0"/>
              <wp:positionH relativeFrom="page">
                <wp:posOffset>0</wp:posOffset>
              </wp:positionH>
              <wp:positionV relativeFrom="page">
                <wp:posOffset>7629525</wp:posOffset>
              </wp:positionV>
              <wp:extent cx="7560000" cy="0"/>
              <wp:effectExtent l="0" t="0" r="0" b="0"/>
              <wp:wrapNone/>
              <wp:docPr id="7" name="Tabulka s kontakty Y 21,1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E645B8" id="Tabulka s kontakty Y 21,19 cm"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00.75pt" to="595.3pt,6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6192" behindDoc="0" locked="0" layoutInCell="1" allowOverlap="1" wp14:anchorId="148620E0" wp14:editId="78A7FA6E">
              <wp:simplePos x="0" y="0"/>
              <wp:positionH relativeFrom="page">
                <wp:posOffset>900430</wp:posOffset>
              </wp:positionH>
              <wp:positionV relativeFrom="page">
                <wp:posOffset>0</wp:posOffset>
              </wp:positionV>
              <wp:extent cx="0" cy="10692000"/>
              <wp:effectExtent l="0" t="0" r="38100" b="33655"/>
              <wp:wrapNone/>
              <wp:docPr id="5"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8BA4FC" id="L okraj X 2,5 cm" o:spid="_x0000_s1026" style="position:absolute;z-index:25165619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" strokecolor="red" strokeweight=".5pt">
              <v:stroke joinstyle="miter"/>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AD44" w14:textId="6420FE8E" w:rsidR="00835257" w:rsidRDefault="0083525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DA22" w14:textId="60D276EF" w:rsidR="001865B0" w:rsidRDefault="00293802" w:rsidP="00197C6D">
    <w:pPr>
      <w:pStyle w:val="Zhlav"/>
      <w:rPr>
        <w:noProof/>
      </w:rPr>
    </w:pPr>
    <w:r w:rsidRPr="00016082">
      <w:rPr>
        <w:noProof/>
        <w:lang w:eastAsia="cs-CZ"/>
      </w:rPr>
      <mc:AlternateContent>
        <mc:Choice Requires="wps">
          <w:drawing>
            <wp:anchor distT="0" distB="0" distL="114300" distR="114300" simplePos="0" relativeHeight="251666432" behindDoc="0" locked="0" layoutInCell="1" allowOverlap="1" wp14:anchorId="5F3F371F" wp14:editId="17328ABD">
              <wp:simplePos x="0" y="0"/>
              <wp:positionH relativeFrom="page">
                <wp:posOffset>0</wp:posOffset>
              </wp:positionH>
              <wp:positionV relativeFrom="page">
                <wp:posOffset>1260475</wp:posOffset>
              </wp:positionV>
              <wp:extent cx="7560000" cy="0"/>
              <wp:effectExtent l="0" t="0" r="0" b="0"/>
              <wp:wrapNone/>
              <wp:docPr id="16" name="1. ř. účaří Y 3,5 cm"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F31170" id="1. ř. účaří Y 3,5 cm" o:spid="_x0000_s1026" style="position:absolute;z-index:2516664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" strokecolor="#9d9d9d [3204]" strokeweight=".5pt">
              <v:stroke joinstyle="miter"/>
              <w10:wrap anchorx="page" anchory="page"/>
            </v:line>
          </w:pict>
        </mc:Fallback>
      </mc:AlternateContent>
    </w:r>
    <w:r w:rsidRPr="00016082">
      <w:rPr>
        <w:noProof/>
        <w:lang w:eastAsia="cs-CZ"/>
      </w:rPr>
      <mc:AlternateContent>
        <mc:Choice Requires="wps">
          <w:drawing>
            <wp:anchor distT="0" distB="0" distL="114300" distR="114300" simplePos="0" relativeHeight="251665408" behindDoc="0" locked="0" layoutInCell="1" allowOverlap="1" wp14:anchorId="09012C69" wp14:editId="0D117105">
              <wp:simplePos x="0" y="0"/>
              <wp:positionH relativeFrom="page">
                <wp:posOffset>0</wp:posOffset>
              </wp:positionH>
              <wp:positionV relativeFrom="page">
                <wp:posOffset>752475</wp:posOffset>
              </wp:positionV>
              <wp:extent cx="7560000" cy="0"/>
              <wp:effectExtent l="0" t="0" r="0" b="0"/>
              <wp:wrapNone/>
              <wp:docPr id="15" name="Záhlaví účaří Y 2,09 cm"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616DC8" id="Záhlaví účaří Y 2,09 cm" o:spid="_x0000_s1026" style="position:absolute;z-index:2516654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" strokecolor="#9d9d9d [3204]" strokeweight=".5pt">
              <v:stroke joinstyle="miter"/>
              <w10:wrap anchorx="page" anchory="page"/>
            </v:line>
          </w:pict>
        </mc:Fallback>
      </mc:AlternateContent>
    </w:r>
    <w:r w:rsidR="001865B0" w:rsidRPr="00016082">
      <w:fldChar w:fldCharType="begin"/>
    </w:r>
    <w:r w:rsidR="001865B0" w:rsidRPr="00016082">
      <w:instrText xml:space="preserve"> REF NazevSmlouvy \h </w:instrText>
    </w:r>
    <w:r w:rsidR="00016082" w:rsidRPr="00016082">
      <w:instrText xml:space="preserve"> \* MERGEFORMAT </w:instrText>
    </w:r>
    <w:r w:rsidR="001865B0" w:rsidRPr="00016082">
      <w:fldChar w:fldCharType="separate"/>
    </w:r>
    <w:sdt>
      <w:sdtPr>
        <w:alias w:val="Název smlouvy"/>
        <w:tag w:val="Název smlouvy"/>
        <w:id w:val="1391688282"/>
        <w:placeholder>
          <w:docPart w:val="81F9A41D5E1B47EBB5D466179C86B65A"/>
        </w:placeholder>
      </w:sdtPr>
      <w:sdtEndPr/>
      <w:sdtContent>
        <w:r w:rsidR="00FE0A46" w:rsidRPr="00DD68DB">
          <w:t>Smlouva o </w:t>
        </w:r>
        <w:r w:rsidR="00FE0A46">
          <w:t>součinnosti v rámci projektu kalové hospodářství čov brno – modřice</w:t>
        </w:r>
      </w:sdtContent>
    </w:sdt>
    <w:r w:rsidR="001865B0" w:rsidRPr="00016082">
      <w:fldChar w:fldCharType="end"/>
    </w:r>
    <w:r w:rsidR="001865B0" w:rsidRPr="00016082">
      <w:rPr>
        <w:noProof/>
        <w:lang w:eastAsia="cs-CZ"/>
      </w:rPr>
      <mc:AlternateContent>
        <mc:Choice Requires="wps">
          <w:drawing>
            <wp:anchor distT="0" distB="0" distL="114300" distR="114300" simplePos="0" relativeHeight="251663360" behindDoc="0" locked="0" layoutInCell="1" allowOverlap="1" wp14:anchorId="71297B1F" wp14:editId="5F6537D7">
              <wp:simplePos x="0" y="0"/>
              <wp:positionH relativeFrom="page">
                <wp:posOffset>6661150</wp:posOffset>
              </wp:positionH>
              <wp:positionV relativeFrom="page">
                <wp:posOffset>0</wp:posOffset>
              </wp:positionV>
              <wp:extent cx="0" cy="10692000"/>
              <wp:effectExtent l="0" t="0" r="38100" b="33655"/>
              <wp:wrapNone/>
              <wp:docPr id="19"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160591" id="P okraj 2,5 cm X 18,5 cm"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" strokecolor="red" strokeweight=".5pt">
              <v:stroke joinstyle="miter"/>
              <w10:wrap anchorx="page" anchory="page"/>
            </v:line>
          </w:pict>
        </mc:Fallback>
      </mc:AlternateContent>
    </w:r>
    <w:r w:rsidR="001865B0" w:rsidRPr="00016082">
      <w:rPr>
        <w:noProof/>
        <w:lang w:eastAsia="cs-CZ"/>
      </w:rPr>
      <mc:AlternateContent>
        <mc:Choice Requires="wps">
          <w:drawing>
            <wp:anchor distT="0" distB="0" distL="114300" distR="114300" simplePos="0" relativeHeight="251664384" behindDoc="0" locked="0" layoutInCell="1" allowOverlap="1" wp14:anchorId="491C1C61" wp14:editId="567996F2">
              <wp:simplePos x="0" y="0"/>
              <wp:positionH relativeFrom="page">
                <wp:posOffset>900430</wp:posOffset>
              </wp:positionH>
              <wp:positionV relativeFrom="page">
                <wp:posOffset>0</wp:posOffset>
              </wp:positionV>
              <wp:extent cx="0" cy="10692000"/>
              <wp:effectExtent l="0" t="0" r="38100" b="33655"/>
              <wp:wrapNone/>
              <wp:docPr id="23"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702CE0" id="L okraj X 2,5 cm"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" strokecolor="red" strokeweight=".5pt">
              <v:stroke joinstyle="miter"/>
              <w10:wrap anchorx="page" anchory="page"/>
            </v:line>
          </w:pict>
        </mc:Fallback>
      </mc:AlternateContent>
    </w:r>
    <w:r w:rsidR="001865B0" w:rsidRPr="00016082">
      <w:t xml:space="preserve"> – </w:t>
    </w:r>
    <w:r w:rsidRPr="00A97B5A">
      <w:fldChar w:fldCharType="begin"/>
    </w:r>
    <w:r>
      <w:instrText xml:space="preserve"> STYLEREF  Příloha \w  \* MERGEFORMAT </w:instrText>
    </w:r>
    <w:r w:rsidRPr="00A97B5A">
      <w:fldChar w:fldCharType="separate"/>
    </w:r>
    <w:r w:rsidR="00FE0A46">
      <w:rPr>
        <w:b w:val="0"/>
        <w:bCs/>
        <w:noProof/>
      </w:rPr>
      <w:t>Chyba! V dokumentu není žádný text v zadaném stylu.</w:t>
    </w:r>
    <w:r w:rsidRPr="00A97B5A">
      <w:rPr>
        <w:b w:val="0"/>
      </w:rPr>
      <w:fldChar w:fldCharType="end"/>
    </w:r>
    <w:r w:rsidR="001865B0" w:rsidRPr="00016082">
      <w:t xml:space="preserve"> </w:t>
    </w:r>
    <w:r w:rsidRPr="00A97B5A">
      <w:fldChar w:fldCharType="begin"/>
    </w:r>
    <w:r>
      <w:instrText xml:space="preserve"> STYLEREF  Příloha \t  \* MERGEFORMAT </w:instrText>
    </w:r>
    <w:r w:rsidRPr="00A97B5A">
      <w:fldChar w:fldCharType="separate"/>
    </w:r>
    <w:r w:rsidR="00FE0A46">
      <w:rPr>
        <w:b w:val="0"/>
        <w:bCs/>
        <w:noProof/>
      </w:rPr>
      <w:t>Chyba! V dokumentu není žádný text v zadaném stylu.</w:t>
    </w:r>
    <w:r w:rsidRPr="00A97B5A">
      <w:rPr>
        <w:b w:val="0"/>
      </w:rPr>
      <w:fldChar w:fldCharType="end"/>
    </w:r>
  </w:p>
  <w:p w14:paraId="38CF2BAF" w14:textId="77777777" w:rsidR="00187023" w:rsidRPr="00016082" w:rsidRDefault="00187023" w:rsidP="00197C6D">
    <w:pPr>
      <w:pStyle w:val="Zhlav"/>
      <w:rPr>
        <w:noProof/>
      </w:rPr>
    </w:pPr>
  </w:p>
  <w:p w14:paraId="7ECBB089" w14:textId="77777777" w:rsidR="00293802" w:rsidRPr="001865B0" w:rsidRDefault="00293802" w:rsidP="00197C6D">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6C06" w14:textId="55958520" w:rsidR="00835257" w:rsidRDefault="008352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81EADA2"/>
    <w:lvl w:ilvl="0">
      <w:start w:val="1"/>
      <w:numFmt w:val="decimal"/>
      <w:lvlText w:val="%1."/>
      <w:lvlJc w:val="left"/>
      <w:pPr>
        <w:tabs>
          <w:tab w:val="num" w:pos="360"/>
        </w:tabs>
        <w:ind w:left="360" w:hanging="360"/>
      </w:pPr>
    </w:lvl>
  </w:abstractNum>
  <w:abstractNum w:abstractNumId="1"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 w15:restartNumberingAfterBreak="0">
    <w:nsid w:val="132E6ED7"/>
    <w:multiLevelType w:val="hybridMultilevel"/>
    <w:tmpl w:val="D9229950"/>
    <w:lvl w:ilvl="0" w:tplc="C8364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9E30DE"/>
    <w:multiLevelType w:val="hybridMultilevel"/>
    <w:tmpl w:val="2C842296"/>
    <w:lvl w:ilvl="0" w:tplc="B3DC72D8">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9D9D9D" w:themeColor="accent1"/>
        <w:sz w:val="20"/>
      </w:rPr>
    </w:lvl>
    <w:lvl w:ilvl="1">
      <w:start w:val="1"/>
      <w:numFmt w:val="bullet"/>
      <w:lvlText w:val=""/>
      <w:lvlJc w:val="left"/>
      <w:pPr>
        <w:tabs>
          <w:tab w:val="num" w:pos="680"/>
        </w:tabs>
        <w:ind w:left="680" w:hanging="340"/>
      </w:pPr>
      <w:rPr>
        <w:rFonts w:ascii="Wingdings 2" w:hAnsi="Wingdings 2" w:hint="default"/>
        <w:color w:val="9D9D9D" w:themeColor="accent1"/>
        <w:sz w:val="20"/>
      </w:rPr>
    </w:lvl>
    <w:lvl w:ilvl="2">
      <w:start w:val="1"/>
      <w:numFmt w:val="bullet"/>
      <w:lvlText w:val=""/>
      <w:lvlJc w:val="left"/>
      <w:pPr>
        <w:tabs>
          <w:tab w:val="num" w:pos="1021"/>
        </w:tabs>
        <w:ind w:left="1021" w:hanging="341"/>
      </w:pPr>
      <w:rPr>
        <w:rFonts w:ascii="Wingdings 2" w:hAnsi="Wingdings 2" w:hint="default"/>
        <w:color w:val="9D9D9D"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pStyle w:val="BMH51"/>
      <w:lvlText w:val=""/>
      <w:lvlJc w:val="left"/>
      <w:pPr>
        <w:tabs>
          <w:tab w:val="num" w:pos="4320"/>
        </w:tabs>
        <w:ind w:left="4320" w:hanging="360"/>
      </w:pPr>
      <w:rPr>
        <w:rFonts w:ascii="Wingdings" w:hAnsi="Wingdings" w:hint="default"/>
        <w:sz w:val="20"/>
      </w:rPr>
    </w:lvl>
    <w:lvl w:ilvl="6">
      <w:start w:val="1"/>
      <w:numFmt w:val="bullet"/>
      <w:pStyle w:val="BMH62"/>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C6FCD"/>
    <w:multiLevelType w:val="multilevel"/>
    <w:tmpl w:val="0134A222"/>
    <w:lvl w:ilvl="0">
      <w:start w:val="1"/>
      <w:numFmt w:val="decimal"/>
      <w:pStyle w:val="RLlneksmlouvy"/>
      <w:lvlText w:val="%1."/>
      <w:lvlJc w:val="left"/>
      <w:pPr>
        <w:tabs>
          <w:tab w:val="num" w:pos="3573"/>
        </w:tabs>
        <w:ind w:left="567" w:hanging="567"/>
      </w:pPr>
      <w:rPr>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474"/>
        </w:tabs>
        <w:ind w:left="1134" w:hanging="567"/>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rPr>
    </w:lvl>
    <w:lvl w:ilvl="2">
      <w:start w:val="1"/>
      <w:numFmt w:val="decimal"/>
      <w:lvlText w:val="%1.%2.%3"/>
      <w:lvlJc w:val="left"/>
      <w:pPr>
        <w:tabs>
          <w:tab w:val="num" w:pos="2211"/>
        </w:tabs>
        <w:ind w:left="2211" w:hanging="737"/>
      </w:pPr>
      <w:rPr>
        <w:rFonts w:asciiTheme="minorHAnsi" w:hAnsiTheme="minorHAnsi" w:cstheme="minorHAnsi" w:hint="default"/>
        <w:b w:val="0"/>
        <w:sz w:val="22"/>
        <w:szCs w:val="22"/>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8721FC5"/>
    <w:multiLevelType w:val="hybridMultilevel"/>
    <w:tmpl w:val="2C84229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3F847182"/>
    <w:multiLevelType w:val="multilevel"/>
    <w:tmpl w:val="4240E7E6"/>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hint="default"/>
      </w:rPr>
    </w:lvl>
    <w:lvl w:ilvl="2">
      <w:start w:val="1"/>
      <w:numFmt w:val="decimal"/>
      <w:pStyle w:val="Seznam3"/>
      <w:lvlText w:val="%1.%2.%3"/>
      <w:lvlJc w:val="left"/>
      <w:pPr>
        <w:tabs>
          <w:tab w:val="num" w:pos="1701"/>
        </w:tabs>
        <w:ind w:left="1701" w:hanging="850"/>
      </w:pPr>
      <w:rPr>
        <w:rFonts w:hint="default"/>
      </w:rPr>
    </w:lvl>
    <w:lvl w:ilvl="3">
      <w:start w:val="1"/>
      <w:numFmt w:val="lowerLetter"/>
      <w:pStyle w:val="Seznam4"/>
      <w:lvlText w:val="%4)"/>
      <w:lvlJc w:val="left"/>
      <w:pPr>
        <w:tabs>
          <w:tab w:val="num" w:pos="2268"/>
        </w:tabs>
        <w:ind w:left="2268" w:hanging="567"/>
      </w:pPr>
      <w:rPr>
        <w:rFonts w:hint="default"/>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9"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10"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559863C7"/>
    <w:multiLevelType w:val="hybridMultilevel"/>
    <w:tmpl w:val="2A961CFC"/>
    <w:lvl w:ilvl="0" w:tplc="AB44CA12">
      <w:start w:val="4"/>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875EFE"/>
    <w:multiLevelType w:val="hybridMultilevel"/>
    <w:tmpl w:val="2C84229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15"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abstractNum w:abstractNumId="16" w15:restartNumberingAfterBreak="0">
    <w:nsid w:val="7AFA1CBA"/>
    <w:multiLevelType w:val="multilevel"/>
    <w:tmpl w:val="9B6AB194"/>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8327DD"/>
    <w:multiLevelType w:val="hybridMultilevel"/>
    <w:tmpl w:val="8B3C008E"/>
    <w:lvl w:ilvl="0" w:tplc="8D44106E">
      <w:start w:val="1"/>
      <w:numFmt w:val="decimal"/>
      <w:lvlText w:val="%1."/>
      <w:lvlJc w:val="left"/>
      <w:pPr>
        <w:tabs>
          <w:tab w:val="num" w:pos="680"/>
        </w:tabs>
        <w:ind w:left="680" w:hanging="340"/>
      </w:pPr>
      <w:rPr>
        <w:rFonts w:hint="default"/>
      </w:rPr>
    </w:lvl>
    <w:lvl w:ilvl="1" w:tplc="982C7C60" w:tentative="1">
      <w:start w:val="1"/>
      <w:numFmt w:val="lowerLetter"/>
      <w:lvlText w:val="%2."/>
      <w:lvlJc w:val="left"/>
      <w:pPr>
        <w:ind w:left="1440" w:hanging="360"/>
      </w:pPr>
    </w:lvl>
    <w:lvl w:ilvl="2" w:tplc="E8E055B2" w:tentative="1">
      <w:start w:val="1"/>
      <w:numFmt w:val="lowerRoman"/>
      <w:lvlText w:val="%3."/>
      <w:lvlJc w:val="right"/>
      <w:pPr>
        <w:ind w:left="2160" w:hanging="180"/>
      </w:pPr>
    </w:lvl>
    <w:lvl w:ilvl="3" w:tplc="F63CE6C8" w:tentative="1">
      <w:start w:val="1"/>
      <w:numFmt w:val="decimal"/>
      <w:lvlText w:val="%4."/>
      <w:lvlJc w:val="left"/>
      <w:pPr>
        <w:ind w:left="2880" w:hanging="360"/>
      </w:pPr>
    </w:lvl>
    <w:lvl w:ilvl="4" w:tplc="44D074B0" w:tentative="1">
      <w:start w:val="1"/>
      <w:numFmt w:val="lowerLetter"/>
      <w:lvlText w:val="%5."/>
      <w:lvlJc w:val="left"/>
      <w:pPr>
        <w:ind w:left="3600" w:hanging="360"/>
      </w:pPr>
    </w:lvl>
    <w:lvl w:ilvl="5" w:tplc="F4E2058A" w:tentative="1">
      <w:start w:val="1"/>
      <w:numFmt w:val="lowerRoman"/>
      <w:lvlText w:val="%6."/>
      <w:lvlJc w:val="right"/>
      <w:pPr>
        <w:ind w:left="4320" w:hanging="180"/>
      </w:pPr>
    </w:lvl>
    <w:lvl w:ilvl="6" w:tplc="CC5A2C0A" w:tentative="1">
      <w:start w:val="1"/>
      <w:numFmt w:val="decimal"/>
      <w:lvlText w:val="%7."/>
      <w:lvlJc w:val="left"/>
      <w:pPr>
        <w:ind w:left="5040" w:hanging="360"/>
      </w:pPr>
    </w:lvl>
    <w:lvl w:ilvl="7" w:tplc="DB8E506A" w:tentative="1">
      <w:start w:val="1"/>
      <w:numFmt w:val="lowerLetter"/>
      <w:lvlText w:val="%8."/>
      <w:lvlJc w:val="left"/>
      <w:pPr>
        <w:ind w:left="5760" w:hanging="360"/>
      </w:pPr>
    </w:lvl>
    <w:lvl w:ilvl="8" w:tplc="4C001830" w:tentative="1">
      <w:start w:val="1"/>
      <w:numFmt w:val="lowerRoman"/>
      <w:lvlText w:val="%9."/>
      <w:lvlJc w:val="right"/>
      <w:pPr>
        <w:ind w:left="6480" w:hanging="180"/>
      </w:pPr>
    </w:lvl>
  </w:abstractNum>
  <w:num w:numId="1">
    <w:abstractNumId w:val="15"/>
  </w:num>
  <w:num w:numId="2">
    <w:abstractNumId w:val="1"/>
  </w:num>
  <w:num w:numId="3">
    <w:abstractNumId w:val="8"/>
  </w:num>
  <w:num w:numId="4">
    <w:abstractNumId w:val="14"/>
  </w:num>
  <w:num w:numId="5">
    <w:abstractNumId w:val="10"/>
  </w:num>
  <w:num w:numId="6">
    <w:abstractNumId w:val="7"/>
  </w:num>
  <w:num w:numId="7">
    <w:abstractNumId w:val="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3"/>
  </w:num>
  <w:num w:numId="22">
    <w:abstractNumId w:val="1"/>
  </w:num>
  <w:num w:numId="23">
    <w:abstractNumId w:val="5"/>
  </w:num>
  <w:num w:numId="24">
    <w:abstractNumId w:val="1"/>
  </w:num>
  <w:num w:numId="25">
    <w:abstractNumId w:val="6"/>
  </w:num>
  <w:num w:numId="26">
    <w:abstractNumId w:val="0"/>
  </w:num>
  <w:num w:numId="27">
    <w:abstractNumId w:val="4"/>
  </w:num>
  <w:num w:numId="28">
    <w:abstractNumId w:val="16"/>
  </w:num>
  <w:num w:numId="29">
    <w:abstractNumId w:val="11"/>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1701"/>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78"/>
    <w:rsid w:val="00001114"/>
    <w:rsid w:val="000031CF"/>
    <w:rsid w:val="00013404"/>
    <w:rsid w:val="000137A5"/>
    <w:rsid w:val="000154B9"/>
    <w:rsid w:val="00015AC2"/>
    <w:rsid w:val="00015DDA"/>
    <w:rsid w:val="00016082"/>
    <w:rsid w:val="00023ED5"/>
    <w:rsid w:val="00024F52"/>
    <w:rsid w:val="0002533F"/>
    <w:rsid w:val="00030398"/>
    <w:rsid w:val="00030B42"/>
    <w:rsid w:val="000310FC"/>
    <w:rsid w:val="00033F25"/>
    <w:rsid w:val="0003549E"/>
    <w:rsid w:val="000363D8"/>
    <w:rsid w:val="00037F0D"/>
    <w:rsid w:val="000401DB"/>
    <w:rsid w:val="00042C42"/>
    <w:rsid w:val="00044673"/>
    <w:rsid w:val="0004693E"/>
    <w:rsid w:val="00046C10"/>
    <w:rsid w:val="00046D26"/>
    <w:rsid w:val="000507A5"/>
    <w:rsid w:val="00051877"/>
    <w:rsid w:val="00053F5D"/>
    <w:rsid w:val="00055116"/>
    <w:rsid w:val="00060922"/>
    <w:rsid w:val="00060E8C"/>
    <w:rsid w:val="00063127"/>
    <w:rsid w:val="00066897"/>
    <w:rsid w:val="00067DAA"/>
    <w:rsid w:val="000712A7"/>
    <w:rsid w:val="000715B2"/>
    <w:rsid w:val="00080F6B"/>
    <w:rsid w:val="00083F9C"/>
    <w:rsid w:val="00090C44"/>
    <w:rsid w:val="0009243C"/>
    <w:rsid w:val="0009307D"/>
    <w:rsid w:val="000931DC"/>
    <w:rsid w:val="0009332D"/>
    <w:rsid w:val="000954D3"/>
    <w:rsid w:val="00095522"/>
    <w:rsid w:val="00096553"/>
    <w:rsid w:val="000A0F93"/>
    <w:rsid w:val="000A2F0C"/>
    <w:rsid w:val="000A37FC"/>
    <w:rsid w:val="000A38EC"/>
    <w:rsid w:val="000A45C3"/>
    <w:rsid w:val="000A47C0"/>
    <w:rsid w:val="000B10F2"/>
    <w:rsid w:val="000B2EA0"/>
    <w:rsid w:val="000B3730"/>
    <w:rsid w:val="000B4008"/>
    <w:rsid w:val="000B460D"/>
    <w:rsid w:val="000B7DA8"/>
    <w:rsid w:val="000C1969"/>
    <w:rsid w:val="000C33C8"/>
    <w:rsid w:val="000D513B"/>
    <w:rsid w:val="000D6713"/>
    <w:rsid w:val="000D7315"/>
    <w:rsid w:val="000E246A"/>
    <w:rsid w:val="000E3786"/>
    <w:rsid w:val="000F104D"/>
    <w:rsid w:val="000F42F1"/>
    <w:rsid w:val="00100A43"/>
    <w:rsid w:val="0011053E"/>
    <w:rsid w:val="00115804"/>
    <w:rsid w:val="00121D3C"/>
    <w:rsid w:val="00125362"/>
    <w:rsid w:val="00125F2F"/>
    <w:rsid w:val="001268FB"/>
    <w:rsid w:val="00127695"/>
    <w:rsid w:val="0013583A"/>
    <w:rsid w:val="0014134A"/>
    <w:rsid w:val="001416D1"/>
    <w:rsid w:val="00141AA6"/>
    <w:rsid w:val="00141EEB"/>
    <w:rsid w:val="00142F8D"/>
    <w:rsid w:val="00144D4D"/>
    <w:rsid w:val="00156DB3"/>
    <w:rsid w:val="00156E54"/>
    <w:rsid w:val="00161149"/>
    <w:rsid w:val="0016220E"/>
    <w:rsid w:val="001679C6"/>
    <w:rsid w:val="00174382"/>
    <w:rsid w:val="00180A92"/>
    <w:rsid w:val="00182CA1"/>
    <w:rsid w:val="001865B0"/>
    <w:rsid w:val="00187023"/>
    <w:rsid w:val="001878E9"/>
    <w:rsid w:val="00187903"/>
    <w:rsid w:val="00191F17"/>
    <w:rsid w:val="001948E8"/>
    <w:rsid w:val="00197BC2"/>
    <w:rsid w:val="00197C6D"/>
    <w:rsid w:val="001A1A79"/>
    <w:rsid w:val="001A2BE0"/>
    <w:rsid w:val="001A335E"/>
    <w:rsid w:val="001A341F"/>
    <w:rsid w:val="001C602A"/>
    <w:rsid w:val="001D09BF"/>
    <w:rsid w:val="001D0DCA"/>
    <w:rsid w:val="001D200B"/>
    <w:rsid w:val="001E0840"/>
    <w:rsid w:val="001E1C96"/>
    <w:rsid w:val="001E5AE5"/>
    <w:rsid w:val="001F1226"/>
    <w:rsid w:val="001F1881"/>
    <w:rsid w:val="001F42ED"/>
    <w:rsid w:val="002006E6"/>
    <w:rsid w:val="00200FC6"/>
    <w:rsid w:val="00201CAC"/>
    <w:rsid w:val="002028E7"/>
    <w:rsid w:val="0021188A"/>
    <w:rsid w:val="00226BA7"/>
    <w:rsid w:val="002271AF"/>
    <w:rsid w:val="00227569"/>
    <w:rsid w:val="002313BC"/>
    <w:rsid w:val="0023173D"/>
    <w:rsid w:val="00231928"/>
    <w:rsid w:val="002338F1"/>
    <w:rsid w:val="00234DA6"/>
    <w:rsid w:val="002360A7"/>
    <w:rsid w:val="002379A5"/>
    <w:rsid w:val="0024029F"/>
    <w:rsid w:val="00245BB0"/>
    <w:rsid w:val="002479D6"/>
    <w:rsid w:val="00251F4B"/>
    <w:rsid w:val="0025313C"/>
    <w:rsid w:val="00254232"/>
    <w:rsid w:val="0026010F"/>
    <w:rsid w:val="0026433B"/>
    <w:rsid w:val="002653B9"/>
    <w:rsid w:val="00265AD1"/>
    <w:rsid w:val="0027329E"/>
    <w:rsid w:val="00277746"/>
    <w:rsid w:val="00277A7C"/>
    <w:rsid w:val="002840DC"/>
    <w:rsid w:val="002859E4"/>
    <w:rsid w:val="0029243F"/>
    <w:rsid w:val="00292A90"/>
    <w:rsid w:val="002933EA"/>
    <w:rsid w:val="00293802"/>
    <w:rsid w:val="00294771"/>
    <w:rsid w:val="00297CFC"/>
    <w:rsid w:val="002A058B"/>
    <w:rsid w:val="002A19AD"/>
    <w:rsid w:val="002A6B1B"/>
    <w:rsid w:val="002B3A17"/>
    <w:rsid w:val="002B54F6"/>
    <w:rsid w:val="002B5753"/>
    <w:rsid w:val="002C27B9"/>
    <w:rsid w:val="002C7131"/>
    <w:rsid w:val="002C7B75"/>
    <w:rsid w:val="002C7EE9"/>
    <w:rsid w:val="002D0DD2"/>
    <w:rsid w:val="002D3445"/>
    <w:rsid w:val="002D54C3"/>
    <w:rsid w:val="002F4FA2"/>
    <w:rsid w:val="002F7263"/>
    <w:rsid w:val="002F7C0C"/>
    <w:rsid w:val="003119BE"/>
    <w:rsid w:val="00315342"/>
    <w:rsid w:val="00316C75"/>
    <w:rsid w:val="00317A23"/>
    <w:rsid w:val="00317F21"/>
    <w:rsid w:val="003245A1"/>
    <w:rsid w:val="00330572"/>
    <w:rsid w:val="00331B40"/>
    <w:rsid w:val="00332AFA"/>
    <w:rsid w:val="00333B72"/>
    <w:rsid w:val="00333BFF"/>
    <w:rsid w:val="00333CFC"/>
    <w:rsid w:val="00335C00"/>
    <w:rsid w:val="00340633"/>
    <w:rsid w:val="00344582"/>
    <w:rsid w:val="00351E46"/>
    <w:rsid w:val="00356245"/>
    <w:rsid w:val="00362038"/>
    <w:rsid w:val="00362366"/>
    <w:rsid w:val="003645CB"/>
    <w:rsid w:val="0037111A"/>
    <w:rsid w:val="00375224"/>
    <w:rsid w:val="003761B8"/>
    <w:rsid w:val="00380076"/>
    <w:rsid w:val="00382E91"/>
    <w:rsid w:val="0038339F"/>
    <w:rsid w:val="00383DE9"/>
    <w:rsid w:val="00387082"/>
    <w:rsid w:val="00390E54"/>
    <w:rsid w:val="00397D67"/>
    <w:rsid w:val="003A18C8"/>
    <w:rsid w:val="003A2030"/>
    <w:rsid w:val="003A2BDA"/>
    <w:rsid w:val="003A2C1C"/>
    <w:rsid w:val="003A36B8"/>
    <w:rsid w:val="003A6667"/>
    <w:rsid w:val="003B2811"/>
    <w:rsid w:val="003C11E5"/>
    <w:rsid w:val="003C3D0E"/>
    <w:rsid w:val="003D1670"/>
    <w:rsid w:val="003D28D2"/>
    <w:rsid w:val="003D5255"/>
    <w:rsid w:val="003E4AB9"/>
    <w:rsid w:val="003F1181"/>
    <w:rsid w:val="003F21C6"/>
    <w:rsid w:val="003F403C"/>
    <w:rsid w:val="003F6C3A"/>
    <w:rsid w:val="0040449D"/>
    <w:rsid w:val="004145D6"/>
    <w:rsid w:val="00417B3F"/>
    <w:rsid w:val="004260BD"/>
    <w:rsid w:val="00427205"/>
    <w:rsid w:val="00430428"/>
    <w:rsid w:val="00431CC5"/>
    <w:rsid w:val="004333DE"/>
    <w:rsid w:val="00434A7A"/>
    <w:rsid w:val="00440748"/>
    <w:rsid w:val="00440D8C"/>
    <w:rsid w:val="004432A9"/>
    <w:rsid w:val="00445495"/>
    <w:rsid w:val="00450E9F"/>
    <w:rsid w:val="00452368"/>
    <w:rsid w:val="00452805"/>
    <w:rsid w:val="00453706"/>
    <w:rsid w:val="004541AC"/>
    <w:rsid w:val="00454680"/>
    <w:rsid w:val="0045677B"/>
    <w:rsid w:val="0046091C"/>
    <w:rsid w:val="004618B5"/>
    <w:rsid w:val="0046323A"/>
    <w:rsid w:val="00473D16"/>
    <w:rsid w:val="00474E1D"/>
    <w:rsid w:val="004756E8"/>
    <w:rsid w:val="0048054D"/>
    <w:rsid w:val="00482EA0"/>
    <w:rsid w:val="00483FBD"/>
    <w:rsid w:val="00487847"/>
    <w:rsid w:val="00487B44"/>
    <w:rsid w:val="00491161"/>
    <w:rsid w:val="00492B69"/>
    <w:rsid w:val="004975E8"/>
    <w:rsid w:val="004A19BB"/>
    <w:rsid w:val="004A31E6"/>
    <w:rsid w:val="004A5E38"/>
    <w:rsid w:val="004B11C8"/>
    <w:rsid w:val="004C294C"/>
    <w:rsid w:val="004C296A"/>
    <w:rsid w:val="004C3F9D"/>
    <w:rsid w:val="004C5400"/>
    <w:rsid w:val="004C6AA2"/>
    <w:rsid w:val="004D0F74"/>
    <w:rsid w:val="004D7686"/>
    <w:rsid w:val="004E0EC4"/>
    <w:rsid w:val="004E179E"/>
    <w:rsid w:val="004E4EF8"/>
    <w:rsid w:val="004E5D82"/>
    <w:rsid w:val="004F0AD2"/>
    <w:rsid w:val="004F23A8"/>
    <w:rsid w:val="004F37E3"/>
    <w:rsid w:val="004F782E"/>
    <w:rsid w:val="004F7B1C"/>
    <w:rsid w:val="00500CC5"/>
    <w:rsid w:val="0050162E"/>
    <w:rsid w:val="005018D6"/>
    <w:rsid w:val="00503A97"/>
    <w:rsid w:val="005047E4"/>
    <w:rsid w:val="0050508E"/>
    <w:rsid w:val="0050620D"/>
    <w:rsid w:val="0050731D"/>
    <w:rsid w:val="00512DFB"/>
    <w:rsid w:val="00515B20"/>
    <w:rsid w:val="0051703C"/>
    <w:rsid w:val="0051742A"/>
    <w:rsid w:val="00520C87"/>
    <w:rsid w:val="0052541A"/>
    <w:rsid w:val="00525442"/>
    <w:rsid w:val="0052765A"/>
    <w:rsid w:val="00533272"/>
    <w:rsid w:val="00533F65"/>
    <w:rsid w:val="0053443A"/>
    <w:rsid w:val="00547A4A"/>
    <w:rsid w:val="005503ED"/>
    <w:rsid w:val="005517E5"/>
    <w:rsid w:val="005568DA"/>
    <w:rsid w:val="005611D4"/>
    <w:rsid w:val="0056130F"/>
    <w:rsid w:val="00562E84"/>
    <w:rsid w:val="0056396E"/>
    <w:rsid w:val="00564FEB"/>
    <w:rsid w:val="005653C1"/>
    <w:rsid w:val="00567889"/>
    <w:rsid w:val="00567BB1"/>
    <w:rsid w:val="00570A9D"/>
    <w:rsid w:val="00574C2E"/>
    <w:rsid w:val="00574F4E"/>
    <w:rsid w:val="005777E5"/>
    <w:rsid w:val="0058293D"/>
    <w:rsid w:val="00590A92"/>
    <w:rsid w:val="00591D86"/>
    <w:rsid w:val="00597EFF"/>
    <w:rsid w:val="005A3CA0"/>
    <w:rsid w:val="005A440A"/>
    <w:rsid w:val="005A4F91"/>
    <w:rsid w:val="005B3962"/>
    <w:rsid w:val="005B41BE"/>
    <w:rsid w:val="005B71C0"/>
    <w:rsid w:val="005C333D"/>
    <w:rsid w:val="005C6136"/>
    <w:rsid w:val="005D29A7"/>
    <w:rsid w:val="005D56CD"/>
    <w:rsid w:val="005E01DE"/>
    <w:rsid w:val="005E3E9B"/>
    <w:rsid w:val="005E516C"/>
    <w:rsid w:val="005E6A04"/>
    <w:rsid w:val="005F0BB2"/>
    <w:rsid w:val="005F0D50"/>
    <w:rsid w:val="005F3DBF"/>
    <w:rsid w:val="005F5EA8"/>
    <w:rsid w:val="005F6327"/>
    <w:rsid w:val="006044EC"/>
    <w:rsid w:val="006053D0"/>
    <w:rsid w:val="00605988"/>
    <w:rsid w:val="00607A64"/>
    <w:rsid w:val="00607AAA"/>
    <w:rsid w:val="006145AE"/>
    <w:rsid w:val="006157FD"/>
    <w:rsid w:val="006158C5"/>
    <w:rsid w:val="00620545"/>
    <w:rsid w:val="006228A7"/>
    <w:rsid w:val="0063053A"/>
    <w:rsid w:val="00640A20"/>
    <w:rsid w:val="006455AA"/>
    <w:rsid w:val="00645EB0"/>
    <w:rsid w:val="00650030"/>
    <w:rsid w:val="0065030B"/>
    <w:rsid w:val="0065163A"/>
    <w:rsid w:val="00651C32"/>
    <w:rsid w:val="006554BF"/>
    <w:rsid w:val="0065557F"/>
    <w:rsid w:val="006603F1"/>
    <w:rsid w:val="00661755"/>
    <w:rsid w:val="0066284F"/>
    <w:rsid w:val="00663219"/>
    <w:rsid w:val="0066674C"/>
    <w:rsid w:val="00670E9A"/>
    <w:rsid w:val="006756F4"/>
    <w:rsid w:val="006767CC"/>
    <w:rsid w:val="006817AE"/>
    <w:rsid w:val="00682E83"/>
    <w:rsid w:val="0068447C"/>
    <w:rsid w:val="006859B5"/>
    <w:rsid w:val="00686110"/>
    <w:rsid w:val="006927A6"/>
    <w:rsid w:val="006A0E0A"/>
    <w:rsid w:val="006A1D3E"/>
    <w:rsid w:val="006A43DB"/>
    <w:rsid w:val="006A4E7B"/>
    <w:rsid w:val="006B1AC5"/>
    <w:rsid w:val="006B1ECF"/>
    <w:rsid w:val="006B2729"/>
    <w:rsid w:val="006B7FC2"/>
    <w:rsid w:val="006C2762"/>
    <w:rsid w:val="006C4286"/>
    <w:rsid w:val="006C78B3"/>
    <w:rsid w:val="006D2108"/>
    <w:rsid w:val="006D2D39"/>
    <w:rsid w:val="006D4A8E"/>
    <w:rsid w:val="006D6B59"/>
    <w:rsid w:val="006D7194"/>
    <w:rsid w:val="006E2D72"/>
    <w:rsid w:val="007006BE"/>
    <w:rsid w:val="0070188A"/>
    <w:rsid w:val="007171B6"/>
    <w:rsid w:val="00720AE2"/>
    <w:rsid w:val="00720C71"/>
    <w:rsid w:val="00721F0C"/>
    <w:rsid w:val="00722664"/>
    <w:rsid w:val="00725386"/>
    <w:rsid w:val="007256D4"/>
    <w:rsid w:val="00725B23"/>
    <w:rsid w:val="00725C5F"/>
    <w:rsid w:val="007269E1"/>
    <w:rsid w:val="00727C57"/>
    <w:rsid w:val="0073367B"/>
    <w:rsid w:val="00752813"/>
    <w:rsid w:val="00752DAA"/>
    <w:rsid w:val="007541D8"/>
    <w:rsid w:val="00754B49"/>
    <w:rsid w:val="007555EA"/>
    <w:rsid w:val="00763948"/>
    <w:rsid w:val="007673ED"/>
    <w:rsid w:val="007710D5"/>
    <w:rsid w:val="0077268C"/>
    <w:rsid w:val="007739C5"/>
    <w:rsid w:val="00777D83"/>
    <w:rsid w:val="00783A7B"/>
    <w:rsid w:val="007860BD"/>
    <w:rsid w:val="007900EB"/>
    <w:rsid w:val="00790943"/>
    <w:rsid w:val="00791770"/>
    <w:rsid w:val="007917CF"/>
    <w:rsid w:val="00792145"/>
    <w:rsid w:val="00794CED"/>
    <w:rsid w:val="007A28E6"/>
    <w:rsid w:val="007A4670"/>
    <w:rsid w:val="007B75C3"/>
    <w:rsid w:val="007C009D"/>
    <w:rsid w:val="007C2095"/>
    <w:rsid w:val="007C5211"/>
    <w:rsid w:val="007C60EA"/>
    <w:rsid w:val="007C6367"/>
    <w:rsid w:val="007C71BD"/>
    <w:rsid w:val="007D12D3"/>
    <w:rsid w:val="007D25EC"/>
    <w:rsid w:val="007D2656"/>
    <w:rsid w:val="007D5650"/>
    <w:rsid w:val="007D736D"/>
    <w:rsid w:val="007D7595"/>
    <w:rsid w:val="007E0B52"/>
    <w:rsid w:val="007E0FB2"/>
    <w:rsid w:val="007E3BB4"/>
    <w:rsid w:val="007E43E4"/>
    <w:rsid w:val="007F4540"/>
    <w:rsid w:val="007F5D9C"/>
    <w:rsid w:val="007F6F84"/>
    <w:rsid w:val="007F727B"/>
    <w:rsid w:val="008029C7"/>
    <w:rsid w:val="00811685"/>
    <w:rsid w:val="00812A6F"/>
    <w:rsid w:val="008167BE"/>
    <w:rsid w:val="008212BF"/>
    <w:rsid w:val="008214B9"/>
    <w:rsid w:val="0082548A"/>
    <w:rsid w:val="00831C75"/>
    <w:rsid w:val="00833C0F"/>
    <w:rsid w:val="00835257"/>
    <w:rsid w:val="00840BBB"/>
    <w:rsid w:val="008410F8"/>
    <w:rsid w:val="00841C34"/>
    <w:rsid w:val="00844554"/>
    <w:rsid w:val="00845FAA"/>
    <w:rsid w:val="00851A4B"/>
    <w:rsid w:val="0085326E"/>
    <w:rsid w:val="00853891"/>
    <w:rsid w:val="00856704"/>
    <w:rsid w:val="00863789"/>
    <w:rsid w:val="008705F8"/>
    <w:rsid w:val="00872A71"/>
    <w:rsid w:val="00872A9E"/>
    <w:rsid w:val="00873E02"/>
    <w:rsid w:val="00874BA1"/>
    <w:rsid w:val="0087706E"/>
    <w:rsid w:val="00885AA1"/>
    <w:rsid w:val="00891D39"/>
    <w:rsid w:val="00892BE7"/>
    <w:rsid w:val="008A31C5"/>
    <w:rsid w:val="008A3373"/>
    <w:rsid w:val="008A4314"/>
    <w:rsid w:val="008B0E0E"/>
    <w:rsid w:val="008B2786"/>
    <w:rsid w:val="008B3946"/>
    <w:rsid w:val="008B6BCA"/>
    <w:rsid w:val="008B7270"/>
    <w:rsid w:val="008C1C4E"/>
    <w:rsid w:val="008C2774"/>
    <w:rsid w:val="008C295B"/>
    <w:rsid w:val="008C408F"/>
    <w:rsid w:val="008C4F9C"/>
    <w:rsid w:val="008C50A8"/>
    <w:rsid w:val="008C6CBF"/>
    <w:rsid w:val="008C6D92"/>
    <w:rsid w:val="008C70AC"/>
    <w:rsid w:val="008C7908"/>
    <w:rsid w:val="008D1915"/>
    <w:rsid w:val="008D4240"/>
    <w:rsid w:val="008D7C11"/>
    <w:rsid w:val="008E023B"/>
    <w:rsid w:val="008E1178"/>
    <w:rsid w:val="008E1B3F"/>
    <w:rsid w:val="008E1D7F"/>
    <w:rsid w:val="008E2D2D"/>
    <w:rsid w:val="008E34B9"/>
    <w:rsid w:val="008E37F5"/>
    <w:rsid w:val="008E66D4"/>
    <w:rsid w:val="008F2B4B"/>
    <w:rsid w:val="008F5F85"/>
    <w:rsid w:val="0090187E"/>
    <w:rsid w:val="00902266"/>
    <w:rsid w:val="009076EA"/>
    <w:rsid w:val="009128DA"/>
    <w:rsid w:val="00921838"/>
    <w:rsid w:val="009267B0"/>
    <w:rsid w:val="00926CD0"/>
    <w:rsid w:val="00927A14"/>
    <w:rsid w:val="009307A2"/>
    <w:rsid w:val="009334AB"/>
    <w:rsid w:val="00934CAD"/>
    <w:rsid w:val="00936D62"/>
    <w:rsid w:val="009371D8"/>
    <w:rsid w:val="00940134"/>
    <w:rsid w:val="00940658"/>
    <w:rsid w:val="0094298A"/>
    <w:rsid w:val="00950DCC"/>
    <w:rsid w:val="009555D7"/>
    <w:rsid w:val="0095638C"/>
    <w:rsid w:val="00960C63"/>
    <w:rsid w:val="00961032"/>
    <w:rsid w:val="009617D2"/>
    <w:rsid w:val="00963EAA"/>
    <w:rsid w:val="00967021"/>
    <w:rsid w:val="00973CB5"/>
    <w:rsid w:val="00976AE9"/>
    <w:rsid w:val="00985420"/>
    <w:rsid w:val="009903E6"/>
    <w:rsid w:val="00990AB3"/>
    <w:rsid w:val="00997610"/>
    <w:rsid w:val="009A0CFF"/>
    <w:rsid w:val="009A29CC"/>
    <w:rsid w:val="009B0DFB"/>
    <w:rsid w:val="009B3383"/>
    <w:rsid w:val="009B33CA"/>
    <w:rsid w:val="009B4D29"/>
    <w:rsid w:val="009B7F0D"/>
    <w:rsid w:val="009C13EC"/>
    <w:rsid w:val="009C27A2"/>
    <w:rsid w:val="009C488D"/>
    <w:rsid w:val="009C5416"/>
    <w:rsid w:val="009D1B67"/>
    <w:rsid w:val="009D6434"/>
    <w:rsid w:val="009D7CF5"/>
    <w:rsid w:val="009E1EC6"/>
    <w:rsid w:val="009E2746"/>
    <w:rsid w:val="009E2AFE"/>
    <w:rsid w:val="009E2D3C"/>
    <w:rsid w:val="009E2DB5"/>
    <w:rsid w:val="009F0874"/>
    <w:rsid w:val="009F0F81"/>
    <w:rsid w:val="009F32FB"/>
    <w:rsid w:val="009F5190"/>
    <w:rsid w:val="009F622C"/>
    <w:rsid w:val="00A008FB"/>
    <w:rsid w:val="00A0189A"/>
    <w:rsid w:val="00A01F88"/>
    <w:rsid w:val="00A05594"/>
    <w:rsid w:val="00A15CAC"/>
    <w:rsid w:val="00A17DA3"/>
    <w:rsid w:val="00A20E38"/>
    <w:rsid w:val="00A22498"/>
    <w:rsid w:val="00A229CD"/>
    <w:rsid w:val="00A22E6D"/>
    <w:rsid w:val="00A2574D"/>
    <w:rsid w:val="00A34906"/>
    <w:rsid w:val="00A34B36"/>
    <w:rsid w:val="00A34D0A"/>
    <w:rsid w:val="00A41233"/>
    <w:rsid w:val="00A41919"/>
    <w:rsid w:val="00A424C5"/>
    <w:rsid w:val="00A43FEB"/>
    <w:rsid w:val="00A50F7A"/>
    <w:rsid w:val="00A51903"/>
    <w:rsid w:val="00A559E4"/>
    <w:rsid w:val="00A5616D"/>
    <w:rsid w:val="00A732EE"/>
    <w:rsid w:val="00A86980"/>
    <w:rsid w:val="00A9187D"/>
    <w:rsid w:val="00A95DCD"/>
    <w:rsid w:val="00A972AC"/>
    <w:rsid w:val="00A97B5A"/>
    <w:rsid w:val="00AA0DA9"/>
    <w:rsid w:val="00AB33F0"/>
    <w:rsid w:val="00AB55A8"/>
    <w:rsid w:val="00AC01EA"/>
    <w:rsid w:val="00AC4DD4"/>
    <w:rsid w:val="00AC5127"/>
    <w:rsid w:val="00AD5DDA"/>
    <w:rsid w:val="00AE2ED1"/>
    <w:rsid w:val="00AF405D"/>
    <w:rsid w:val="00AF63EB"/>
    <w:rsid w:val="00B0228A"/>
    <w:rsid w:val="00B04A74"/>
    <w:rsid w:val="00B04CBD"/>
    <w:rsid w:val="00B050E6"/>
    <w:rsid w:val="00B11C15"/>
    <w:rsid w:val="00B178F3"/>
    <w:rsid w:val="00B20AA1"/>
    <w:rsid w:val="00B237B4"/>
    <w:rsid w:val="00B23F08"/>
    <w:rsid w:val="00B26DD3"/>
    <w:rsid w:val="00B34180"/>
    <w:rsid w:val="00B3490A"/>
    <w:rsid w:val="00B454AF"/>
    <w:rsid w:val="00B46BA0"/>
    <w:rsid w:val="00B470D8"/>
    <w:rsid w:val="00B47CFA"/>
    <w:rsid w:val="00B6288B"/>
    <w:rsid w:val="00B63637"/>
    <w:rsid w:val="00B660EA"/>
    <w:rsid w:val="00B67C84"/>
    <w:rsid w:val="00B7294C"/>
    <w:rsid w:val="00B838FA"/>
    <w:rsid w:val="00B844FB"/>
    <w:rsid w:val="00B9358D"/>
    <w:rsid w:val="00B93F2D"/>
    <w:rsid w:val="00B9660E"/>
    <w:rsid w:val="00BA3751"/>
    <w:rsid w:val="00BA4D0A"/>
    <w:rsid w:val="00BA5A32"/>
    <w:rsid w:val="00BA5B76"/>
    <w:rsid w:val="00BA7C4D"/>
    <w:rsid w:val="00BB45C1"/>
    <w:rsid w:val="00BC1054"/>
    <w:rsid w:val="00BC1A66"/>
    <w:rsid w:val="00BC4BE6"/>
    <w:rsid w:val="00BD0934"/>
    <w:rsid w:val="00BD5A6B"/>
    <w:rsid w:val="00BD619E"/>
    <w:rsid w:val="00BD72D1"/>
    <w:rsid w:val="00BE0B70"/>
    <w:rsid w:val="00BE170C"/>
    <w:rsid w:val="00BE7482"/>
    <w:rsid w:val="00BE7EDE"/>
    <w:rsid w:val="00BF460D"/>
    <w:rsid w:val="00BF57C0"/>
    <w:rsid w:val="00BF5E2D"/>
    <w:rsid w:val="00BF6346"/>
    <w:rsid w:val="00BF757F"/>
    <w:rsid w:val="00C04111"/>
    <w:rsid w:val="00C0420A"/>
    <w:rsid w:val="00C044D8"/>
    <w:rsid w:val="00C10DC2"/>
    <w:rsid w:val="00C16B59"/>
    <w:rsid w:val="00C170FC"/>
    <w:rsid w:val="00C17D91"/>
    <w:rsid w:val="00C201FC"/>
    <w:rsid w:val="00C21917"/>
    <w:rsid w:val="00C25D67"/>
    <w:rsid w:val="00C26862"/>
    <w:rsid w:val="00C30558"/>
    <w:rsid w:val="00C32473"/>
    <w:rsid w:val="00C50303"/>
    <w:rsid w:val="00C57551"/>
    <w:rsid w:val="00C65F0D"/>
    <w:rsid w:val="00C666CF"/>
    <w:rsid w:val="00C7225F"/>
    <w:rsid w:val="00C73D98"/>
    <w:rsid w:val="00C80578"/>
    <w:rsid w:val="00C84E4C"/>
    <w:rsid w:val="00C865A4"/>
    <w:rsid w:val="00C939F7"/>
    <w:rsid w:val="00C954F5"/>
    <w:rsid w:val="00C973DB"/>
    <w:rsid w:val="00CA2347"/>
    <w:rsid w:val="00CA31DD"/>
    <w:rsid w:val="00CA43A2"/>
    <w:rsid w:val="00CA6AA6"/>
    <w:rsid w:val="00CA6D24"/>
    <w:rsid w:val="00CA7110"/>
    <w:rsid w:val="00CB0E90"/>
    <w:rsid w:val="00CB2A71"/>
    <w:rsid w:val="00CB5954"/>
    <w:rsid w:val="00CC052C"/>
    <w:rsid w:val="00CC4043"/>
    <w:rsid w:val="00CC5A25"/>
    <w:rsid w:val="00CD0503"/>
    <w:rsid w:val="00CD4BB5"/>
    <w:rsid w:val="00CD5210"/>
    <w:rsid w:val="00CD5ECE"/>
    <w:rsid w:val="00CE6B4F"/>
    <w:rsid w:val="00CF0A89"/>
    <w:rsid w:val="00CF1042"/>
    <w:rsid w:val="00CF1B1A"/>
    <w:rsid w:val="00CF217A"/>
    <w:rsid w:val="00CF32E8"/>
    <w:rsid w:val="00CF40F1"/>
    <w:rsid w:val="00CF4A66"/>
    <w:rsid w:val="00CF5B47"/>
    <w:rsid w:val="00CF7870"/>
    <w:rsid w:val="00CF78F0"/>
    <w:rsid w:val="00D04539"/>
    <w:rsid w:val="00D06A6B"/>
    <w:rsid w:val="00D07156"/>
    <w:rsid w:val="00D1041B"/>
    <w:rsid w:val="00D16DBE"/>
    <w:rsid w:val="00D21D53"/>
    <w:rsid w:val="00D249FA"/>
    <w:rsid w:val="00D26580"/>
    <w:rsid w:val="00D32D2C"/>
    <w:rsid w:val="00D42C85"/>
    <w:rsid w:val="00D51CA4"/>
    <w:rsid w:val="00D529A7"/>
    <w:rsid w:val="00D5518C"/>
    <w:rsid w:val="00D5527B"/>
    <w:rsid w:val="00D57F98"/>
    <w:rsid w:val="00D60418"/>
    <w:rsid w:val="00D6069E"/>
    <w:rsid w:val="00D63E74"/>
    <w:rsid w:val="00D649FB"/>
    <w:rsid w:val="00D6607C"/>
    <w:rsid w:val="00D72000"/>
    <w:rsid w:val="00D8159D"/>
    <w:rsid w:val="00D84B20"/>
    <w:rsid w:val="00D94136"/>
    <w:rsid w:val="00D94731"/>
    <w:rsid w:val="00D94A47"/>
    <w:rsid w:val="00D95B78"/>
    <w:rsid w:val="00D969BD"/>
    <w:rsid w:val="00DA4566"/>
    <w:rsid w:val="00DA6238"/>
    <w:rsid w:val="00DB5251"/>
    <w:rsid w:val="00DC522E"/>
    <w:rsid w:val="00DC77B2"/>
    <w:rsid w:val="00DC7EE0"/>
    <w:rsid w:val="00DD5D2C"/>
    <w:rsid w:val="00DD68DB"/>
    <w:rsid w:val="00DE08AB"/>
    <w:rsid w:val="00DE5D10"/>
    <w:rsid w:val="00E004DF"/>
    <w:rsid w:val="00E0094F"/>
    <w:rsid w:val="00E00ADC"/>
    <w:rsid w:val="00E03503"/>
    <w:rsid w:val="00E051B1"/>
    <w:rsid w:val="00E07D7A"/>
    <w:rsid w:val="00E13382"/>
    <w:rsid w:val="00E13B4F"/>
    <w:rsid w:val="00E14A6A"/>
    <w:rsid w:val="00E23814"/>
    <w:rsid w:val="00E31E87"/>
    <w:rsid w:val="00E41F2C"/>
    <w:rsid w:val="00E4733B"/>
    <w:rsid w:val="00E5480B"/>
    <w:rsid w:val="00E54FDE"/>
    <w:rsid w:val="00E54FF5"/>
    <w:rsid w:val="00E55E33"/>
    <w:rsid w:val="00E609AD"/>
    <w:rsid w:val="00E60CA9"/>
    <w:rsid w:val="00E61AB5"/>
    <w:rsid w:val="00E628A1"/>
    <w:rsid w:val="00E64964"/>
    <w:rsid w:val="00E64D95"/>
    <w:rsid w:val="00E65745"/>
    <w:rsid w:val="00E65DE6"/>
    <w:rsid w:val="00E72165"/>
    <w:rsid w:val="00E74338"/>
    <w:rsid w:val="00E779A6"/>
    <w:rsid w:val="00E77C68"/>
    <w:rsid w:val="00E85F0D"/>
    <w:rsid w:val="00E905EB"/>
    <w:rsid w:val="00E910B5"/>
    <w:rsid w:val="00E94253"/>
    <w:rsid w:val="00EA1ABB"/>
    <w:rsid w:val="00EA417C"/>
    <w:rsid w:val="00EA5F63"/>
    <w:rsid w:val="00EB1898"/>
    <w:rsid w:val="00EB43D4"/>
    <w:rsid w:val="00EB7FEC"/>
    <w:rsid w:val="00EC1D7D"/>
    <w:rsid w:val="00EC1D9C"/>
    <w:rsid w:val="00EC2ED0"/>
    <w:rsid w:val="00EC426A"/>
    <w:rsid w:val="00EC71B5"/>
    <w:rsid w:val="00EE0753"/>
    <w:rsid w:val="00EE0FA8"/>
    <w:rsid w:val="00EE3604"/>
    <w:rsid w:val="00EE645C"/>
    <w:rsid w:val="00EE7490"/>
    <w:rsid w:val="00EE7A8A"/>
    <w:rsid w:val="00EF71E5"/>
    <w:rsid w:val="00EF7FA0"/>
    <w:rsid w:val="00F00747"/>
    <w:rsid w:val="00F0789A"/>
    <w:rsid w:val="00F12E7D"/>
    <w:rsid w:val="00F1358A"/>
    <w:rsid w:val="00F1528E"/>
    <w:rsid w:val="00F16CF7"/>
    <w:rsid w:val="00F21783"/>
    <w:rsid w:val="00F2754C"/>
    <w:rsid w:val="00F30DB7"/>
    <w:rsid w:val="00F32E42"/>
    <w:rsid w:val="00F32F87"/>
    <w:rsid w:val="00F37D20"/>
    <w:rsid w:val="00F4031D"/>
    <w:rsid w:val="00F426B1"/>
    <w:rsid w:val="00F527C6"/>
    <w:rsid w:val="00F52A0B"/>
    <w:rsid w:val="00F55139"/>
    <w:rsid w:val="00F5630D"/>
    <w:rsid w:val="00F57EF1"/>
    <w:rsid w:val="00F57F10"/>
    <w:rsid w:val="00F63827"/>
    <w:rsid w:val="00F64EA1"/>
    <w:rsid w:val="00F67692"/>
    <w:rsid w:val="00F70472"/>
    <w:rsid w:val="00F71334"/>
    <w:rsid w:val="00F7135B"/>
    <w:rsid w:val="00F7147E"/>
    <w:rsid w:val="00F725A2"/>
    <w:rsid w:val="00F730C5"/>
    <w:rsid w:val="00F767C5"/>
    <w:rsid w:val="00F8001D"/>
    <w:rsid w:val="00F80D3E"/>
    <w:rsid w:val="00F850FE"/>
    <w:rsid w:val="00F85AB7"/>
    <w:rsid w:val="00F85D45"/>
    <w:rsid w:val="00F91E9B"/>
    <w:rsid w:val="00F943BB"/>
    <w:rsid w:val="00F95640"/>
    <w:rsid w:val="00FA3A4B"/>
    <w:rsid w:val="00FA5E5B"/>
    <w:rsid w:val="00FB06B0"/>
    <w:rsid w:val="00FB2BA8"/>
    <w:rsid w:val="00FB5A0B"/>
    <w:rsid w:val="00FB6838"/>
    <w:rsid w:val="00FB7689"/>
    <w:rsid w:val="00FB7FE2"/>
    <w:rsid w:val="00FC01F6"/>
    <w:rsid w:val="00FD0253"/>
    <w:rsid w:val="00FD0989"/>
    <w:rsid w:val="00FD2F30"/>
    <w:rsid w:val="00FD3108"/>
    <w:rsid w:val="00FD343A"/>
    <w:rsid w:val="00FD6C7B"/>
    <w:rsid w:val="00FE0A46"/>
    <w:rsid w:val="00FE28B0"/>
    <w:rsid w:val="00FE7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5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19"/>
    <w:lsdException w:name="heading 2" w:semiHidden="1" w:uiPriority="19" w:unhideWhenUsed="1"/>
    <w:lsdException w:name="heading 3" w:semiHidden="1" w:uiPriority="1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5" w:unhideWhenUsed="1"/>
    <w:lsdException w:name="toc 2" w:semiHidden="1" w:uiPriority="45" w:unhideWhenUsed="1"/>
    <w:lsdException w:name="toc 3" w:semiHidden="1" w:uiPriority="45" w:unhideWhenUsed="1"/>
    <w:lsdException w:name="toc 4" w:semiHidden="1" w:uiPriority="45" w:unhideWhenUsed="1"/>
    <w:lsdException w:name="toc 5" w:semiHidden="1" w:uiPriority="45" w:unhideWhenUsed="1"/>
    <w:lsdException w:name="toc 6" w:semiHidden="1" w:uiPriority="45" w:unhideWhenUsed="1"/>
    <w:lsdException w:name="toc 7" w:semiHidden="1" w:uiPriority="45" w:unhideWhenUsed="1"/>
    <w:lsdException w:name="toc 8" w:semiHidden="1" w:uiPriority="45" w:unhideWhenUsed="1"/>
    <w:lsdException w:name="toc 9" w:semiHidden="1" w:uiPriority="45"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 w:qFormat="1"/>
    <w:lsdException w:name="List Bullet" w:uiPriority="8"/>
    <w:lsdException w:name="List Number" w:semiHidden="1" w:uiPriority="16"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iPriority="9"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29"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uiPriority="18"/>
    <w:lsdException w:name="List Continue 3" w:uiPriority="18"/>
    <w:lsdException w:name="List Continue 4" w:uiPriority="18"/>
    <w:lsdException w:name="List Continue 5" w:uiPriority="18"/>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3"/>
    <w:lsdException w:name="Subtle Reference" w:uiPriority="37"/>
    <w:lsdException w:name="Intense Reference" w:uiPriority="38"/>
    <w:lsdException w:name="Book Title" w:uiPriority="39"/>
    <w:lsdException w:name="Bibliography" w:uiPriority="43"/>
    <w:lsdException w:name="TOC Heading" w:semiHidden="1" w:uiPriority="4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01EA"/>
    <w:pPr>
      <w:spacing w:line="280" w:lineRule="atLeast"/>
      <w:jc w:val="both"/>
    </w:pPr>
    <w:rPr>
      <w:rFonts w:asciiTheme="minorHAnsi" w:hAnsiTheme="minorHAnsi"/>
      <w:color w:val="auto"/>
      <w:spacing w:val="10"/>
    </w:rPr>
  </w:style>
  <w:style w:type="paragraph" w:styleId="Nadpis1">
    <w:name w:val="heading 1"/>
    <w:basedOn w:val="Normln"/>
    <w:next w:val="Normln"/>
    <w:link w:val="Nadpis1Char"/>
    <w:uiPriority w:val="19"/>
    <w:rsid w:val="000B7DA8"/>
    <w:pPr>
      <w:keepNext/>
      <w:keepLines/>
      <w:pageBreakBefore/>
      <w:numPr>
        <w:numId w:val="15"/>
      </w:numPr>
      <w:spacing w:after="360"/>
      <w:jc w:val="left"/>
      <w:outlineLvl w:val="0"/>
    </w:pPr>
    <w:rPr>
      <w:rFonts w:eastAsia="Times New Roman" w:cs="Arial"/>
      <w:b/>
      <w:bCs/>
      <w:caps/>
      <w:color w:val="9D9D9D" w:themeColor="accent1"/>
      <w:sz w:val="44"/>
      <w:szCs w:val="32"/>
      <w:lang w:eastAsia="cs-CZ"/>
    </w:rPr>
  </w:style>
  <w:style w:type="paragraph" w:styleId="Nadpis2">
    <w:name w:val="heading 2"/>
    <w:basedOn w:val="Normln"/>
    <w:next w:val="Normln"/>
    <w:link w:val="Nadpis2Char"/>
    <w:uiPriority w:val="19"/>
    <w:rsid w:val="006145AE"/>
    <w:pPr>
      <w:keepNext/>
      <w:keepLines/>
      <w:numPr>
        <w:ilvl w:val="1"/>
        <w:numId w:val="15"/>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6145AE"/>
    <w:pPr>
      <w:keepNext/>
      <w:keepLines/>
      <w:numPr>
        <w:ilvl w:val="2"/>
        <w:numId w:val="15"/>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6145AE"/>
    <w:pPr>
      <w:keepNext/>
      <w:keepLines/>
      <w:numPr>
        <w:ilvl w:val="3"/>
        <w:numId w:val="15"/>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6145AE"/>
    <w:pPr>
      <w:keepNext/>
      <w:keepLines/>
      <w:numPr>
        <w:ilvl w:val="4"/>
        <w:numId w:val="15"/>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6145AE"/>
    <w:pPr>
      <w:keepNext/>
      <w:keepLines/>
      <w:numPr>
        <w:ilvl w:val="5"/>
        <w:numId w:val="15"/>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6145AE"/>
    <w:pPr>
      <w:numPr>
        <w:ilvl w:val="6"/>
        <w:numId w:val="15"/>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6145AE"/>
    <w:pPr>
      <w:numPr>
        <w:ilvl w:val="7"/>
        <w:numId w:val="15"/>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6145AE"/>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jc w:val="left"/>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19"/>
    <w:rsid w:val="006D2D39"/>
    <w:rPr>
      <w:rFonts w:asciiTheme="minorHAnsi" w:eastAsia="Times New Roman" w:hAnsiTheme="minorHAnsi" w:cs="Arial"/>
      <w:b/>
      <w:bCs/>
      <w:caps/>
      <w:color w:val="9D9D9D" w:themeColor="accent1"/>
      <w:spacing w:val="10"/>
      <w:sz w:val="44"/>
      <w:szCs w:val="32"/>
      <w:lang w:eastAsia="cs-CZ"/>
    </w:rPr>
  </w:style>
  <w:style w:type="character" w:customStyle="1" w:styleId="Nadpis2Char">
    <w:name w:val="Nadpis 2 Char"/>
    <w:basedOn w:val="Nadpis1Char"/>
    <w:link w:val="Nadpis2"/>
    <w:uiPriority w:val="19"/>
    <w:rsid w:val="006145AE"/>
    <w:rPr>
      <w:rFonts w:asciiTheme="minorHAnsi" w:eastAsia="Times New Roman" w:hAnsiTheme="minorHAnsi"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uiPriority w:val="29"/>
    <w:qFormat/>
    <w:rsid w:val="00DD68DB"/>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29"/>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DD68DB"/>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19"/>
    <w:rsid w:val="006145AE"/>
    <w:rPr>
      <w:rFonts w:asciiTheme="minorHAnsi" w:eastAsia="Times New Roman" w:hAnsiTheme="minorHAnsi" w:cs="Arial"/>
      <w:b/>
      <w:bCs/>
      <w:iCs w:val="0"/>
      <w:caps w:val="0"/>
      <w:color w:val="auto"/>
      <w:spacing w:val="10"/>
      <w:sz w:val="22"/>
      <w:szCs w:val="26"/>
      <w:lang w:eastAsia="cs-CZ"/>
    </w:rPr>
  </w:style>
  <w:style w:type="character" w:customStyle="1" w:styleId="Nadpis4Char">
    <w:name w:val="Nadpis 4 Char"/>
    <w:basedOn w:val="Nadpis3Char"/>
    <w:link w:val="Nadpis4"/>
    <w:uiPriority w:val="19"/>
    <w:rsid w:val="006145AE"/>
    <w:rPr>
      <w:rFonts w:asciiTheme="minorHAnsi" w:eastAsia="Times New Roman" w:hAnsiTheme="minorHAnsi"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asciiTheme="minorHAnsi" w:eastAsia="Times New Roman" w:hAnsiTheme="minorHAnsi" w:cstheme="minorHAnsi"/>
      <w:b/>
      <w:bCs/>
      <w:iCs/>
      <w:color w:val="auto"/>
      <w:spacing w:val="10"/>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pacing w:val="10"/>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1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45"/>
    <w:rsid w:val="00227569"/>
    <w:pPr>
      <w:pBdr>
        <w:top w:val="single" w:sz="4" w:space="6" w:color="BEC5CA"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45"/>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45"/>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8"/>
    <w:rsid w:val="008410F8"/>
    <w:pPr>
      <w:numPr>
        <w:numId w:val="7"/>
      </w:numPr>
    </w:pPr>
    <w:rPr>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uiPriority w:val="9"/>
    <w:rsid w:val="008410F8"/>
    <w:pPr>
      <w:numPr>
        <w:ilvl w:val="1"/>
        <w:numId w:val="7"/>
      </w:numPr>
    </w:pPr>
    <w:rPr>
      <w:lang w:eastAsia="cs-CZ"/>
    </w:r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rsid w:val="008410F8"/>
    <w:pPr>
      <w:numPr>
        <w:ilvl w:val="2"/>
        <w:numId w:val="7"/>
      </w:numPr>
    </w:pPr>
    <w:rPr>
      <w:lang w:eastAsia="cs-CZ"/>
    </w:rPr>
  </w:style>
  <w:style w:type="paragraph" w:styleId="Seznamsodrkami4">
    <w:name w:val="List Bullet 4"/>
    <w:basedOn w:val="Normln"/>
    <w:uiPriority w:val="9"/>
    <w:rsid w:val="008410F8"/>
    <w:pPr>
      <w:numPr>
        <w:ilvl w:val="3"/>
        <w:numId w:val="7"/>
      </w:numPr>
      <w:contextualSpacing/>
    </w:pPr>
    <w:rPr>
      <w:lang w:eastAsia="cs-CZ"/>
    </w:rPr>
  </w:style>
  <w:style w:type="paragraph" w:styleId="Seznamsodrkami5">
    <w:name w:val="List Bullet 5"/>
    <w:basedOn w:val="Normln"/>
    <w:uiPriority w:val="9"/>
    <w:rsid w:val="008410F8"/>
    <w:pPr>
      <w:numPr>
        <w:ilvl w:val="4"/>
        <w:numId w:val="7"/>
      </w:numPr>
      <w:contextualSpacing/>
    </w:pPr>
    <w:rPr>
      <w:lang w:eastAsia="cs-CZ"/>
    </w:rPr>
  </w:style>
  <w:style w:type="paragraph" w:styleId="Seznam">
    <w:name w:val="List"/>
    <w:aliases w:val="Článek 1"/>
    <w:basedOn w:val="Normln"/>
    <w:next w:val="Seznam2"/>
    <w:uiPriority w:val="4"/>
    <w:qFormat/>
    <w:rsid w:val="008C6D92"/>
    <w:pPr>
      <w:keepNext/>
      <w:keepLines/>
      <w:numPr>
        <w:numId w:val="6"/>
      </w:numPr>
      <w:spacing w:before="360"/>
      <w:outlineLvl w:val="0"/>
    </w:pPr>
    <w:rPr>
      <w:b/>
      <w:caps/>
      <w:szCs w:val="22"/>
    </w:rPr>
  </w:style>
  <w:style w:type="paragraph" w:styleId="Seznam2">
    <w:name w:val="List 2"/>
    <w:aliases w:val="Článek 2"/>
    <w:basedOn w:val="Normln"/>
    <w:uiPriority w:val="5"/>
    <w:qFormat/>
    <w:rsid w:val="00DD68DB"/>
    <w:pPr>
      <w:numPr>
        <w:ilvl w:val="1"/>
        <w:numId w:val="6"/>
      </w:numPr>
    </w:pPr>
    <w:rPr>
      <w:szCs w:val="22"/>
    </w:rPr>
  </w:style>
  <w:style w:type="paragraph" w:styleId="Seznam3">
    <w:name w:val="List 3"/>
    <w:aliases w:val="Článek 3"/>
    <w:basedOn w:val="Normln"/>
    <w:uiPriority w:val="5"/>
    <w:qFormat/>
    <w:rsid w:val="00DD68DB"/>
    <w:pPr>
      <w:numPr>
        <w:ilvl w:val="2"/>
        <w:numId w:val="6"/>
      </w:numPr>
    </w:pPr>
    <w:rPr>
      <w:szCs w:val="22"/>
    </w:rPr>
  </w:style>
  <w:style w:type="paragraph" w:styleId="Seznam4">
    <w:name w:val="List 4"/>
    <w:aliases w:val="Článek 4"/>
    <w:basedOn w:val="Normln"/>
    <w:uiPriority w:val="5"/>
    <w:qFormat/>
    <w:rsid w:val="00197C6D"/>
    <w:pPr>
      <w:numPr>
        <w:ilvl w:val="3"/>
        <w:numId w:val="6"/>
      </w:numPr>
    </w:pPr>
    <w:rPr>
      <w:szCs w:val="22"/>
    </w:rPr>
  </w:style>
  <w:style w:type="paragraph" w:styleId="Seznam5">
    <w:name w:val="List 5"/>
    <w:aliases w:val="Článek 5"/>
    <w:basedOn w:val="Normln"/>
    <w:uiPriority w:val="5"/>
    <w:qFormat/>
    <w:rsid w:val="00727C57"/>
    <w:pPr>
      <w:numPr>
        <w:ilvl w:val="4"/>
        <w:numId w:val="6"/>
      </w:numPr>
    </w:pPr>
    <w:rPr>
      <w:szCs w:val="22"/>
    </w:rPr>
  </w:style>
  <w:style w:type="paragraph" w:styleId="Pokraovnseznamu">
    <w:name w:val="List Continue"/>
    <w:basedOn w:val="Normln"/>
    <w:uiPriority w:val="17"/>
    <w:rsid w:val="00A34906"/>
    <w:pPr>
      <w:ind w:left="851"/>
    </w:pPr>
    <w:rPr>
      <w:szCs w:val="22"/>
    </w:rPr>
  </w:style>
  <w:style w:type="paragraph" w:styleId="Pokraovnseznamu2">
    <w:name w:val="List Continue 2"/>
    <w:basedOn w:val="Normln"/>
    <w:uiPriority w:val="18"/>
    <w:rsid w:val="00A34906"/>
    <w:pPr>
      <w:ind w:left="1701"/>
    </w:pPr>
    <w:rPr>
      <w:szCs w:val="22"/>
    </w:rPr>
  </w:style>
  <w:style w:type="paragraph" w:styleId="Pokraovnseznamu3">
    <w:name w:val="List Continue 3"/>
    <w:basedOn w:val="Normln"/>
    <w:uiPriority w:val="18"/>
    <w:rsid w:val="00A34906"/>
    <w:pPr>
      <w:ind w:left="2268"/>
    </w:pPr>
    <w:rPr>
      <w:szCs w:val="22"/>
    </w:rPr>
  </w:style>
  <w:style w:type="paragraph" w:styleId="Pokraovnseznamu4">
    <w:name w:val="List Continue 4"/>
    <w:basedOn w:val="Normln"/>
    <w:uiPriority w:val="18"/>
    <w:rsid w:val="00A34906"/>
    <w:pPr>
      <w:ind w:left="2835"/>
    </w:pPr>
    <w:rPr>
      <w:szCs w:val="22"/>
    </w:rPr>
  </w:style>
  <w:style w:type="paragraph" w:styleId="Pokraovnseznamu5">
    <w:name w:val="List Continue 5"/>
    <w:basedOn w:val="Normln"/>
    <w:uiPriority w:val="18"/>
    <w:rsid w:val="00A34906"/>
    <w:pPr>
      <w:ind w:left="3402"/>
    </w:pPr>
    <w:rPr>
      <w:szCs w:val="22"/>
    </w:rPr>
  </w:style>
  <w:style w:type="paragraph" w:customStyle="1" w:styleId="Ploha">
    <w:name w:val="Příloha"/>
    <w:basedOn w:val="Nadpis1neslovan"/>
    <w:next w:val="Normln"/>
    <w:link w:val="PlohaChar"/>
    <w:uiPriority w:val="12"/>
    <w:qFormat/>
    <w:rsid w:val="00C57551"/>
    <w:pPr>
      <w:numPr>
        <w:numId w:val="3"/>
      </w:numPr>
    </w:pPr>
    <w:rPr>
      <w:color w:val="auto"/>
      <w:sz w:val="36"/>
      <w:szCs w:val="36"/>
    </w:rPr>
  </w:style>
  <w:style w:type="paragraph" w:styleId="Odstavecseseznamem">
    <w:name w:val="List Paragraph"/>
    <w:basedOn w:val="Normln"/>
    <w:link w:val="OdstavecseseznamemChar"/>
    <w:uiPriority w:val="34"/>
    <w:qFormat/>
    <w:rsid w:val="0046091C"/>
    <w:pPr>
      <w:ind w:left="720"/>
      <w:contextualSpacing/>
    </w:pPr>
  </w:style>
  <w:style w:type="character" w:customStyle="1" w:styleId="PlohaChar">
    <w:name w:val="Příloha Char"/>
    <w:basedOn w:val="Nadpis1neslovanChar"/>
    <w:link w:val="Ploha"/>
    <w:uiPriority w:val="12"/>
    <w:rsid w:val="00C57551"/>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4"/>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basedOn w:val="Standardnpsmoodstavce"/>
    <w:link w:val="Odstavecseseznamem"/>
    <w:uiPriority w:val="40"/>
    <w:rsid w:val="001A341F"/>
  </w:style>
  <w:style w:type="character" w:customStyle="1" w:styleId="SeznamliteraturyChar">
    <w:name w:val="Seznam literatury Char"/>
    <w:basedOn w:val="OdstavecseseznamemChar"/>
    <w:link w:val="Seznamliteratury"/>
    <w:uiPriority w:val="33"/>
    <w:rsid w:val="001A341F"/>
    <w:rPr>
      <w:spacing w:val="10"/>
      <w:lang w:eastAsia="cs-CZ"/>
    </w:rPr>
  </w:style>
  <w:style w:type="paragraph" w:styleId="slovanseznam">
    <w:name w:val="List Number"/>
    <w:basedOn w:val="Normln"/>
    <w:uiPriority w:val="16"/>
    <w:rsid w:val="000C33C8"/>
    <w:pPr>
      <w:numPr>
        <w:numId w:val="2"/>
      </w:numPr>
    </w:pPr>
  </w:style>
  <w:style w:type="paragraph" w:styleId="slovanseznam2">
    <w:name w:val="List Number 2"/>
    <w:basedOn w:val="Normln"/>
    <w:uiPriority w:val="16"/>
    <w:rsid w:val="000C33C8"/>
    <w:pPr>
      <w:numPr>
        <w:ilvl w:val="1"/>
        <w:numId w:val="2"/>
      </w:numPr>
    </w:pPr>
  </w:style>
  <w:style w:type="paragraph" w:styleId="slovanseznam3">
    <w:name w:val="List Number 3"/>
    <w:basedOn w:val="Normln"/>
    <w:uiPriority w:val="16"/>
    <w:rsid w:val="000C33C8"/>
    <w:pPr>
      <w:numPr>
        <w:ilvl w:val="2"/>
        <w:numId w:val="2"/>
      </w:numPr>
    </w:pPr>
  </w:style>
  <w:style w:type="paragraph" w:styleId="slovanseznam4">
    <w:name w:val="List Number 4"/>
    <w:basedOn w:val="Normln"/>
    <w:uiPriority w:val="16"/>
    <w:rsid w:val="003D5255"/>
    <w:pPr>
      <w:numPr>
        <w:ilvl w:val="3"/>
        <w:numId w:val="2"/>
      </w:numPr>
      <w:contextualSpacing/>
    </w:pPr>
  </w:style>
  <w:style w:type="paragraph" w:styleId="slovanseznam5">
    <w:name w:val="List Number 5"/>
    <w:basedOn w:val="Normln"/>
    <w:uiPriority w:val="16"/>
    <w:rsid w:val="003D5255"/>
    <w:pPr>
      <w:numPr>
        <w:ilvl w:val="4"/>
        <w:numId w:val="2"/>
      </w:numPr>
      <w:contextualSpacing/>
    </w:pPr>
  </w:style>
  <w:style w:type="paragraph" w:styleId="Nadpisobsahu">
    <w:name w:val="TOC Heading"/>
    <w:basedOn w:val="Nadpis1"/>
    <w:next w:val="Normln"/>
    <w:uiPriority w:val="45"/>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basedOn w:val="Standardnpsmoodstavce"/>
    <w:uiPriority w:val="2"/>
    <w:rsid w:val="00620545"/>
    <w:rPr>
      <w:b/>
      <w:bCs/>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jc w:val="left"/>
      <w:outlineLvl w:val="1"/>
    </w:pPr>
    <w:rPr>
      <w:b/>
      <w:sz w:val="22"/>
      <w:lang w:eastAsia="cs-CZ"/>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16"/>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A34906"/>
    <w:rPr>
      <w:rFonts w:asciiTheme="minorHAnsi" w:hAnsiTheme="minorHAnsi"/>
      <w:b/>
      <w:color w:val="auto"/>
      <w:spacing w:val="10"/>
      <w:sz w:val="24"/>
      <w:lang w:eastAsia="cs-CZ"/>
    </w:rPr>
  </w:style>
  <w:style w:type="character" w:styleId="Odkaznakoment">
    <w:name w:val="annotation reference"/>
    <w:basedOn w:val="Standardnpsmoodstavce"/>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5"/>
      </w:numPr>
      <w:spacing w:before="360"/>
    </w:pPr>
    <w:rPr>
      <w:b/>
      <w:caps/>
      <w:lang w:eastAsia="cs-CZ"/>
    </w:rPr>
  </w:style>
  <w:style w:type="paragraph" w:customStyle="1" w:styleId="Ploha2">
    <w:name w:val="Příloha 2"/>
    <w:basedOn w:val="Normln"/>
    <w:link w:val="Ploha2Char"/>
    <w:uiPriority w:val="13"/>
    <w:rsid w:val="00841C34"/>
    <w:pPr>
      <w:numPr>
        <w:ilvl w:val="1"/>
        <w:numId w:val="5"/>
      </w:numPr>
    </w:pPr>
    <w:rPr>
      <w:lang w:eastAsia="cs-CZ"/>
    </w:rPr>
  </w:style>
  <w:style w:type="character" w:customStyle="1" w:styleId="Ploha1Char">
    <w:name w:val="Příloha 1 Char"/>
    <w:basedOn w:val="Standardnpsmoodstavce"/>
    <w:link w:val="Ploha1"/>
    <w:uiPriority w:val="13"/>
    <w:rsid w:val="00841C34"/>
    <w:rPr>
      <w:rFonts w:asciiTheme="minorHAnsi" w:hAnsiTheme="minorHAnsi"/>
      <w:b/>
      <w:caps/>
      <w:color w:val="auto"/>
      <w:spacing w:val="10"/>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asciiTheme="minorHAnsi" w:hAnsiTheme="minorHAnsi"/>
      <w:color w:val="auto"/>
      <w:spacing w:val="10"/>
      <w:lang w:eastAsia="cs-CZ"/>
    </w:rPr>
  </w:style>
  <w:style w:type="paragraph" w:styleId="Textkomente">
    <w:name w:val="annotation text"/>
    <w:basedOn w:val="Normln"/>
    <w:link w:val="TextkomenteChar"/>
    <w:rsid w:val="002F7C0C"/>
    <w:pPr>
      <w:spacing w:line="280" w:lineRule="exact"/>
      <w:jc w:val="left"/>
    </w:pPr>
    <w:rPr>
      <w:rFonts w:ascii="Calibri" w:eastAsia="Times New Roman" w:hAnsi="Calibri" w:cs="Times New Roman"/>
      <w:lang w:eastAsia="cs-CZ"/>
    </w:rPr>
  </w:style>
  <w:style w:type="character" w:customStyle="1" w:styleId="TextkomenteChar">
    <w:name w:val="Text komentáře Char"/>
    <w:basedOn w:val="Standardnpsmoodstavce"/>
    <w:link w:val="Textkomente"/>
    <w:rsid w:val="00BC1054"/>
    <w:rPr>
      <w:rFonts w:ascii="Calibri" w:eastAsia="Times New Roman" w:hAnsi="Calibri" w:cs="Times New Roman"/>
      <w:color w:val="auto"/>
      <w:spacing w:val="10"/>
      <w:lang w:eastAsia="cs-CZ"/>
    </w:rPr>
  </w:style>
  <w:style w:type="character" w:customStyle="1" w:styleId="Ploha3Char">
    <w:name w:val="Příloha 3 Char"/>
    <w:basedOn w:val="Standardnpsmoodstavce"/>
    <w:link w:val="Ploha3"/>
    <w:uiPriority w:val="13"/>
    <w:rsid w:val="00841C34"/>
    <w:rPr>
      <w:rFonts w:asciiTheme="minorHAnsi" w:hAnsiTheme="minorHAnsi"/>
      <w:color w:val="auto"/>
      <w:spacing w:val="10"/>
      <w:lang w:eastAsia="cs-CZ"/>
    </w:rPr>
  </w:style>
  <w:style w:type="character" w:customStyle="1" w:styleId="SeznamsodrkamiChar">
    <w:name w:val="Seznam s odrážkami Char"/>
    <w:basedOn w:val="Standardnpsmoodstavce"/>
    <w:link w:val="Seznamsodrkami"/>
    <w:uiPriority w:val="8"/>
    <w:rsid w:val="00940134"/>
    <w:rPr>
      <w:color w:val="auto"/>
      <w:spacing w:val="10"/>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color w:val="auto"/>
      <w:spacing w:val="10"/>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5"/>
      </w:numPr>
    </w:pPr>
  </w:style>
  <w:style w:type="character" w:styleId="Zdraznn">
    <w:name w:val="Emphasis"/>
    <w:basedOn w:val="Standardnpsmoodstavce"/>
    <w:uiPriority w:val="3"/>
    <w:rsid w:val="00752813"/>
    <w:rPr>
      <w:i/>
      <w:iCs/>
    </w:rPr>
  </w:style>
  <w:style w:type="paragraph" w:customStyle="1" w:styleId="RLTextlnkuslovan">
    <w:name w:val="RL Text článku číslovaný"/>
    <w:basedOn w:val="Normln"/>
    <w:link w:val="RLTextlnkuslovanChar"/>
    <w:qFormat/>
    <w:rsid w:val="009B33CA"/>
    <w:pPr>
      <w:spacing w:line="280" w:lineRule="exact"/>
    </w:pPr>
    <w:rPr>
      <w:rFonts w:ascii="Calibri" w:eastAsia="Calibri" w:hAnsi="Calibri" w:cs="Times New Roman"/>
      <w:spacing w:val="0"/>
      <w:sz w:val="22"/>
      <w:szCs w:val="22"/>
    </w:rPr>
  </w:style>
  <w:style w:type="paragraph" w:customStyle="1" w:styleId="RLlneksmlouvy">
    <w:name w:val="RL Článek smlouvy"/>
    <w:basedOn w:val="Normln"/>
    <w:next w:val="RLTextlnkuslovan"/>
    <w:qFormat/>
    <w:rsid w:val="009B33CA"/>
    <w:pPr>
      <w:keepNext/>
      <w:numPr>
        <w:numId w:val="23"/>
      </w:numPr>
      <w:suppressAutoHyphens/>
      <w:spacing w:before="360" w:line="280" w:lineRule="exact"/>
      <w:outlineLvl w:val="0"/>
    </w:pPr>
    <w:rPr>
      <w:rFonts w:ascii="Calibri" w:eastAsia="Calibri" w:hAnsi="Calibri" w:cs="Times New Roman"/>
      <w:b/>
      <w:caps/>
      <w:spacing w:val="0"/>
      <w:sz w:val="22"/>
      <w:szCs w:val="22"/>
    </w:rPr>
  </w:style>
  <w:style w:type="character" w:customStyle="1" w:styleId="RLTextlnkuslovanChar">
    <w:name w:val="RL Text článku číslovaný Char"/>
    <w:basedOn w:val="Standardnpsmoodstavce"/>
    <w:link w:val="RLTextlnkuslovan"/>
    <w:locked/>
    <w:rsid w:val="009B33CA"/>
    <w:rPr>
      <w:rFonts w:ascii="Calibri" w:eastAsia="Calibri" w:hAnsi="Calibri" w:cs="Times New Roman"/>
      <w:color w:val="auto"/>
      <w:sz w:val="22"/>
      <w:szCs w:val="22"/>
    </w:rPr>
  </w:style>
  <w:style w:type="paragraph" w:customStyle="1" w:styleId="BMH51">
    <w:name w:val="BM_H51"/>
    <w:basedOn w:val="Normln"/>
    <w:uiPriority w:val="11"/>
    <w:rsid w:val="00D529A7"/>
    <w:pPr>
      <w:numPr>
        <w:ilvl w:val="5"/>
        <w:numId w:val="27"/>
      </w:numPr>
      <w:tabs>
        <w:tab w:val="clear" w:pos="4320"/>
        <w:tab w:val="num" w:pos="360"/>
        <w:tab w:val="left" w:pos="1418"/>
      </w:tabs>
      <w:spacing w:after="180" w:line="260" w:lineRule="atLeast"/>
      <w:ind w:left="1418" w:firstLine="0"/>
    </w:pPr>
    <w:rPr>
      <w:rFonts w:ascii="Times New Roman" w:eastAsiaTheme="minorEastAsia" w:hAnsi="Times New Roman" w:cstheme="minorHAnsi"/>
      <w:spacing w:val="0"/>
      <w:sz w:val="22"/>
      <w:szCs w:val="22"/>
      <w:lang w:val="en-GB"/>
    </w:rPr>
  </w:style>
  <w:style w:type="paragraph" w:customStyle="1" w:styleId="BMH62">
    <w:name w:val="BM_H62"/>
    <w:basedOn w:val="Normln"/>
    <w:uiPriority w:val="11"/>
    <w:rsid w:val="00D529A7"/>
    <w:pPr>
      <w:numPr>
        <w:ilvl w:val="6"/>
        <w:numId w:val="27"/>
      </w:numPr>
      <w:tabs>
        <w:tab w:val="clear" w:pos="5040"/>
        <w:tab w:val="num" w:pos="360"/>
        <w:tab w:val="left" w:pos="2126"/>
      </w:tabs>
      <w:spacing w:after="180" w:line="260" w:lineRule="atLeast"/>
      <w:ind w:left="2127" w:firstLine="0"/>
    </w:pPr>
    <w:rPr>
      <w:rFonts w:ascii="Times New Roman" w:eastAsiaTheme="minorEastAsia" w:hAnsi="Times New Roman" w:cstheme="minorHAnsi"/>
      <w:spacing w:val="0"/>
      <w:sz w:val="22"/>
      <w:szCs w:val="22"/>
      <w:lang w:val="en-GB"/>
    </w:rPr>
  </w:style>
  <w:style w:type="paragraph" w:customStyle="1" w:styleId="RLProhlensmluvnchstran">
    <w:name w:val="RL Prohlášení smluvních stran"/>
    <w:basedOn w:val="Normln"/>
    <w:link w:val="RLProhlensmluvnchstranChar"/>
    <w:rsid w:val="00C17D91"/>
    <w:pPr>
      <w:spacing w:line="280" w:lineRule="exact"/>
      <w:jc w:val="center"/>
    </w:pPr>
    <w:rPr>
      <w:rFonts w:ascii="Calibri" w:eastAsia="Times New Roman" w:hAnsi="Calibri" w:cs="Times New Roman"/>
      <w:b/>
      <w:spacing w:val="0"/>
      <w:sz w:val="22"/>
      <w:szCs w:val="24"/>
      <w:lang w:eastAsia="cs-CZ"/>
    </w:rPr>
  </w:style>
  <w:style w:type="character" w:customStyle="1" w:styleId="RLProhlensmluvnchstranChar">
    <w:name w:val="RL Prohlášení smluvních stran Char"/>
    <w:basedOn w:val="Standardnpsmoodstavce"/>
    <w:link w:val="RLProhlensmluvnchstran"/>
    <w:rsid w:val="00C17D91"/>
    <w:rPr>
      <w:rFonts w:ascii="Calibri" w:eastAsia="Times New Roman" w:hAnsi="Calibri" w:cs="Times New Roman"/>
      <w:b/>
      <w:color w:val="auto"/>
      <w:sz w:val="22"/>
      <w:szCs w:val="24"/>
      <w:lang w:eastAsia="cs-CZ"/>
    </w:rPr>
  </w:style>
  <w:style w:type="paragraph" w:customStyle="1" w:styleId="RLdajeosmluvnstran">
    <w:name w:val="RL  údaje o smluvní straně"/>
    <w:basedOn w:val="Normln"/>
    <w:rsid w:val="00C17D91"/>
    <w:pPr>
      <w:spacing w:line="280" w:lineRule="exact"/>
      <w:jc w:val="center"/>
    </w:pPr>
    <w:rPr>
      <w:rFonts w:ascii="Calibri" w:eastAsia="Times New Roman" w:hAnsi="Calibri" w:cs="Times New Roman"/>
      <w:spacing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F9A41D5E1B47EBB5D466179C86B65A"/>
        <w:category>
          <w:name w:val="Obecné"/>
          <w:gallery w:val="placeholder"/>
        </w:category>
        <w:types>
          <w:type w:val="bbPlcHdr"/>
        </w:types>
        <w:behaviors>
          <w:behavior w:val="content"/>
        </w:behaviors>
        <w:guid w:val="{A9EA33D7-5C97-40E2-AC5B-F5F53E7A727A}"/>
      </w:docPartPr>
      <w:docPartBody>
        <w:p w:rsidR="00884D78" w:rsidRDefault="00B30015" w:rsidP="00B30015">
          <w:pPr>
            <w:pStyle w:val="81F9A41D5E1B47EBB5D466179C86B65A"/>
          </w:pPr>
          <w:r w:rsidRPr="008D44D7">
            <w:rPr>
              <w:rStyle w:val="Zstupntext"/>
            </w:rPr>
            <w:t>Klikněte sem a zadejte text.</w:t>
          </w:r>
        </w:p>
      </w:docPartBody>
    </w:docPart>
    <w:docPart>
      <w:docPartPr>
        <w:name w:val="D052C34A6D8A462C823DEEB6EACE47D5"/>
        <w:category>
          <w:name w:val="Obecné"/>
          <w:gallery w:val="placeholder"/>
        </w:category>
        <w:types>
          <w:type w:val="bbPlcHdr"/>
        </w:types>
        <w:behaviors>
          <w:behavior w:val="content"/>
        </w:behaviors>
        <w:guid w:val="{AC9EC34C-A671-46D8-A67C-6DD2BBFE624D}"/>
      </w:docPartPr>
      <w:docPartBody>
        <w:p w:rsidR="00082EC9" w:rsidRDefault="007D69C5" w:rsidP="007D69C5">
          <w:pPr>
            <w:pStyle w:val="D052C34A6D8A462C823DEEB6EACE47D5"/>
          </w:pPr>
          <w:r w:rsidRPr="008D44D7">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54"/>
    <w:rsid w:val="00012454"/>
    <w:rsid w:val="000337AD"/>
    <w:rsid w:val="00082EC9"/>
    <w:rsid w:val="000F124D"/>
    <w:rsid w:val="0012678D"/>
    <w:rsid w:val="00130241"/>
    <w:rsid w:val="001B2E7D"/>
    <w:rsid w:val="001D2681"/>
    <w:rsid w:val="00250ECE"/>
    <w:rsid w:val="0027369D"/>
    <w:rsid w:val="00276CC1"/>
    <w:rsid w:val="002B66A6"/>
    <w:rsid w:val="002F6BBA"/>
    <w:rsid w:val="00385CFD"/>
    <w:rsid w:val="005A6EDE"/>
    <w:rsid w:val="005E323C"/>
    <w:rsid w:val="006657D8"/>
    <w:rsid w:val="006D07C8"/>
    <w:rsid w:val="007217D4"/>
    <w:rsid w:val="00736EE0"/>
    <w:rsid w:val="007C6755"/>
    <w:rsid w:val="007D69C5"/>
    <w:rsid w:val="00832CAB"/>
    <w:rsid w:val="00884D78"/>
    <w:rsid w:val="0089007D"/>
    <w:rsid w:val="008953CA"/>
    <w:rsid w:val="00A141AA"/>
    <w:rsid w:val="00A66436"/>
    <w:rsid w:val="00AD4847"/>
    <w:rsid w:val="00B175EE"/>
    <w:rsid w:val="00B21677"/>
    <w:rsid w:val="00B30015"/>
    <w:rsid w:val="00B4716A"/>
    <w:rsid w:val="00B650AA"/>
    <w:rsid w:val="00B843CB"/>
    <w:rsid w:val="00BA7AA8"/>
    <w:rsid w:val="00BE5EAF"/>
    <w:rsid w:val="00BF651A"/>
    <w:rsid w:val="00C95A70"/>
    <w:rsid w:val="00CB753C"/>
    <w:rsid w:val="00CD0122"/>
    <w:rsid w:val="00CE2FA5"/>
    <w:rsid w:val="00D84445"/>
    <w:rsid w:val="00DC3CB8"/>
    <w:rsid w:val="00DD1969"/>
    <w:rsid w:val="00E14F32"/>
    <w:rsid w:val="00E332F4"/>
    <w:rsid w:val="00E935B9"/>
    <w:rsid w:val="00F37C3F"/>
    <w:rsid w:val="00F51699"/>
    <w:rsid w:val="00F67747"/>
    <w:rsid w:val="00FA2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69C5"/>
    <w:rPr>
      <w:color w:val="808080"/>
    </w:rPr>
  </w:style>
  <w:style w:type="paragraph" w:customStyle="1" w:styleId="81F9A41D5E1B47EBB5D466179C86B65A">
    <w:name w:val="81F9A41D5E1B47EBB5D466179C86B65A"/>
    <w:rsid w:val="00B30015"/>
    <w:pPr>
      <w:spacing w:after="160" w:line="259" w:lineRule="auto"/>
    </w:pPr>
    <w:rPr>
      <w:kern w:val="0"/>
      <w:sz w:val="22"/>
      <w:szCs w:val="22"/>
      <w14:ligatures w14:val="none"/>
    </w:rPr>
  </w:style>
  <w:style w:type="paragraph" w:customStyle="1" w:styleId="D052C34A6D8A462C823DEEB6EACE47D5">
    <w:name w:val="D052C34A6D8A462C823DEEB6EACE47D5"/>
    <w:rsid w:val="007D69C5"/>
    <w:pPr>
      <w:spacing w:after="160"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A565-9A16-4D9C-90C0-9F3705AD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2220</Words>
  <Characters>13100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2024-05-10T05:37:00Z</dcterms:created>
  <dcterms:modified xsi:type="dcterms:W3CDTF">2024-05-10T05:37:00Z</dcterms:modified>
</cp:coreProperties>
</file>