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26"/>
          <w:szCs w:val="26"/>
        </w:rPr>
      </w:pPr>
      <w:r w:rsidDel="00000000" w:rsidR="00000000" w:rsidRPr="00000000">
        <w:rPr>
          <w:sz w:val="26"/>
          <w:szCs w:val="26"/>
          <w:rtl w:val="0"/>
        </w:rPr>
        <w:t xml:space="preserve">Zásady ochrany osobních údajů</w:t>
      </w:r>
    </w:p>
    <w:p w:rsidR="00000000" w:rsidDel="00000000" w:rsidP="00000000" w:rsidRDefault="00000000" w:rsidRPr="00000000" w14:paraId="00000002">
      <w:pPr>
        <w:rPr/>
      </w:pPr>
      <w:r w:rsidDel="00000000" w:rsidR="00000000" w:rsidRPr="00000000">
        <w:rPr>
          <w:rtl w:val="0"/>
        </w:rPr>
        <w:t xml:space="preserve">Provozovatelem Systému Corrency, provozovatelem internetových stránek </w:t>
      </w:r>
      <w:hyperlink r:id="rId7">
        <w:r w:rsidDel="00000000" w:rsidR="00000000" w:rsidRPr="00000000">
          <w:rPr>
            <w:color w:val="000000"/>
            <w:rtl w:val="0"/>
          </w:rPr>
          <w:t xml:space="preserve">Corrency.cz</w:t>
        </w:r>
      </w:hyperlink>
      <w:r w:rsidDel="00000000" w:rsidR="00000000" w:rsidRPr="00000000">
        <w:rPr>
          <w:color w:val="000000"/>
          <w:rtl w:val="0"/>
        </w:rPr>
        <w:t xml:space="preserve"> </w:t>
      </w:r>
      <w:r w:rsidDel="00000000" w:rsidR="00000000" w:rsidRPr="00000000">
        <w:rPr>
          <w:rtl w:val="0"/>
        </w:rPr>
        <w:t xml:space="preserve">(dále jen „</w:t>
      </w:r>
      <w:r w:rsidDel="00000000" w:rsidR="00000000" w:rsidRPr="00000000">
        <w:rPr>
          <w:b w:val="1"/>
          <w:rtl w:val="0"/>
        </w:rPr>
        <w:t xml:space="preserve">internetové stránky</w:t>
      </w:r>
      <w:r w:rsidDel="00000000" w:rsidR="00000000" w:rsidRPr="00000000">
        <w:rPr>
          <w:rtl w:val="0"/>
        </w:rPr>
        <w:t xml:space="preserve">“) je společnost CorCo Systems a. s., IČO: 11968613, se sídlem Karolinská 661/4, Karlín, 186 00 Praha 8, zapsaná v obchodním rejstříku vedeném Městským soudem v Praze, oddíl B, vložka 26744 (dále jen „</w:t>
      </w:r>
      <w:r w:rsidDel="00000000" w:rsidR="00000000" w:rsidRPr="00000000">
        <w:rPr>
          <w:b w:val="1"/>
          <w:rtl w:val="0"/>
        </w:rPr>
        <w:t xml:space="preserve">CorCo</w:t>
      </w:r>
      <w:r w:rsidDel="00000000" w:rsidR="00000000" w:rsidRPr="00000000">
        <w:rPr>
          <w:rtl w:val="0"/>
        </w:rPr>
        <w:t xml:space="preserve">“ nebo „</w:t>
      </w:r>
      <w:r w:rsidDel="00000000" w:rsidR="00000000" w:rsidRPr="00000000">
        <w:rPr>
          <w:b w:val="1"/>
          <w:rtl w:val="0"/>
        </w:rPr>
        <w:t xml:space="preserve">my</w:t>
      </w:r>
      <w:r w:rsidDel="00000000" w:rsidR="00000000" w:rsidRPr="00000000">
        <w:rPr>
          <w:rtl w:val="0"/>
        </w:rPr>
        <w:t xml:space="preserve">“). V rámci Systému Corrency zpracováváme Vaše osobní údaje společně s obcí, která je zapojena do Systému Corrency, a jeho prostřednictvím poskytujeme určeným příjemcům podporu formou Correntů (dále jen „</w:t>
      </w:r>
      <w:r w:rsidDel="00000000" w:rsidR="00000000" w:rsidRPr="00000000">
        <w:rPr>
          <w:b w:val="1"/>
          <w:rtl w:val="0"/>
        </w:rPr>
        <w:t xml:space="preserve">Obec</w:t>
      </w:r>
      <w:r w:rsidDel="00000000" w:rsidR="00000000" w:rsidRPr="00000000">
        <w:rPr>
          <w:rtl w:val="0"/>
        </w:rPr>
        <w:t xml:space="preserve">“). Spolu s Obcí jsme společnými správci Vašich osobních údajů. </w:t>
      </w:r>
    </w:p>
    <w:p w:rsidR="00000000" w:rsidDel="00000000" w:rsidP="00000000" w:rsidRDefault="00000000" w:rsidRPr="00000000" w14:paraId="00000003">
      <w:pPr>
        <w:rPr/>
      </w:pPr>
      <w:r w:rsidDel="00000000" w:rsidR="00000000" w:rsidRPr="00000000">
        <w:rPr>
          <w:rtl w:val="0"/>
        </w:rPr>
        <w:t xml:space="preserve">Systém Corrency je systém efektivní distribuce peněz prostřednictvím měny s nastavitelnou směnitelností (tzv. Correntů). CorCo v rámci Systému Corrency poskytuje Correnty konkrétním fyzickým osobám (dále jen „</w:t>
      </w:r>
      <w:r w:rsidDel="00000000" w:rsidR="00000000" w:rsidRPr="00000000">
        <w:rPr>
          <w:b w:val="1"/>
          <w:rtl w:val="0"/>
        </w:rPr>
        <w:t xml:space="preserve">Příjemci</w:t>
      </w:r>
      <w:r w:rsidDel="00000000" w:rsidR="00000000" w:rsidRPr="00000000">
        <w:rPr>
          <w:rtl w:val="0"/>
        </w:rPr>
        <w:t xml:space="preserve">“). Tito Příjemci následně mohou uplatnit Correnty u prodejců zboží a poskytovatelů služeb, kteří jsou zapojeni do Systému Corrency (dále jen „</w:t>
      </w:r>
      <w:r w:rsidDel="00000000" w:rsidR="00000000" w:rsidRPr="00000000">
        <w:rPr>
          <w:b w:val="1"/>
          <w:rtl w:val="0"/>
        </w:rPr>
        <w:t xml:space="preserve">Obchodníci</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t xml:space="preserve">CorCo klade velký důraz na ochranu soukromí všech fyzických osob zapojených do Systému Corrency nebo navštěvujících naše internetové stránky (dále jen „</w:t>
      </w:r>
      <w:r w:rsidDel="00000000" w:rsidR="00000000" w:rsidRPr="00000000">
        <w:rPr>
          <w:b w:val="1"/>
          <w:rtl w:val="0"/>
        </w:rPr>
        <w:t xml:space="preserve">Vy</w:t>
      </w:r>
      <w:r w:rsidDel="00000000" w:rsidR="00000000" w:rsidRPr="00000000">
        <w:rPr>
          <w:rtl w:val="0"/>
        </w:rPr>
        <w:t xml:space="preserve">“) a dbá na ochranu jejich osobních údajů. Zpracování Vašich osobních údajů probíhá v souladu s obecně závaznými právními předpisy, zejména Nařízením Evropského parlamentu a Rady č. 2016/679 ze dne 27. 4. 2016 o ochraně fyzických osob v souvislosti se zpracováním osobních údajů a o volném pohybu těchto údajů a o zrušení směrnice 95/46/ES (dále jen „</w:t>
      </w:r>
      <w:r w:rsidDel="00000000" w:rsidR="00000000" w:rsidRPr="00000000">
        <w:rPr>
          <w:b w:val="1"/>
          <w:rtl w:val="0"/>
        </w:rPr>
        <w:t xml:space="preserve">Nařízení</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Cílem těchto zásad je informovat Vás o tom, jakým způsobem budeme zpracovávat Vaše osobní údaje my a Obec, zejména o jejich kategoriích, rozsahu a účelu, pro který jsou zpracovávány, a o osobách, kterým jsou Vaše osobní údaje předávány. Naleznete zde také informace o Vašich právech v souvislosti se zpracováním osobních údajů.</w:t>
      </w:r>
    </w:p>
    <w:p w:rsidR="00000000" w:rsidDel="00000000" w:rsidP="00000000" w:rsidRDefault="00000000" w:rsidRPr="00000000" w14:paraId="00000006">
      <w:pPr>
        <w:rPr/>
      </w:pPr>
      <w:r w:rsidDel="00000000" w:rsidR="00000000" w:rsidRPr="00000000">
        <w:rPr>
          <w:rtl w:val="0"/>
        </w:rPr>
        <w:t xml:space="preserve">Tím, že nám poskytnete své osobní údaje, akceptujete tyto zásady a berete na vědomí, že můžeme zpracovávat Vaše osobní údaje níže uvedeným způsobem a pro níže uvedené účely. Pokud s těmito zásadami nesouhlasíte, neposkytujte nám prosím své osobní údaje.</w:t>
      </w:r>
    </w:p>
    <w:p w:rsidR="00000000" w:rsidDel="00000000" w:rsidP="00000000" w:rsidRDefault="00000000" w:rsidRPr="00000000" w14:paraId="00000007">
      <w:pPr>
        <w:pStyle w:val="Heading1"/>
        <w:rPr/>
      </w:pPr>
      <w:r w:rsidDel="00000000" w:rsidR="00000000" w:rsidRPr="00000000">
        <w:rPr>
          <w:rtl w:val="0"/>
        </w:rPr>
        <w:t xml:space="preserve">Co jsou osobní údaje</w:t>
      </w:r>
    </w:p>
    <w:p w:rsidR="00000000" w:rsidDel="00000000" w:rsidP="00000000" w:rsidRDefault="00000000" w:rsidRPr="00000000" w14:paraId="00000008">
      <w:pPr>
        <w:rPr/>
      </w:pPr>
      <w:r w:rsidDel="00000000" w:rsidR="00000000" w:rsidRPr="00000000">
        <w:rPr>
          <w:rtl w:val="0"/>
        </w:rPr>
        <w:t xml:space="preserve">Osobními údaji jsou veškeré informace o identifikované nebo identifikovatelné fyzické osobě, jako je např. jméno, bydliště, e-mailová adresa, telefonní číslo, fotografie či IP adresa. Konkrétní osobní údaje, které v souvislosti s Vaším zapojením do Systému Corrency zpracováváme, jsou specifikované v následující části těchto zásad.</w:t>
      </w:r>
    </w:p>
    <w:p w:rsidR="00000000" w:rsidDel="00000000" w:rsidP="00000000" w:rsidRDefault="00000000" w:rsidRPr="00000000" w14:paraId="00000009">
      <w:pPr>
        <w:pStyle w:val="Heading1"/>
        <w:rPr/>
      </w:pPr>
      <w:r w:rsidDel="00000000" w:rsidR="00000000" w:rsidRPr="00000000">
        <w:rPr>
          <w:rtl w:val="0"/>
        </w:rPr>
        <w:t xml:space="preserve">Jaké osobní údaje o Vás shromažďujeme a jak je využíváme</w:t>
      </w:r>
    </w:p>
    <w:p w:rsidR="00000000" w:rsidDel="00000000" w:rsidP="00000000" w:rsidRDefault="00000000" w:rsidRPr="00000000" w14:paraId="0000000A">
      <w:pPr>
        <w:rPr/>
      </w:pPr>
      <w:r w:rsidDel="00000000" w:rsidR="00000000" w:rsidRPr="00000000">
        <w:rPr>
          <w:rtl w:val="0"/>
        </w:rPr>
        <w:t xml:space="preserve">CorCo shromažďuje pouze takové osobní údaje, které nám sami dobrovolně poskytnete nebo které získáme v souvislosti s Vaším zapojením do Systému Corrency, prostřednictvím našich internetových stránek nebo prostřednictvím písemné, telefonické či osobní komunikace s Vámi. </w:t>
      </w:r>
    </w:p>
    <w:p w:rsidR="00000000" w:rsidDel="00000000" w:rsidP="00000000" w:rsidRDefault="00000000" w:rsidRPr="00000000" w14:paraId="0000000B">
      <w:pPr>
        <w:rPr/>
      </w:pPr>
      <w:r w:rsidDel="00000000" w:rsidR="00000000" w:rsidRPr="00000000">
        <w:rPr>
          <w:rtl w:val="0"/>
        </w:rPr>
        <w:t xml:space="preserve">Osobní údaje Příjemců zpracováváme k následujícím účelům:</w:t>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1"/>
        <w:gridCol w:w="3008"/>
        <w:gridCol w:w="2999"/>
        <w:tblGridChange w:id="0">
          <w:tblGrid>
            <w:gridCol w:w="2901"/>
            <w:gridCol w:w="3008"/>
            <w:gridCol w:w="2999"/>
          </w:tblGrid>
        </w:tblGridChange>
      </w:tblGrid>
      <w:tr>
        <w:trPr>
          <w:cantSplit w:val="0"/>
          <w:tblHeader w:val="1"/>
        </w:trPr>
        <w:tc>
          <w:tcPr>
            <w:shd w:fill="f2f2f2"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Účel zpracování</w:t>
            </w:r>
          </w:p>
        </w:tc>
        <w:tc>
          <w:tcPr>
            <w:shd w:fill="f2f2f2"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Kategorie zpracovávaných údajů</w:t>
            </w:r>
          </w:p>
        </w:tc>
        <w:tc>
          <w:tcPr>
            <w:shd w:fill="f2f2f2"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Právní základ zpracování</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Vaše registrace na internetových stránkách</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Vaše žádost o uzavření smlouvy a kontrola osobních údajů pro účely uzavření smlouvy</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číslo občanského průkazu</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uzavření a plnění smlouvy podle čl. 6 odst. 1 písm. b) Nařízení</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Vedení Vašeho Correntového účtu, průběžné informování o stavu Correntového účtu, plnění našich dalších povinností podle uzavřené smlouvy</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stav Correntového účtu</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smlouvy podle čl. 6 odst. 1 písm. b) Nařízení</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Kontrola Vaší identity a stavu účtu při transakci u Obchodníka (ověření č. OP / kontrola vygenerovaného kódu, v obou případech zaslaných ze strany Obchodníka), související komunikace s Obchodníkem</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číslo občanského průkazu (v případě, že při Vaší registraci do Systému Corrency nesdělíte Váš mobilní telefonní kontakt)</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stav Correntového účtu</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smlouvy podle čl. 6 odst. 1 písm. b) Nařízení</w:t>
            </w:r>
          </w:p>
        </w:tc>
      </w:tr>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Vedení účetní evidence a plnění našich zákonných povinností</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stav Correntového účtu</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naší právní povinnosti podle čl. 6 odst. 1 písm. c) Nařízení</w:t>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Ochrana našich práv a oprávněných zájmů</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číslo občanského průkazu</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informace o využívání Correntového účtu</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left"/>
              <w:rPr>
                <w:color w:val="000000"/>
              </w:rPr>
            </w:pPr>
            <w:r w:rsidDel="00000000" w:rsidR="00000000" w:rsidRPr="00000000">
              <w:rPr>
                <w:rtl w:val="0"/>
              </w:rPr>
              <w:t xml:space="preserve">údaje o Correntové transakci u Obchodníka</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náš oprávněný zájem na soudní a jiné ochraně, případně na detekci zneužití Systému Corrency a identifikaci osob odpovědných za takové zneužití podle čl. 6 odst. 1 písm. f) Nařízení</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left"/>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Komunikace s Vámi</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náš oprávněný zájem na funkčnosti Systému Corrency a zajištění spokojenosti osob zapojených do Systému Corrency podle čl. 6 odst. 1 písm. f) Nařízení</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smlouvy podle čl. 6 odst. 1 písm. b) Nařízení</w:t>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Zasílání nabídek, novinek o plánovaných akcích, propagaci, našich službách (dále jen „</w:t>
            </w:r>
            <w:r w:rsidDel="00000000" w:rsidR="00000000" w:rsidRPr="00000000">
              <w:rPr>
                <w:b w:val="1"/>
                <w:color w:val="000000"/>
                <w:rtl w:val="0"/>
              </w:rPr>
              <w:t xml:space="preserve">Newsletter</w:t>
            </w:r>
            <w:r w:rsidDel="00000000" w:rsidR="00000000" w:rsidRPr="00000000">
              <w:rPr>
                <w:color w:val="000000"/>
                <w:rtl w:val="0"/>
              </w:rPr>
              <w:t xml:space="preserve">“)</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left"/>
              <w:rPr>
                <w:color w:val="000000"/>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oprávněný zájem spočívající v přímém marketingu podle čl. 6 odst. 1 písm. f) Nařízení </w:t>
            </w:r>
          </w:p>
        </w:tc>
      </w:tr>
    </w:tbl>
    <w:p w:rsidR="00000000" w:rsidDel="00000000" w:rsidP="00000000" w:rsidRDefault="00000000" w:rsidRPr="00000000" w14:paraId="00000036">
      <w:pPr>
        <w:rPr/>
      </w:pPr>
      <w:r w:rsidDel="00000000" w:rsidR="00000000" w:rsidRPr="00000000">
        <w:rPr>
          <w:rtl w:val="0"/>
        </w:rPr>
        <w:t xml:space="preserve">Osobní údaje Obchodníků, kteří jsou fyzickými osobami, zpracováváme k následujícím účelům:</w:t>
      </w:r>
    </w:p>
    <w:tbl>
      <w:tblPr>
        <w:tblStyle w:val="Table2"/>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6"/>
        <w:gridCol w:w="3009"/>
        <w:gridCol w:w="3003"/>
        <w:tblGridChange w:id="0">
          <w:tblGrid>
            <w:gridCol w:w="2896"/>
            <w:gridCol w:w="3009"/>
            <w:gridCol w:w="3003"/>
          </w:tblGrid>
        </w:tblGridChange>
      </w:tblGrid>
      <w:tr>
        <w:trPr>
          <w:cantSplit w:val="0"/>
          <w:tblHeader w:val="1"/>
        </w:trPr>
        <w:tc>
          <w:tcPr>
            <w:shd w:fill="f2f2f2" w:val="clea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Účel zpracování</w:t>
            </w:r>
          </w:p>
        </w:tc>
        <w:tc>
          <w:tcPr>
            <w:shd w:fill="f2f2f2"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Kategorie zpracovávaných údajů</w:t>
            </w:r>
          </w:p>
        </w:tc>
        <w:tc>
          <w:tcPr>
            <w:shd w:fill="f2f2f2" w:val="cle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Právní základ zpracování</w:t>
            </w:r>
          </w:p>
        </w:tc>
      </w:tr>
      <w:tr>
        <w:trPr>
          <w:cantSplit w:val="0"/>
          <w:tblHeader w:val="0"/>
        </w:trPr>
        <w:tc>
          <w:tcPr>
            <w:shd w:fill="auto"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Registrace na internetových stránkách (žádost o zaslání návrhu smlouvy a kontrola osobních údajů pro účely uzavření smlouvy)</w:t>
            </w:r>
          </w:p>
        </w:tc>
        <w:tc>
          <w:tcPr>
            <w:shd w:fill="auto"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bankovní údaje</w:t>
            </w:r>
          </w:p>
        </w:tc>
        <w:tc>
          <w:tcPr>
            <w:shd w:fill="auto"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uzavření a plnění smlouvy podle čl. 6 odst. 1 písm. b) Nařízení</w:t>
            </w:r>
          </w:p>
        </w:tc>
      </w:tr>
      <w:tr>
        <w:trPr>
          <w:cantSplit w:val="0"/>
          <w:tblHeader w:val="0"/>
        </w:trPr>
        <w:tc>
          <w:tcPr>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Realizace Correntové transakce (zaslání SMS Obchodníkovi schvalující transakci)</w:t>
            </w:r>
          </w:p>
        </w:tc>
        <w:tc>
          <w:tcPr>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w:t>
            </w:r>
          </w:p>
        </w:tc>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smlouvy podle čl. 6 odst. 1 písm. b) Nařízení</w:t>
            </w:r>
          </w:p>
        </w:tc>
      </w:tr>
      <w:tr>
        <w:trPr>
          <w:cantSplit w:val="0"/>
          <w:tblHeader w:val="0"/>
        </w:trPr>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Proplacení Correntů Obchodníkovi</w:t>
            </w:r>
          </w:p>
        </w:tc>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platební údaje</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bankovní údaje</w:t>
            </w:r>
          </w:p>
        </w:tc>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smlouvy podle čl. 6 odst. 1 písm. b) Nařízení</w:t>
            </w:r>
          </w:p>
        </w:tc>
      </w:tr>
      <w:tr>
        <w:trPr>
          <w:cantSplit w:val="0"/>
          <w:tblHeader w:val="0"/>
        </w:trPr>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Vedení účetní a daňové evidence a plnění našich zákonných povinností </w:t>
            </w:r>
          </w:p>
        </w:tc>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bankovní údaje</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platební údaje</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left"/>
              <w:rPr>
                <w:color w:val="000000"/>
              </w:rPr>
            </w:pPr>
            <w:r w:rsidDel="00000000" w:rsidR="00000000" w:rsidRPr="00000000">
              <w:rPr>
                <w:rtl w:val="0"/>
              </w:rPr>
            </w:r>
          </w:p>
        </w:tc>
        <w:tc>
          <w:tcPr>
            <w:shd w:fill="auto"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naší právní povinnosti podle čl. 6 odst. 1 písm. c) Nařízení</w:t>
            </w:r>
          </w:p>
        </w:tc>
      </w:tr>
      <w:tr>
        <w:trPr>
          <w:cantSplit w:val="0"/>
          <w:tblHeader w:val="0"/>
        </w:trPr>
        <w:tc>
          <w:tcPr>
            <w:shd w:fill="auto"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Ochrana našich práv a oprávněných zájmů</w:t>
            </w:r>
          </w:p>
        </w:tc>
        <w:tc>
          <w:tcPr>
            <w:shd w:fill="auto"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bankovní údaje</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platební údaje</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left"/>
              <w:rPr>
                <w:color w:val="000000"/>
              </w:rPr>
            </w:pPr>
            <w:r w:rsidDel="00000000" w:rsidR="00000000" w:rsidRPr="00000000">
              <w:rPr>
                <w:rtl w:val="0"/>
              </w:rPr>
              <w:t xml:space="preserve">údaje o Correntové transakci</w:t>
            </w:r>
            <w:r w:rsidDel="00000000" w:rsidR="00000000" w:rsidRPr="00000000">
              <w:rPr>
                <w:rtl w:val="0"/>
              </w:rPr>
            </w:r>
          </w:p>
        </w:tc>
        <w:tc>
          <w:tcPr>
            <w:shd w:fill="auto"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náš oprávněný zájem na soudní a jiné ochraně, případně na detekci zneužití Systému Corrency a identifikaci osob odpovědných za takové zneužití podle čl. 6 odst. 1 písm. f) Nařízení</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left"/>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Komunikace s Vámi</w:t>
            </w:r>
          </w:p>
        </w:tc>
        <w:tc>
          <w:tcPr>
            <w:shd w:fill="auto"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tc>
        <w:tc>
          <w:tcPr>
            <w:shd w:fill="auto"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náš oprávněný zájem na funkčnosti Systému Corrency a zajištění spokojenosti osob zapojených do Systému Corrency podle čl. 6 odst. 1 písm. f) Nařízení</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smlouvy podle čl. 6 odst. 1 písm. b) Nařízení</w:t>
            </w:r>
          </w:p>
        </w:tc>
      </w:tr>
      <w:tr>
        <w:trPr>
          <w:cantSplit w:val="0"/>
          <w:tblHeader w:val="0"/>
        </w:trPr>
        <w:tc>
          <w:tcPr>
            <w:shd w:fill="auto"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Zasílání Newsletteru</w:t>
            </w:r>
          </w:p>
        </w:tc>
        <w:tc>
          <w:tcPr>
            <w:shd w:fill="auto"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left"/>
              <w:rPr>
                <w:color w:val="000000"/>
              </w:rPr>
            </w:pPr>
            <w:r w:rsidDel="00000000" w:rsidR="00000000" w:rsidRPr="00000000">
              <w:rPr>
                <w:rtl w:val="0"/>
              </w:rPr>
            </w:r>
          </w:p>
        </w:tc>
        <w:tc>
          <w:tcPr>
            <w:shd w:fill="auto"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oprávněný zájem spočívající v přímém marketingu podle čl. 6 odst. 1 písm. f) Nařízení </w:t>
            </w:r>
          </w:p>
          <w:p w:rsidR="00000000" w:rsidDel="00000000" w:rsidP="00000000" w:rsidRDefault="00000000" w:rsidRPr="00000000" w14:paraId="0000005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souhlas s využitím svého elektronického kontaktu pro potřeby šíření našich obchodních sdělení podle čl. 6 odst. 1 písm. a) Nařízení a § 7 odst. 2 zákona č. 480/2004 Sb.</w:t>
            </w:r>
          </w:p>
        </w:tc>
      </w:tr>
      <w:tr>
        <w:trPr>
          <w:cantSplit w:val="0"/>
          <w:tblHeader w:val="0"/>
        </w:trPr>
        <w:tc>
          <w:tcPr>
            <w:shd w:fill="auto"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Marketing</w:t>
            </w:r>
          </w:p>
        </w:tc>
        <w:tc>
          <w:tcPr>
            <w:shd w:fill="auto"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pořizování fotografií a audiovizuálních záznamů</w:t>
            </w:r>
          </w:p>
        </w:tc>
        <w:tc>
          <w:tcPr>
            <w:shd w:fill="auto"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222222"/>
                <w:highlight w:val="white"/>
                <w:rtl w:val="0"/>
              </w:rPr>
              <w:t xml:space="preserve">v</w:t>
            </w:r>
            <w:r w:rsidDel="00000000" w:rsidR="00000000" w:rsidRPr="00000000">
              <w:rPr>
                <w:color w:val="222222"/>
                <w:highlight w:val="white"/>
                <w:rtl w:val="0"/>
              </w:rPr>
              <w:t xml:space="preserve">áš předchozí souhlas podle čl. 6 odst. 1 písm. a) Nařízen</w:t>
            </w: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t xml:space="preserve">Osobní údaje uživatelů internetových stránek zpracováváme k následujícím účelům:</w:t>
      </w:r>
    </w:p>
    <w:tbl>
      <w:tblPr>
        <w:tblStyle w:val="Table3"/>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0"/>
        <w:gridCol w:w="3008"/>
        <w:gridCol w:w="3000"/>
        <w:tblGridChange w:id="0">
          <w:tblGrid>
            <w:gridCol w:w="2900"/>
            <w:gridCol w:w="3008"/>
            <w:gridCol w:w="3000"/>
          </w:tblGrid>
        </w:tblGridChange>
      </w:tblGrid>
      <w:tr>
        <w:trPr>
          <w:cantSplit w:val="0"/>
          <w:tblHeader w:val="1"/>
        </w:trPr>
        <w:tc>
          <w:tcPr>
            <w:shd w:fill="f2f2f2"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Účel zpracování</w:t>
            </w:r>
          </w:p>
        </w:tc>
        <w:tc>
          <w:tcPr>
            <w:shd w:fill="f2f2f2"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Kategorie zpracovávaných údajů</w:t>
            </w:r>
          </w:p>
        </w:tc>
        <w:tc>
          <w:tcPr>
            <w:shd w:fill="f2f2f2" w:val="cle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Právní základ zpracování</w:t>
            </w:r>
          </w:p>
        </w:tc>
      </w:tr>
      <w:tr>
        <w:trPr>
          <w:cantSplit w:val="0"/>
          <w:tblHeader w:val="0"/>
        </w:trPr>
        <w:tc>
          <w:tcPr>
            <w:shd w:fill="auto"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Zasílání Newsletteru</w:t>
            </w:r>
          </w:p>
        </w:tc>
        <w:tc>
          <w:tcPr>
            <w:shd w:fill="auto"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left"/>
              <w:rPr>
                <w:color w:val="000000"/>
              </w:rPr>
            </w:pPr>
            <w:r w:rsidDel="00000000" w:rsidR="00000000" w:rsidRPr="00000000">
              <w:rPr>
                <w:rtl w:val="0"/>
              </w:rPr>
            </w:r>
          </w:p>
        </w:tc>
        <w:tc>
          <w:tcPr>
            <w:shd w:fill="auto"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Váš předchozí souhlas vyjádřený přihlášením se k odběru Newsletteru podle čl. 6 odst. 1 písm. a) Nařízení </w:t>
            </w:r>
          </w:p>
        </w:tc>
      </w:tr>
      <w:tr>
        <w:trPr>
          <w:cantSplit w:val="0"/>
          <w:tblHeader w:val="0"/>
        </w:trPr>
        <w:tc>
          <w:tcPr>
            <w:shd w:fill="auto"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Technické zabezpečení provozu internetových stránek </w:t>
            </w:r>
          </w:p>
        </w:tc>
        <w:tc>
          <w:tcPr>
            <w:shd w:fill="auto"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elektronické údaje (např. IP adresa, nezbytné soubory cookies, typ prohlížeče)</w:t>
            </w:r>
          </w:p>
        </w:tc>
        <w:tc>
          <w:tcPr>
            <w:shd w:fill="auto"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oprávněný zájem na funkčním provozu internetových stránek podle čl. 6 odst. 1 písm. f) Nařízení </w:t>
            </w:r>
          </w:p>
        </w:tc>
      </w:tr>
      <w:tr>
        <w:trPr>
          <w:cantSplit w:val="0"/>
          <w:tblHeader w:val="0"/>
        </w:trPr>
        <w:tc>
          <w:tcPr>
            <w:shd w:fill="auto" w:val="clear"/>
          </w:tcPr>
          <w:p w:rsidR="00000000" w:rsidDel="00000000" w:rsidP="00000000" w:rsidRDefault="00000000" w:rsidRPr="00000000" w14:paraId="0000006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Vyhodnocení využití našich stránek, zlepšení jejich obsahu, zákaznické podpory a uživatelské zkušenosti</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Marketing a remarketing (profilování) prostřednictvím cookies</w:t>
            </w:r>
          </w:p>
        </w:tc>
        <w:tc>
          <w:tcPr>
            <w:shd w:fill="auto"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elektronické údaje (např. IP adresa, analytické, marketingové či statistické soubory cookies)</w:t>
            </w:r>
          </w:p>
        </w:tc>
        <w:tc>
          <w:tcPr>
            <w:shd w:fill="auto"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Váš souhlas podle čl. 6 odst. 1 písm. a) Nařízení</w:t>
            </w:r>
          </w:p>
        </w:tc>
      </w:tr>
    </w:tbl>
    <w:p w:rsidR="00000000" w:rsidDel="00000000" w:rsidP="00000000" w:rsidRDefault="00000000" w:rsidRPr="00000000" w14:paraId="00000073">
      <w:pPr>
        <w:rPr/>
      </w:pPr>
      <w:r w:rsidDel="00000000" w:rsidR="00000000" w:rsidRPr="00000000">
        <w:rPr>
          <w:rtl w:val="0"/>
        </w:rPr>
        <w:t xml:space="preserve">Obec shromažďuje pouze takové osobní údaje, které Obci sami dobrovolně poskytnete při podání osobní žádosti o zapojení do projektu Corrency nebo které získáme v souvislosti s Vaším zapojením do Systému Corrency a které za níže uvedenými účely předáme Obci k jejímu dalšímu zpracování.</w:t>
      </w:r>
    </w:p>
    <w:p w:rsidR="00000000" w:rsidDel="00000000" w:rsidP="00000000" w:rsidRDefault="00000000" w:rsidRPr="00000000" w14:paraId="00000074">
      <w:pPr>
        <w:rPr/>
      </w:pPr>
      <w:r w:rsidDel="00000000" w:rsidR="00000000" w:rsidRPr="00000000">
        <w:rPr>
          <w:rtl w:val="0"/>
        </w:rPr>
        <w:t xml:space="preserve">Obce zpracovává osobní údaje Příjemců k následujícím účelům:</w:t>
      </w:r>
    </w:p>
    <w:tbl>
      <w:tblPr>
        <w:tblStyle w:val="Table4"/>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0"/>
        <w:gridCol w:w="3008"/>
        <w:gridCol w:w="3000"/>
        <w:tblGridChange w:id="0">
          <w:tblGrid>
            <w:gridCol w:w="2900"/>
            <w:gridCol w:w="3008"/>
            <w:gridCol w:w="3000"/>
          </w:tblGrid>
        </w:tblGridChange>
      </w:tblGrid>
      <w:tr>
        <w:trPr>
          <w:cantSplit w:val="0"/>
          <w:tblHeader w:val="1"/>
        </w:trPr>
        <w:tc>
          <w:tcPr>
            <w:shd w:fill="f2f2f2" w:val="cle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Účel zpracování</w:t>
            </w:r>
          </w:p>
        </w:tc>
        <w:tc>
          <w:tcPr>
            <w:shd w:fill="f2f2f2" w:val="cle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Kategorie zpracovávaných údajů</w:t>
            </w:r>
          </w:p>
        </w:tc>
        <w:tc>
          <w:tcPr>
            <w:shd w:fill="f2f2f2" w:val="cle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Právní základ zpracování</w:t>
            </w:r>
          </w:p>
        </w:tc>
      </w:tr>
      <w:tr>
        <w:trPr>
          <w:cantSplit w:val="0"/>
          <w:tblHeader w:val="0"/>
        </w:trPr>
        <w:tc>
          <w:tcPr>
            <w:shd w:fill="auto"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Zpracování osobně podané žádosti o uzavření smlouvy </w:t>
            </w:r>
          </w:p>
        </w:tc>
        <w:tc>
          <w:tcPr>
            <w:shd w:fill="auto"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7A">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kontaktní údaje  </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číslo občanského průkazu</w:t>
            </w:r>
          </w:p>
        </w:tc>
        <w:tc>
          <w:tcPr>
            <w:shd w:fill="auto" w:val="clear"/>
          </w:tcPr>
          <w:p w:rsidR="00000000" w:rsidDel="00000000" w:rsidP="00000000" w:rsidRDefault="00000000" w:rsidRPr="00000000" w14:paraId="0000007C">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uzavření a plnění smlouvy podle čl. 6 odst. 1 písm. b) Nařízení</w:t>
            </w:r>
          </w:p>
        </w:tc>
      </w:tr>
      <w:tr>
        <w:trPr>
          <w:cantSplit w:val="0"/>
          <w:tblHeader w:val="0"/>
        </w:trPr>
        <w:tc>
          <w:tcPr>
            <w:shd w:fill="auto"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Ověření a kontrola splnění podmínek pro poskytnutí Correntů Příjemci (včetně autentizace Příjemce)</w:t>
            </w:r>
          </w:p>
        </w:tc>
        <w:tc>
          <w:tcPr>
            <w:shd w:fill="auto"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údaje o transakcích</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číslo občanského průkazu </w:t>
            </w:r>
          </w:p>
        </w:tc>
        <w:tc>
          <w:tcPr>
            <w:shd w:fill="auto" w:val="clear"/>
          </w:tcPr>
          <w:p w:rsidR="00000000" w:rsidDel="00000000" w:rsidP="00000000" w:rsidRDefault="00000000" w:rsidRPr="00000000" w14:paraId="0000008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smlouvy podle čl. 6 odst. 1 písm. b) Nařízení</w:t>
            </w:r>
          </w:p>
        </w:tc>
      </w:tr>
      <w:tr>
        <w:trPr>
          <w:cantSplit w:val="0"/>
          <w:tblHeader w:val="0"/>
        </w:trPr>
        <w:tc>
          <w:tcPr>
            <w:shd w:fill="auto"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Průběžná a závěrečná kontrola nakládání s veřejnými prostředky Obce</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Kontrola plnění darovací smlouvy mezi Vámi a Obcí a vyúčtování daru Obce Příjemci</w:t>
            </w:r>
          </w:p>
        </w:tc>
        <w:tc>
          <w:tcPr>
            <w:shd w:fill="auto"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identifikační údaje </w:t>
            </w:r>
          </w:p>
          <w:p w:rsidR="00000000" w:rsidDel="00000000" w:rsidP="00000000" w:rsidRDefault="00000000" w:rsidRPr="00000000" w14:paraId="00000085">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údaje o stavu Correntového účtu </w:t>
            </w:r>
          </w:p>
        </w:tc>
        <w:tc>
          <w:tcPr>
            <w:shd w:fill="auto"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smlouvy podle čl. 6 odst. 1 písm. b) Nařízení</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plnění zákonné povinnosti Obce podle čl. 6 odst. 1 písm. c) Nařízení</w:t>
            </w:r>
          </w:p>
        </w:tc>
      </w:tr>
      <w:tr>
        <w:trPr>
          <w:cantSplit w:val="0"/>
          <w:tblHeader w:val="0"/>
        </w:trPr>
        <w:tc>
          <w:tcPr>
            <w:shd w:fill="auto"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Vyhodnocení projektu Corrency na území Obce </w:t>
            </w:r>
          </w:p>
        </w:tc>
        <w:tc>
          <w:tcPr>
            <w:shd w:fill="auto"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pseudonymizované identifikační údaje </w:t>
            </w:r>
          </w:p>
          <w:p w:rsidR="00000000" w:rsidDel="00000000" w:rsidP="00000000" w:rsidRDefault="00000000" w:rsidRPr="00000000" w14:paraId="0000008A">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údaje o transakcích</w:t>
            </w:r>
          </w:p>
        </w:tc>
        <w:tc>
          <w:tcPr>
            <w:shd w:fill="auto"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oprávněný zájem Obce na vyhodnocení, zda byly veřejné prostředky vynaloženy efektivně a účelně podle čl. 6 odst. 1 písm. f) Nařízení</w:t>
            </w:r>
          </w:p>
        </w:tc>
      </w:tr>
    </w:tbl>
    <w:p w:rsidR="00000000" w:rsidDel="00000000" w:rsidP="00000000" w:rsidRDefault="00000000" w:rsidRPr="00000000" w14:paraId="0000008C">
      <w:pPr>
        <w:rPr/>
      </w:pPr>
      <w:r w:rsidDel="00000000" w:rsidR="00000000" w:rsidRPr="00000000">
        <w:rPr>
          <w:rtl w:val="0"/>
        </w:rPr>
        <w:t xml:space="preserve">Nemáte zákonem uloženou povinnost nám ani Obci Vaše osobní údaje poskytnout, poskytnutí osobních údajů je zcela dobrovolné. Bez poskytnutí Vašich osobních údajů však nebudeme schopni s Vámi uzavřít smluvní vztah a nebude možné Vaše zapojení do Systému Corrency. Stejně tak Vás nebudeme informovat o našich novinkách či Vám poskytovat naše jiné služby (vůbec či v požadované kvalitě). </w:t>
      </w:r>
    </w:p>
    <w:p w:rsidR="00000000" w:rsidDel="00000000" w:rsidP="00000000" w:rsidRDefault="00000000" w:rsidRPr="00000000" w14:paraId="0000008D">
      <w:pPr>
        <w:rPr/>
      </w:pPr>
      <w:r w:rsidDel="00000000" w:rsidR="00000000" w:rsidRPr="00000000">
        <w:rPr>
          <w:rtl w:val="0"/>
        </w:rPr>
        <w:t xml:space="preserve">Pokud ke zpracovávání Vašich osobních údajů vyžadujeme Váš souhlas, jste oprávněni poskytnutí souhlasu odmítnout nebo již udělený souhlas odvolat. Odvoláním souhlasu nicméně nebude dotčena zákonnost zpracování v období před jeho odvoláním.</w:t>
      </w:r>
    </w:p>
    <w:p w:rsidR="00000000" w:rsidDel="00000000" w:rsidP="00000000" w:rsidRDefault="00000000" w:rsidRPr="00000000" w14:paraId="0000008E">
      <w:pPr>
        <w:rPr/>
      </w:pPr>
      <w:r w:rsidDel="00000000" w:rsidR="00000000" w:rsidRPr="00000000">
        <w:rPr>
          <w:rtl w:val="0"/>
        </w:rPr>
        <w:t xml:space="preserve">Jste-li Příjemcem, vezměte prosím na vědomí, že osobní údaje, které zadáte v rámci Vaší žádosti o zapojení do Systému Corrency, budou předmětem automatizovaného zpracování. Toto zpracování je nezbytné pro účely rozhodnutí, zda splňujete kritéria účasti v Systému Corrency a zda s Vámi můžeme uzavřít smlouvu. K automatizovanému zpracování Vašich osobních údajů dále dochází při transakci u Obchodníka. V takovém případě náš systém ověřuje, zda jste účastníkem Systému Corrency a zda je na Vašem účtu dostatečný počet Correntů nutných k uskutečnění transakce. Vaše osobní údaje za těmito účely zpracováváme automatizovaně z důvodu efektivního fungování Systému Corrency. Pokud se budete domnívat, že náš systém vyhodnotil jakoukoli operaci chybně, neváhejte se na nás obrátit prostřednictvím kontaktu uvedeného níže. </w:t>
      </w:r>
    </w:p>
    <w:p w:rsidR="00000000" w:rsidDel="00000000" w:rsidP="00000000" w:rsidRDefault="00000000" w:rsidRPr="00000000" w14:paraId="0000008F">
      <w:pPr>
        <w:rPr/>
      </w:pPr>
      <w:r w:rsidDel="00000000" w:rsidR="00000000" w:rsidRPr="00000000">
        <w:rPr>
          <w:rtl w:val="0"/>
        </w:rPr>
        <w:t xml:space="preserve">Vaše osobní údaje neprodáme ani nepronajmeme žádné třetí straně.</w:t>
      </w:r>
    </w:p>
    <w:p w:rsidR="00000000" w:rsidDel="00000000" w:rsidP="00000000" w:rsidRDefault="00000000" w:rsidRPr="00000000" w14:paraId="00000090">
      <w:pPr>
        <w:pStyle w:val="Heading1"/>
        <w:rPr/>
      </w:pPr>
      <w:r w:rsidDel="00000000" w:rsidR="00000000" w:rsidRPr="00000000">
        <w:rPr>
          <w:rtl w:val="0"/>
        </w:rPr>
        <w:t xml:space="preserve">Zabezpečení a doba uchovávání Vašich osobních údajů </w:t>
      </w:r>
    </w:p>
    <w:p w:rsidR="00000000" w:rsidDel="00000000" w:rsidP="00000000" w:rsidRDefault="00000000" w:rsidRPr="00000000" w14:paraId="00000091">
      <w:pPr>
        <w:rPr/>
      </w:pPr>
      <w:bookmarkStart w:colFirst="0" w:colLast="0" w:name="_heading=h.gjdgxs" w:id="0"/>
      <w:bookmarkEnd w:id="0"/>
      <w:r w:rsidDel="00000000" w:rsidR="00000000" w:rsidRPr="00000000">
        <w:rPr>
          <w:rtl w:val="0"/>
        </w:rPr>
        <w:t xml:space="preserve">K ochraně Vašich údajů před neoprávněnými osobami a proti nezákonnému zpracování, náhodné ztrátě, zničení a poškození používáme přísná fyzická, elektronická a administrativní bezpečnostní opatření. Systém Corrency je provozován na serverech, které jsou zabezpečeny proti únikům dat či neoprávněnému přístupu k uloženým datům. K osobním údajům mají přístup pouze pracovníci disponující patřičným oprávněním.</w:t>
      </w:r>
    </w:p>
    <w:p w:rsidR="00000000" w:rsidDel="00000000" w:rsidP="00000000" w:rsidRDefault="00000000" w:rsidRPr="00000000" w14:paraId="00000092">
      <w:pPr>
        <w:rPr/>
      </w:pPr>
      <w:r w:rsidDel="00000000" w:rsidR="00000000" w:rsidRPr="00000000">
        <w:rPr>
          <w:rtl w:val="0"/>
        </w:rPr>
        <w:t xml:space="preserve">Vaše osobní údaje budeme uchovávat pouze po dobu, která je nezbytná vzhledem k účelu jejich zpracování. Pokud jsou Vaše osobní údaje používány současně pro více různých účelů zpracování, budeme je zpracovávat, dokud neodpadne účel s delší dobou zpracování. K účelu s kratší dobou zpracování je však přestaneme používat, jakmile tato doba uplyne. </w:t>
      </w:r>
    </w:p>
    <w:p w:rsidR="00000000" w:rsidDel="00000000" w:rsidP="00000000" w:rsidRDefault="00000000" w:rsidRPr="00000000" w14:paraId="00000093">
      <w:pPr>
        <w:rPr/>
      </w:pPr>
      <w:r w:rsidDel="00000000" w:rsidR="00000000" w:rsidRPr="00000000">
        <w:rPr>
          <w:rtl w:val="0"/>
        </w:rPr>
        <w:t xml:space="preserve">V rámci Systému Corrency jsou používána následující kritéria pro stanovení doby zpracování Vašich osobních údajů:</w:t>
      </w:r>
    </w:p>
    <w:p w:rsidR="00000000" w:rsidDel="00000000" w:rsidP="00000000" w:rsidRDefault="00000000" w:rsidRPr="00000000" w14:paraId="00000094">
      <w:pPr>
        <w:numPr>
          <w:ilvl w:val="0"/>
          <w:numId w:val="2"/>
        </w:numPr>
        <w:pBdr>
          <w:top w:space="0" w:sz="0" w:val="nil"/>
          <w:left w:space="0" w:sz="0" w:val="nil"/>
          <w:bottom w:space="0" w:sz="0" w:val="nil"/>
          <w:right w:space="0" w:sz="0" w:val="nil"/>
          <w:between w:space="0" w:sz="0" w:val="nil"/>
        </w:pBdr>
        <w:ind w:left="426" w:hanging="426"/>
        <w:rPr/>
      </w:pPr>
      <w:r w:rsidDel="00000000" w:rsidR="00000000" w:rsidRPr="00000000">
        <w:rPr>
          <w:color w:val="000000"/>
          <w:rtl w:val="0"/>
        </w:rPr>
        <w:t xml:space="preserve">K účelu uzavření a plnění smlouvy budou Vaše osobní údaje zpracovávány do zániku závazků z příslušné smlouvy, případně do přijetí rozhodnutí, že smlouva nebude uzavřena. </w:t>
      </w:r>
      <w:r w:rsidDel="00000000" w:rsidR="00000000" w:rsidRPr="00000000">
        <w:rPr>
          <w:rtl w:val="0"/>
        </w:rPr>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ind w:left="426" w:hanging="426"/>
        <w:rPr/>
      </w:pPr>
      <w:r w:rsidDel="00000000" w:rsidR="00000000" w:rsidRPr="00000000">
        <w:rPr>
          <w:color w:val="000000"/>
          <w:rtl w:val="0"/>
        </w:rPr>
        <w:t xml:space="preserve">K účelu dodržení právních povinností podle obecně závazných právních předpisů budou Vaše osobní údaje zpracovávány po dobu trvání příslušné právní povinnosti.</w:t>
      </w:r>
      <w:r w:rsidDel="00000000" w:rsidR="00000000" w:rsidRPr="00000000">
        <w:rPr>
          <w:rtl w:val="0"/>
        </w:rPr>
      </w:r>
    </w:p>
    <w:p w:rsidR="00000000" w:rsidDel="00000000" w:rsidP="00000000" w:rsidRDefault="00000000" w:rsidRPr="00000000" w14:paraId="00000096">
      <w:pPr>
        <w:numPr>
          <w:ilvl w:val="0"/>
          <w:numId w:val="2"/>
        </w:numPr>
        <w:pBdr>
          <w:top w:space="0" w:sz="0" w:val="nil"/>
          <w:left w:space="0" w:sz="0" w:val="nil"/>
          <w:bottom w:space="0" w:sz="0" w:val="nil"/>
          <w:right w:space="0" w:sz="0" w:val="nil"/>
          <w:between w:space="0" w:sz="0" w:val="nil"/>
        </w:pBdr>
        <w:ind w:left="426" w:hanging="426"/>
        <w:rPr/>
      </w:pPr>
      <w:bookmarkStart w:colFirst="0" w:colLast="0" w:name="_heading=h.30j0zll" w:id="1"/>
      <w:bookmarkEnd w:id="1"/>
      <w:r w:rsidDel="00000000" w:rsidR="00000000" w:rsidRPr="00000000">
        <w:rPr>
          <w:color w:val="000000"/>
          <w:rtl w:val="0"/>
        </w:rPr>
        <w:t xml:space="preserve">Pro naše oprávněné zájmy budou Vaše osobní údaje zpracovávány po dobu trvání příslušného chráněného zájmu. Za účelem ochrany našich práv budeme např. zpracovávat Vaše osobní údaje i po zániku závazků z uzavřené smlouvy či po zániku právní povinnosti, a to konkrétně do konce 5. kalendářního roku po takovém zániku závazku či právní povinnosti. Uvedená lhůta je stanovená s ohledem na délku soukromoprávní subjektivní promlčecí lhůty, která trvá 3 roky ode dne, kdy se dotčená osoba dozví nebo získá informace nasvědčující tomu, že v souvislosti s provozováním Systému Corrency mohlo být porušeno nebo ohroženo právo. Tato lhůta zohledňuje, (a) že získání předmětných informací nemusí nutně navazovat na zánik závazků z uzavřené smlouvy či zánik právní povinnosti a dále (b) že příslušný orgán nás nemusí o podaném návrhu, žalobě, podnětu aj. informovat obratem. Tato lhůta také zohledňuje promlčecí dobu trestní odpovědnosti za spáchání méně závažných trestných činů. V případě zahájení a trvání soudního, správního nebo jiného řízení, ve kterém budou řešeny naše práva či povinnosti vůči Vám, neskončí zpracování před ukončením takového řízení. </w:t>
      </w:r>
      <w:r w:rsidDel="00000000" w:rsidR="00000000" w:rsidRPr="00000000">
        <w:rPr>
          <w:rtl w:val="0"/>
        </w:rPr>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ind w:left="426" w:hanging="426"/>
        <w:rPr/>
      </w:pPr>
      <w:r w:rsidDel="00000000" w:rsidR="00000000" w:rsidRPr="00000000">
        <w:rPr>
          <w:color w:val="000000"/>
          <w:rtl w:val="0"/>
        </w:rPr>
        <w:t xml:space="preserve">Pokud udělíte souhlas se zpracováním Vašich osobních údajů k určitému účelu, budou osobní údaje k danému účelu zpracovávány do doby, než takový souhlas odvoláte (nestanovíme-li při získávání Vašeho souhlasu kratší dobu zpracování).</w:t>
      </w:r>
      <w:r w:rsidDel="00000000" w:rsidR="00000000" w:rsidRPr="00000000">
        <w:rPr>
          <w:rtl w:val="0"/>
        </w:rPr>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ind w:left="426" w:hanging="426"/>
        <w:rPr/>
      </w:pPr>
      <w:r w:rsidDel="00000000" w:rsidR="00000000" w:rsidRPr="00000000">
        <w:rPr>
          <w:color w:val="000000"/>
          <w:rtl w:val="0"/>
        </w:rPr>
        <w:t xml:space="preserve">Pro účely přímého marketingu budou Vaše osobní údaje zpracovávány do doby, než vyjádříte svůj nesouhlas s takovým zpracováním (nestanovíme-li kratší dobu zpracování).</w:t>
      </w:r>
      <w:r w:rsidDel="00000000" w:rsidR="00000000" w:rsidRPr="00000000">
        <w:rPr>
          <w:rtl w:val="0"/>
        </w:rPr>
      </w:r>
    </w:p>
    <w:p w:rsidR="00000000" w:rsidDel="00000000" w:rsidP="00000000" w:rsidRDefault="00000000" w:rsidRPr="00000000" w14:paraId="00000099">
      <w:pPr>
        <w:pStyle w:val="Heading1"/>
        <w:rPr/>
      </w:pPr>
      <w:r w:rsidDel="00000000" w:rsidR="00000000" w:rsidRPr="00000000">
        <w:rPr>
          <w:rtl w:val="0"/>
        </w:rPr>
        <w:t xml:space="preserve">Předávání osobních údajů</w:t>
      </w:r>
    </w:p>
    <w:p w:rsidR="00000000" w:rsidDel="00000000" w:rsidP="00000000" w:rsidRDefault="00000000" w:rsidRPr="00000000" w14:paraId="0000009A">
      <w:pPr>
        <w:rPr/>
      </w:pPr>
      <w:r w:rsidDel="00000000" w:rsidR="00000000" w:rsidRPr="00000000">
        <w:rPr>
          <w:rtl w:val="0"/>
        </w:rPr>
        <w:t xml:space="preserve">Za účelem zajištění provozu Systému Corrency budeme osobní údaje Příjemců předávat Obchodníkovi, u kterého příslušný Příjemce uplatní Correnty. Takový Obchodník bude Osobní údaje Příjemců zpracovávat jako samostatný správce a na vlastní odpovědnost. S případnými dotazy ohledně zpracování Vašich osobních údajů, které provádí Obchodník, se prosím vždy obracejte přímo na daného Obchodníka.</w:t>
      </w:r>
    </w:p>
    <w:p w:rsidR="00000000" w:rsidDel="00000000" w:rsidP="00000000" w:rsidRDefault="00000000" w:rsidRPr="00000000" w14:paraId="0000009B">
      <w:pPr>
        <w:rPr/>
      </w:pPr>
      <w:r w:rsidDel="00000000" w:rsidR="00000000" w:rsidRPr="00000000">
        <w:rPr>
          <w:rtl w:val="0"/>
        </w:rPr>
        <w:t xml:space="preserve">Vaše osobní údaje dále předáváme Obci, která je spolu s námi společným správcem Vašich osobních údajů. Vaše Obec s námi spolupracuje při ověření, zda splňujete podmínky účasti v projektu Corrency. My Obci poskytujeme osobní údaje nezbytné k posouzení, zda je darovací smlouva mezi Vámi a Obcí plněna, zda jsou v souvislosti s financováním projektu plněny veřejnoprávní povinnosti Obce. Obec také po skončení emise Correntů na svém území vyhodnocuje, zda bylo poskytnutí darů účelné a efektivní. </w:t>
      </w:r>
    </w:p>
    <w:p w:rsidR="00000000" w:rsidDel="00000000" w:rsidP="00000000" w:rsidRDefault="00000000" w:rsidRPr="00000000" w14:paraId="0000009C">
      <w:pPr>
        <w:rPr/>
      </w:pPr>
      <w:r w:rsidDel="00000000" w:rsidR="00000000" w:rsidRPr="00000000">
        <w:rPr>
          <w:rtl w:val="0"/>
        </w:rPr>
        <w:t xml:space="preserve">Vaše osobní údaje budeme předávat orgánům veřejné moci, kterým jsme povinni je předat podle obecně závazných právních předpisů. Tito příjemci budou Vaše osobní údaje zpracovávat nezávisle na nás jako samostatní správci. </w:t>
      </w:r>
    </w:p>
    <w:p w:rsidR="00000000" w:rsidDel="00000000" w:rsidP="00000000" w:rsidRDefault="00000000" w:rsidRPr="00000000" w14:paraId="0000009D">
      <w:pPr>
        <w:rPr/>
      </w:pPr>
      <w:r w:rsidDel="00000000" w:rsidR="00000000" w:rsidRPr="00000000">
        <w:rPr>
          <w:rtl w:val="0"/>
        </w:rPr>
        <w:t xml:space="preserve">Vaše osobní údaje budeme dále předávat našim zpracovatelům, se kterými jsme uzavřeli smlouvu o zpracování osobních údajů (může se jednat např. o poskytovatele IT či jiných služeb). Na žádost Vám poskytneme aktuální seznam zpracovatelů, kteří pro nás zpracovávají Vaše osobní údaje. Na základě oprávněného zájmu CorCo můžeme předat Vaše osobní údaje dalším společnostem ve skupině CorCo, a to výhradně pro vnitřní administrativní účely. Na žádost Vám rádi poskytneme aktuální seznam členů naší skupiny, se kterými sdílíme Vaše osobní údaje.</w:t>
      </w:r>
    </w:p>
    <w:p w:rsidR="00000000" w:rsidDel="00000000" w:rsidP="00000000" w:rsidRDefault="00000000" w:rsidRPr="00000000" w14:paraId="0000009E">
      <w:pPr>
        <w:rPr/>
      </w:pPr>
      <w:r w:rsidDel="00000000" w:rsidR="00000000" w:rsidRPr="00000000">
        <w:rPr>
          <w:rtl w:val="0"/>
        </w:rPr>
        <w:t xml:space="preserve">Vaše identifikační osobní údaje nebudou předávány do třetích zemí mimo Evropskou unii, resp. mimo Evropský hospodářský prostor. V případě předávání jiných než identifikačních osobních údajů do třetích zemí, přijmeme vhodné záruky k zajištění zpracování těchto údajů v souladu s Nařízením, zejména prostřednictvím standardních smluvních doložek. Na Vaši žádost Vám rádi sdělíme, zda jsou Vaše neidentifikační osobní údaje předávány do třetích zemí.</w:t>
      </w:r>
    </w:p>
    <w:p w:rsidR="00000000" w:rsidDel="00000000" w:rsidP="00000000" w:rsidRDefault="00000000" w:rsidRPr="00000000" w14:paraId="0000009F">
      <w:pPr>
        <w:pStyle w:val="Heading1"/>
        <w:rPr/>
      </w:pPr>
      <w:r w:rsidDel="00000000" w:rsidR="00000000" w:rsidRPr="00000000">
        <w:rPr>
          <w:rtl w:val="0"/>
        </w:rPr>
        <w:t xml:space="preserve">Zásady používání souborů cookies</w:t>
      </w:r>
    </w:p>
    <w:p w:rsidR="00000000" w:rsidDel="00000000" w:rsidP="00000000" w:rsidRDefault="00000000" w:rsidRPr="00000000" w14:paraId="000000A0">
      <w:pPr>
        <w:rPr/>
      </w:pPr>
      <w:r w:rsidDel="00000000" w:rsidR="00000000" w:rsidRPr="00000000">
        <w:rPr>
          <w:rtl w:val="0"/>
        </w:rPr>
        <w:t xml:space="preserve">Abychom mohli neustále zlepšovat naše služby, využívají naše internetové stránky soubory cookies. Cookies jsou krátké textové soubory, které vytváří webový server a ukládá je ve Vašem počítači prostřednictvím prohlížeče. Pokud se na naše webové stránky vrátíte, získáme pomocí cookies souborů informace o Vaší předchozí návštěvě a další informace, které si náš server uložil na Vašem počítači. </w:t>
      </w:r>
    </w:p>
    <w:p w:rsidR="00000000" w:rsidDel="00000000" w:rsidP="00000000" w:rsidRDefault="00000000" w:rsidRPr="00000000" w14:paraId="000000A1">
      <w:pPr>
        <w:rPr/>
      </w:pPr>
      <w:r w:rsidDel="00000000" w:rsidR="00000000" w:rsidRPr="00000000">
        <w:rPr>
          <w:rtl w:val="0"/>
        </w:rPr>
        <w:t xml:space="preserve">Informace o konkrétních cookies používaných na našich internetových stránkách naleznete v našem CMP (consent management platform) formuláři. Tento formulář se Vám automaticky zobrazí při Vaší první návštěvě internetových stránek a slouží pro snadné nastavení a spravování Vašich preferencí ve vztahu k používaným souborům cookies.</w:t>
      </w:r>
    </w:p>
    <w:p w:rsidR="00000000" w:rsidDel="00000000" w:rsidP="00000000" w:rsidRDefault="00000000" w:rsidRPr="00000000" w14:paraId="000000A2">
      <w:pPr>
        <w:rPr/>
      </w:pPr>
      <w:r w:rsidDel="00000000" w:rsidR="00000000" w:rsidRPr="00000000">
        <w:rPr>
          <w:rtl w:val="0"/>
        </w:rPr>
        <w:t xml:space="preserve">CMP formulář či lišta odkazující na tento formulář se Vám budou zobrazovat do doby, než uložíte své preference. Pokud si budete přát Vaše volby dodatečně změnit, můžete tak učinit opětovným vyvoláním CMP formuláře. CMP formulář vyvoláte kliknutím na odkaz „[Cookies]“ umístěný v zápatí internetových stránek.</w:t>
      </w:r>
    </w:p>
    <w:p w:rsidR="00000000" w:rsidDel="00000000" w:rsidP="00000000" w:rsidRDefault="00000000" w:rsidRPr="00000000" w14:paraId="000000A3">
      <w:pPr>
        <w:rPr/>
      </w:pPr>
      <w:r w:rsidDel="00000000" w:rsidR="00000000" w:rsidRPr="00000000">
        <w:rPr>
          <w:rtl w:val="0"/>
        </w:rPr>
        <w:t xml:space="preserve">V CMP formuláři můžete nastavit své preference (souhlas či nesouhlas) ve vztahu k využívání souborů cookies na Vašem zařízení. Svůj souhlas či nesouhlas můžete vyjádřit jak (a) pro konkrétní soubory cookies, které jsou či mohou být na internetových stránkách používány, tak (b) souhrnně pro určitou kategorii souborů cookies. </w:t>
      </w:r>
    </w:p>
    <w:p w:rsidR="00000000" w:rsidDel="00000000" w:rsidP="00000000" w:rsidRDefault="00000000" w:rsidRPr="00000000" w14:paraId="000000A4">
      <w:pPr>
        <w:rPr/>
      </w:pPr>
      <w:r w:rsidDel="00000000" w:rsidR="00000000" w:rsidRPr="00000000">
        <w:rPr>
          <w:rtl w:val="0"/>
        </w:rPr>
        <w:t xml:space="preserve">V případě marketingových, analytických a statistických cookies je výchozí nastavení Váš nesouhlas a tyto soubory cookies nebudou na Vašem zařízení používány, dokud k tomu nedáte Váš souhlas. Nezbytné cookies jsou naopak automaticky povoleny a jejich využívání nelze prostřednictvím CMP formuláře odmítnout.</w:t>
      </w:r>
    </w:p>
    <w:p w:rsidR="00000000" w:rsidDel="00000000" w:rsidP="00000000" w:rsidRDefault="00000000" w:rsidRPr="00000000" w14:paraId="000000A5">
      <w:pPr>
        <w:rPr/>
      </w:pPr>
      <w:r w:rsidDel="00000000" w:rsidR="00000000" w:rsidRPr="00000000">
        <w:rPr>
          <w:rtl w:val="0"/>
        </w:rPr>
        <w:t xml:space="preserve">Využívání souborů cookies na Vašem zařízení můžete spravovat také v rámci nastavení Vašeho webového prohlížeče. Pokud touto cestou deaktivujete nezbytné cookies, bude to mít za následek omezení funkčnosti našich internetových stránek či úplnou nefunkčnost některých jejich částí.</w:t>
      </w:r>
    </w:p>
    <w:p w:rsidR="00000000" w:rsidDel="00000000" w:rsidP="00000000" w:rsidRDefault="00000000" w:rsidRPr="00000000" w14:paraId="000000A6">
      <w:pPr>
        <w:pStyle w:val="Heading1"/>
        <w:rPr/>
      </w:pPr>
      <w:r w:rsidDel="00000000" w:rsidR="00000000" w:rsidRPr="00000000">
        <w:rPr>
          <w:rtl w:val="0"/>
        </w:rPr>
        <w:t xml:space="preserve">Vaše práva</w:t>
      </w:r>
    </w:p>
    <w:p w:rsidR="00000000" w:rsidDel="00000000" w:rsidP="00000000" w:rsidRDefault="00000000" w:rsidRPr="00000000" w14:paraId="000000A7">
      <w:pPr>
        <w:rPr/>
      </w:pPr>
      <w:r w:rsidDel="00000000" w:rsidR="00000000" w:rsidRPr="00000000">
        <w:rPr>
          <w:rtl w:val="0"/>
        </w:rPr>
        <w:t xml:space="preserve">V souvislosti se zpracováním Vašich osobních údajů máte níže uvedená práva. Na výkon těchto práv se nicméně mohou vztahovat určité výjimky, a proto je nemusí být možné uplatnit ve všech situacích. V případě, že uplatníte Vaše práva a Vaše žádost bude shledána oprávněnou, přijmeme požadovaná opatření bez zbytečného odkladu, nejpozději do jednoho měsíce (v důvodných případech lze tuto lhůtu prodloužit až o další dva měsíce). </w:t>
      </w:r>
    </w:p>
    <w:tbl>
      <w:tblPr>
        <w:tblStyle w:val="Table5"/>
        <w:tblW w:w="9026.0" w:type="dxa"/>
        <w:jc w:val="left"/>
        <w:tblLayout w:type="fixed"/>
        <w:tblLook w:val="0400"/>
      </w:tblPr>
      <w:tblGrid>
        <w:gridCol w:w="2650"/>
        <w:gridCol w:w="6376"/>
        <w:tblGridChange w:id="0">
          <w:tblGrid>
            <w:gridCol w:w="2650"/>
            <w:gridCol w:w="6376"/>
          </w:tblGrid>
        </w:tblGridChange>
      </w:tblGrid>
      <w:tr>
        <w:trPr>
          <w:cantSplit w:val="0"/>
          <w:tblHeader w:val="0"/>
        </w:trPr>
        <w:tc>
          <w:tcPr>
            <w:shd w:fill="auto" w:val="clear"/>
          </w:tcPr>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ind w:left="360" w:hanging="360"/>
              <w:jc w:val="left"/>
              <w:rPr>
                <w:b w:val="1"/>
                <w:color w:val="000000"/>
              </w:rPr>
            </w:pPr>
            <w:r w:rsidDel="00000000" w:rsidR="00000000" w:rsidRPr="00000000">
              <w:rPr>
                <w:b w:val="1"/>
                <w:color w:val="000000"/>
                <w:rtl w:val="0"/>
              </w:rPr>
              <w:t xml:space="preserve">Právo na informace</w:t>
            </w:r>
          </w:p>
        </w:tc>
        <w:tc>
          <w:tcPr>
            <w:shd w:fill="auto" w:val="clear"/>
          </w:tcPr>
          <w:p w:rsidR="00000000" w:rsidDel="00000000" w:rsidP="00000000" w:rsidRDefault="00000000" w:rsidRPr="00000000" w14:paraId="000000A9">
            <w:pPr>
              <w:rPr/>
            </w:pPr>
            <w:r w:rsidDel="00000000" w:rsidR="00000000" w:rsidRPr="00000000">
              <w:rPr>
                <w:rtl w:val="0"/>
              </w:rPr>
              <w:t xml:space="preserve">Máte právo být stručným, transparentním, srozumitelným a snadno přístupným způsobem informováni o tom, jakým způsobem jsou Vaše osobní údaje zpracovávány. </w:t>
            </w:r>
          </w:p>
        </w:tc>
      </w:tr>
      <w:tr>
        <w:trPr>
          <w:cantSplit w:val="0"/>
          <w:tblHeader w:val="0"/>
        </w:trPr>
        <w:tc>
          <w:tcPr>
            <w:shd w:fill="auto" w:val="clear"/>
          </w:tcPr>
          <w:p w:rsidR="00000000" w:rsidDel="00000000" w:rsidP="00000000" w:rsidRDefault="00000000" w:rsidRPr="00000000" w14:paraId="000000AA">
            <w:pPr>
              <w:numPr>
                <w:ilvl w:val="0"/>
                <w:numId w:val="3"/>
              </w:numPr>
              <w:pBdr>
                <w:top w:space="0" w:sz="0" w:val="nil"/>
                <w:left w:space="0" w:sz="0" w:val="nil"/>
                <w:bottom w:space="0" w:sz="0" w:val="nil"/>
                <w:right w:space="0" w:sz="0" w:val="nil"/>
                <w:between w:space="0" w:sz="0" w:val="nil"/>
              </w:pBdr>
              <w:ind w:left="360" w:hanging="360"/>
              <w:jc w:val="left"/>
              <w:rPr>
                <w:b w:val="1"/>
                <w:color w:val="000000"/>
              </w:rPr>
            </w:pPr>
            <w:r w:rsidDel="00000000" w:rsidR="00000000" w:rsidRPr="00000000">
              <w:rPr>
                <w:b w:val="1"/>
                <w:color w:val="000000"/>
                <w:rtl w:val="0"/>
              </w:rPr>
              <w:t xml:space="preserve">Právo na přístup k osobním údajům</w:t>
            </w:r>
          </w:p>
        </w:tc>
        <w:tc>
          <w:tcPr>
            <w:shd w:fill="auto" w:val="clear"/>
          </w:tcPr>
          <w:p w:rsidR="00000000" w:rsidDel="00000000" w:rsidP="00000000" w:rsidRDefault="00000000" w:rsidRPr="00000000" w14:paraId="000000AB">
            <w:pPr>
              <w:rPr/>
            </w:pPr>
            <w:r w:rsidDel="00000000" w:rsidR="00000000" w:rsidRPr="00000000">
              <w:rPr>
                <w:rtl w:val="0"/>
              </w:rPr>
              <w:t xml:space="preserve">Máte právo získat od nás potvrzení, zda osobní údaje, které se Vás týkají, jsou či nejsou zpracovávány, a pokud je tomu tak, máte právo získat přístup k těmto osobním údajům (včetně souvisejících informací) a jejich kopii.</w:t>
            </w:r>
          </w:p>
        </w:tc>
      </w:tr>
      <w:tr>
        <w:trPr>
          <w:cantSplit w:val="0"/>
          <w:tblHeader w:val="0"/>
        </w:trPr>
        <w:tc>
          <w:tcPr>
            <w:shd w:fill="auto" w:val="clear"/>
          </w:tcPr>
          <w:p w:rsidR="00000000" w:rsidDel="00000000" w:rsidP="00000000" w:rsidRDefault="00000000" w:rsidRPr="00000000" w14:paraId="000000AC">
            <w:pPr>
              <w:numPr>
                <w:ilvl w:val="0"/>
                <w:numId w:val="3"/>
              </w:numPr>
              <w:pBdr>
                <w:top w:space="0" w:sz="0" w:val="nil"/>
                <w:left w:space="0" w:sz="0" w:val="nil"/>
                <w:bottom w:space="0" w:sz="0" w:val="nil"/>
                <w:right w:space="0" w:sz="0" w:val="nil"/>
                <w:between w:space="0" w:sz="0" w:val="nil"/>
              </w:pBdr>
              <w:ind w:left="360" w:hanging="360"/>
              <w:jc w:val="left"/>
              <w:rPr>
                <w:b w:val="1"/>
                <w:color w:val="000000"/>
              </w:rPr>
            </w:pPr>
            <w:r w:rsidDel="00000000" w:rsidR="00000000" w:rsidRPr="00000000">
              <w:rPr>
                <w:b w:val="1"/>
                <w:color w:val="000000"/>
                <w:rtl w:val="0"/>
              </w:rPr>
              <w:t xml:space="preserve">Právo na opravu</w:t>
            </w:r>
          </w:p>
        </w:tc>
        <w:tc>
          <w:tcPr>
            <w:shd w:fill="auto" w:val="clear"/>
          </w:tcPr>
          <w:p w:rsidR="00000000" w:rsidDel="00000000" w:rsidP="00000000" w:rsidRDefault="00000000" w:rsidRPr="00000000" w14:paraId="000000AD">
            <w:pPr>
              <w:rPr/>
            </w:pPr>
            <w:r w:rsidDel="00000000" w:rsidR="00000000" w:rsidRPr="00000000">
              <w:rPr>
                <w:rtl w:val="0"/>
              </w:rPr>
              <w:t xml:space="preserve">Můžete nás požádat o opravu nepřesných osobních údajů. Také můžete požadovat doplnění neúplných osobních údajů, a to i poskytnutím dodatečného prohlášení. </w:t>
            </w:r>
          </w:p>
        </w:tc>
      </w:tr>
      <w:tr>
        <w:trPr>
          <w:cantSplit w:val="0"/>
          <w:tblHeader w:val="0"/>
        </w:trPr>
        <w:tc>
          <w:tcPr>
            <w:shd w:fill="auto" w:val="clear"/>
          </w:tcPr>
          <w:p w:rsidR="00000000" w:rsidDel="00000000" w:rsidP="00000000" w:rsidRDefault="00000000" w:rsidRPr="00000000" w14:paraId="000000AE">
            <w:pPr>
              <w:numPr>
                <w:ilvl w:val="0"/>
                <w:numId w:val="3"/>
              </w:numPr>
              <w:pBdr>
                <w:top w:space="0" w:sz="0" w:val="nil"/>
                <w:left w:space="0" w:sz="0" w:val="nil"/>
                <w:bottom w:space="0" w:sz="0" w:val="nil"/>
                <w:right w:space="0" w:sz="0" w:val="nil"/>
                <w:between w:space="0" w:sz="0" w:val="nil"/>
              </w:pBdr>
              <w:ind w:left="360" w:hanging="360"/>
              <w:jc w:val="left"/>
              <w:rPr>
                <w:b w:val="1"/>
                <w:color w:val="000000"/>
              </w:rPr>
            </w:pPr>
            <w:r w:rsidDel="00000000" w:rsidR="00000000" w:rsidRPr="00000000">
              <w:rPr>
                <w:b w:val="1"/>
                <w:color w:val="000000"/>
                <w:rtl w:val="0"/>
              </w:rPr>
              <w:t xml:space="preserve">Právo na výmaz</w:t>
            </w:r>
          </w:p>
        </w:tc>
        <w:tc>
          <w:tcPr>
            <w:shd w:fill="auto" w:val="clear"/>
          </w:tcPr>
          <w:p w:rsidR="00000000" w:rsidDel="00000000" w:rsidP="00000000" w:rsidRDefault="00000000" w:rsidRPr="00000000" w14:paraId="000000AF">
            <w:pPr>
              <w:rPr/>
            </w:pPr>
            <w:r w:rsidDel="00000000" w:rsidR="00000000" w:rsidRPr="00000000">
              <w:rPr>
                <w:rtl w:val="0"/>
              </w:rPr>
              <w:t xml:space="preserve">Můžete nás požádat o výmaz zpracovávaných osobních údajů; a to za podmínek uvedených v článku 17 Nařízení. Vezměte prosím na vědomí, že v některých případech toto právo není možné uplatnit a Vaše údaje můžeme nadále uchovávat. </w:t>
            </w:r>
          </w:p>
        </w:tc>
      </w:tr>
      <w:tr>
        <w:trPr>
          <w:cantSplit w:val="0"/>
          <w:tblHeader w:val="0"/>
        </w:trPr>
        <w:tc>
          <w:tcPr>
            <w:shd w:fill="auto" w:val="clear"/>
          </w:tcPr>
          <w:p w:rsidR="00000000" w:rsidDel="00000000" w:rsidP="00000000" w:rsidRDefault="00000000" w:rsidRPr="00000000" w14:paraId="000000B0">
            <w:pPr>
              <w:numPr>
                <w:ilvl w:val="0"/>
                <w:numId w:val="3"/>
              </w:numPr>
              <w:pBdr>
                <w:top w:space="0" w:sz="0" w:val="nil"/>
                <w:left w:space="0" w:sz="0" w:val="nil"/>
                <w:bottom w:space="0" w:sz="0" w:val="nil"/>
                <w:right w:space="0" w:sz="0" w:val="nil"/>
                <w:between w:space="0" w:sz="0" w:val="nil"/>
              </w:pBdr>
              <w:ind w:left="360" w:hanging="360"/>
              <w:jc w:val="left"/>
              <w:rPr>
                <w:b w:val="1"/>
                <w:color w:val="000000"/>
              </w:rPr>
            </w:pPr>
            <w:r w:rsidDel="00000000" w:rsidR="00000000" w:rsidRPr="00000000">
              <w:rPr>
                <w:b w:val="1"/>
                <w:color w:val="000000"/>
                <w:rtl w:val="0"/>
              </w:rPr>
              <w:t xml:space="preserve">Právo na omezení zpracování</w:t>
            </w:r>
          </w:p>
        </w:tc>
        <w:tc>
          <w:tcPr>
            <w:shd w:fill="auto" w:val="clear"/>
          </w:tcPr>
          <w:p w:rsidR="00000000" w:rsidDel="00000000" w:rsidP="00000000" w:rsidRDefault="00000000" w:rsidRPr="00000000" w14:paraId="000000B1">
            <w:pPr>
              <w:rPr/>
            </w:pPr>
            <w:r w:rsidDel="00000000" w:rsidR="00000000" w:rsidRPr="00000000">
              <w:rPr>
                <w:rtl w:val="0"/>
              </w:rPr>
              <w:t xml:space="preserve">V určitých případech můžete požadovat, abychom omezili prováděné zpracování (např. do doby vyřešení Vašich námitek). </w:t>
            </w:r>
          </w:p>
        </w:tc>
      </w:tr>
      <w:tr>
        <w:trPr>
          <w:cantSplit w:val="0"/>
          <w:tblHeader w:val="0"/>
        </w:trPr>
        <w:tc>
          <w:tcPr>
            <w:shd w:fill="auto" w:val="clear"/>
          </w:tcPr>
          <w:p w:rsidR="00000000" w:rsidDel="00000000" w:rsidP="00000000" w:rsidRDefault="00000000" w:rsidRPr="00000000" w14:paraId="000000B2">
            <w:pPr>
              <w:numPr>
                <w:ilvl w:val="0"/>
                <w:numId w:val="3"/>
              </w:numPr>
              <w:pBdr>
                <w:top w:space="0" w:sz="0" w:val="nil"/>
                <w:left w:space="0" w:sz="0" w:val="nil"/>
                <w:bottom w:space="0" w:sz="0" w:val="nil"/>
                <w:right w:space="0" w:sz="0" w:val="nil"/>
                <w:between w:space="0" w:sz="0" w:val="nil"/>
              </w:pBdr>
              <w:ind w:left="360" w:hanging="360"/>
              <w:jc w:val="left"/>
              <w:rPr>
                <w:b w:val="1"/>
                <w:color w:val="000000"/>
              </w:rPr>
            </w:pPr>
            <w:r w:rsidDel="00000000" w:rsidR="00000000" w:rsidRPr="00000000">
              <w:rPr>
                <w:b w:val="1"/>
                <w:color w:val="000000"/>
                <w:rtl w:val="0"/>
              </w:rPr>
              <w:t xml:space="preserve">Právo na přenositelnost údajů</w:t>
            </w:r>
          </w:p>
        </w:tc>
        <w:tc>
          <w:tcPr>
            <w:shd w:fill="auto" w:val="clear"/>
          </w:tcPr>
          <w:p w:rsidR="00000000" w:rsidDel="00000000" w:rsidP="00000000" w:rsidRDefault="00000000" w:rsidRPr="00000000" w14:paraId="000000B3">
            <w:pPr>
              <w:rPr/>
            </w:pPr>
            <w:r w:rsidDel="00000000" w:rsidR="00000000" w:rsidRPr="00000000">
              <w:rPr>
                <w:rtl w:val="0"/>
              </w:rPr>
              <w:t xml:space="preserve">Můžete nás požádat, abychom Vám či třetí osobě předali osobní údaje, které o Vás zpracováváme v elektronické podobě na základě smlouvy či Vašeho souhlasu.</w:t>
            </w:r>
          </w:p>
        </w:tc>
      </w:tr>
      <w:tr>
        <w:trPr>
          <w:cantSplit w:val="0"/>
          <w:tblHeader w:val="0"/>
        </w:trPr>
        <w:tc>
          <w:tcPr>
            <w:shd w:fill="auto" w:val="clear"/>
          </w:tcPr>
          <w:p w:rsidR="00000000" w:rsidDel="00000000" w:rsidP="00000000" w:rsidRDefault="00000000" w:rsidRPr="00000000" w14:paraId="000000B4">
            <w:pPr>
              <w:numPr>
                <w:ilvl w:val="0"/>
                <w:numId w:val="3"/>
              </w:numPr>
              <w:pBdr>
                <w:top w:space="0" w:sz="0" w:val="nil"/>
                <w:left w:space="0" w:sz="0" w:val="nil"/>
                <w:bottom w:space="0" w:sz="0" w:val="nil"/>
                <w:right w:space="0" w:sz="0" w:val="nil"/>
                <w:between w:space="0" w:sz="0" w:val="nil"/>
              </w:pBdr>
              <w:ind w:left="360" w:hanging="360"/>
              <w:jc w:val="left"/>
              <w:rPr>
                <w:b w:val="1"/>
                <w:color w:val="000000"/>
              </w:rPr>
            </w:pPr>
            <w:r w:rsidDel="00000000" w:rsidR="00000000" w:rsidRPr="00000000">
              <w:rPr>
                <w:b w:val="1"/>
                <w:color w:val="000000"/>
                <w:rtl w:val="0"/>
              </w:rPr>
              <w:t xml:space="preserve">Právo odvolat souhlas</w:t>
            </w:r>
          </w:p>
        </w:tc>
        <w:tc>
          <w:tcPr>
            <w:shd w:fill="auto" w:val="clear"/>
          </w:tcPr>
          <w:p w:rsidR="00000000" w:rsidDel="00000000" w:rsidP="00000000" w:rsidRDefault="00000000" w:rsidRPr="00000000" w14:paraId="000000B5">
            <w:pPr>
              <w:rPr/>
            </w:pPr>
            <w:r w:rsidDel="00000000" w:rsidR="00000000" w:rsidRPr="00000000">
              <w:rPr>
                <w:rtl w:val="0"/>
              </w:rPr>
              <w:t xml:space="preserve">Pokud je zpracování osobních údajů založeno na Vašem souhlasu, můžete takový souhlas kdykoli odvolat a zabránit tak dalšímu zpracování pro účel uvedený v daném souhlasu. Odvoláním souhlasu nicméně nebude dotčena zákonnost zpracování v období před jeho odvoláním.</w:t>
            </w:r>
          </w:p>
        </w:tc>
      </w:tr>
      <w:tr>
        <w:trPr>
          <w:cantSplit w:val="0"/>
          <w:tblHeader w:val="0"/>
        </w:trPr>
        <w:tc>
          <w:tcPr>
            <w:shd w:fill="auto" w:val="clear"/>
          </w:tcPr>
          <w:p w:rsidR="00000000" w:rsidDel="00000000" w:rsidP="00000000" w:rsidRDefault="00000000" w:rsidRPr="00000000" w14:paraId="000000B6">
            <w:pPr>
              <w:numPr>
                <w:ilvl w:val="0"/>
                <w:numId w:val="3"/>
              </w:numPr>
              <w:pBdr>
                <w:top w:space="0" w:sz="0" w:val="nil"/>
                <w:left w:space="0" w:sz="0" w:val="nil"/>
                <w:bottom w:space="0" w:sz="0" w:val="nil"/>
                <w:right w:space="0" w:sz="0" w:val="nil"/>
                <w:between w:space="0" w:sz="0" w:val="nil"/>
              </w:pBdr>
              <w:ind w:left="360" w:hanging="360"/>
              <w:jc w:val="left"/>
              <w:rPr>
                <w:b w:val="1"/>
                <w:color w:val="000000"/>
              </w:rPr>
            </w:pPr>
            <w:r w:rsidDel="00000000" w:rsidR="00000000" w:rsidRPr="00000000">
              <w:rPr>
                <w:b w:val="1"/>
                <w:color w:val="000000"/>
                <w:rtl w:val="0"/>
              </w:rPr>
              <w:t xml:space="preserve">Právo vznést námitku</w:t>
            </w:r>
          </w:p>
        </w:tc>
        <w:tc>
          <w:tcPr>
            <w:shd w:fill="auto" w:val="clear"/>
          </w:tcPr>
          <w:p w:rsidR="00000000" w:rsidDel="00000000" w:rsidP="00000000" w:rsidRDefault="00000000" w:rsidRPr="00000000" w14:paraId="000000B7">
            <w:pPr>
              <w:rPr/>
            </w:pPr>
            <w:r w:rsidDel="00000000" w:rsidR="00000000" w:rsidRPr="00000000">
              <w:rPr>
                <w:rtl w:val="0"/>
              </w:rPr>
              <w:t xml:space="preserve">Pokud zpracováváme Vaše osobní údaje na základě našich oprávněných zájmů, máte právo vznést námitku proti takovému zpracování. Můžeme nicméně prokázat, že na naší straně jsou závažné oprávněné důvody pro další zpracování. </w:t>
            </w:r>
          </w:p>
          <w:p w:rsidR="00000000" w:rsidDel="00000000" w:rsidP="00000000" w:rsidRDefault="00000000" w:rsidRPr="00000000" w14:paraId="000000B8">
            <w:pPr>
              <w:rPr/>
            </w:pPr>
            <w:r w:rsidDel="00000000" w:rsidR="00000000" w:rsidRPr="00000000">
              <w:rPr>
                <w:rtl w:val="0"/>
              </w:rPr>
              <w:t xml:space="preserve">Pokud jsou Vaše osobní údaje zpracovávány pro účely přímého marketingu, máte právo vznést kdykoliv námitku proti zpracování těchto údajů. Pokud vznesete námitku proti zpracování pro účely přímého marketingu, nebudou již osobní údaje pro tyto účely dále zpracovávány. </w:t>
            </w:r>
          </w:p>
        </w:tc>
      </w:tr>
      <w:tr>
        <w:trPr>
          <w:cantSplit w:val="0"/>
          <w:tblHeader w:val="0"/>
        </w:trPr>
        <w:tc>
          <w:tcPr>
            <w:shd w:fill="auto" w:val="clear"/>
          </w:tcPr>
          <w:p w:rsidR="00000000" w:rsidDel="00000000" w:rsidP="00000000" w:rsidRDefault="00000000" w:rsidRPr="00000000" w14:paraId="000000B9">
            <w:pPr>
              <w:numPr>
                <w:ilvl w:val="0"/>
                <w:numId w:val="3"/>
              </w:numPr>
              <w:pBdr>
                <w:top w:space="0" w:sz="0" w:val="nil"/>
                <w:left w:space="0" w:sz="0" w:val="nil"/>
                <w:bottom w:space="0" w:sz="0" w:val="nil"/>
                <w:right w:space="0" w:sz="0" w:val="nil"/>
                <w:between w:space="0" w:sz="0" w:val="nil"/>
              </w:pBdr>
              <w:ind w:left="360" w:hanging="360"/>
              <w:jc w:val="left"/>
              <w:rPr>
                <w:b w:val="1"/>
                <w:color w:val="000000"/>
              </w:rPr>
            </w:pPr>
            <w:r w:rsidDel="00000000" w:rsidR="00000000" w:rsidRPr="00000000">
              <w:rPr>
                <w:b w:val="1"/>
                <w:color w:val="000000"/>
                <w:rtl w:val="0"/>
              </w:rPr>
              <w:t xml:space="preserve">Právo podat žádost o zjednání nápravy a právo vznést stížnost</w:t>
            </w:r>
          </w:p>
        </w:tc>
        <w:tc>
          <w:tcPr>
            <w:shd w:fill="auto" w:val="clear"/>
          </w:tcPr>
          <w:p w:rsidR="00000000" w:rsidDel="00000000" w:rsidP="00000000" w:rsidRDefault="00000000" w:rsidRPr="00000000" w14:paraId="000000BA">
            <w:pPr>
              <w:rPr/>
            </w:pPr>
            <w:r w:rsidDel="00000000" w:rsidR="00000000" w:rsidRPr="00000000">
              <w:rPr>
                <w:rtl w:val="0"/>
              </w:rPr>
              <w:t xml:space="preserve">Pokud se domníváte, že Vaše osobní údaje jsou zpracovávány v rozporu s právními předpisy, obraťte se prosím na nás a my neprodleně zjednáme nápravu. Tím není dotčeno Vaše právo podat stížnost ohledně prováděného zpracování přímo u Úřadu pro ochranu osobních údajů. </w:t>
            </w:r>
          </w:p>
        </w:tc>
      </w:tr>
    </w:tbl>
    <w:p w:rsidR="00000000" w:rsidDel="00000000" w:rsidP="00000000" w:rsidRDefault="00000000" w:rsidRPr="00000000" w14:paraId="000000BB">
      <w:pPr>
        <w:pStyle w:val="Heading1"/>
        <w:rPr/>
      </w:pPr>
      <w:r w:rsidDel="00000000" w:rsidR="00000000" w:rsidRPr="00000000">
        <w:rPr>
          <w:rtl w:val="0"/>
        </w:rPr>
        <w:t xml:space="preserve">Vymezení odpovědnosti společných správců</w:t>
      </w:r>
    </w:p>
    <w:p w:rsidR="00000000" w:rsidDel="00000000" w:rsidP="00000000" w:rsidRDefault="00000000" w:rsidRPr="00000000" w14:paraId="000000BC">
      <w:pPr>
        <w:rPr/>
      </w:pPr>
      <w:r w:rsidDel="00000000" w:rsidR="00000000" w:rsidRPr="00000000">
        <w:rPr>
          <w:rtl w:val="0"/>
        </w:rPr>
        <w:t xml:space="preserve">S Obcí jsme se dohodli, že CorCo odpovídá za umožnění řádného výkonu Vašich práv uvedených výše. Ve vztahu ke zpracování osobních údajů v rámci Systému Corrency vystupuje CorCo pro subjekty údajů jako ústřední kontaktní místo. Bez ohledu na výše uvedené můžete svá práva podle Nařízení uplatnit u kteréhokoli ze společných správců.</w:t>
      </w:r>
    </w:p>
    <w:p w:rsidR="00000000" w:rsidDel="00000000" w:rsidP="00000000" w:rsidRDefault="00000000" w:rsidRPr="00000000" w14:paraId="000000BD">
      <w:pPr>
        <w:rPr/>
      </w:pPr>
      <w:r w:rsidDel="00000000" w:rsidR="00000000" w:rsidRPr="00000000">
        <w:rPr>
          <w:rtl w:val="0"/>
        </w:rPr>
        <w:t xml:space="preserve">Dle dohody s Obcí jsme dále odpovědní za plnění:</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ind w:left="426" w:hanging="426"/>
        <w:rPr/>
      </w:pPr>
      <w:r w:rsidDel="00000000" w:rsidR="00000000" w:rsidRPr="00000000">
        <w:rPr>
          <w:color w:val="000000"/>
          <w:rtl w:val="0"/>
        </w:rPr>
        <w:t xml:space="preserve">informační povinnosti podle čl. 13 Nařízení;</w:t>
      </w:r>
      <w:r w:rsidDel="00000000" w:rsidR="00000000" w:rsidRPr="00000000">
        <w:rPr>
          <w:rtl w:val="0"/>
        </w:rPr>
      </w:r>
    </w:p>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ind w:left="426" w:hanging="426"/>
        <w:rPr/>
      </w:pPr>
      <w:r w:rsidDel="00000000" w:rsidR="00000000" w:rsidRPr="00000000">
        <w:rPr>
          <w:color w:val="000000"/>
          <w:rtl w:val="0"/>
        </w:rPr>
        <w:t xml:space="preserve">oznamovací povinnosti podle čl. 19 Nařízení ohledně opravy nebo výmazu Osobních údajů nebo omezení zpracování;</w:t>
      </w:r>
      <w:r w:rsidDel="00000000" w:rsidR="00000000" w:rsidRPr="00000000">
        <w:rPr>
          <w:rtl w:val="0"/>
        </w:rPr>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ind w:left="426" w:hanging="426"/>
        <w:rPr/>
      </w:pPr>
      <w:r w:rsidDel="00000000" w:rsidR="00000000" w:rsidRPr="00000000">
        <w:rPr>
          <w:color w:val="000000"/>
          <w:rtl w:val="0"/>
        </w:rPr>
        <w:t xml:space="preserve">povinnosti podle čl. 30 Nařízení vést záznamy o zpracování Osobních údajů;</w:t>
      </w:r>
      <w:r w:rsidDel="00000000" w:rsidR="00000000" w:rsidRPr="00000000">
        <w:rPr>
          <w:rtl w:val="0"/>
        </w:rPr>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ind w:left="426" w:hanging="426"/>
        <w:rPr/>
      </w:pPr>
      <w:r w:rsidDel="00000000" w:rsidR="00000000" w:rsidRPr="00000000">
        <w:rPr>
          <w:color w:val="000000"/>
          <w:rtl w:val="0"/>
        </w:rPr>
        <w:t xml:space="preserve">povinnosti podle čl. 33 a 34 Nařízení ohlašovat případná porušení zabezpečení Osobních údajů Úřadu pro ochranu osobních údajů a/nebo dotčeným subjektům údajů.</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CorCo a Obec odpovídají každý za zpracovávání osobních údajů, které sami provádějí, a každý z nich má povinnost zajistit, aby jimi prováděné zpracování bylo v souladu s Nařízením. Bez ohledu na výše uvedené platí, že CorCo a Obec za podmínek uvedených v čl. 82 Nařízení odpovídají společně a nerozdílně za újmu, která Vám případně vznikne v důsledku porušení Nařízení při zpracování osobních údajů v rámci Systému Corrency. </w:t>
      </w:r>
    </w:p>
    <w:p w:rsidR="00000000" w:rsidDel="00000000" w:rsidP="00000000" w:rsidRDefault="00000000" w:rsidRPr="00000000" w14:paraId="000000C3">
      <w:pPr>
        <w:pStyle w:val="Heading1"/>
        <w:rPr/>
      </w:pPr>
      <w:r w:rsidDel="00000000" w:rsidR="00000000" w:rsidRPr="00000000">
        <w:rPr>
          <w:rtl w:val="0"/>
        </w:rPr>
        <w:t xml:space="preserve">Naše kontakty </w:t>
      </w:r>
    </w:p>
    <w:p w:rsidR="00000000" w:rsidDel="00000000" w:rsidP="00000000" w:rsidRDefault="00000000" w:rsidRPr="00000000" w14:paraId="000000C4">
      <w:pPr>
        <w:rPr/>
      </w:pPr>
      <w:r w:rsidDel="00000000" w:rsidR="00000000" w:rsidRPr="00000000">
        <w:rPr>
          <w:rtl w:val="0"/>
        </w:rPr>
        <w:t xml:space="preserve">V otázkách zpracování Vašich osobních údajů nebo za účelem uplatnění Vašich práv nás můžete kontaktovat na e-mailové adrese gdpr@corrency.cz. Případně můžete kontaktovat přímo našeho pověřence pro ochranu osobních údajů Jana Doseděla na e-mailové adrese </w:t>
      </w:r>
      <w:hyperlink r:id="rId8">
        <w:r w:rsidDel="00000000" w:rsidR="00000000" w:rsidRPr="00000000">
          <w:rPr>
            <w:color w:val="ec090e"/>
            <w:u w:val="single"/>
            <w:rtl w:val="0"/>
          </w:rPr>
          <w:t xml:space="preserve">poverenec@corrency.cz</w:t>
        </w:r>
      </w:hyperlink>
      <w:r w:rsidDel="00000000" w:rsidR="00000000" w:rsidRPr="00000000">
        <w:rPr>
          <w:rtl w:val="0"/>
        </w:rPr>
        <w:t xml:space="preserve"> nebo na adrese Karolinská 661/4, Karlín, 186 00 Praha 8.</w:t>
      </w:r>
    </w:p>
    <w:p w:rsidR="00000000" w:rsidDel="00000000" w:rsidP="00000000" w:rsidRDefault="00000000" w:rsidRPr="00000000" w14:paraId="000000C5">
      <w:pPr>
        <w:pStyle w:val="Heading1"/>
        <w:rPr/>
      </w:pPr>
      <w:r w:rsidDel="00000000" w:rsidR="00000000" w:rsidRPr="00000000">
        <w:rPr>
          <w:rtl w:val="0"/>
        </w:rPr>
        <w:t xml:space="preserve">Změny těchto zásad</w:t>
      </w:r>
    </w:p>
    <w:p w:rsidR="00000000" w:rsidDel="00000000" w:rsidP="00000000" w:rsidRDefault="00000000" w:rsidRPr="00000000" w14:paraId="000000C6">
      <w:pPr>
        <w:rPr/>
      </w:pPr>
      <w:r w:rsidDel="00000000" w:rsidR="00000000" w:rsidRPr="00000000">
        <w:rPr>
          <w:rtl w:val="0"/>
        </w:rPr>
        <w:t xml:space="preserve">CorCo si vyhrazuje právo tyto zásady v případě potřeby upravit či doplnit. Doporučujeme Vám tyto zásady pravidelně kontrolovat, abyste byli informováni o případných změnách. Aktualizované verze těchto zásad budou vždy k dispozici na internetových stránkách.</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widowControl w:val="0"/>
        <w:spacing w:after="120" w:before="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240" w:before="360" w:lineRule="auto"/>
    </w:pPr>
    <w:rPr>
      <w:b w:val="1"/>
      <w:sz w:val="24"/>
      <w:szCs w:val="24"/>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ln" w:default="1">
    <w:name w:val="Normal"/>
    <w:qFormat w:val="1"/>
    <w:rsid w:val="00A80AD1"/>
    <w:pPr>
      <w:overflowPunct w:val="0"/>
      <w:autoSpaceDE w:val="0"/>
      <w:autoSpaceDN w:val="0"/>
      <w:adjustRightInd w:val="0"/>
      <w:textAlignment w:val="baseline"/>
    </w:pPr>
    <w:rPr>
      <w:lang w:eastAsia="en-GB"/>
    </w:rPr>
  </w:style>
  <w:style w:type="paragraph" w:styleId="Nadpis1">
    <w:name w:val="heading 1"/>
    <w:basedOn w:val="Normln"/>
    <w:next w:val="Normln"/>
    <w:link w:val="Nadpis1Char"/>
    <w:uiPriority w:val="9"/>
    <w:qFormat w:val="1"/>
    <w:rsid w:val="00D4029F"/>
    <w:pPr>
      <w:keepNext w:val="1"/>
      <w:widowControl w:val="1"/>
      <w:overflowPunct w:val="1"/>
      <w:autoSpaceDE w:val="1"/>
      <w:autoSpaceDN w:val="1"/>
      <w:adjustRightInd w:val="1"/>
      <w:spacing w:after="240" w:before="360"/>
      <w:textAlignment w:val="auto"/>
      <w:outlineLvl w:val="0"/>
    </w:pPr>
    <w:rPr>
      <w:b w:val="1"/>
      <w:sz w:val="24"/>
      <w:szCs w:val="24"/>
    </w:rPr>
  </w:style>
  <w:style w:type="paragraph" w:styleId="Nadpis2">
    <w:name w:val="heading 2"/>
    <w:basedOn w:val="Normln"/>
    <w:next w:val="Normln"/>
    <w:link w:val="Nadpis2Char"/>
    <w:uiPriority w:val="9"/>
    <w:semiHidden w:val="1"/>
    <w:unhideWhenUsed w:val="1"/>
    <w:qFormat w:val="1"/>
    <w:rsid w:val="00A47F8C"/>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Nadpis3">
    <w:name w:val="heading 3"/>
    <w:basedOn w:val="Normln"/>
    <w:next w:val="Normln"/>
    <w:link w:val="Nadpis3Char"/>
    <w:uiPriority w:val="9"/>
    <w:semiHidden w:val="1"/>
    <w:unhideWhenUsed w:val="1"/>
    <w:qFormat w:val="1"/>
    <w:rsid w:val="00A47F8C"/>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before="480"/>
    </w:pPr>
    <w:rPr>
      <w:b w:val="1"/>
      <w:sz w:val="72"/>
      <w:szCs w:val="72"/>
    </w:rPr>
  </w:style>
  <w:style w:type="character" w:styleId="Hypertextovodkaz">
    <w:name w:val="Hyperlink"/>
    <w:uiPriority w:val="99"/>
    <w:unhideWhenUsed w:val="1"/>
    <w:rsid w:val="00753256"/>
    <w:rPr>
      <w:color w:val="ec090e"/>
      <w:u w:val="single"/>
      <w:shd w:color="auto" w:fill="auto" w:val="clear"/>
    </w:rPr>
  </w:style>
  <w:style w:type="character" w:styleId="Odkaznakoment">
    <w:name w:val="annotation reference"/>
    <w:uiPriority w:val="99"/>
    <w:semiHidden w:val="1"/>
    <w:unhideWhenUsed w:val="1"/>
    <w:rsid w:val="00753256"/>
    <w:rPr>
      <w:sz w:val="16"/>
      <w:szCs w:val="16"/>
    </w:rPr>
  </w:style>
  <w:style w:type="paragraph" w:styleId="Textkomente">
    <w:name w:val="annotation text"/>
    <w:basedOn w:val="Normln"/>
    <w:link w:val="TextkomenteChar"/>
    <w:uiPriority w:val="99"/>
    <w:unhideWhenUsed w:val="1"/>
    <w:rsid w:val="00753256"/>
  </w:style>
  <w:style w:type="character" w:styleId="TextkomenteChar" w:customStyle="1">
    <w:name w:val="Text komentáře Char"/>
    <w:basedOn w:val="Standardnpsmoodstavce"/>
    <w:link w:val="Textkomente"/>
    <w:uiPriority w:val="99"/>
    <w:rsid w:val="00753256"/>
    <w:rPr>
      <w:rFonts w:ascii="Times New Roman" w:cs="Times New Roman" w:eastAsia="Times New Roman" w:hAnsi="Times New Roman"/>
      <w:sz w:val="20"/>
      <w:szCs w:val="20"/>
      <w:lang w:val="en-GB"/>
    </w:rPr>
  </w:style>
  <w:style w:type="character" w:styleId="Sledovanodkaz">
    <w:name w:val="FollowedHyperlink"/>
    <w:basedOn w:val="Standardnpsmoodstavce"/>
    <w:uiPriority w:val="99"/>
    <w:semiHidden w:val="1"/>
    <w:unhideWhenUsed w:val="1"/>
    <w:rsid w:val="00907671"/>
    <w:rPr>
      <w:color w:val="800080" w:themeColor="followedHyperlink"/>
      <w:u w:val="single"/>
    </w:rPr>
  </w:style>
  <w:style w:type="paragraph" w:styleId="Zhlav">
    <w:name w:val="header"/>
    <w:basedOn w:val="Normln"/>
    <w:link w:val="ZhlavChar"/>
    <w:uiPriority w:val="99"/>
    <w:unhideWhenUsed w:val="1"/>
    <w:rsid w:val="00907671"/>
    <w:pPr>
      <w:tabs>
        <w:tab w:val="center" w:pos="4536"/>
        <w:tab w:val="right" w:pos="9072"/>
      </w:tabs>
    </w:pPr>
  </w:style>
  <w:style w:type="character" w:styleId="ZhlavChar" w:customStyle="1">
    <w:name w:val="Záhlaví Char"/>
    <w:basedOn w:val="Standardnpsmoodstavce"/>
    <w:link w:val="Zhlav"/>
    <w:uiPriority w:val="99"/>
    <w:rsid w:val="00907671"/>
    <w:rPr>
      <w:rFonts w:ascii="Times New Roman" w:cs="Times New Roman" w:eastAsia="Times New Roman" w:hAnsi="Times New Roman"/>
      <w:sz w:val="22"/>
      <w:szCs w:val="20"/>
      <w:lang w:val="en-GB"/>
    </w:rPr>
  </w:style>
  <w:style w:type="paragraph" w:styleId="Zpat">
    <w:name w:val="footer"/>
    <w:basedOn w:val="Normln"/>
    <w:link w:val="ZpatChar"/>
    <w:uiPriority w:val="99"/>
    <w:unhideWhenUsed w:val="1"/>
    <w:rsid w:val="00907671"/>
    <w:pPr>
      <w:tabs>
        <w:tab w:val="center" w:pos="4536"/>
        <w:tab w:val="right" w:pos="9072"/>
      </w:tabs>
    </w:pPr>
  </w:style>
  <w:style w:type="character" w:styleId="ZpatChar" w:customStyle="1">
    <w:name w:val="Zápatí Char"/>
    <w:basedOn w:val="Standardnpsmoodstavce"/>
    <w:link w:val="Zpat"/>
    <w:uiPriority w:val="99"/>
    <w:rsid w:val="00907671"/>
    <w:rPr>
      <w:rFonts w:ascii="Times New Roman" w:cs="Times New Roman" w:eastAsia="Times New Roman" w:hAnsi="Times New Roman"/>
      <w:sz w:val="22"/>
      <w:szCs w:val="20"/>
      <w:lang w:val="en-GB"/>
    </w:rPr>
  </w:style>
  <w:style w:type="paragraph" w:styleId="Odstavecseseznamem">
    <w:name w:val="List Paragraph"/>
    <w:basedOn w:val="Normln"/>
    <w:uiPriority w:val="34"/>
    <w:qFormat w:val="1"/>
    <w:rsid w:val="00640270"/>
    <w:pPr>
      <w:ind w:left="720"/>
      <w:contextualSpacing w:val="1"/>
    </w:pPr>
  </w:style>
  <w:style w:type="table" w:styleId="Mkatabulky">
    <w:name w:val="Table Grid"/>
    <w:basedOn w:val="Normlntabulka"/>
    <w:uiPriority w:val="59"/>
    <w:rsid w:val="0064082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ze">
    <w:name w:val="Revision"/>
    <w:hidden w:val="1"/>
    <w:uiPriority w:val="99"/>
    <w:semiHidden w:val="1"/>
    <w:rsid w:val="00E861EC"/>
    <w:rPr>
      <w:sz w:val="22"/>
      <w:lang w:val="en-GB"/>
    </w:rPr>
  </w:style>
  <w:style w:type="paragraph" w:styleId="Textbubliny">
    <w:name w:val="Balloon Text"/>
    <w:basedOn w:val="Normln"/>
    <w:link w:val="TextbublinyChar"/>
    <w:uiPriority w:val="99"/>
    <w:semiHidden w:val="1"/>
    <w:unhideWhenUsed w:val="1"/>
    <w:rsid w:val="00E861EC"/>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E861EC"/>
    <w:rPr>
      <w:rFonts w:ascii="Tahoma" w:cs="Tahoma" w:eastAsia="Times New Roman" w:hAnsi="Tahoma"/>
      <w:sz w:val="16"/>
      <w:szCs w:val="16"/>
      <w:lang w:val="en-GB"/>
    </w:rPr>
  </w:style>
  <w:style w:type="paragraph" w:styleId="Pedmtkomente">
    <w:name w:val="annotation subject"/>
    <w:basedOn w:val="Textkomente"/>
    <w:next w:val="Textkomente"/>
    <w:link w:val="PedmtkomenteChar"/>
    <w:uiPriority w:val="99"/>
    <w:semiHidden w:val="1"/>
    <w:unhideWhenUsed w:val="1"/>
    <w:rsid w:val="00A12E97"/>
    <w:rPr>
      <w:b w:val="1"/>
      <w:bCs w:val="1"/>
    </w:rPr>
  </w:style>
  <w:style w:type="character" w:styleId="PedmtkomenteChar" w:customStyle="1">
    <w:name w:val="Předmět komentáře Char"/>
    <w:basedOn w:val="TextkomenteChar"/>
    <w:link w:val="Pedmtkomente"/>
    <w:uiPriority w:val="99"/>
    <w:semiHidden w:val="1"/>
    <w:rsid w:val="00A12E97"/>
    <w:rPr>
      <w:rFonts w:ascii="Times New Roman" w:cs="Times New Roman" w:eastAsia="Times New Roman" w:hAnsi="Times New Roman"/>
      <w:b w:val="1"/>
      <w:bCs w:val="1"/>
      <w:sz w:val="20"/>
      <w:szCs w:val="20"/>
      <w:lang w:val="en-GB"/>
    </w:rPr>
  </w:style>
  <w:style w:type="character" w:styleId="Nadpis1Char" w:customStyle="1">
    <w:name w:val="Nadpis 1 Char"/>
    <w:basedOn w:val="Standardnpsmoodstavce"/>
    <w:link w:val="Nadpis1"/>
    <w:uiPriority w:val="9"/>
    <w:rsid w:val="00D4029F"/>
    <w:rPr>
      <w:rFonts w:ascii="Times New Roman" w:cs="Times New Roman" w:eastAsia="Times New Roman" w:hAnsi="Times New Roman"/>
      <w:b w:val="1"/>
      <w:sz w:val="24"/>
      <w:szCs w:val="24"/>
      <w:lang w:eastAsia="en-GB"/>
    </w:rPr>
  </w:style>
  <w:style w:type="paragraph" w:styleId="Textpoznpodarou">
    <w:name w:val="footnote text"/>
    <w:basedOn w:val="Normln"/>
    <w:link w:val="TextpoznpodarouChar"/>
    <w:uiPriority w:val="99"/>
    <w:unhideWhenUsed w:val="1"/>
    <w:rsid w:val="004A53CC"/>
  </w:style>
  <w:style w:type="character" w:styleId="TextpoznpodarouChar" w:customStyle="1">
    <w:name w:val="Text pozn. pod čarou Char"/>
    <w:basedOn w:val="Standardnpsmoodstavce"/>
    <w:link w:val="Textpoznpodarou"/>
    <w:uiPriority w:val="99"/>
    <w:rsid w:val="004A53CC"/>
    <w:rPr>
      <w:rFonts w:ascii="Times New Roman" w:cs="Times New Roman" w:eastAsia="Times New Roman" w:hAnsi="Times New Roman"/>
      <w:sz w:val="20"/>
      <w:szCs w:val="20"/>
      <w:lang w:val="en-GB"/>
    </w:rPr>
  </w:style>
  <w:style w:type="character" w:styleId="Znakapoznpodarou">
    <w:name w:val="footnote reference"/>
    <w:basedOn w:val="Standardnpsmoodstavce"/>
    <w:uiPriority w:val="99"/>
    <w:semiHidden w:val="1"/>
    <w:unhideWhenUsed w:val="1"/>
    <w:rsid w:val="004A53CC"/>
    <w:rPr>
      <w:vertAlign w:val="superscript"/>
    </w:rPr>
  </w:style>
  <w:style w:type="character" w:styleId="None" w:customStyle="1">
    <w:name w:val="None"/>
    <w:rsid w:val="005F3356"/>
  </w:style>
  <w:style w:type="paragraph" w:styleId="Bezmezer">
    <w:name w:val="No Spacing"/>
    <w:aliases w:val="Tabulka"/>
    <w:basedOn w:val="Normln"/>
    <w:uiPriority w:val="1"/>
    <w:qFormat w:val="1"/>
    <w:rsid w:val="00A80AD1"/>
    <w:pPr>
      <w:jc w:val="left"/>
    </w:pPr>
  </w:style>
  <w:style w:type="character" w:styleId="Hyperlink1" w:customStyle="1">
    <w:name w:val="Hyperlink.1"/>
    <w:basedOn w:val="None"/>
    <w:rsid w:val="00B05AB7"/>
    <w:rPr>
      <w:outline w:val="0"/>
      <w:color w:val="000000"/>
      <w:u w:color="000000"/>
    </w:rPr>
  </w:style>
  <w:style w:type="character" w:styleId="Zdraznn">
    <w:name w:val="Emphasis"/>
    <w:basedOn w:val="Standardnpsmoodstavce"/>
    <w:uiPriority w:val="20"/>
    <w:qFormat w:val="1"/>
    <w:rsid w:val="003F4DD8"/>
    <w:rPr>
      <w:i w:val="1"/>
      <w:iCs w:val="1"/>
    </w:rPr>
  </w:style>
  <w:style w:type="character" w:styleId="Nevyeenzmnka">
    <w:name w:val="Unresolved Mention"/>
    <w:basedOn w:val="Standardnpsmoodstavce"/>
    <w:uiPriority w:val="99"/>
    <w:semiHidden w:val="1"/>
    <w:unhideWhenUsed w:val="1"/>
    <w:rsid w:val="00A01D46"/>
    <w:rPr>
      <w:color w:val="605e5c"/>
      <w:shd w:color="auto" w:fill="e1dfdd" w:val="clear"/>
    </w:rPr>
  </w:style>
  <w:style w:type="character" w:styleId="Nadpis2Char" w:customStyle="1">
    <w:name w:val="Nadpis 2 Char"/>
    <w:basedOn w:val="Standardnpsmoodstavce"/>
    <w:link w:val="Nadpis2"/>
    <w:uiPriority w:val="9"/>
    <w:semiHidden w:val="1"/>
    <w:rsid w:val="00A47F8C"/>
    <w:rPr>
      <w:rFonts w:asciiTheme="majorHAnsi" w:cstheme="majorBidi" w:eastAsiaTheme="majorEastAsia" w:hAnsiTheme="majorHAnsi"/>
      <w:color w:val="365f91" w:themeColor="accent1" w:themeShade="0000BF"/>
      <w:sz w:val="26"/>
      <w:szCs w:val="26"/>
      <w:lang w:eastAsia="en-GB"/>
    </w:rPr>
  </w:style>
  <w:style w:type="character" w:styleId="Nadpis3Char" w:customStyle="1">
    <w:name w:val="Nadpis 3 Char"/>
    <w:basedOn w:val="Standardnpsmoodstavce"/>
    <w:link w:val="Nadpis3"/>
    <w:uiPriority w:val="9"/>
    <w:semiHidden w:val="1"/>
    <w:rsid w:val="00A47F8C"/>
    <w:rPr>
      <w:rFonts w:asciiTheme="majorHAnsi" w:cstheme="majorBidi" w:eastAsiaTheme="majorEastAsia" w:hAnsiTheme="majorHAnsi"/>
      <w:color w:val="243f60" w:themeColor="accent1" w:themeShade="00007F"/>
      <w:sz w:val="24"/>
      <w:szCs w:val="24"/>
      <w:lang w:eastAsia="en-GB"/>
    </w:r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mailto:poverenec@corrency.cz" TargetMode="External"/><Relationship Id="rId3" Type="http://schemas.openxmlformats.org/officeDocument/2006/relationships/fontTable" Target="fontTable.xml"/><Relationship Id="rId7" Type="http://schemas.openxmlformats.org/officeDocument/2006/relationships/hyperlink" Target="https://devapp.corrency.cz/"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5+z2yiMX/MTzEmVt7pyshXtcGA==">CgMxLjAyCGguZ2pkZ3hzMgloLjMwajB6bGw4AHIhMTZuREx5aVRUaVpBaXdKQVhfcjRzRFpmWGFRQ0h6QzRv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eb851ab158795f2d08025c1acda6a146">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f1875c44bd6fb9a77f78268a724f303c"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81FEF15-F622-4BDC-8B74-69372BE7311D}"/>
</file>

<file path=customXML/itemProps3.xml><?xml version="1.0" encoding="utf-8"?>
<ds:datastoreItem xmlns:ds="http://schemas.openxmlformats.org/officeDocument/2006/customXml" ds:itemID="{F3C00B81-0D96-4A8B-83A8-42DCEA4FE0A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2023-09-11T12:02:00Z</dcterms:created>
</cp:coreProperties>
</file>