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3626" w14:textId="77777777" w:rsidR="00E16FDC" w:rsidRPr="00E16FDC" w:rsidRDefault="00E16FDC" w:rsidP="00E16FDC">
      <w:pPr>
        <w:ind w:left="360"/>
        <w:jc w:val="center"/>
        <w:rPr>
          <w:b/>
        </w:rPr>
      </w:pPr>
    </w:p>
    <w:p w14:paraId="60615E0A" w14:textId="77777777" w:rsidR="00FC0727" w:rsidRDefault="00FC0727" w:rsidP="00FC0727">
      <w:pPr>
        <w:pStyle w:val="Nadpis5"/>
        <w:numPr>
          <w:ilvl w:val="0"/>
          <w:numId w:val="8"/>
        </w:numPr>
        <w:ind w:right="-426"/>
        <w:jc w:val="both"/>
        <w:rPr>
          <w:b w:val="0"/>
        </w:rPr>
      </w:pPr>
      <w:r>
        <w:rPr>
          <w:bCs w:val="0"/>
        </w:rPr>
        <w:t>Město</w:t>
      </w:r>
      <w:r>
        <w:rPr>
          <w:b w:val="0"/>
        </w:rPr>
        <w:t xml:space="preserve"> </w:t>
      </w:r>
      <w:r>
        <w:rPr>
          <w:bCs w:val="0"/>
        </w:rPr>
        <w:t>Velké Meziříčí</w:t>
      </w:r>
    </w:p>
    <w:p w14:paraId="1261950E" w14:textId="77777777" w:rsidR="00FC0727" w:rsidRDefault="00FC0727" w:rsidP="00FC0727">
      <w:pPr>
        <w:pStyle w:val="Nadpis5"/>
        <w:ind w:left="0" w:right="-426" w:firstLine="708"/>
        <w:jc w:val="both"/>
        <w:rPr>
          <w:b w:val="0"/>
        </w:rPr>
      </w:pPr>
      <w:r>
        <w:rPr>
          <w:b w:val="0"/>
        </w:rPr>
        <w:t xml:space="preserve">se sídlem Radnická 29/1, 594 13 Velké Meziříčí </w:t>
      </w:r>
    </w:p>
    <w:p w14:paraId="449FF162" w14:textId="77777777" w:rsidR="00FC0727" w:rsidRDefault="00FC0727" w:rsidP="00FC0727">
      <w:pPr>
        <w:pStyle w:val="Nadpis5"/>
        <w:ind w:left="708" w:right="-426"/>
        <w:jc w:val="both"/>
        <w:rPr>
          <w:b w:val="0"/>
        </w:rPr>
      </w:pPr>
      <w:r>
        <w:rPr>
          <w:b w:val="0"/>
        </w:rPr>
        <w:t>IČ: 00295671</w:t>
      </w:r>
    </w:p>
    <w:p w14:paraId="46FC1863" w14:textId="3995F9F2" w:rsidR="00FC0727" w:rsidRDefault="00FC0727" w:rsidP="00FC0727">
      <w:pPr>
        <w:pStyle w:val="Nadpis5"/>
        <w:ind w:left="0" w:right="-426" w:firstLine="708"/>
        <w:jc w:val="both"/>
        <w:rPr>
          <w:b w:val="0"/>
        </w:rPr>
      </w:pPr>
      <w:r>
        <w:rPr>
          <w:b w:val="0"/>
        </w:rPr>
        <w:t>zastoupené Ing. arch. Alexandrosem Kaminarasem, starostou</w:t>
      </w:r>
    </w:p>
    <w:p w14:paraId="49A29959" w14:textId="38966433" w:rsidR="008404F3" w:rsidRPr="008404F3" w:rsidRDefault="008404F3" w:rsidP="008404F3">
      <w:r>
        <w:tab/>
        <w:t xml:space="preserve">č.ú.: </w:t>
      </w:r>
      <w:r w:rsidR="004972E0">
        <w:rPr>
          <w:color w:val="000000"/>
          <w:szCs w:val="22"/>
        </w:rPr>
        <w:t>xxx</w:t>
      </w:r>
    </w:p>
    <w:p w14:paraId="01D47F8D" w14:textId="77777777" w:rsidR="00E16FDC" w:rsidRDefault="00E16FDC" w:rsidP="00E16FDC">
      <w:pPr>
        <w:ind w:right="-426"/>
      </w:pPr>
    </w:p>
    <w:p w14:paraId="4C1FF78C" w14:textId="3234D8DF" w:rsidR="00FC0727" w:rsidRDefault="00FC0727" w:rsidP="00E16FDC">
      <w:pPr>
        <w:ind w:right="-426"/>
      </w:pPr>
      <w:r>
        <w:t>dále též „</w:t>
      </w:r>
      <w:r w:rsidR="0053155F">
        <w:rPr>
          <w:b/>
        </w:rPr>
        <w:t>směnitel 1</w:t>
      </w:r>
      <w:r>
        <w:t>“</w:t>
      </w:r>
      <w:r w:rsidR="00E16FDC">
        <w:t>, na straně jedné</w:t>
      </w:r>
    </w:p>
    <w:p w14:paraId="01688331" w14:textId="77777777" w:rsidR="00FC0727" w:rsidRDefault="00FC0727" w:rsidP="00FC0727">
      <w:pPr>
        <w:ind w:right="-426"/>
      </w:pPr>
    </w:p>
    <w:p w14:paraId="217D8D4C" w14:textId="77777777" w:rsidR="00FC0727" w:rsidRDefault="00FC0727" w:rsidP="00FC0727">
      <w:pPr>
        <w:ind w:right="-426"/>
        <w:jc w:val="center"/>
      </w:pPr>
      <w:r>
        <w:t>a</w:t>
      </w:r>
    </w:p>
    <w:p w14:paraId="68A273AD" w14:textId="77777777" w:rsidR="00FC0727" w:rsidRDefault="00FC0727" w:rsidP="00FC0727">
      <w:pPr>
        <w:ind w:right="-426"/>
        <w:jc w:val="center"/>
      </w:pPr>
    </w:p>
    <w:p w14:paraId="3B3C9BBD" w14:textId="6FD6D89B" w:rsidR="00FC0727" w:rsidRPr="00723D92" w:rsidRDefault="00C12BDB" w:rsidP="00FC0727">
      <w:pPr>
        <w:pStyle w:val="Odstavecseseznamem"/>
        <w:numPr>
          <w:ilvl w:val="0"/>
          <w:numId w:val="8"/>
        </w:numPr>
        <w:ind w:right="-426"/>
        <w:jc w:val="both"/>
        <w:rPr>
          <w:b/>
        </w:rPr>
      </w:pPr>
      <w:r>
        <w:rPr>
          <w:b/>
        </w:rPr>
        <w:t xml:space="preserve">Nej.cz </w:t>
      </w:r>
      <w:r w:rsidR="007255C8">
        <w:rPr>
          <w:b/>
        </w:rPr>
        <w:t xml:space="preserve"> s.r.o.</w:t>
      </w:r>
    </w:p>
    <w:p w14:paraId="47E3CA03" w14:textId="4DBFAE3C" w:rsidR="007255C8" w:rsidRDefault="007255C8" w:rsidP="00FC0727">
      <w:pPr>
        <w:ind w:left="708" w:right="-426"/>
        <w:jc w:val="both"/>
      </w:pPr>
      <w:r>
        <w:t xml:space="preserve">se sídlem </w:t>
      </w:r>
      <w:r w:rsidR="00C12BDB">
        <w:t>Kaplanova 2252/8, Chodov, 148 00 Praha 4</w:t>
      </w:r>
    </w:p>
    <w:p w14:paraId="1F2F6267" w14:textId="1A534B05" w:rsidR="00FC0727" w:rsidRDefault="007255C8" w:rsidP="00FC0727">
      <w:pPr>
        <w:ind w:left="708" w:right="-426"/>
        <w:jc w:val="both"/>
      </w:pPr>
      <w:r>
        <w:t>IČ</w:t>
      </w:r>
      <w:r w:rsidR="00FC0727">
        <w:t xml:space="preserve">: </w:t>
      </w:r>
      <w:r w:rsidR="00C12BDB">
        <w:t>03213595</w:t>
      </w:r>
    </w:p>
    <w:p w14:paraId="49BB922D" w14:textId="2142382C" w:rsidR="007255C8" w:rsidRDefault="007255C8" w:rsidP="00FC0727">
      <w:pPr>
        <w:ind w:left="708" w:right="-426"/>
        <w:jc w:val="both"/>
      </w:pPr>
      <w:r>
        <w:t xml:space="preserve">zapsaná v obchodním rejstříku, vedeném </w:t>
      </w:r>
      <w:r w:rsidR="00C12BDB">
        <w:t>Městským</w:t>
      </w:r>
      <w:r>
        <w:t xml:space="preserve"> soudem v </w:t>
      </w:r>
      <w:r w:rsidR="00C67BAF">
        <w:t>Praze</w:t>
      </w:r>
      <w:r>
        <w:t xml:space="preserve">, oddíl C, vložka </w:t>
      </w:r>
      <w:r w:rsidR="00C12BDB">
        <w:t>228799</w:t>
      </w:r>
    </w:p>
    <w:p w14:paraId="38C4BA50" w14:textId="77777777" w:rsidR="00E16FDC" w:rsidRDefault="007255C8" w:rsidP="00E16FDC">
      <w:pPr>
        <w:ind w:left="708" w:right="-426"/>
        <w:jc w:val="both"/>
      </w:pPr>
      <w:r>
        <w:t xml:space="preserve">zastoupená </w:t>
      </w:r>
      <w:r w:rsidR="00155C5D">
        <w:t>Ing. Jaroslavem Hanykem, předsedou Sboru jednatelů</w:t>
      </w:r>
    </w:p>
    <w:p w14:paraId="37B5E39E" w14:textId="77777777" w:rsidR="00E16FDC" w:rsidRDefault="00E16FDC" w:rsidP="00E16FDC">
      <w:pPr>
        <w:ind w:right="-426"/>
        <w:jc w:val="both"/>
      </w:pPr>
    </w:p>
    <w:p w14:paraId="36A57301" w14:textId="3BD9EBB8" w:rsidR="00FC0727" w:rsidRDefault="00FC0727" w:rsidP="00E16FDC">
      <w:pPr>
        <w:ind w:right="-426"/>
        <w:jc w:val="both"/>
      </w:pPr>
      <w:r>
        <w:t>dále též „</w:t>
      </w:r>
      <w:r w:rsidR="0053155F">
        <w:rPr>
          <w:b/>
        </w:rPr>
        <w:t>směnitel 2</w:t>
      </w:r>
      <w:r>
        <w:t>“</w:t>
      </w:r>
      <w:r w:rsidR="00E16FDC">
        <w:t>, na straně druhé</w:t>
      </w:r>
    </w:p>
    <w:p w14:paraId="0439B154" w14:textId="2FE01DB8" w:rsidR="00FC0727" w:rsidRDefault="00FC0727" w:rsidP="00FC0727">
      <w:pPr>
        <w:ind w:left="708" w:right="-426"/>
        <w:jc w:val="right"/>
      </w:pPr>
    </w:p>
    <w:p w14:paraId="7ECC97DA" w14:textId="26035452" w:rsidR="0040227B" w:rsidRDefault="007B204D" w:rsidP="00E16FDC">
      <w:pPr>
        <w:ind w:right="-426"/>
        <w:jc w:val="both"/>
      </w:pPr>
      <w:r>
        <w:t xml:space="preserve">Níže uvedeného dne, měsíce a roku uzavírají </w:t>
      </w:r>
      <w:r w:rsidR="00E16FDC">
        <w:t>směnitel 1 a směnitel 2 (dále společně označováni též jako „účastníci“ či „smluvní strany“)</w:t>
      </w:r>
      <w:r>
        <w:t xml:space="preserve"> </w:t>
      </w:r>
      <w:r w:rsidR="005E0686">
        <w:t xml:space="preserve">dle ustanovení § 2184 a následujících zákona č. 89/2012 Sb., občanský zákoník, ve znění pozdějších předpisů </w:t>
      </w:r>
      <w:r w:rsidR="0040227B">
        <w:t>tuto</w:t>
      </w:r>
    </w:p>
    <w:p w14:paraId="240EB7B5" w14:textId="53DA77B5" w:rsidR="0040227B" w:rsidRDefault="0040227B" w:rsidP="0040227B">
      <w:pPr>
        <w:jc w:val="center"/>
      </w:pPr>
    </w:p>
    <w:p w14:paraId="234594C6" w14:textId="77777777" w:rsidR="005E0686" w:rsidRDefault="005E0686" w:rsidP="0040227B">
      <w:pPr>
        <w:jc w:val="center"/>
        <w:rPr>
          <w:b/>
          <w:bCs/>
          <w:sz w:val="48"/>
          <w:szCs w:val="48"/>
        </w:rPr>
      </w:pPr>
    </w:p>
    <w:p w14:paraId="7F2F3AE2" w14:textId="68C68768" w:rsidR="00DA1ACD" w:rsidRDefault="00E16FDC" w:rsidP="0040227B">
      <w:pPr>
        <w:jc w:val="center"/>
        <w:rPr>
          <w:b/>
          <w:bCs/>
          <w:sz w:val="48"/>
          <w:szCs w:val="48"/>
        </w:rPr>
      </w:pPr>
      <w:r w:rsidRPr="00E16FDC">
        <w:rPr>
          <w:b/>
          <w:bCs/>
          <w:sz w:val="48"/>
          <w:szCs w:val="48"/>
        </w:rPr>
        <w:t xml:space="preserve">SMĚNNOU SMLOUVU </w:t>
      </w:r>
    </w:p>
    <w:p w14:paraId="1496BC4C" w14:textId="3DF9723B" w:rsidR="00E16FDC" w:rsidRPr="005E0686" w:rsidRDefault="00E16FDC" w:rsidP="0040227B">
      <w:pPr>
        <w:jc w:val="center"/>
      </w:pPr>
      <w:r w:rsidRPr="005E0686">
        <w:t>(dále jen „</w:t>
      </w:r>
      <w:r w:rsidR="00830ED3">
        <w:t>s</w:t>
      </w:r>
      <w:r w:rsidRPr="005E0686">
        <w:t>mlouva“)</w:t>
      </w:r>
    </w:p>
    <w:p w14:paraId="5BCB4CE2" w14:textId="21516ED8" w:rsidR="00D14EE1" w:rsidRDefault="00D14EE1" w:rsidP="00DD2FBF"/>
    <w:p w14:paraId="0D4A0E27" w14:textId="160CA098" w:rsidR="00DD2FBF" w:rsidRDefault="00DD2FBF" w:rsidP="00DD2FBF"/>
    <w:p w14:paraId="7D79A9AD" w14:textId="3D27D2B2" w:rsidR="0040227B" w:rsidRPr="00C24DB9" w:rsidRDefault="00C24DB9" w:rsidP="00C24DB9">
      <w:pPr>
        <w:jc w:val="center"/>
        <w:rPr>
          <w:b/>
        </w:rPr>
      </w:pPr>
      <w:r w:rsidRPr="00C24DB9">
        <w:rPr>
          <w:b/>
        </w:rPr>
        <w:t>I.</w:t>
      </w:r>
    </w:p>
    <w:p w14:paraId="41468E5C" w14:textId="08E8994A" w:rsidR="00DD2FBF" w:rsidRDefault="00D14EE1" w:rsidP="00A61327">
      <w:pPr>
        <w:pStyle w:val="Nadpis4"/>
        <w:numPr>
          <w:ilvl w:val="0"/>
          <w:numId w:val="0"/>
        </w:numPr>
        <w:jc w:val="center"/>
        <w:rPr>
          <w:b w:val="0"/>
        </w:rPr>
      </w:pPr>
      <w:r w:rsidRPr="00C24DB9">
        <w:t>Vlastnické vztahy</w:t>
      </w:r>
    </w:p>
    <w:p w14:paraId="2F5AE5B5" w14:textId="77777777" w:rsidR="00FC0727" w:rsidRDefault="00FC0727" w:rsidP="00FC0727">
      <w:pPr>
        <w:ind w:right="-426"/>
      </w:pPr>
    </w:p>
    <w:p w14:paraId="77687144" w14:textId="77777777" w:rsidR="007255C8" w:rsidRDefault="0053155F" w:rsidP="00B24E4D">
      <w:pPr>
        <w:numPr>
          <w:ilvl w:val="0"/>
          <w:numId w:val="16"/>
        </w:numPr>
        <w:autoSpaceDE w:val="0"/>
        <w:autoSpaceDN w:val="0"/>
        <w:adjustRightInd w:val="0"/>
        <w:ind w:left="284" w:right="-426" w:hanging="284"/>
        <w:contextualSpacing/>
        <w:jc w:val="both"/>
        <w:rPr>
          <w:color w:val="000000"/>
        </w:rPr>
      </w:pPr>
      <w:r>
        <w:rPr>
          <w:b/>
          <w:color w:val="000000"/>
        </w:rPr>
        <w:t>Směnitel 1</w:t>
      </w:r>
      <w:r w:rsidR="00FC0727">
        <w:rPr>
          <w:color w:val="000000"/>
        </w:rPr>
        <w:t xml:space="preserve"> má ve svém výlučném vlastnictví</w:t>
      </w:r>
      <w:r w:rsidR="007255C8">
        <w:rPr>
          <w:color w:val="000000"/>
        </w:rPr>
        <w:t>:</w:t>
      </w:r>
    </w:p>
    <w:p w14:paraId="0EDF0265" w14:textId="6DC46E39" w:rsidR="007255C8" w:rsidRDefault="007255C8" w:rsidP="007255C8">
      <w:pPr>
        <w:pStyle w:val="Odstavecseseznamem"/>
        <w:numPr>
          <w:ilvl w:val="0"/>
          <w:numId w:val="31"/>
        </w:numPr>
        <w:autoSpaceDE w:val="0"/>
        <w:autoSpaceDN w:val="0"/>
        <w:adjustRightInd w:val="0"/>
        <w:ind w:right="-426"/>
        <w:jc w:val="both"/>
        <w:rPr>
          <w:color w:val="000000"/>
        </w:rPr>
      </w:pPr>
      <w:r>
        <w:rPr>
          <w:color w:val="000000"/>
        </w:rPr>
        <w:t xml:space="preserve">pozemek p.č. </w:t>
      </w:r>
      <w:r w:rsidR="00C12BDB">
        <w:rPr>
          <w:color w:val="000000"/>
        </w:rPr>
        <w:t xml:space="preserve">5919/2 </w:t>
      </w:r>
      <w:r>
        <w:rPr>
          <w:color w:val="000000"/>
        </w:rPr>
        <w:t>-  ostatní plocha (</w:t>
      </w:r>
      <w:r w:rsidR="00C12BDB">
        <w:rPr>
          <w:color w:val="000000"/>
        </w:rPr>
        <w:t>jiná</w:t>
      </w:r>
      <w:r>
        <w:rPr>
          <w:color w:val="000000"/>
        </w:rPr>
        <w:t xml:space="preserve"> plocha) </w:t>
      </w:r>
      <w:r w:rsidR="001A172E">
        <w:rPr>
          <w:color w:val="000000"/>
        </w:rPr>
        <w:t>o</w:t>
      </w:r>
      <w:r>
        <w:rPr>
          <w:color w:val="000000"/>
        </w:rPr>
        <w:t xml:space="preserve"> výměře </w:t>
      </w:r>
      <w:r w:rsidR="00C12BDB">
        <w:rPr>
          <w:color w:val="000000"/>
        </w:rPr>
        <w:t>60</w:t>
      </w:r>
      <w:r>
        <w:rPr>
          <w:color w:val="000000"/>
        </w:rPr>
        <w:t xml:space="preserve"> m</w:t>
      </w:r>
      <w:r w:rsidRPr="007255C8">
        <w:rPr>
          <w:color w:val="000000"/>
          <w:vertAlign w:val="superscript"/>
        </w:rPr>
        <w:t>2</w:t>
      </w:r>
      <w:r w:rsidR="007F2CCE">
        <w:rPr>
          <w:color w:val="000000"/>
        </w:rPr>
        <w:t xml:space="preserve"> (dále </w:t>
      </w:r>
      <w:r w:rsidR="005E0686">
        <w:rPr>
          <w:color w:val="000000"/>
        </w:rPr>
        <w:t>jen</w:t>
      </w:r>
      <w:r w:rsidR="007F2CCE">
        <w:rPr>
          <w:color w:val="000000"/>
        </w:rPr>
        <w:t xml:space="preserve"> „</w:t>
      </w:r>
      <w:r w:rsidR="007F2CCE" w:rsidRPr="007F2CCE">
        <w:rPr>
          <w:b/>
          <w:bCs/>
          <w:color w:val="000000"/>
        </w:rPr>
        <w:t xml:space="preserve">pozemek </w:t>
      </w:r>
      <w:r w:rsidR="005E0686">
        <w:rPr>
          <w:b/>
          <w:bCs/>
          <w:color w:val="000000"/>
        </w:rPr>
        <w:t xml:space="preserve">       </w:t>
      </w:r>
      <w:r w:rsidR="007F2CCE" w:rsidRPr="007F2CCE">
        <w:rPr>
          <w:b/>
          <w:bCs/>
          <w:color w:val="000000"/>
        </w:rPr>
        <w:t xml:space="preserve">p.č. </w:t>
      </w:r>
      <w:r w:rsidR="007F2CCE">
        <w:rPr>
          <w:b/>
          <w:bCs/>
          <w:color w:val="000000"/>
        </w:rPr>
        <w:t>5919/2</w:t>
      </w:r>
      <w:r w:rsidR="007F2CCE">
        <w:rPr>
          <w:color w:val="000000"/>
        </w:rPr>
        <w:t>“)</w:t>
      </w:r>
      <w:r w:rsidR="005E0686">
        <w:rPr>
          <w:color w:val="000000"/>
        </w:rPr>
        <w:t>;</w:t>
      </w:r>
    </w:p>
    <w:p w14:paraId="7D6F48DC" w14:textId="6FEBD422" w:rsidR="007255C8" w:rsidRPr="007255C8" w:rsidRDefault="007255C8" w:rsidP="007255C8">
      <w:pPr>
        <w:pStyle w:val="Odstavecseseznamem"/>
        <w:numPr>
          <w:ilvl w:val="0"/>
          <w:numId w:val="31"/>
        </w:numPr>
        <w:autoSpaceDE w:val="0"/>
        <w:autoSpaceDN w:val="0"/>
        <w:adjustRightInd w:val="0"/>
        <w:ind w:right="-426"/>
        <w:jc w:val="both"/>
        <w:rPr>
          <w:color w:val="000000"/>
        </w:rPr>
      </w:pPr>
      <w:r>
        <w:rPr>
          <w:color w:val="000000"/>
        </w:rPr>
        <w:t xml:space="preserve">pozemek p.č. </w:t>
      </w:r>
      <w:r w:rsidR="00C12BDB">
        <w:rPr>
          <w:color w:val="000000"/>
        </w:rPr>
        <w:t>5998/16</w:t>
      </w:r>
      <w:r>
        <w:rPr>
          <w:color w:val="000000"/>
        </w:rPr>
        <w:t xml:space="preserve"> -  ostatní plocha (</w:t>
      </w:r>
      <w:r w:rsidR="00C12BDB">
        <w:rPr>
          <w:color w:val="000000"/>
        </w:rPr>
        <w:t>jiná</w:t>
      </w:r>
      <w:r>
        <w:rPr>
          <w:color w:val="000000"/>
        </w:rPr>
        <w:t xml:space="preserve"> plocha) </w:t>
      </w:r>
      <w:r w:rsidR="001A172E">
        <w:rPr>
          <w:color w:val="000000"/>
        </w:rPr>
        <w:t>o</w:t>
      </w:r>
      <w:r>
        <w:rPr>
          <w:color w:val="000000"/>
        </w:rPr>
        <w:t xml:space="preserve"> výměře </w:t>
      </w:r>
      <w:r w:rsidR="00C12BDB">
        <w:rPr>
          <w:color w:val="000000"/>
        </w:rPr>
        <w:t>107</w:t>
      </w:r>
      <w:r>
        <w:rPr>
          <w:color w:val="000000"/>
        </w:rPr>
        <w:t xml:space="preserve"> m</w:t>
      </w:r>
      <w:r w:rsidRPr="007255C8">
        <w:rPr>
          <w:color w:val="000000"/>
          <w:vertAlign w:val="superscript"/>
        </w:rPr>
        <w:t>2</w:t>
      </w:r>
      <w:r w:rsidR="00C12BDB">
        <w:rPr>
          <w:color w:val="000000"/>
        </w:rPr>
        <w:t xml:space="preserve"> (dále </w:t>
      </w:r>
      <w:r w:rsidR="005E0686">
        <w:rPr>
          <w:color w:val="000000"/>
        </w:rPr>
        <w:t>jen</w:t>
      </w:r>
      <w:r w:rsidR="00C12BDB">
        <w:rPr>
          <w:color w:val="000000"/>
        </w:rPr>
        <w:t xml:space="preserve"> „</w:t>
      </w:r>
      <w:r w:rsidR="00C12BDB" w:rsidRPr="007F2CCE">
        <w:rPr>
          <w:b/>
          <w:bCs/>
          <w:color w:val="000000"/>
        </w:rPr>
        <w:t>pozemek p.č. 5998/16</w:t>
      </w:r>
      <w:r w:rsidR="00C12BDB">
        <w:rPr>
          <w:color w:val="000000"/>
        </w:rPr>
        <w:t>“)</w:t>
      </w:r>
      <w:r w:rsidR="005E0686">
        <w:rPr>
          <w:color w:val="000000"/>
        </w:rPr>
        <w:t>;</w:t>
      </w:r>
      <w:r w:rsidR="00C12BDB">
        <w:rPr>
          <w:color w:val="000000"/>
        </w:rPr>
        <w:t xml:space="preserve"> </w:t>
      </w:r>
    </w:p>
    <w:p w14:paraId="5B3CD54A" w14:textId="70BDE8E2" w:rsidR="007255C8" w:rsidRDefault="007255C8" w:rsidP="007255C8">
      <w:pPr>
        <w:pStyle w:val="Odstavecseseznamem"/>
        <w:numPr>
          <w:ilvl w:val="0"/>
          <w:numId w:val="31"/>
        </w:numPr>
        <w:autoSpaceDE w:val="0"/>
        <w:autoSpaceDN w:val="0"/>
        <w:adjustRightInd w:val="0"/>
        <w:ind w:right="-426"/>
        <w:jc w:val="both"/>
        <w:rPr>
          <w:color w:val="000000"/>
        </w:rPr>
      </w:pPr>
      <w:r>
        <w:rPr>
          <w:color w:val="000000"/>
        </w:rPr>
        <w:t xml:space="preserve">pozemek p.č. </w:t>
      </w:r>
      <w:r w:rsidR="007F2CCE">
        <w:rPr>
          <w:color w:val="000000"/>
        </w:rPr>
        <w:t>6403/3</w:t>
      </w:r>
      <w:r>
        <w:rPr>
          <w:color w:val="000000"/>
        </w:rPr>
        <w:t xml:space="preserve"> -  ostatní plocha (jiná plocha) </w:t>
      </w:r>
      <w:r w:rsidR="001A172E">
        <w:rPr>
          <w:color w:val="000000"/>
        </w:rPr>
        <w:t>o</w:t>
      </w:r>
      <w:r>
        <w:rPr>
          <w:color w:val="000000"/>
        </w:rPr>
        <w:t xml:space="preserve"> výměře </w:t>
      </w:r>
      <w:r w:rsidR="007F2CCE">
        <w:rPr>
          <w:color w:val="000000"/>
        </w:rPr>
        <w:t>18</w:t>
      </w:r>
      <w:r>
        <w:rPr>
          <w:color w:val="000000"/>
        </w:rPr>
        <w:t xml:space="preserve"> m</w:t>
      </w:r>
      <w:r w:rsidRPr="007255C8">
        <w:rPr>
          <w:color w:val="000000"/>
          <w:vertAlign w:val="superscript"/>
        </w:rPr>
        <w:t>2</w:t>
      </w:r>
      <w:r w:rsidR="007F2CCE">
        <w:rPr>
          <w:color w:val="000000"/>
        </w:rPr>
        <w:t xml:space="preserve"> (dále </w:t>
      </w:r>
      <w:r w:rsidR="005E0686">
        <w:rPr>
          <w:color w:val="000000"/>
        </w:rPr>
        <w:t>jen</w:t>
      </w:r>
      <w:r w:rsidR="007F2CCE">
        <w:rPr>
          <w:color w:val="000000"/>
        </w:rPr>
        <w:t xml:space="preserve"> „</w:t>
      </w:r>
      <w:r w:rsidR="007F2CCE" w:rsidRPr="007F2CCE">
        <w:rPr>
          <w:b/>
          <w:bCs/>
          <w:color w:val="000000"/>
        </w:rPr>
        <w:t xml:space="preserve">pozemek </w:t>
      </w:r>
      <w:r w:rsidR="005E0686">
        <w:rPr>
          <w:b/>
          <w:bCs/>
          <w:color w:val="000000"/>
        </w:rPr>
        <w:t xml:space="preserve">       </w:t>
      </w:r>
      <w:r w:rsidR="007F2CCE" w:rsidRPr="007F2CCE">
        <w:rPr>
          <w:b/>
          <w:bCs/>
          <w:color w:val="000000"/>
        </w:rPr>
        <w:t xml:space="preserve">p.č. </w:t>
      </w:r>
      <w:r w:rsidR="007F2CCE">
        <w:rPr>
          <w:b/>
          <w:bCs/>
          <w:color w:val="000000"/>
        </w:rPr>
        <w:t>6403/3</w:t>
      </w:r>
      <w:r w:rsidR="007F2CCE">
        <w:rPr>
          <w:color w:val="000000"/>
        </w:rPr>
        <w:t>“)</w:t>
      </w:r>
    </w:p>
    <w:p w14:paraId="409C2CD3" w14:textId="54ED353F" w:rsidR="00273D9E" w:rsidRPr="00273D9E" w:rsidRDefault="00273D9E" w:rsidP="00273D9E">
      <w:pPr>
        <w:autoSpaceDE w:val="0"/>
        <w:autoSpaceDN w:val="0"/>
        <w:adjustRightInd w:val="0"/>
        <w:ind w:left="284" w:right="-426"/>
        <w:jc w:val="both"/>
        <w:rPr>
          <w:color w:val="000000"/>
        </w:rPr>
      </w:pPr>
      <w:r>
        <w:rPr>
          <w:color w:val="000000"/>
        </w:rPr>
        <w:t>v k.ú. a obci Velké Meziříčí</w:t>
      </w:r>
      <w:r w:rsidR="00C336E7">
        <w:rPr>
          <w:color w:val="000000"/>
        </w:rPr>
        <w:t>,</w:t>
      </w:r>
    </w:p>
    <w:p w14:paraId="2F52D582" w14:textId="60F86D63" w:rsidR="00FC0727" w:rsidRDefault="005E0686" w:rsidP="00FC0727">
      <w:pPr>
        <w:autoSpaceDE w:val="0"/>
        <w:autoSpaceDN w:val="0"/>
        <w:adjustRightInd w:val="0"/>
        <w:ind w:left="284" w:right="-426"/>
        <w:jc w:val="both"/>
        <w:rPr>
          <w:color w:val="000000"/>
        </w:rPr>
      </w:pPr>
      <w:r>
        <w:rPr>
          <w:color w:val="000000"/>
        </w:rPr>
        <w:t>vše zapsáno</w:t>
      </w:r>
      <w:r w:rsidR="00FC0727">
        <w:rPr>
          <w:color w:val="000000"/>
        </w:rPr>
        <w:t xml:space="preserve"> v katastru nemovitostí, vedeném Katastrálním úřadem pro Vysočinu, Katastrální pracoviště Velké Meziříčí, na LV č. 1</w:t>
      </w:r>
      <w:r w:rsidR="00FC0727" w:rsidRPr="00393AF7">
        <w:rPr>
          <w:color w:val="000000"/>
          <w:szCs w:val="22"/>
        </w:rPr>
        <w:t xml:space="preserve"> </w:t>
      </w:r>
      <w:r w:rsidR="00FC0727">
        <w:rPr>
          <w:color w:val="000000"/>
          <w:szCs w:val="22"/>
        </w:rPr>
        <w:t xml:space="preserve">pro katastrální území </w:t>
      </w:r>
      <w:r w:rsidR="002217D0">
        <w:rPr>
          <w:color w:val="000000"/>
          <w:szCs w:val="22"/>
        </w:rPr>
        <w:t>a</w:t>
      </w:r>
      <w:r w:rsidR="00FC0727">
        <w:rPr>
          <w:color w:val="000000"/>
          <w:szCs w:val="22"/>
        </w:rPr>
        <w:t xml:space="preserve"> obec Velké Meziříčí</w:t>
      </w:r>
      <w:r w:rsidR="00FC0727">
        <w:rPr>
          <w:color w:val="000000"/>
        </w:rPr>
        <w:t xml:space="preserve">. </w:t>
      </w:r>
    </w:p>
    <w:p w14:paraId="17D5A9EE" w14:textId="77777777" w:rsidR="00FC0727" w:rsidRPr="00E22B49" w:rsidRDefault="00FC0727" w:rsidP="00FC0727">
      <w:pPr>
        <w:autoSpaceDE w:val="0"/>
        <w:autoSpaceDN w:val="0"/>
        <w:adjustRightInd w:val="0"/>
        <w:ind w:left="284" w:right="-426"/>
        <w:jc w:val="both"/>
        <w:rPr>
          <w:color w:val="000000"/>
        </w:rPr>
      </w:pPr>
    </w:p>
    <w:p w14:paraId="3DEFA2A7" w14:textId="77777777" w:rsidR="007B204D" w:rsidRDefault="0053155F" w:rsidP="00747FF0">
      <w:pPr>
        <w:numPr>
          <w:ilvl w:val="0"/>
          <w:numId w:val="16"/>
        </w:numPr>
        <w:autoSpaceDE w:val="0"/>
        <w:autoSpaceDN w:val="0"/>
        <w:adjustRightInd w:val="0"/>
        <w:ind w:left="284" w:right="-426" w:hanging="284"/>
        <w:contextualSpacing/>
        <w:jc w:val="both"/>
        <w:rPr>
          <w:color w:val="000000"/>
        </w:rPr>
      </w:pPr>
      <w:r>
        <w:rPr>
          <w:b/>
        </w:rPr>
        <w:t>Směnitel 2</w:t>
      </w:r>
      <w:r w:rsidR="001C52DF" w:rsidRPr="001C52DF">
        <w:rPr>
          <w:color w:val="000000"/>
        </w:rPr>
        <w:t xml:space="preserve"> </w:t>
      </w:r>
      <w:r w:rsidR="00FC0727" w:rsidRPr="001C52DF">
        <w:rPr>
          <w:color w:val="000000"/>
        </w:rPr>
        <w:t>má ve svém výlučném vlastnictví</w:t>
      </w:r>
      <w:r w:rsidR="007B204D">
        <w:rPr>
          <w:color w:val="000000"/>
        </w:rPr>
        <w:t>:</w:t>
      </w:r>
    </w:p>
    <w:p w14:paraId="759674C5" w14:textId="03AD977C" w:rsidR="00FC0727" w:rsidRPr="007B204D" w:rsidRDefault="00B24E4D" w:rsidP="007B204D">
      <w:pPr>
        <w:pStyle w:val="Odstavecseseznamem"/>
        <w:numPr>
          <w:ilvl w:val="0"/>
          <w:numId w:val="31"/>
        </w:numPr>
        <w:autoSpaceDE w:val="0"/>
        <w:autoSpaceDN w:val="0"/>
        <w:adjustRightInd w:val="0"/>
        <w:ind w:right="-426"/>
        <w:jc w:val="both"/>
        <w:rPr>
          <w:color w:val="000000"/>
        </w:rPr>
      </w:pPr>
      <w:r w:rsidRPr="007B204D">
        <w:rPr>
          <w:color w:val="000000"/>
        </w:rPr>
        <w:t xml:space="preserve">pozemek p.č. </w:t>
      </w:r>
      <w:r w:rsidR="007F2CCE" w:rsidRPr="007B204D">
        <w:rPr>
          <w:color w:val="000000"/>
        </w:rPr>
        <w:t>5917/35</w:t>
      </w:r>
      <w:r w:rsidR="001C52DF" w:rsidRPr="007B204D">
        <w:rPr>
          <w:color w:val="000000"/>
        </w:rPr>
        <w:t xml:space="preserve"> – </w:t>
      </w:r>
      <w:r w:rsidR="001A172E" w:rsidRPr="007B204D">
        <w:rPr>
          <w:color w:val="000000"/>
        </w:rPr>
        <w:t>osta</w:t>
      </w:r>
      <w:r w:rsidR="007F2CCE" w:rsidRPr="007B204D">
        <w:rPr>
          <w:color w:val="000000"/>
        </w:rPr>
        <w:t>t</w:t>
      </w:r>
      <w:r w:rsidR="001A172E" w:rsidRPr="007B204D">
        <w:rPr>
          <w:color w:val="000000"/>
        </w:rPr>
        <w:t>ní plocha (</w:t>
      </w:r>
      <w:r w:rsidR="007F2CCE" w:rsidRPr="007B204D">
        <w:rPr>
          <w:color w:val="000000"/>
        </w:rPr>
        <w:t>jiná plocha</w:t>
      </w:r>
      <w:r w:rsidR="001A172E" w:rsidRPr="007B204D">
        <w:rPr>
          <w:color w:val="000000"/>
        </w:rPr>
        <w:t>)</w:t>
      </w:r>
      <w:r w:rsidR="001C52DF" w:rsidRPr="007B204D">
        <w:rPr>
          <w:color w:val="000000"/>
        </w:rPr>
        <w:t xml:space="preserve"> o výměře </w:t>
      </w:r>
      <w:r w:rsidR="007F2CCE" w:rsidRPr="007B204D">
        <w:rPr>
          <w:color w:val="000000"/>
        </w:rPr>
        <w:t>96</w:t>
      </w:r>
      <w:r w:rsidR="001C52DF" w:rsidRPr="007B204D">
        <w:rPr>
          <w:color w:val="000000"/>
        </w:rPr>
        <w:t xml:space="preserve"> m</w:t>
      </w:r>
      <w:r w:rsidR="001C52DF" w:rsidRPr="007B204D">
        <w:rPr>
          <w:color w:val="000000"/>
          <w:vertAlign w:val="superscript"/>
        </w:rPr>
        <w:t>2</w:t>
      </w:r>
      <w:r w:rsidR="001C52DF" w:rsidRPr="007B204D">
        <w:rPr>
          <w:color w:val="000000"/>
        </w:rPr>
        <w:t xml:space="preserve"> </w:t>
      </w:r>
      <w:r w:rsidR="007F2CCE" w:rsidRPr="007B204D">
        <w:rPr>
          <w:color w:val="000000"/>
        </w:rPr>
        <w:t xml:space="preserve">(dále </w:t>
      </w:r>
      <w:r w:rsidR="005E0686">
        <w:rPr>
          <w:color w:val="000000"/>
        </w:rPr>
        <w:t>jen</w:t>
      </w:r>
      <w:r w:rsidR="007F2CCE" w:rsidRPr="007B204D">
        <w:rPr>
          <w:color w:val="000000"/>
        </w:rPr>
        <w:t xml:space="preserve"> „</w:t>
      </w:r>
      <w:r w:rsidR="007F2CCE" w:rsidRPr="007B204D">
        <w:rPr>
          <w:b/>
          <w:bCs/>
          <w:color w:val="000000"/>
        </w:rPr>
        <w:t xml:space="preserve">pozemek </w:t>
      </w:r>
      <w:r w:rsidR="005E0686">
        <w:rPr>
          <w:b/>
          <w:bCs/>
          <w:color w:val="000000"/>
        </w:rPr>
        <w:t xml:space="preserve">    </w:t>
      </w:r>
      <w:r w:rsidR="007F2CCE" w:rsidRPr="007B204D">
        <w:rPr>
          <w:b/>
          <w:bCs/>
          <w:color w:val="000000"/>
        </w:rPr>
        <w:t>p.č. 5917/35</w:t>
      </w:r>
      <w:r w:rsidR="007F2CCE" w:rsidRPr="007B204D">
        <w:rPr>
          <w:color w:val="000000"/>
        </w:rPr>
        <w:t xml:space="preserve">“) </w:t>
      </w:r>
      <w:r w:rsidR="001C52DF" w:rsidRPr="007B204D">
        <w:rPr>
          <w:color w:val="000000"/>
        </w:rPr>
        <w:t xml:space="preserve">v k.ú. </w:t>
      </w:r>
      <w:r w:rsidR="00FC0727" w:rsidRPr="007B204D">
        <w:rPr>
          <w:color w:val="000000"/>
        </w:rPr>
        <w:t>a obci Velké Meziříčí</w:t>
      </w:r>
      <w:r w:rsidR="00C336E7">
        <w:rPr>
          <w:color w:val="000000"/>
        </w:rPr>
        <w:t>,</w:t>
      </w:r>
    </w:p>
    <w:p w14:paraId="280AAE1E" w14:textId="3ABCE52F" w:rsidR="00FC0727" w:rsidRPr="00E22B49" w:rsidRDefault="005E0686" w:rsidP="00FC0727">
      <w:pPr>
        <w:autoSpaceDE w:val="0"/>
        <w:autoSpaceDN w:val="0"/>
        <w:adjustRightInd w:val="0"/>
        <w:ind w:left="284" w:right="-426"/>
        <w:jc w:val="both"/>
        <w:rPr>
          <w:color w:val="000000"/>
        </w:rPr>
      </w:pPr>
      <w:r>
        <w:rPr>
          <w:color w:val="000000"/>
        </w:rPr>
        <w:t>z</w:t>
      </w:r>
      <w:r w:rsidR="002217D0" w:rsidRPr="002217D0">
        <w:rPr>
          <w:color w:val="000000"/>
        </w:rPr>
        <w:t>aps</w:t>
      </w:r>
      <w:r>
        <w:rPr>
          <w:color w:val="000000"/>
        </w:rPr>
        <w:t xml:space="preserve">aný </w:t>
      </w:r>
      <w:r w:rsidR="00FC0727">
        <w:rPr>
          <w:color w:val="000000"/>
        </w:rPr>
        <w:t xml:space="preserve">v katastru nemovitostí, vedeném Katastrálním úřadem pro Vysočinu, Katastrální pracoviště Velké Meziříčí, na LV č. </w:t>
      </w:r>
      <w:r w:rsidR="007F2CCE">
        <w:rPr>
          <w:color w:val="000000"/>
        </w:rPr>
        <w:t>3056</w:t>
      </w:r>
      <w:r w:rsidR="00FC0727">
        <w:rPr>
          <w:color w:val="000000"/>
        </w:rPr>
        <w:t xml:space="preserve"> </w:t>
      </w:r>
      <w:r w:rsidR="00FC0727">
        <w:rPr>
          <w:color w:val="000000"/>
          <w:szCs w:val="22"/>
        </w:rPr>
        <w:t>pro katastrální území a obec Velké Meziříčí</w:t>
      </w:r>
      <w:r w:rsidR="00FC0727">
        <w:rPr>
          <w:color w:val="000000"/>
        </w:rPr>
        <w:t>.</w:t>
      </w:r>
    </w:p>
    <w:p w14:paraId="63ECA327" w14:textId="77777777" w:rsidR="00085818" w:rsidRPr="00C24DB9" w:rsidRDefault="00085818" w:rsidP="004D156D"/>
    <w:p w14:paraId="39B59920" w14:textId="77777777" w:rsidR="005E0686" w:rsidRDefault="005E0686" w:rsidP="00C24DB9">
      <w:pPr>
        <w:jc w:val="center"/>
        <w:rPr>
          <w:b/>
        </w:rPr>
      </w:pPr>
    </w:p>
    <w:p w14:paraId="420344E1" w14:textId="51977022" w:rsidR="00DC77A7" w:rsidRPr="00C24DB9" w:rsidRDefault="00C24DB9" w:rsidP="00C24DB9">
      <w:pPr>
        <w:jc w:val="center"/>
        <w:rPr>
          <w:b/>
        </w:rPr>
      </w:pPr>
      <w:r w:rsidRPr="00C24DB9">
        <w:rPr>
          <w:b/>
        </w:rPr>
        <w:t>II.</w:t>
      </w:r>
    </w:p>
    <w:p w14:paraId="7C4C1814" w14:textId="3BFC25DB" w:rsidR="00DD2FBF" w:rsidRDefault="00DD2FBF" w:rsidP="00A61327">
      <w:pPr>
        <w:pStyle w:val="Nadpis4"/>
        <w:numPr>
          <w:ilvl w:val="0"/>
          <w:numId w:val="0"/>
        </w:numPr>
        <w:jc w:val="center"/>
      </w:pPr>
      <w:r w:rsidRPr="00C24DB9">
        <w:t xml:space="preserve">Předmět </w:t>
      </w:r>
      <w:r w:rsidR="00FC0727">
        <w:t xml:space="preserve">směnné smlouvy </w:t>
      </w:r>
    </w:p>
    <w:p w14:paraId="01E7748E" w14:textId="0ACFB916" w:rsidR="003A41BF" w:rsidRDefault="003A41BF" w:rsidP="00D86168">
      <w:pPr>
        <w:jc w:val="both"/>
      </w:pPr>
    </w:p>
    <w:p w14:paraId="598DDE0F" w14:textId="17EC49BE" w:rsidR="00894154" w:rsidRDefault="00894154" w:rsidP="00F27FDB">
      <w:pPr>
        <w:pStyle w:val="Odstavecseseznamem"/>
        <w:numPr>
          <w:ilvl w:val="0"/>
          <w:numId w:val="7"/>
        </w:numPr>
        <w:ind w:left="284" w:hanging="284"/>
        <w:jc w:val="both"/>
      </w:pPr>
      <w:r>
        <w:t xml:space="preserve">Předmětem směny jsou z majetku </w:t>
      </w:r>
      <w:r w:rsidR="001E738C">
        <w:rPr>
          <w:b/>
        </w:rPr>
        <w:t>směnitele 1</w:t>
      </w:r>
      <w:r>
        <w:t xml:space="preserve"> v</w:t>
      </w:r>
      <w:r w:rsidR="000F648B">
        <w:t> k.ú.</w:t>
      </w:r>
      <w:r>
        <w:t xml:space="preserve"> </w:t>
      </w:r>
      <w:r w:rsidR="001E738C">
        <w:t xml:space="preserve">a obci </w:t>
      </w:r>
      <w:r>
        <w:t xml:space="preserve">Velké Meziříčí </w:t>
      </w:r>
      <w:r w:rsidRPr="000F0369">
        <w:rPr>
          <w:b/>
        </w:rPr>
        <w:t>pozemk</w:t>
      </w:r>
      <w:r w:rsidR="001356C8">
        <w:rPr>
          <w:b/>
        </w:rPr>
        <w:t>y</w:t>
      </w:r>
      <w:r w:rsidRPr="000F0369">
        <w:rPr>
          <w:b/>
        </w:rPr>
        <w:t xml:space="preserve"> </w:t>
      </w:r>
      <w:r w:rsidR="00830ED3">
        <w:rPr>
          <w:b/>
        </w:rPr>
        <w:t xml:space="preserve">           </w:t>
      </w:r>
      <w:r w:rsidRPr="000F0369">
        <w:rPr>
          <w:b/>
        </w:rPr>
        <w:t xml:space="preserve">p.č. </w:t>
      </w:r>
      <w:r w:rsidR="009B0AE6">
        <w:rPr>
          <w:b/>
          <w:color w:val="000000"/>
        </w:rPr>
        <w:t>5919/2</w:t>
      </w:r>
      <w:r w:rsidR="001356C8" w:rsidRPr="001356C8">
        <w:rPr>
          <w:b/>
          <w:color w:val="000000"/>
        </w:rPr>
        <w:t xml:space="preserve">, p.č. </w:t>
      </w:r>
      <w:r w:rsidR="009B0AE6">
        <w:rPr>
          <w:b/>
          <w:color w:val="000000"/>
        </w:rPr>
        <w:t xml:space="preserve">5998/16 </w:t>
      </w:r>
      <w:r w:rsidR="001356C8">
        <w:rPr>
          <w:color w:val="000000"/>
        </w:rPr>
        <w:t xml:space="preserve">a </w:t>
      </w:r>
      <w:r w:rsidR="009B0AE6">
        <w:rPr>
          <w:b/>
          <w:color w:val="000000"/>
        </w:rPr>
        <w:t>p.č. 6403/3</w:t>
      </w:r>
      <w:r w:rsidR="001E738C">
        <w:rPr>
          <w:b/>
        </w:rPr>
        <w:t xml:space="preserve"> </w:t>
      </w:r>
      <w:r w:rsidR="001E738C" w:rsidRPr="001E738C">
        <w:t>a</w:t>
      </w:r>
      <w:r>
        <w:t xml:space="preserve"> </w:t>
      </w:r>
      <w:r w:rsidR="00D86168">
        <w:t xml:space="preserve">z majetku </w:t>
      </w:r>
      <w:r w:rsidR="001E738C">
        <w:rPr>
          <w:b/>
        </w:rPr>
        <w:t xml:space="preserve">směnitele 2 </w:t>
      </w:r>
      <w:r w:rsidR="000F648B">
        <w:t xml:space="preserve">v k.ú. </w:t>
      </w:r>
      <w:r w:rsidR="001E738C">
        <w:t>a</w:t>
      </w:r>
      <w:r w:rsidR="000F648B">
        <w:t xml:space="preserve"> obci Velké Meziříčí</w:t>
      </w:r>
      <w:r w:rsidR="006F43A2">
        <w:t xml:space="preserve"> </w:t>
      </w:r>
      <w:r w:rsidR="006F43A2" w:rsidRPr="006F43A2">
        <w:rPr>
          <w:b/>
        </w:rPr>
        <w:t xml:space="preserve">pozemek p.č. </w:t>
      </w:r>
      <w:r w:rsidR="009B0AE6">
        <w:rPr>
          <w:b/>
        </w:rPr>
        <w:t>5917/35</w:t>
      </w:r>
      <w:r w:rsidR="00D86168" w:rsidRPr="00D86168">
        <w:t>.</w:t>
      </w:r>
      <w:r w:rsidR="00D86168">
        <w:rPr>
          <w:b/>
        </w:rPr>
        <w:t xml:space="preserve"> </w:t>
      </w:r>
    </w:p>
    <w:p w14:paraId="6BDEA1E5" w14:textId="77777777" w:rsidR="00894154" w:rsidRDefault="00894154" w:rsidP="00712BA2">
      <w:pPr>
        <w:jc w:val="both"/>
      </w:pPr>
    </w:p>
    <w:p w14:paraId="572EE840" w14:textId="083ADC1D" w:rsidR="00D86168" w:rsidRDefault="001E738C" w:rsidP="00F27FDB">
      <w:pPr>
        <w:pStyle w:val="Odstavecseseznamem"/>
        <w:numPr>
          <w:ilvl w:val="0"/>
          <w:numId w:val="7"/>
        </w:numPr>
        <w:ind w:left="284" w:hanging="284"/>
        <w:jc w:val="both"/>
      </w:pPr>
      <w:r>
        <w:rPr>
          <w:b/>
        </w:rPr>
        <w:t>Směnitel 1</w:t>
      </w:r>
      <w:r w:rsidR="00712BA2">
        <w:t xml:space="preserve"> se zavazuje převést</w:t>
      </w:r>
      <w:r w:rsidR="00D86168">
        <w:t xml:space="preserve"> </w:t>
      </w:r>
      <w:r>
        <w:rPr>
          <w:b/>
        </w:rPr>
        <w:t>směniteli 2</w:t>
      </w:r>
      <w:r w:rsidR="00D86168">
        <w:t xml:space="preserve"> do </w:t>
      </w:r>
      <w:r>
        <w:t xml:space="preserve">jeho výlučného vlastnictví </w:t>
      </w:r>
      <w:r w:rsidR="00712BA2">
        <w:t>vlastnické právo k</w:t>
      </w:r>
      <w:r w:rsidR="001356C8">
        <w:t> </w:t>
      </w:r>
      <w:r w:rsidR="00D86168" w:rsidRPr="000F0369">
        <w:rPr>
          <w:b/>
        </w:rPr>
        <w:t>pozemk</w:t>
      </w:r>
      <w:r w:rsidR="001356C8">
        <w:rPr>
          <w:b/>
        </w:rPr>
        <w:t xml:space="preserve">ům </w:t>
      </w:r>
      <w:r w:rsidR="00C336E7">
        <w:rPr>
          <w:b/>
        </w:rPr>
        <w:t xml:space="preserve">p.č. </w:t>
      </w:r>
      <w:r w:rsidR="009B0AE6">
        <w:rPr>
          <w:b/>
          <w:color w:val="000000"/>
        </w:rPr>
        <w:t>5919/2</w:t>
      </w:r>
      <w:r w:rsidR="009B0AE6" w:rsidRPr="001356C8">
        <w:rPr>
          <w:b/>
          <w:color w:val="000000"/>
        </w:rPr>
        <w:t xml:space="preserve">, p.č. </w:t>
      </w:r>
      <w:r w:rsidR="009B0AE6">
        <w:rPr>
          <w:b/>
          <w:color w:val="000000"/>
        </w:rPr>
        <w:t xml:space="preserve">5998/16 </w:t>
      </w:r>
      <w:r w:rsidR="009B0AE6">
        <w:rPr>
          <w:color w:val="000000"/>
        </w:rPr>
        <w:t xml:space="preserve">a </w:t>
      </w:r>
      <w:r w:rsidR="009B0AE6">
        <w:rPr>
          <w:b/>
          <w:color w:val="000000"/>
        </w:rPr>
        <w:t>p.č. 6403/3</w:t>
      </w:r>
      <w:r w:rsidR="009B0AE6">
        <w:rPr>
          <w:b/>
        </w:rPr>
        <w:t xml:space="preserve"> </w:t>
      </w:r>
      <w:r w:rsidR="00712BA2">
        <w:t>a</w:t>
      </w:r>
      <w:r w:rsidR="00B45374">
        <w:t xml:space="preserve"> </w:t>
      </w:r>
      <w:r>
        <w:rPr>
          <w:b/>
        </w:rPr>
        <w:t>směnitel 2</w:t>
      </w:r>
      <w:r w:rsidR="00D86168">
        <w:t xml:space="preserve"> </w:t>
      </w:r>
      <w:r w:rsidR="001356C8">
        <w:t>tyto</w:t>
      </w:r>
      <w:r w:rsidR="00B45374">
        <w:t xml:space="preserve"> </w:t>
      </w:r>
      <w:r w:rsidR="00A46681">
        <w:t xml:space="preserve">pozemky </w:t>
      </w:r>
      <w:r w:rsidR="00B45374">
        <w:t xml:space="preserve">do svého </w:t>
      </w:r>
      <w:r>
        <w:t>výlučného vlastnictví přijímá</w:t>
      </w:r>
      <w:r w:rsidR="00B45374">
        <w:t xml:space="preserve">. </w:t>
      </w:r>
      <w:r w:rsidR="00712BA2">
        <w:t xml:space="preserve"> </w:t>
      </w:r>
    </w:p>
    <w:p w14:paraId="7AB4EBD8" w14:textId="77777777" w:rsidR="00D86168" w:rsidRDefault="00D86168" w:rsidP="00D86168">
      <w:pPr>
        <w:jc w:val="both"/>
      </w:pPr>
    </w:p>
    <w:p w14:paraId="4F22DACE" w14:textId="3C1ADD8B" w:rsidR="00894154" w:rsidRDefault="001E738C" w:rsidP="00A078F6">
      <w:pPr>
        <w:pStyle w:val="Odstavecseseznamem"/>
        <w:numPr>
          <w:ilvl w:val="0"/>
          <w:numId w:val="7"/>
        </w:numPr>
        <w:ind w:left="284" w:hanging="284"/>
        <w:jc w:val="both"/>
      </w:pPr>
      <w:r w:rsidRPr="00A078F6">
        <w:rPr>
          <w:b/>
        </w:rPr>
        <w:t>Směnitel 2</w:t>
      </w:r>
      <w:r w:rsidR="00D86168">
        <w:t xml:space="preserve"> </w:t>
      </w:r>
      <w:r w:rsidR="00712BA2">
        <w:t>se zavazuj</w:t>
      </w:r>
      <w:r>
        <w:t>e</w:t>
      </w:r>
      <w:r w:rsidR="00712BA2">
        <w:t xml:space="preserve"> převést </w:t>
      </w:r>
      <w:r w:rsidRPr="00A078F6">
        <w:rPr>
          <w:b/>
        </w:rPr>
        <w:t>směniteli 1</w:t>
      </w:r>
      <w:r w:rsidR="00712BA2">
        <w:t xml:space="preserve"> </w:t>
      </w:r>
      <w:r>
        <w:t xml:space="preserve">do jeho výlučného vlastnictví </w:t>
      </w:r>
      <w:r w:rsidR="00712BA2">
        <w:t>vlastnické právo k</w:t>
      </w:r>
      <w:r w:rsidR="00D86168">
        <w:t> </w:t>
      </w:r>
      <w:r w:rsidR="006F43A2" w:rsidRPr="00A078F6">
        <w:rPr>
          <w:b/>
        </w:rPr>
        <w:t xml:space="preserve">pozemku p.č. </w:t>
      </w:r>
      <w:r w:rsidR="009B0AE6" w:rsidRPr="00A078F6">
        <w:rPr>
          <w:b/>
        </w:rPr>
        <w:t>5917/35</w:t>
      </w:r>
      <w:r w:rsidR="006F43A2">
        <w:t xml:space="preserve"> </w:t>
      </w:r>
      <w:r w:rsidR="00B45374">
        <w:t xml:space="preserve">a </w:t>
      </w:r>
      <w:r w:rsidRPr="00A078F6">
        <w:rPr>
          <w:b/>
        </w:rPr>
        <w:t>směnitel 1</w:t>
      </w:r>
      <w:r w:rsidR="00B45374">
        <w:t xml:space="preserve"> </w:t>
      </w:r>
      <w:r w:rsidR="001356C8">
        <w:t>tento pozemek</w:t>
      </w:r>
      <w:r w:rsidR="00B45374">
        <w:t xml:space="preserve"> do svého výlučného vlastnictví přijímá</w:t>
      </w:r>
      <w:r w:rsidR="00712BA2">
        <w:t>.</w:t>
      </w:r>
    </w:p>
    <w:p w14:paraId="3F56D02F" w14:textId="73490972" w:rsidR="00D86168" w:rsidRDefault="00D86168" w:rsidP="00D86168">
      <w:pPr>
        <w:ind w:left="284"/>
        <w:jc w:val="both"/>
      </w:pPr>
    </w:p>
    <w:p w14:paraId="3AB7F46B" w14:textId="18F276E6" w:rsidR="008A1381" w:rsidRDefault="008A1381" w:rsidP="00DD2FBF">
      <w:pPr>
        <w:jc w:val="both"/>
        <w:rPr>
          <w:color w:val="000000"/>
          <w:szCs w:val="22"/>
        </w:rPr>
      </w:pPr>
    </w:p>
    <w:p w14:paraId="28C819E4" w14:textId="1DEC0F77" w:rsidR="0027295A" w:rsidRPr="00C24DB9" w:rsidRDefault="00C24DB9" w:rsidP="00C24DB9">
      <w:pPr>
        <w:jc w:val="center"/>
        <w:rPr>
          <w:b/>
          <w:color w:val="000000"/>
          <w:szCs w:val="22"/>
        </w:rPr>
      </w:pPr>
      <w:r w:rsidRPr="00C24DB9">
        <w:rPr>
          <w:b/>
          <w:color w:val="000000"/>
          <w:szCs w:val="22"/>
        </w:rPr>
        <w:t>III.</w:t>
      </w:r>
    </w:p>
    <w:p w14:paraId="55A5E6D2" w14:textId="41881358" w:rsidR="00DD2FBF" w:rsidRDefault="00DD2FBF" w:rsidP="00A61327">
      <w:pPr>
        <w:pStyle w:val="Nadpis4"/>
        <w:numPr>
          <w:ilvl w:val="0"/>
          <w:numId w:val="0"/>
        </w:numPr>
        <w:jc w:val="center"/>
      </w:pPr>
      <w:r w:rsidRPr="00C24DB9">
        <w:t>Cena, platební podmínky</w:t>
      </w:r>
    </w:p>
    <w:p w14:paraId="1C5AE5B9" w14:textId="77777777" w:rsidR="00DA1ACD" w:rsidRPr="00DA1ACD" w:rsidRDefault="00DA1ACD" w:rsidP="00DA1ACD"/>
    <w:p w14:paraId="03C3546E" w14:textId="7ADF2518" w:rsidR="00560308" w:rsidRDefault="00560308" w:rsidP="00B049CF">
      <w:pPr>
        <w:pStyle w:val="Odstavecseseznamem"/>
        <w:numPr>
          <w:ilvl w:val="0"/>
          <w:numId w:val="2"/>
        </w:numPr>
        <w:autoSpaceDE w:val="0"/>
        <w:autoSpaceDN w:val="0"/>
        <w:adjustRightInd w:val="0"/>
        <w:ind w:left="284" w:right="-426"/>
        <w:jc w:val="both"/>
        <w:rPr>
          <w:szCs w:val="22"/>
        </w:rPr>
      </w:pPr>
      <w:r>
        <w:rPr>
          <w:szCs w:val="22"/>
        </w:rPr>
        <w:t xml:space="preserve">Smluvní strany se </w:t>
      </w:r>
      <w:r w:rsidR="00773F18">
        <w:rPr>
          <w:szCs w:val="22"/>
        </w:rPr>
        <w:t xml:space="preserve">na základě odborného posudku č. 2023-09, vyhotoveného Ing. Oldřichem Klapalem ke stanovení obvyklé ceny pozemků pro účel směny, </w:t>
      </w:r>
      <w:r>
        <w:rPr>
          <w:szCs w:val="22"/>
        </w:rPr>
        <w:t>dohodly na ceně směňovaných pozemků následovně:</w:t>
      </w:r>
    </w:p>
    <w:p w14:paraId="7CAF6CA5" w14:textId="33EC3E74" w:rsidR="00D85F0C" w:rsidRPr="00830ED3" w:rsidRDefault="00560308" w:rsidP="00830ED3">
      <w:pPr>
        <w:pStyle w:val="Odstavecseseznamem"/>
        <w:numPr>
          <w:ilvl w:val="0"/>
          <w:numId w:val="36"/>
        </w:numPr>
        <w:autoSpaceDE w:val="0"/>
        <w:autoSpaceDN w:val="0"/>
        <w:adjustRightInd w:val="0"/>
        <w:ind w:right="-426"/>
        <w:jc w:val="both"/>
        <w:rPr>
          <w:szCs w:val="22"/>
        </w:rPr>
      </w:pPr>
      <w:r w:rsidRPr="00830ED3">
        <w:rPr>
          <w:szCs w:val="22"/>
        </w:rPr>
        <w:t xml:space="preserve">z majetku </w:t>
      </w:r>
      <w:r w:rsidRPr="00830ED3">
        <w:rPr>
          <w:b/>
          <w:szCs w:val="22"/>
        </w:rPr>
        <w:t>směnitele 1</w:t>
      </w:r>
    </w:p>
    <w:tbl>
      <w:tblPr>
        <w:tblStyle w:val="Mkatabulky"/>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1331"/>
        <w:gridCol w:w="1684"/>
        <w:gridCol w:w="1684"/>
      </w:tblGrid>
      <w:tr w:rsidR="002E7FC5" w14:paraId="1CF54FEC" w14:textId="77777777" w:rsidTr="00C57ED6">
        <w:tc>
          <w:tcPr>
            <w:tcW w:w="3260" w:type="dxa"/>
          </w:tcPr>
          <w:p w14:paraId="54897515" w14:textId="7EEF8449" w:rsidR="002E7FC5" w:rsidRPr="002E7FC5" w:rsidRDefault="002E7FC5" w:rsidP="007B204D">
            <w:pPr>
              <w:pStyle w:val="Odstavecseseznamem"/>
              <w:numPr>
                <w:ilvl w:val="0"/>
                <w:numId w:val="29"/>
              </w:numPr>
              <w:autoSpaceDE w:val="0"/>
              <w:autoSpaceDN w:val="0"/>
              <w:adjustRightInd w:val="0"/>
              <w:ind w:left="178" w:right="-426" w:hanging="284"/>
              <w:jc w:val="both"/>
              <w:rPr>
                <w:szCs w:val="22"/>
              </w:rPr>
            </w:pPr>
            <w:r>
              <w:rPr>
                <w:szCs w:val="22"/>
              </w:rPr>
              <w:t xml:space="preserve">pozemek p.č. </w:t>
            </w:r>
            <w:r w:rsidR="009B0AE6">
              <w:rPr>
                <w:szCs w:val="22"/>
              </w:rPr>
              <w:t>5919/2</w:t>
            </w:r>
          </w:p>
        </w:tc>
        <w:tc>
          <w:tcPr>
            <w:tcW w:w="1331" w:type="dxa"/>
          </w:tcPr>
          <w:p w14:paraId="385D8125" w14:textId="5A874A50" w:rsidR="002E7FC5" w:rsidRDefault="009B0AE6" w:rsidP="007B204D">
            <w:pPr>
              <w:autoSpaceDE w:val="0"/>
              <w:autoSpaceDN w:val="0"/>
              <w:adjustRightInd w:val="0"/>
              <w:ind w:left="178" w:right="93" w:hanging="284"/>
              <w:jc w:val="right"/>
              <w:rPr>
                <w:szCs w:val="22"/>
              </w:rPr>
            </w:pPr>
            <w:r>
              <w:rPr>
                <w:szCs w:val="22"/>
              </w:rPr>
              <w:t>60</w:t>
            </w:r>
            <w:r w:rsidR="002E7FC5">
              <w:rPr>
                <w:szCs w:val="22"/>
              </w:rPr>
              <w:t xml:space="preserve"> m</w:t>
            </w:r>
            <w:r w:rsidR="002E7FC5" w:rsidRPr="002E7FC5">
              <w:rPr>
                <w:szCs w:val="22"/>
                <w:vertAlign w:val="superscript"/>
              </w:rPr>
              <w:t>2</w:t>
            </w:r>
          </w:p>
        </w:tc>
        <w:tc>
          <w:tcPr>
            <w:tcW w:w="1684" w:type="dxa"/>
          </w:tcPr>
          <w:p w14:paraId="76302C19" w14:textId="5CAD54D4" w:rsidR="002E7FC5" w:rsidRDefault="002E7FC5" w:rsidP="007B204D">
            <w:pPr>
              <w:autoSpaceDE w:val="0"/>
              <w:autoSpaceDN w:val="0"/>
              <w:adjustRightInd w:val="0"/>
              <w:ind w:left="178" w:right="-426" w:hanging="284"/>
              <w:jc w:val="center"/>
              <w:rPr>
                <w:szCs w:val="22"/>
              </w:rPr>
            </w:pPr>
            <w:r>
              <w:rPr>
                <w:szCs w:val="22"/>
              </w:rPr>
              <w:t>5</w:t>
            </w:r>
            <w:r w:rsidR="009B0AE6">
              <w:rPr>
                <w:szCs w:val="22"/>
              </w:rPr>
              <w:t>35</w:t>
            </w:r>
            <w:r>
              <w:rPr>
                <w:szCs w:val="22"/>
              </w:rPr>
              <w:t>,-</w:t>
            </w:r>
            <w:r w:rsidR="00830ED3">
              <w:rPr>
                <w:szCs w:val="22"/>
              </w:rPr>
              <w:t xml:space="preserve"> </w:t>
            </w:r>
            <w:r>
              <w:rPr>
                <w:szCs w:val="22"/>
              </w:rPr>
              <w:t>Kč / m</w:t>
            </w:r>
            <w:r w:rsidRPr="006571B1">
              <w:rPr>
                <w:szCs w:val="22"/>
                <w:vertAlign w:val="superscript"/>
              </w:rPr>
              <w:t>2</w:t>
            </w:r>
          </w:p>
        </w:tc>
        <w:tc>
          <w:tcPr>
            <w:tcW w:w="1684" w:type="dxa"/>
          </w:tcPr>
          <w:p w14:paraId="3118BC1C" w14:textId="2EDC2AF7" w:rsidR="002E7FC5" w:rsidRDefault="00830ED3" w:rsidP="00830ED3">
            <w:pPr>
              <w:autoSpaceDE w:val="0"/>
              <w:autoSpaceDN w:val="0"/>
              <w:adjustRightInd w:val="0"/>
              <w:ind w:left="574" w:hanging="680"/>
              <w:jc w:val="right"/>
              <w:rPr>
                <w:szCs w:val="22"/>
              </w:rPr>
            </w:pPr>
            <w:r>
              <w:rPr>
                <w:szCs w:val="22"/>
              </w:rPr>
              <w:t xml:space="preserve">      </w:t>
            </w:r>
            <w:r w:rsidR="009B0AE6">
              <w:rPr>
                <w:szCs w:val="22"/>
              </w:rPr>
              <w:t>2.100</w:t>
            </w:r>
            <w:r w:rsidR="002E7FC5">
              <w:rPr>
                <w:szCs w:val="22"/>
              </w:rPr>
              <w:t>,</w:t>
            </w:r>
            <w:r>
              <w:rPr>
                <w:szCs w:val="22"/>
              </w:rPr>
              <w:t xml:space="preserve">00 </w:t>
            </w:r>
            <w:r w:rsidR="002E7FC5">
              <w:rPr>
                <w:szCs w:val="22"/>
              </w:rPr>
              <w:t>Kč</w:t>
            </w:r>
          </w:p>
        </w:tc>
      </w:tr>
      <w:tr w:rsidR="002E7FC5" w14:paraId="630669E2" w14:textId="77777777" w:rsidTr="00C57ED6">
        <w:tc>
          <w:tcPr>
            <w:tcW w:w="3260" w:type="dxa"/>
          </w:tcPr>
          <w:p w14:paraId="0A07CABC" w14:textId="5EC00BD9" w:rsidR="002E7FC5" w:rsidRPr="002E7FC5" w:rsidRDefault="002E7FC5" w:rsidP="007B204D">
            <w:pPr>
              <w:pStyle w:val="Odstavecseseznamem"/>
              <w:numPr>
                <w:ilvl w:val="0"/>
                <w:numId w:val="35"/>
              </w:numPr>
              <w:autoSpaceDE w:val="0"/>
              <w:autoSpaceDN w:val="0"/>
              <w:adjustRightInd w:val="0"/>
              <w:ind w:left="178" w:right="-426" w:hanging="284"/>
              <w:jc w:val="both"/>
              <w:rPr>
                <w:szCs w:val="22"/>
              </w:rPr>
            </w:pPr>
            <w:r>
              <w:rPr>
                <w:szCs w:val="22"/>
              </w:rPr>
              <w:t xml:space="preserve">pozemek p.č. </w:t>
            </w:r>
            <w:r w:rsidR="009B0AE6">
              <w:rPr>
                <w:szCs w:val="22"/>
              </w:rPr>
              <w:t>5998/16</w:t>
            </w:r>
          </w:p>
        </w:tc>
        <w:tc>
          <w:tcPr>
            <w:tcW w:w="1331" w:type="dxa"/>
          </w:tcPr>
          <w:p w14:paraId="67F93209" w14:textId="15019A23" w:rsidR="002E7FC5" w:rsidRDefault="009B0AE6" w:rsidP="007B204D">
            <w:pPr>
              <w:autoSpaceDE w:val="0"/>
              <w:autoSpaceDN w:val="0"/>
              <w:adjustRightInd w:val="0"/>
              <w:ind w:left="178" w:right="93" w:hanging="284"/>
              <w:jc w:val="right"/>
              <w:rPr>
                <w:szCs w:val="22"/>
              </w:rPr>
            </w:pPr>
            <w:r>
              <w:rPr>
                <w:szCs w:val="22"/>
              </w:rPr>
              <w:t>107</w:t>
            </w:r>
            <w:r w:rsidR="002E7FC5">
              <w:rPr>
                <w:szCs w:val="22"/>
              </w:rPr>
              <w:t xml:space="preserve"> m</w:t>
            </w:r>
            <w:r w:rsidR="002E7FC5" w:rsidRPr="002E7FC5">
              <w:rPr>
                <w:szCs w:val="22"/>
                <w:vertAlign w:val="superscript"/>
              </w:rPr>
              <w:t>2</w:t>
            </w:r>
          </w:p>
        </w:tc>
        <w:tc>
          <w:tcPr>
            <w:tcW w:w="1684" w:type="dxa"/>
          </w:tcPr>
          <w:p w14:paraId="5E0175C2" w14:textId="009C2E79" w:rsidR="002E7FC5" w:rsidRDefault="002E7FC5" w:rsidP="007B204D">
            <w:pPr>
              <w:autoSpaceDE w:val="0"/>
              <w:autoSpaceDN w:val="0"/>
              <w:adjustRightInd w:val="0"/>
              <w:ind w:left="178" w:right="-426" w:hanging="284"/>
              <w:jc w:val="center"/>
              <w:rPr>
                <w:szCs w:val="22"/>
              </w:rPr>
            </w:pPr>
            <w:r>
              <w:rPr>
                <w:szCs w:val="22"/>
              </w:rPr>
              <w:t>5</w:t>
            </w:r>
            <w:r w:rsidR="009B0AE6">
              <w:rPr>
                <w:szCs w:val="22"/>
              </w:rPr>
              <w:t>35</w:t>
            </w:r>
            <w:r>
              <w:rPr>
                <w:szCs w:val="22"/>
              </w:rPr>
              <w:t>,-</w:t>
            </w:r>
            <w:r w:rsidR="00830ED3">
              <w:rPr>
                <w:szCs w:val="22"/>
              </w:rPr>
              <w:t xml:space="preserve"> </w:t>
            </w:r>
            <w:r>
              <w:rPr>
                <w:szCs w:val="22"/>
              </w:rPr>
              <w:t>Kč / m</w:t>
            </w:r>
            <w:r w:rsidRPr="006571B1">
              <w:rPr>
                <w:szCs w:val="22"/>
                <w:vertAlign w:val="superscript"/>
              </w:rPr>
              <w:t>2</w:t>
            </w:r>
          </w:p>
        </w:tc>
        <w:tc>
          <w:tcPr>
            <w:tcW w:w="1684" w:type="dxa"/>
          </w:tcPr>
          <w:p w14:paraId="790F824B" w14:textId="689EFA6D" w:rsidR="002E7FC5" w:rsidRDefault="009B0AE6" w:rsidP="007B204D">
            <w:pPr>
              <w:autoSpaceDE w:val="0"/>
              <w:autoSpaceDN w:val="0"/>
              <w:adjustRightInd w:val="0"/>
              <w:ind w:left="178" w:hanging="284"/>
              <w:jc w:val="right"/>
              <w:rPr>
                <w:szCs w:val="22"/>
              </w:rPr>
            </w:pPr>
            <w:r>
              <w:rPr>
                <w:szCs w:val="22"/>
              </w:rPr>
              <w:t>57.245</w:t>
            </w:r>
            <w:r w:rsidR="002E7FC5">
              <w:rPr>
                <w:szCs w:val="22"/>
              </w:rPr>
              <w:t>,</w:t>
            </w:r>
            <w:r w:rsidR="00830ED3">
              <w:rPr>
                <w:szCs w:val="22"/>
              </w:rPr>
              <w:t xml:space="preserve">00 </w:t>
            </w:r>
            <w:r w:rsidR="002E7FC5">
              <w:rPr>
                <w:szCs w:val="22"/>
              </w:rPr>
              <w:t>Kč</w:t>
            </w:r>
          </w:p>
        </w:tc>
      </w:tr>
      <w:tr w:rsidR="002E7FC5" w14:paraId="0A2F5F25" w14:textId="77777777" w:rsidTr="00C57ED6">
        <w:tc>
          <w:tcPr>
            <w:tcW w:w="3260" w:type="dxa"/>
          </w:tcPr>
          <w:p w14:paraId="08190003" w14:textId="18A5CE2F" w:rsidR="002E7FC5" w:rsidRPr="006571B1" w:rsidRDefault="002E7FC5" w:rsidP="007B204D">
            <w:pPr>
              <w:pStyle w:val="Odstavecseseznamem"/>
              <w:numPr>
                <w:ilvl w:val="0"/>
                <w:numId w:val="35"/>
              </w:numPr>
              <w:autoSpaceDE w:val="0"/>
              <w:autoSpaceDN w:val="0"/>
              <w:adjustRightInd w:val="0"/>
              <w:ind w:left="178" w:right="-426" w:hanging="284"/>
              <w:jc w:val="both"/>
              <w:rPr>
                <w:szCs w:val="22"/>
              </w:rPr>
            </w:pPr>
            <w:r w:rsidRPr="006571B1">
              <w:rPr>
                <w:szCs w:val="22"/>
              </w:rPr>
              <w:t xml:space="preserve">pozemek p.č. </w:t>
            </w:r>
            <w:r w:rsidR="009B0AE6">
              <w:rPr>
                <w:szCs w:val="22"/>
              </w:rPr>
              <w:t>6403/3</w:t>
            </w:r>
          </w:p>
        </w:tc>
        <w:tc>
          <w:tcPr>
            <w:tcW w:w="1331" w:type="dxa"/>
          </w:tcPr>
          <w:p w14:paraId="42221EB3" w14:textId="66442B79" w:rsidR="002E7FC5" w:rsidRDefault="009B0AE6" w:rsidP="007B204D">
            <w:pPr>
              <w:autoSpaceDE w:val="0"/>
              <w:autoSpaceDN w:val="0"/>
              <w:adjustRightInd w:val="0"/>
              <w:ind w:left="178" w:right="93" w:hanging="284"/>
              <w:jc w:val="right"/>
              <w:rPr>
                <w:szCs w:val="22"/>
              </w:rPr>
            </w:pPr>
            <w:r>
              <w:rPr>
                <w:szCs w:val="22"/>
              </w:rPr>
              <w:t>18</w:t>
            </w:r>
            <w:r w:rsidR="002E7FC5">
              <w:rPr>
                <w:szCs w:val="22"/>
              </w:rPr>
              <w:t xml:space="preserve"> m</w:t>
            </w:r>
            <w:r w:rsidR="002E7FC5" w:rsidRPr="002E7FC5">
              <w:rPr>
                <w:szCs w:val="22"/>
                <w:vertAlign w:val="superscript"/>
              </w:rPr>
              <w:t>2</w:t>
            </w:r>
          </w:p>
        </w:tc>
        <w:tc>
          <w:tcPr>
            <w:tcW w:w="1684" w:type="dxa"/>
          </w:tcPr>
          <w:p w14:paraId="320087EE" w14:textId="02AF8930" w:rsidR="002E7FC5" w:rsidRDefault="002E7FC5" w:rsidP="007B204D">
            <w:pPr>
              <w:autoSpaceDE w:val="0"/>
              <w:autoSpaceDN w:val="0"/>
              <w:adjustRightInd w:val="0"/>
              <w:ind w:left="178" w:right="-426" w:hanging="284"/>
              <w:jc w:val="center"/>
              <w:rPr>
                <w:szCs w:val="22"/>
              </w:rPr>
            </w:pPr>
            <w:r>
              <w:rPr>
                <w:szCs w:val="22"/>
              </w:rPr>
              <w:t>5</w:t>
            </w:r>
            <w:r w:rsidR="009B0AE6">
              <w:rPr>
                <w:szCs w:val="22"/>
              </w:rPr>
              <w:t>35</w:t>
            </w:r>
            <w:r>
              <w:rPr>
                <w:szCs w:val="22"/>
              </w:rPr>
              <w:t>,-</w:t>
            </w:r>
            <w:r w:rsidR="00830ED3">
              <w:rPr>
                <w:szCs w:val="22"/>
              </w:rPr>
              <w:t xml:space="preserve"> </w:t>
            </w:r>
            <w:r>
              <w:rPr>
                <w:szCs w:val="22"/>
              </w:rPr>
              <w:t>Kč / m</w:t>
            </w:r>
            <w:r w:rsidRPr="006571B1">
              <w:rPr>
                <w:szCs w:val="22"/>
                <w:vertAlign w:val="superscript"/>
              </w:rPr>
              <w:t>2</w:t>
            </w:r>
          </w:p>
        </w:tc>
        <w:tc>
          <w:tcPr>
            <w:tcW w:w="1684" w:type="dxa"/>
          </w:tcPr>
          <w:p w14:paraId="596B7333" w14:textId="1CEF7926" w:rsidR="002E7FC5" w:rsidRDefault="009B0AE6" w:rsidP="007B204D">
            <w:pPr>
              <w:autoSpaceDE w:val="0"/>
              <w:autoSpaceDN w:val="0"/>
              <w:adjustRightInd w:val="0"/>
              <w:ind w:left="178" w:hanging="284"/>
              <w:jc w:val="right"/>
              <w:rPr>
                <w:szCs w:val="22"/>
              </w:rPr>
            </w:pPr>
            <w:r>
              <w:rPr>
                <w:szCs w:val="22"/>
              </w:rPr>
              <w:t>9.630</w:t>
            </w:r>
            <w:r w:rsidR="002E7FC5">
              <w:rPr>
                <w:szCs w:val="22"/>
              </w:rPr>
              <w:t>,</w:t>
            </w:r>
            <w:r w:rsidR="00830ED3">
              <w:rPr>
                <w:szCs w:val="22"/>
              </w:rPr>
              <w:t xml:space="preserve">00 </w:t>
            </w:r>
            <w:r w:rsidR="002E7FC5">
              <w:rPr>
                <w:szCs w:val="22"/>
              </w:rPr>
              <w:t>Kč</w:t>
            </w:r>
          </w:p>
        </w:tc>
      </w:tr>
    </w:tbl>
    <w:p w14:paraId="4ED8CFA2" w14:textId="68AE6ACD" w:rsidR="006571B1" w:rsidRDefault="00830ED3" w:rsidP="002E7FC5">
      <w:pPr>
        <w:autoSpaceDE w:val="0"/>
        <w:autoSpaceDN w:val="0"/>
        <w:adjustRightInd w:val="0"/>
        <w:ind w:left="644" w:right="-426"/>
        <w:jc w:val="both"/>
        <w:rPr>
          <w:szCs w:val="22"/>
        </w:rPr>
      </w:pPr>
      <w:r>
        <w:rPr>
          <w:szCs w:val="22"/>
        </w:rPr>
        <w:t xml:space="preserve">     </w:t>
      </w:r>
      <w:r w:rsidR="006571B1">
        <w:rPr>
          <w:szCs w:val="22"/>
        </w:rPr>
        <w:t xml:space="preserve">Celková cena pozemků z majetku </w:t>
      </w:r>
      <w:r w:rsidR="006571B1" w:rsidRPr="009B0AE6">
        <w:rPr>
          <w:b/>
          <w:bCs/>
          <w:szCs w:val="22"/>
        </w:rPr>
        <w:t>směnitele</w:t>
      </w:r>
      <w:r w:rsidR="009B0AE6" w:rsidRPr="009B0AE6">
        <w:rPr>
          <w:b/>
          <w:bCs/>
          <w:szCs w:val="22"/>
        </w:rPr>
        <w:t xml:space="preserve"> 1</w:t>
      </w:r>
      <w:r w:rsidR="006571B1">
        <w:rPr>
          <w:szCs w:val="22"/>
        </w:rPr>
        <w:t xml:space="preserve"> je </w:t>
      </w:r>
      <w:r>
        <w:rPr>
          <w:szCs w:val="22"/>
        </w:rPr>
        <w:t xml:space="preserve">   ……………   </w:t>
      </w:r>
      <w:r w:rsidRPr="00830ED3">
        <w:rPr>
          <w:b/>
          <w:bCs/>
          <w:szCs w:val="22"/>
          <w:u w:val="single"/>
        </w:rPr>
        <w:t>9</w:t>
      </w:r>
      <w:r w:rsidR="009B0AE6">
        <w:rPr>
          <w:b/>
          <w:szCs w:val="22"/>
          <w:u w:val="single"/>
        </w:rPr>
        <w:t>8.975</w:t>
      </w:r>
      <w:r w:rsidR="006571B1" w:rsidRPr="006571B1">
        <w:rPr>
          <w:b/>
          <w:szCs w:val="22"/>
          <w:u w:val="single"/>
        </w:rPr>
        <w:t>,</w:t>
      </w:r>
      <w:r>
        <w:rPr>
          <w:b/>
          <w:szCs w:val="22"/>
          <w:u w:val="single"/>
        </w:rPr>
        <w:t xml:space="preserve">00 </w:t>
      </w:r>
      <w:r w:rsidR="006571B1" w:rsidRPr="006571B1">
        <w:rPr>
          <w:b/>
          <w:szCs w:val="22"/>
          <w:u w:val="single"/>
        </w:rPr>
        <w:t>Kč</w:t>
      </w:r>
      <w:r w:rsidR="006571B1">
        <w:rPr>
          <w:szCs w:val="22"/>
        </w:rPr>
        <w:t xml:space="preserve"> </w:t>
      </w:r>
    </w:p>
    <w:p w14:paraId="29357C35" w14:textId="77777777" w:rsidR="00C57ED6" w:rsidRPr="002E7FC5" w:rsidRDefault="00C57ED6" w:rsidP="002E7FC5">
      <w:pPr>
        <w:autoSpaceDE w:val="0"/>
        <w:autoSpaceDN w:val="0"/>
        <w:adjustRightInd w:val="0"/>
        <w:ind w:left="644" w:right="-426"/>
        <w:jc w:val="both"/>
        <w:rPr>
          <w:szCs w:val="22"/>
        </w:rPr>
      </w:pPr>
    </w:p>
    <w:p w14:paraId="4CC44BC3" w14:textId="77777777" w:rsidR="00830ED3" w:rsidRDefault="00560308" w:rsidP="00830ED3">
      <w:pPr>
        <w:pStyle w:val="Odstavecseseznamem"/>
        <w:numPr>
          <w:ilvl w:val="0"/>
          <w:numId w:val="36"/>
        </w:numPr>
        <w:autoSpaceDE w:val="0"/>
        <w:autoSpaceDN w:val="0"/>
        <w:adjustRightInd w:val="0"/>
        <w:ind w:right="-426"/>
        <w:jc w:val="both"/>
        <w:rPr>
          <w:szCs w:val="22"/>
        </w:rPr>
      </w:pPr>
      <w:r w:rsidRPr="00830ED3">
        <w:rPr>
          <w:szCs w:val="22"/>
        </w:rPr>
        <w:t xml:space="preserve">z majetku </w:t>
      </w:r>
      <w:r w:rsidRPr="00830ED3">
        <w:rPr>
          <w:b/>
          <w:szCs w:val="22"/>
        </w:rPr>
        <w:t>směnitele 2</w:t>
      </w:r>
      <w:r w:rsidRPr="00830ED3">
        <w:rPr>
          <w:szCs w:val="22"/>
        </w:rPr>
        <w:t xml:space="preserve"> </w:t>
      </w:r>
      <w:r w:rsidR="006571B1" w:rsidRPr="00830ED3">
        <w:rPr>
          <w:szCs w:val="22"/>
        </w:rPr>
        <w:t xml:space="preserve"> </w:t>
      </w:r>
    </w:p>
    <w:p w14:paraId="2F8AAD56" w14:textId="77777777" w:rsidR="00830ED3" w:rsidRDefault="006571B1" w:rsidP="00830ED3">
      <w:pPr>
        <w:pStyle w:val="Odstavecseseznamem"/>
        <w:numPr>
          <w:ilvl w:val="0"/>
          <w:numId w:val="35"/>
        </w:numPr>
        <w:autoSpaceDE w:val="0"/>
        <w:autoSpaceDN w:val="0"/>
        <w:adjustRightInd w:val="0"/>
        <w:ind w:left="993" w:right="-426" w:hanging="284"/>
        <w:jc w:val="both"/>
        <w:rPr>
          <w:szCs w:val="22"/>
        </w:rPr>
      </w:pPr>
      <w:r w:rsidRPr="00830ED3">
        <w:rPr>
          <w:szCs w:val="22"/>
        </w:rPr>
        <w:t xml:space="preserve">pozemek p.č. </w:t>
      </w:r>
      <w:r w:rsidR="009B0AE6" w:rsidRPr="00830ED3">
        <w:rPr>
          <w:szCs w:val="22"/>
        </w:rPr>
        <w:t>5917/35</w:t>
      </w:r>
      <w:r w:rsidRPr="00830ED3">
        <w:rPr>
          <w:szCs w:val="22"/>
        </w:rPr>
        <w:t xml:space="preserve"> </w:t>
      </w:r>
      <w:r w:rsidR="00830ED3">
        <w:rPr>
          <w:szCs w:val="22"/>
        </w:rPr>
        <w:tab/>
      </w:r>
      <w:r w:rsidR="00830ED3">
        <w:rPr>
          <w:szCs w:val="22"/>
        </w:rPr>
        <w:tab/>
        <w:t xml:space="preserve">   </w:t>
      </w:r>
      <w:r w:rsidRPr="00830ED3">
        <w:rPr>
          <w:szCs w:val="22"/>
        </w:rPr>
        <w:t xml:space="preserve"> </w:t>
      </w:r>
      <w:r w:rsidR="009B0AE6" w:rsidRPr="00830ED3">
        <w:rPr>
          <w:szCs w:val="22"/>
        </w:rPr>
        <w:t>96</w:t>
      </w:r>
      <w:r w:rsidRPr="00830ED3">
        <w:rPr>
          <w:szCs w:val="22"/>
        </w:rPr>
        <w:t xml:space="preserve"> m</w:t>
      </w:r>
      <w:r w:rsidRPr="00830ED3">
        <w:rPr>
          <w:szCs w:val="22"/>
          <w:vertAlign w:val="superscript"/>
        </w:rPr>
        <w:t>2</w:t>
      </w:r>
      <w:r w:rsidRPr="00830ED3">
        <w:rPr>
          <w:szCs w:val="22"/>
        </w:rPr>
        <w:t xml:space="preserve"> </w:t>
      </w:r>
      <w:r w:rsidR="00830ED3">
        <w:rPr>
          <w:szCs w:val="22"/>
        </w:rPr>
        <w:tab/>
      </w:r>
      <w:r w:rsidRPr="00830ED3">
        <w:rPr>
          <w:szCs w:val="22"/>
        </w:rPr>
        <w:t>5</w:t>
      </w:r>
      <w:r w:rsidR="009B0AE6" w:rsidRPr="00830ED3">
        <w:rPr>
          <w:szCs w:val="22"/>
        </w:rPr>
        <w:t>35</w:t>
      </w:r>
      <w:r w:rsidRPr="00830ED3">
        <w:rPr>
          <w:szCs w:val="22"/>
        </w:rPr>
        <w:t>,-</w:t>
      </w:r>
      <w:r w:rsidR="00830ED3">
        <w:rPr>
          <w:szCs w:val="22"/>
        </w:rPr>
        <w:t xml:space="preserve"> </w:t>
      </w:r>
      <w:r w:rsidRPr="00830ED3">
        <w:rPr>
          <w:szCs w:val="22"/>
        </w:rPr>
        <w:t>Kč</w:t>
      </w:r>
      <w:r w:rsidR="00830ED3">
        <w:rPr>
          <w:szCs w:val="22"/>
        </w:rPr>
        <w:t xml:space="preserve"> </w:t>
      </w:r>
      <w:r w:rsidRPr="00830ED3">
        <w:rPr>
          <w:szCs w:val="22"/>
        </w:rPr>
        <w:t>/ m</w:t>
      </w:r>
      <w:r w:rsidRPr="00830ED3">
        <w:rPr>
          <w:szCs w:val="22"/>
          <w:vertAlign w:val="superscript"/>
        </w:rPr>
        <w:t>2</w:t>
      </w:r>
      <w:r w:rsidRPr="00830ED3">
        <w:rPr>
          <w:szCs w:val="22"/>
        </w:rPr>
        <w:t xml:space="preserve"> </w:t>
      </w:r>
      <w:r w:rsidR="00830ED3">
        <w:rPr>
          <w:szCs w:val="22"/>
        </w:rPr>
        <w:t xml:space="preserve">  </w:t>
      </w:r>
      <w:r w:rsidRPr="00830ED3">
        <w:rPr>
          <w:szCs w:val="22"/>
        </w:rPr>
        <w:t xml:space="preserve"> </w:t>
      </w:r>
    </w:p>
    <w:p w14:paraId="36A89FE0" w14:textId="404B0A29" w:rsidR="006571B1" w:rsidRPr="00830ED3" w:rsidRDefault="00830ED3" w:rsidP="00830ED3">
      <w:pPr>
        <w:autoSpaceDE w:val="0"/>
        <w:autoSpaceDN w:val="0"/>
        <w:adjustRightInd w:val="0"/>
        <w:ind w:left="709" w:right="-426"/>
        <w:jc w:val="both"/>
        <w:rPr>
          <w:szCs w:val="22"/>
        </w:rPr>
      </w:pPr>
      <w:r>
        <w:rPr>
          <w:szCs w:val="22"/>
        </w:rPr>
        <w:t xml:space="preserve">     Celková cena pozemku z majetku </w:t>
      </w:r>
      <w:r w:rsidRPr="009B0AE6">
        <w:rPr>
          <w:b/>
          <w:bCs/>
          <w:szCs w:val="22"/>
        </w:rPr>
        <w:t xml:space="preserve">směnitele </w:t>
      </w:r>
      <w:r>
        <w:rPr>
          <w:b/>
          <w:bCs/>
          <w:szCs w:val="22"/>
        </w:rPr>
        <w:t xml:space="preserve">2 </w:t>
      </w:r>
      <w:r>
        <w:rPr>
          <w:szCs w:val="22"/>
        </w:rPr>
        <w:t xml:space="preserve">je   ..………….   </w:t>
      </w:r>
      <w:r w:rsidR="009B0AE6" w:rsidRPr="00830ED3">
        <w:rPr>
          <w:b/>
          <w:szCs w:val="22"/>
          <w:u w:val="single"/>
        </w:rPr>
        <w:t>51.360</w:t>
      </w:r>
      <w:r w:rsidR="006571B1" w:rsidRPr="00830ED3">
        <w:rPr>
          <w:b/>
          <w:szCs w:val="22"/>
          <w:u w:val="single"/>
        </w:rPr>
        <w:t>,</w:t>
      </w:r>
      <w:r>
        <w:rPr>
          <w:b/>
          <w:szCs w:val="22"/>
          <w:u w:val="single"/>
        </w:rPr>
        <w:t xml:space="preserve">00 </w:t>
      </w:r>
      <w:r w:rsidR="006571B1" w:rsidRPr="00830ED3">
        <w:rPr>
          <w:b/>
          <w:szCs w:val="22"/>
          <w:u w:val="single"/>
        </w:rPr>
        <w:t>Kč</w:t>
      </w:r>
    </w:p>
    <w:p w14:paraId="767ECA88" w14:textId="77777777" w:rsidR="006F43A2" w:rsidRPr="006F43A2" w:rsidRDefault="006F43A2" w:rsidP="006F43A2">
      <w:pPr>
        <w:autoSpaceDE w:val="0"/>
        <w:autoSpaceDN w:val="0"/>
        <w:adjustRightInd w:val="0"/>
        <w:ind w:left="1004" w:right="-426"/>
        <w:jc w:val="both"/>
        <w:rPr>
          <w:szCs w:val="22"/>
        </w:rPr>
      </w:pPr>
    </w:p>
    <w:p w14:paraId="0E93C77D" w14:textId="5F0E5F44" w:rsidR="006571B1" w:rsidRDefault="006571B1" w:rsidP="006571B1">
      <w:pPr>
        <w:pStyle w:val="Odstavecseseznamem"/>
        <w:numPr>
          <w:ilvl w:val="0"/>
          <w:numId w:val="2"/>
        </w:numPr>
        <w:autoSpaceDE w:val="0"/>
        <w:autoSpaceDN w:val="0"/>
        <w:adjustRightInd w:val="0"/>
        <w:ind w:left="284" w:right="-426"/>
        <w:jc w:val="both"/>
        <w:rPr>
          <w:szCs w:val="22"/>
        </w:rPr>
      </w:pPr>
      <w:r>
        <w:rPr>
          <w:szCs w:val="22"/>
        </w:rPr>
        <w:t xml:space="preserve">Smluvní strany se dohodly, že směna bude </w:t>
      </w:r>
      <w:r w:rsidR="00830ED3">
        <w:rPr>
          <w:szCs w:val="22"/>
        </w:rPr>
        <w:t xml:space="preserve">provedena </w:t>
      </w:r>
      <w:r>
        <w:rPr>
          <w:szCs w:val="22"/>
        </w:rPr>
        <w:t xml:space="preserve">s doplatkem ve výši </w:t>
      </w:r>
      <w:r w:rsidR="009B0AE6" w:rsidRPr="00830ED3">
        <w:rPr>
          <w:b/>
          <w:bCs/>
          <w:szCs w:val="22"/>
        </w:rPr>
        <w:t>47.615</w:t>
      </w:r>
      <w:r w:rsidRPr="00830ED3">
        <w:rPr>
          <w:b/>
          <w:bCs/>
          <w:szCs w:val="22"/>
        </w:rPr>
        <w:t>,</w:t>
      </w:r>
      <w:r w:rsidR="00830ED3">
        <w:rPr>
          <w:b/>
          <w:bCs/>
          <w:szCs w:val="22"/>
        </w:rPr>
        <w:t xml:space="preserve"> 00 </w:t>
      </w:r>
      <w:r w:rsidRPr="00830ED3">
        <w:rPr>
          <w:b/>
          <w:bCs/>
          <w:szCs w:val="22"/>
        </w:rPr>
        <w:t>Kč</w:t>
      </w:r>
      <w:r>
        <w:rPr>
          <w:szCs w:val="22"/>
        </w:rPr>
        <w:t xml:space="preserve"> k tíži </w:t>
      </w:r>
      <w:r w:rsidRPr="0048085E">
        <w:rPr>
          <w:b/>
          <w:szCs w:val="22"/>
        </w:rPr>
        <w:t xml:space="preserve">směnitele č. </w:t>
      </w:r>
      <w:r>
        <w:rPr>
          <w:b/>
          <w:szCs w:val="22"/>
        </w:rPr>
        <w:t>2</w:t>
      </w:r>
      <w:r>
        <w:rPr>
          <w:szCs w:val="22"/>
        </w:rPr>
        <w:t xml:space="preserve">. </w:t>
      </w:r>
    </w:p>
    <w:p w14:paraId="5658B16B" w14:textId="77777777" w:rsidR="006571B1" w:rsidRPr="0048085E" w:rsidRDefault="006571B1" w:rsidP="006571B1">
      <w:pPr>
        <w:autoSpaceDE w:val="0"/>
        <w:autoSpaceDN w:val="0"/>
        <w:adjustRightInd w:val="0"/>
        <w:ind w:left="-76" w:right="-426"/>
        <w:jc w:val="both"/>
        <w:rPr>
          <w:szCs w:val="22"/>
        </w:rPr>
      </w:pPr>
    </w:p>
    <w:p w14:paraId="239B39C1" w14:textId="1278A656" w:rsidR="006571B1" w:rsidRPr="00AA0013" w:rsidRDefault="006571B1" w:rsidP="006571B1">
      <w:pPr>
        <w:pStyle w:val="Odstavecseseznamem"/>
        <w:numPr>
          <w:ilvl w:val="0"/>
          <w:numId w:val="2"/>
        </w:numPr>
        <w:autoSpaceDE w:val="0"/>
        <w:autoSpaceDN w:val="0"/>
        <w:adjustRightInd w:val="0"/>
        <w:ind w:left="284" w:right="-426"/>
        <w:jc w:val="both"/>
        <w:rPr>
          <w:szCs w:val="22"/>
        </w:rPr>
      </w:pPr>
      <w:r>
        <w:rPr>
          <w:b/>
        </w:rPr>
        <w:t>Směnitel 2</w:t>
      </w:r>
      <w:r>
        <w:t xml:space="preserve"> se zavazuje zaplatit </w:t>
      </w:r>
      <w:r>
        <w:rPr>
          <w:b/>
        </w:rPr>
        <w:t>směniteli 1</w:t>
      </w:r>
      <w:r>
        <w:t xml:space="preserve"> doplatek </w:t>
      </w:r>
      <w:r>
        <w:rPr>
          <w:szCs w:val="22"/>
        </w:rPr>
        <w:t xml:space="preserve">ve výši </w:t>
      </w:r>
      <w:r w:rsidR="009B0AE6">
        <w:rPr>
          <w:szCs w:val="22"/>
        </w:rPr>
        <w:t>47.615</w:t>
      </w:r>
      <w:r>
        <w:rPr>
          <w:szCs w:val="22"/>
        </w:rPr>
        <w:t>,</w:t>
      </w:r>
      <w:r w:rsidR="00830ED3">
        <w:rPr>
          <w:szCs w:val="22"/>
        </w:rPr>
        <w:t xml:space="preserve">00 </w:t>
      </w:r>
      <w:r>
        <w:rPr>
          <w:szCs w:val="22"/>
        </w:rPr>
        <w:t>Kč</w:t>
      </w:r>
      <w:r>
        <w:t xml:space="preserve"> do 30 dnů </w:t>
      </w:r>
      <w:r w:rsidR="00AA0013">
        <w:t xml:space="preserve">od podpisu této smlouvy oběma smluvními stranami </w:t>
      </w:r>
      <w:r w:rsidR="00AA0013" w:rsidRPr="0042341B">
        <w:rPr>
          <w:color w:val="000000"/>
          <w:szCs w:val="22"/>
        </w:rPr>
        <w:t>ve prospěch bankovního účtu a pod variabilním symbolem</w:t>
      </w:r>
      <w:r w:rsidR="00830ED3">
        <w:rPr>
          <w:color w:val="000000"/>
          <w:szCs w:val="22"/>
        </w:rPr>
        <w:t xml:space="preserve"> tak</w:t>
      </w:r>
      <w:r w:rsidR="00AA0013" w:rsidRPr="0042341B">
        <w:rPr>
          <w:color w:val="000000"/>
          <w:szCs w:val="22"/>
        </w:rPr>
        <w:t xml:space="preserve">,  </w:t>
      </w:r>
      <w:r w:rsidR="00830ED3">
        <w:rPr>
          <w:color w:val="000000"/>
          <w:szCs w:val="22"/>
        </w:rPr>
        <w:t xml:space="preserve">jak je </w:t>
      </w:r>
      <w:r w:rsidR="00AA0013" w:rsidRPr="0042341B">
        <w:rPr>
          <w:color w:val="000000"/>
          <w:szCs w:val="22"/>
        </w:rPr>
        <w:t>uveden</w:t>
      </w:r>
      <w:r w:rsidR="00830ED3">
        <w:rPr>
          <w:color w:val="000000"/>
          <w:szCs w:val="22"/>
        </w:rPr>
        <w:t>o</w:t>
      </w:r>
      <w:r w:rsidR="00AA0013" w:rsidRPr="0042341B">
        <w:rPr>
          <w:color w:val="000000"/>
          <w:szCs w:val="22"/>
        </w:rPr>
        <w:t xml:space="preserve"> v záhlaví této </w:t>
      </w:r>
      <w:r w:rsidR="00830ED3">
        <w:rPr>
          <w:color w:val="000000"/>
          <w:szCs w:val="22"/>
        </w:rPr>
        <w:t>s</w:t>
      </w:r>
      <w:r w:rsidR="00AA0013" w:rsidRPr="0042341B">
        <w:rPr>
          <w:color w:val="000000"/>
          <w:szCs w:val="22"/>
        </w:rPr>
        <w:t>mlouvy</w:t>
      </w:r>
      <w:r w:rsidR="00AA0013">
        <w:rPr>
          <w:color w:val="000000"/>
          <w:szCs w:val="22"/>
        </w:rPr>
        <w:t>.</w:t>
      </w:r>
    </w:p>
    <w:p w14:paraId="15035976" w14:textId="77777777" w:rsidR="006571B1" w:rsidRPr="006F43A2" w:rsidRDefault="006571B1" w:rsidP="00AA0013">
      <w:pPr>
        <w:autoSpaceDE w:val="0"/>
        <w:autoSpaceDN w:val="0"/>
        <w:adjustRightInd w:val="0"/>
        <w:ind w:right="-426"/>
        <w:jc w:val="both"/>
        <w:rPr>
          <w:szCs w:val="22"/>
        </w:rPr>
      </w:pPr>
    </w:p>
    <w:p w14:paraId="3C8BCE1F" w14:textId="31EFF101" w:rsidR="006571B1" w:rsidRDefault="006571B1" w:rsidP="006571B1">
      <w:pPr>
        <w:pStyle w:val="Odstavecseseznamem"/>
        <w:numPr>
          <w:ilvl w:val="0"/>
          <w:numId w:val="2"/>
        </w:numPr>
        <w:autoSpaceDE w:val="0"/>
        <w:autoSpaceDN w:val="0"/>
        <w:adjustRightInd w:val="0"/>
        <w:ind w:left="284" w:right="-426"/>
        <w:jc w:val="both"/>
        <w:rPr>
          <w:szCs w:val="22"/>
        </w:rPr>
      </w:pPr>
      <w:r>
        <w:rPr>
          <w:szCs w:val="22"/>
        </w:rPr>
        <w:t>Pozem</w:t>
      </w:r>
      <w:r w:rsidR="00AA0013">
        <w:rPr>
          <w:szCs w:val="22"/>
        </w:rPr>
        <w:t>ky</w:t>
      </w:r>
      <w:r>
        <w:rPr>
          <w:szCs w:val="22"/>
        </w:rPr>
        <w:t xml:space="preserve">  </w:t>
      </w:r>
      <w:r w:rsidRPr="006F43A2">
        <w:rPr>
          <w:b/>
          <w:szCs w:val="22"/>
        </w:rPr>
        <w:t>směnitele 1</w:t>
      </w:r>
      <w:r>
        <w:rPr>
          <w:szCs w:val="22"/>
        </w:rPr>
        <w:t xml:space="preserve"> splňuj</w:t>
      </w:r>
      <w:r w:rsidR="00AA0013">
        <w:rPr>
          <w:szCs w:val="22"/>
        </w:rPr>
        <w:t>í</w:t>
      </w:r>
      <w:r>
        <w:rPr>
          <w:szCs w:val="22"/>
        </w:rPr>
        <w:t xml:space="preserve"> podmínky osvobození od DPH.  </w:t>
      </w:r>
    </w:p>
    <w:p w14:paraId="7EA2F52B" w14:textId="4655F56C" w:rsidR="00085818" w:rsidRDefault="00F23856" w:rsidP="006D168D">
      <w:pPr>
        <w:pStyle w:val="Odstavecseseznamem"/>
        <w:autoSpaceDE w:val="0"/>
        <w:autoSpaceDN w:val="0"/>
        <w:adjustRightInd w:val="0"/>
        <w:ind w:left="284" w:right="-426"/>
        <w:jc w:val="both"/>
      </w:pPr>
      <w:r>
        <w:t xml:space="preserve"> </w:t>
      </w:r>
    </w:p>
    <w:p w14:paraId="32D91065" w14:textId="7F4EDCEC" w:rsidR="008A1381" w:rsidRDefault="00C24DB9" w:rsidP="00C24DB9">
      <w:pPr>
        <w:jc w:val="center"/>
        <w:rPr>
          <w:b/>
        </w:rPr>
      </w:pPr>
      <w:r w:rsidRPr="00C24DB9">
        <w:rPr>
          <w:b/>
        </w:rPr>
        <w:t>IV.</w:t>
      </w:r>
    </w:p>
    <w:p w14:paraId="0F7E4979" w14:textId="5CCF2CB1" w:rsidR="0020739F" w:rsidRPr="0020739F" w:rsidRDefault="0020739F" w:rsidP="00C24DB9">
      <w:pPr>
        <w:jc w:val="center"/>
        <w:rPr>
          <w:b/>
        </w:rPr>
      </w:pPr>
      <w:r w:rsidRPr="0020739F">
        <w:rPr>
          <w:b/>
        </w:rPr>
        <w:t>Zatížení pozemků</w:t>
      </w:r>
    </w:p>
    <w:p w14:paraId="12F27000" w14:textId="4D62E8E1" w:rsidR="0020739F" w:rsidRDefault="0020739F" w:rsidP="00C24DB9">
      <w:pPr>
        <w:jc w:val="center"/>
      </w:pPr>
    </w:p>
    <w:p w14:paraId="4586B06F" w14:textId="77777777" w:rsidR="00713B77" w:rsidRDefault="00E5757B" w:rsidP="001A208B">
      <w:pPr>
        <w:pStyle w:val="Odstavecseseznamem"/>
        <w:numPr>
          <w:ilvl w:val="0"/>
          <w:numId w:val="3"/>
        </w:numPr>
        <w:ind w:left="284" w:hanging="284"/>
        <w:jc w:val="both"/>
      </w:pPr>
      <w:r w:rsidRPr="00E5757B">
        <w:rPr>
          <w:b/>
        </w:rPr>
        <w:t>Směnitel 1</w:t>
      </w:r>
      <w:r w:rsidR="001A208B">
        <w:t xml:space="preserve"> prohlašuj</w:t>
      </w:r>
      <w:r>
        <w:t>e</w:t>
      </w:r>
      <w:r w:rsidR="001A208B">
        <w:t xml:space="preserve">, že </w:t>
      </w:r>
      <w:r w:rsidR="00D41AE0">
        <w:t xml:space="preserve">pozemky </w:t>
      </w:r>
      <w:r w:rsidR="00D41AE0" w:rsidRPr="00A96E69">
        <w:rPr>
          <w:b/>
        </w:rPr>
        <w:t xml:space="preserve">směnitele </w:t>
      </w:r>
      <w:r w:rsidR="008F1447" w:rsidRPr="00A96E69">
        <w:rPr>
          <w:b/>
        </w:rPr>
        <w:t>1</w:t>
      </w:r>
      <w:r w:rsidR="008F1447">
        <w:t xml:space="preserve"> nejsou zatíženy žádnými omezeními výkonu vlastnického práva, jako je např. zástavní právo, předkupní právo, věcné břemeno apod. s</w:t>
      </w:r>
      <w:r w:rsidR="00713B77">
        <w:t> </w:t>
      </w:r>
      <w:r w:rsidR="008F1447">
        <w:t>v</w:t>
      </w:r>
      <w:r w:rsidR="00713B77">
        <w:t>ýjimkou:</w:t>
      </w:r>
    </w:p>
    <w:p w14:paraId="2258F422" w14:textId="328F8E4A" w:rsidR="002D74FA" w:rsidRDefault="008F1447" w:rsidP="002D74FA">
      <w:pPr>
        <w:pStyle w:val="Odstavecseseznamem"/>
        <w:numPr>
          <w:ilvl w:val="0"/>
          <w:numId w:val="37"/>
        </w:numPr>
        <w:jc w:val="both"/>
      </w:pPr>
      <w:r w:rsidRPr="002D74FA">
        <w:rPr>
          <w:u w:val="single"/>
        </w:rPr>
        <w:t xml:space="preserve">věcného břemene </w:t>
      </w:r>
      <w:r w:rsidR="007111D9" w:rsidRPr="002D74FA">
        <w:rPr>
          <w:u w:val="single"/>
        </w:rPr>
        <w:t xml:space="preserve">k pozemku p.č. </w:t>
      </w:r>
      <w:r w:rsidR="007111D9" w:rsidRPr="002D74FA">
        <w:rPr>
          <w:b/>
          <w:bCs/>
          <w:u w:val="single"/>
        </w:rPr>
        <w:t>5998/16</w:t>
      </w:r>
      <w:r w:rsidR="002D74FA">
        <w:rPr>
          <w:b/>
          <w:bCs/>
          <w:u w:val="single"/>
        </w:rPr>
        <w:t>,</w:t>
      </w:r>
      <w:r w:rsidR="007111D9" w:rsidRPr="002D74FA">
        <w:rPr>
          <w:u w:val="single"/>
        </w:rPr>
        <w:t xml:space="preserve"> </w:t>
      </w:r>
      <w:r w:rsidR="002D74FA">
        <w:rPr>
          <w:u w:val="single"/>
        </w:rPr>
        <w:t xml:space="preserve">zřízeného </w:t>
      </w:r>
      <w:r w:rsidR="007111D9" w:rsidRPr="002D74FA">
        <w:rPr>
          <w:u w:val="single"/>
        </w:rPr>
        <w:t xml:space="preserve">ve prospěch oprávněného </w:t>
      </w:r>
      <w:r w:rsidR="007111D9" w:rsidRPr="002D74FA">
        <w:rPr>
          <w:b/>
          <w:bCs/>
        </w:rPr>
        <w:t>EG.D, a.s.</w:t>
      </w:r>
      <w:r w:rsidR="007111D9" w:rsidRPr="007111D9">
        <w:t>,</w:t>
      </w:r>
      <w:r w:rsidR="007111D9">
        <w:t xml:space="preserve"> IČ: 28085400, Lidická 1873/36, Černá Pole, 60200 Brno </w:t>
      </w:r>
      <w:r w:rsidR="002D74FA">
        <w:t xml:space="preserve">za úplatu </w:t>
      </w:r>
      <w:r w:rsidR="007111D9">
        <w:t xml:space="preserve">dle </w:t>
      </w:r>
      <w:r w:rsidR="007111D9" w:rsidRPr="002D74FA">
        <w:t xml:space="preserve">smlouvy </w:t>
      </w:r>
      <w:r w:rsidR="007111D9">
        <w:t>NM-014330040211/001 ze dne 24.01.2017</w:t>
      </w:r>
      <w:r w:rsidR="002D74FA">
        <w:t xml:space="preserve">, a to právo zřídit, provozovat, </w:t>
      </w:r>
      <w:r w:rsidR="002D74FA">
        <w:lastRenderedPageBreak/>
        <w:t xml:space="preserve">opravovat a udržovat distribuční soustavu na pozemku; právo provádět na distribuční soustavě úpravy za účelem její obnovy, výměny, modernizace nebo zlepšení její výkonnosti, včetně jejího odstranění. </w:t>
      </w:r>
    </w:p>
    <w:p w14:paraId="471CC664" w14:textId="3446EB13" w:rsidR="007111D9" w:rsidRDefault="007111D9" w:rsidP="002D74FA">
      <w:pPr>
        <w:ind w:left="1080"/>
        <w:jc w:val="both"/>
      </w:pPr>
      <w:r>
        <w:t>Právní účinky zápisu k okamžiku 15.02.2017 09:04:18. Zápis proveden dne 08.03.2017, V-393/2017-746</w:t>
      </w:r>
      <w:r w:rsidR="002D74FA">
        <w:t>; rozsah věcného břemene vymezuje geometrický plán č. 4670-91/2016</w:t>
      </w:r>
      <w:r w:rsidR="00713B77">
        <w:t>.</w:t>
      </w:r>
      <w:r w:rsidR="00A96E69">
        <w:t xml:space="preserve"> </w:t>
      </w:r>
      <w:r w:rsidR="004B0F69">
        <w:t xml:space="preserve"> </w:t>
      </w:r>
    </w:p>
    <w:p w14:paraId="7A005114" w14:textId="6E4308D2" w:rsidR="008F1447" w:rsidRDefault="002D74FA" w:rsidP="007111D9">
      <w:pPr>
        <w:ind w:left="284" w:firstLine="360"/>
        <w:jc w:val="both"/>
      </w:pPr>
      <w:r>
        <w:rPr>
          <w:b/>
        </w:rPr>
        <w:t xml:space="preserve"> </w:t>
      </w:r>
      <w:r>
        <w:rPr>
          <w:b/>
        </w:rPr>
        <w:tab/>
        <w:t xml:space="preserve">      </w:t>
      </w:r>
      <w:r w:rsidR="00A96E69" w:rsidRPr="007111D9">
        <w:rPr>
          <w:b/>
        </w:rPr>
        <w:t>Směnitel 2</w:t>
      </w:r>
      <w:r w:rsidR="00A96E69">
        <w:t xml:space="preserve"> bere existenci tohoto věcného práva na vědomí</w:t>
      </w:r>
    </w:p>
    <w:p w14:paraId="731A5C3E" w14:textId="77777777" w:rsidR="002D74FA" w:rsidRDefault="002D74FA" w:rsidP="007111D9">
      <w:pPr>
        <w:ind w:left="284" w:firstLine="360"/>
        <w:jc w:val="both"/>
      </w:pPr>
    </w:p>
    <w:p w14:paraId="17617104" w14:textId="77777777" w:rsidR="002D74FA" w:rsidRDefault="00713B77" w:rsidP="002D74FA">
      <w:pPr>
        <w:pStyle w:val="Odstavecseseznamem"/>
        <w:numPr>
          <w:ilvl w:val="0"/>
          <w:numId w:val="37"/>
        </w:numPr>
        <w:jc w:val="both"/>
      </w:pPr>
      <w:r w:rsidRPr="002D74FA">
        <w:rPr>
          <w:u w:val="single"/>
        </w:rPr>
        <w:t xml:space="preserve">věcného břemene </w:t>
      </w:r>
      <w:r w:rsidR="002D74FA" w:rsidRPr="002D74FA">
        <w:rPr>
          <w:u w:val="single"/>
        </w:rPr>
        <w:t xml:space="preserve">k pozemku </w:t>
      </w:r>
      <w:r w:rsidR="002D74FA" w:rsidRPr="002D74FA">
        <w:rPr>
          <w:b/>
          <w:bCs/>
          <w:u w:val="single"/>
        </w:rPr>
        <w:t>p.č. 5998/16</w:t>
      </w:r>
      <w:r w:rsidR="002D74FA" w:rsidRPr="002D74FA">
        <w:rPr>
          <w:u w:val="single"/>
        </w:rPr>
        <w:t>, zřízeného ve prospěch oprávněného</w:t>
      </w:r>
      <w:r w:rsidR="002D74FA">
        <w:t xml:space="preserve"> </w:t>
      </w:r>
      <w:r w:rsidR="002D74FA" w:rsidRPr="002D74FA">
        <w:rPr>
          <w:b/>
          <w:bCs/>
        </w:rPr>
        <w:t>Matrigo s.r.o.</w:t>
      </w:r>
      <w:r w:rsidR="002D74FA">
        <w:t xml:space="preserve">, IČ: 27697649, Třebíčská 774, 59401 Velké Meziříčí, za úplatu dle smlouvy o zřízení věcného břemene ze dne 12.06.2018, a to právo </w:t>
      </w:r>
      <w:r>
        <w:t>zřízení, provozování, údržb</w:t>
      </w:r>
      <w:r w:rsidR="002D74FA">
        <w:t>y</w:t>
      </w:r>
      <w:r>
        <w:t xml:space="preserve"> a opravy podzemního komunikačního vedení v rozsahu dle geometrického plánu č. 4918-88/2018</w:t>
      </w:r>
      <w:r w:rsidR="002D74FA">
        <w:t>.</w:t>
      </w:r>
      <w:r>
        <w:t xml:space="preserve"> </w:t>
      </w:r>
    </w:p>
    <w:p w14:paraId="1A31D9EF" w14:textId="2ECD5C7A" w:rsidR="007111D9" w:rsidRDefault="00713B77" w:rsidP="002D74FA">
      <w:pPr>
        <w:ind w:left="1080"/>
        <w:jc w:val="both"/>
      </w:pPr>
      <w:r>
        <w:t>Právní účinky zápisu k okamžiku 13.06.2018 12:43:13. Zápis proveden dne 09.07.2018, V-1638/2018-746 a dle souhlasného prohlášení o přechodu oprávnění ze služebnosti dle §147 z.č.127/2005Sb. ze dne 07.09.2018. Právní účinky zápisu k okamžiku 07.09.2018 09:52:58. Zápis proveden dne 03.10.2018, V-2368/2018-746</w:t>
      </w:r>
      <w:r w:rsidR="002B559A">
        <w:t xml:space="preserve">. </w:t>
      </w:r>
    </w:p>
    <w:p w14:paraId="269A8C84" w14:textId="2E089466" w:rsidR="002B559A" w:rsidRDefault="002B559A" w:rsidP="002D74FA">
      <w:pPr>
        <w:ind w:left="656" w:firstLine="424"/>
        <w:jc w:val="both"/>
      </w:pPr>
      <w:r w:rsidRPr="007111D9">
        <w:rPr>
          <w:b/>
        </w:rPr>
        <w:t>Směnitel 2</w:t>
      </w:r>
      <w:r>
        <w:t xml:space="preserve"> bere existenci tohoto věcného práva na vědomí</w:t>
      </w:r>
      <w:r w:rsidR="00557195">
        <w:t>.</w:t>
      </w:r>
    </w:p>
    <w:p w14:paraId="5F315498" w14:textId="77777777" w:rsidR="00C57ED6" w:rsidRDefault="00C57ED6" w:rsidP="00C57ED6">
      <w:pPr>
        <w:jc w:val="both"/>
      </w:pPr>
    </w:p>
    <w:p w14:paraId="62A798F1" w14:textId="5F6682E4" w:rsidR="00A96E69" w:rsidRDefault="00A96E69" w:rsidP="001A208B">
      <w:pPr>
        <w:pStyle w:val="Odstavecseseznamem"/>
        <w:numPr>
          <w:ilvl w:val="0"/>
          <w:numId w:val="3"/>
        </w:numPr>
        <w:ind w:left="284" w:hanging="284"/>
        <w:jc w:val="both"/>
      </w:pPr>
      <w:r w:rsidRPr="00E5757B">
        <w:rPr>
          <w:b/>
        </w:rPr>
        <w:t xml:space="preserve">Směnitel </w:t>
      </w:r>
      <w:r>
        <w:rPr>
          <w:b/>
        </w:rPr>
        <w:t>2</w:t>
      </w:r>
      <w:r>
        <w:t xml:space="preserve"> prohlašuje, že pozemek p.č. </w:t>
      </w:r>
      <w:r w:rsidR="002B559A" w:rsidRPr="002D74FA">
        <w:rPr>
          <w:b/>
          <w:bCs/>
        </w:rPr>
        <w:t>5917/35</w:t>
      </w:r>
      <w:r>
        <w:t xml:space="preserve"> není zatížen žádnými omezeními výkonu vlastnického práva, jako je např. zástavní právo, předkupní právo, věcné břemeno apod.</w:t>
      </w:r>
    </w:p>
    <w:p w14:paraId="394291C1" w14:textId="77777777" w:rsidR="006F43A2" w:rsidRDefault="006F43A2" w:rsidP="006F43A2">
      <w:pPr>
        <w:jc w:val="both"/>
      </w:pPr>
    </w:p>
    <w:p w14:paraId="7D17661D" w14:textId="05B56A0A" w:rsidR="001A208B" w:rsidRDefault="001A208B" w:rsidP="001A208B">
      <w:pPr>
        <w:pStyle w:val="Odstavecseseznamem"/>
        <w:numPr>
          <w:ilvl w:val="0"/>
          <w:numId w:val="3"/>
        </w:numPr>
        <w:ind w:left="284" w:hanging="284"/>
        <w:jc w:val="both"/>
      </w:pPr>
      <w:r>
        <w:t>Smluvní strany prohlašují, že je jim znám stav předmětných pozemků a takto je do svého vlastnictví přijímají.</w:t>
      </w:r>
    </w:p>
    <w:p w14:paraId="656B6C76" w14:textId="4CA4796B" w:rsidR="0020739F" w:rsidRDefault="0020739F" w:rsidP="00C24DB9">
      <w:pPr>
        <w:jc w:val="center"/>
      </w:pPr>
    </w:p>
    <w:p w14:paraId="73E05BF7" w14:textId="596B47DF" w:rsidR="00490C46" w:rsidRDefault="00490C46" w:rsidP="00490C46">
      <w:pPr>
        <w:jc w:val="center"/>
        <w:rPr>
          <w:b/>
        </w:rPr>
      </w:pPr>
      <w:r>
        <w:rPr>
          <w:b/>
        </w:rPr>
        <w:t>V.</w:t>
      </w:r>
    </w:p>
    <w:p w14:paraId="40F4C213" w14:textId="4F36BA60" w:rsidR="006306F1" w:rsidRPr="00A8410C" w:rsidRDefault="00490C46" w:rsidP="00A8410C">
      <w:pPr>
        <w:jc w:val="center"/>
        <w:rPr>
          <w:b/>
        </w:rPr>
      </w:pPr>
      <w:r>
        <w:rPr>
          <w:b/>
        </w:rPr>
        <w:t xml:space="preserve">Úhrada </w:t>
      </w:r>
      <w:r w:rsidR="00773F18">
        <w:rPr>
          <w:b/>
        </w:rPr>
        <w:t>odborného odhadu</w:t>
      </w:r>
      <w:r w:rsidR="00EF17C3">
        <w:rPr>
          <w:b/>
        </w:rPr>
        <w:t xml:space="preserve"> </w:t>
      </w:r>
      <w:r>
        <w:rPr>
          <w:b/>
        </w:rPr>
        <w:t>a správní poplatek</w:t>
      </w:r>
    </w:p>
    <w:p w14:paraId="133D2E8A" w14:textId="69140AF2" w:rsidR="00220E51" w:rsidRDefault="00EF17C3" w:rsidP="006306F1">
      <w:pPr>
        <w:ind w:left="-76"/>
        <w:jc w:val="both"/>
      </w:pPr>
      <w:r w:rsidRPr="006306F1">
        <w:rPr>
          <w:color w:val="000000"/>
          <w:szCs w:val="22"/>
        </w:rPr>
        <w:t xml:space="preserve"> </w:t>
      </w:r>
    </w:p>
    <w:p w14:paraId="2D2F18E2" w14:textId="154E9963" w:rsidR="00220E51" w:rsidRPr="006306F1" w:rsidRDefault="00220E51" w:rsidP="00220E51">
      <w:pPr>
        <w:pStyle w:val="Odstavecseseznamem"/>
        <w:numPr>
          <w:ilvl w:val="0"/>
          <w:numId w:val="25"/>
        </w:numPr>
        <w:ind w:left="284"/>
        <w:jc w:val="both"/>
      </w:pPr>
      <w:r>
        <w:t xml:space="preserve">Na nákladech vynaložených na vyhotovení </w:t>
      </w:r>
      <w:r w:rsidR="00773F18">
        <w:t>odborného odhadu</w:t>
      </w:r>
      <w:r>
        <w:t xml:space="preserve"> se </w:t>
      </w:r>
      <w:r w:rsidR="00EF17C3" w:rsidRPr="00EF17C3">
        <w:rPr>
          <w:b/>
        </w:rPr>
        <w:t>směnitel 2</w:t>
      </w:r>
      <w:r w:rsidR="00EF17C3">
        <w:t xml:space="preserve"> zavazuje </w:t>
      </w:r>
      <w:r w:rsidR="00EF17C3" w:rsidRPr="00EF17C3">
        <w:rPr>
          <w:b/>
        </w:rPr>
        <w:t>směniteli 1</w:t>
      </w:r>
      <w:r w:rsidR="00EF17C3">
        <w:t xml:space="preserve"> </w:t>
      </w:r>
      <w:r>
        <w:t>do třiceti dnů od podpisu této smlouvy zaplatit</w:t>
      </w:r>
      <w:r w:rsidR="00EF17C3">
        <w:t xml:space="preserve"> částku </w:t>
      </w:r>
      <w:r w:rsidR="00A8410C">
        <w:t>2.</w:t>
      </w:r>
      <w:r w:rsidR="00E244DD">
        <w:t>50</w:t>
      </w:r>
      <w:r w:rsidR="00A8410C">
        <w:t>0</w:t>
      </w:r>
      <w:r w:rsidR="00EF17C3">
        <w:t>,</w:t>
      </w:r>
      <w:r w:rsidR="00F33CD7">
        <w:t xml:space="preserve">00 </w:t>
      </w:r>
      <w:r w:rsidR="00EF17C3">
        <w:t xml:space="preserve">Kč </w:t>
      </w:r>
      <w:r w:rsidR="00EF17C3">
        <w:rPr>
          <w:color w:val="000000"/>
          <w:szCs w:val="22"/>
        </w:rPr>
        <w:t xml:space="preserve">ve prospěch bankovního účtu č. </w:t>
      </w:r>
      <w:r w:rsidR="004972E0">
        <w:rPr>
          <w:color w:val="000000"/>
          <w:szCs w:val="22"/>
        </w:rPr>
        <w:t>xxx</w:t>
      </w:r>
      <w:r w:rsidR="00EF17C3">
        <w:rPr>
          <w:color w:val="000000"/>
          <w:szCs w:val="22"/>
        </w:rPr>
        <w:t xml:space="preserve"> pod var. s.: </w:t>
      </w:r>
      <w:r w:rsidR="004972E0">
        <w:rPr>
          <w:color w:val="000000"/>
          <w:szCs w:val="22"/>
        </w:rPr>
        <w:t>xxx</w:t>
      </w:r>
      <w:r w:rsidR="00273D9E">
        <w:rPr>
          <w:color w:val="000000"/>
          <w:szCs w:val="22"/>
        </w:rPr>
        <w:t xml:space="preserve">. </w:t>
      </w:r>
    </w:p>
    <w:p w14:paraId="159667DB" w14:textId="77777777" w:rsidR="006306F1" w:rsidRDefault="006306F1" w:rsidP="006306F1">
      <w:pPr>
        <w:jc w:val="both"/>
      </w:pPr>
    </w:p>
    <w:p w14:paraId="0EAB11A2" w14:textId="4381E446" w:rsidR="00EF17C3" w:rsidRPr="006306F1" w:rsidRDefault="00EF17C3" w:rsidP="00220E51">
      <w:pPr>
        <w:pStyle w:val="Odstavecseseznamem"/>
        <w:numPr>
          <w:ilvl w:val="0"/>
          <w:numId w:val="25"/>
        </w:numPr>
        <w:ind w:left="284"/>
        <w:jc w:val="both"/>
      </w:pPr>
      <w:r>
        <w:t xml:space="preserve">Účastníci se dohodli, </w:t>
      </w:r>
      <w:r w:rsidR="00F33CD7">
        <w:t xml:space="preserve">že na úhradě správního poplatku za podání návrhu na vklad vlastnického práva do katastru nemovitostí se každá ze smluvních stran podílí </w:t>
      </w:r>
      <w:r w:rsidR="00E244DD">
        <w:t>½</w:t>
      </w:r>
      <w:r w:rsidR="00F33CD7">
        <w:t xml:space="preserve"> částky tohoto správního poplatku.</w:t>
      </w:r>
      <w:r>
        <w:t xml:space="preserve"> </w:t>
      </w:r>
      <w:r w:rsidR="00F33CD7">
        <w:t xml:space="preserve">Dle této dohody se </w:t>
      </w:r>
      <w:r w:rsidR="00F33CD7" w:rsidRPr="00F33CD7">
        <w:rPr>
          <w:b/>
          <w:bCs/>
        </w:rPr>
        <w:t>s</w:t>
      </w:r>
      <w:r w:rsidRPr="00EF17C3">
        <w:rPr>
          <w:b/>
        </w:rPr>
        <w:t>měnitel 2</w:t>
      </w:r>
      <w:r>
        <w:t xml:space="preserve"> zavazuje zaplatit částku </w:t>
      </w:r>
      <w:r w:rsidR="00E244DD">
        <w:t>1</w:t>
      </w:r>
      <w:r>
        <w:t>.000,</w:t>
      </w:r>
      <w:r w:rsidR="00F33CD7">
        <w:t xml:space="preserve">00 </w:t>
      </w:r>
      <w:r>
        <w:t xml:space="preserve">Kč, odpovídající </w:t>
      </w:r>
      <w:r w:rsidR="00E244DD">
        <w:t xml:space="preserve">½ </w:t>
      </w:r>
      <w:r w:rsidR="00A8410C">
        <w:t>správní</w:t>
      </w:r>
      <w:r w:rsidR="00E244DD">
        <w:t>ho</w:t>
      </w:r>
      <w:r>
        <w:t xml:space="preserve"> poplatku za podání návrhu na vklad vlastnického práva do katastru nemovitostí, do třiceti dnů od podpisu této smlouvy </w:t>
      </w:r>
      <w:r>
        <w:rPr>
          <w:color w:val="000000"/>
          <w:szCs w:val="22"/>
        </w:rPr>
        <w:t xml:space="preserve">ve prospěch bankovního účtu </w:t>
      </w:r>
      <w:r w:rsidRPr="00EF17C3">
        <w:rPr>
          <w:b/>
          <w:color w:val="000000"/>
          <w:szCs w:val="22"/>
        </w:rPr>
        <w:t>směnitele 1</w:t>
      </w:r>
      <w:r>
        <w:rPr>
          <w:color w:val="000000"/>
          <w:szCs w:val="22"/>
        </w:rPr>
        <w:t xml:space="preserve"> č. </w:t>
      </w:r>
      <w:r w:rsidR="004972E0">
        <w:rPr>
          <w:color w:val="000000"/>
          <w:szCs w:val="22"/>
        </w:rPr>
        <w:t>xxx</w:t>
      </w:r>
      <w:r>
        <w:rPr>
          <w:color w:val="000000"/>
          <w:szCs w:val="22"/>
        </w:rPr>
        <w:t xml:space="preserve"> pod var. s.: </w:t>
      </w:r>
      <w:r w:rsidR="004972E0">
        <w:rPr>
          <w:color w:val="000000"/>
          <w:szCs w:val="22"/>
        </w:rPr>
        <w:t>xxx</w:t>
      </w:r>
      <w:r w:rsidR="00273D9E">
        <w:rPr>
          <w:color w:val="000000"/>
          <w:szCs w:val="22"/>
        </w:rPr>
        <w:t>.</w:t>
      </w:r>
    </w:p>
    <w:p w14:paraId="12E57E18" w14:textId="77777777" w:rsidR="006306F1" w:rsidRDefault="006306F1" w:rsidP="006306F1">
      <w:pPr>
        <w:jc w:val="both"/>
      </w:pPr>
    </w:p>
    <w:p w14:paraId="226C2E7E" w14:textId="08826DBA" w:rsidR="00A8410C" w:rsidRDefault="00220E51" w:rsidP="006306F1">
      <w:pPr>
        <w:pStyle w:val="Odstavecseseznamem"/>
        <w:numPr>
          <w:ilvl w:val="0"/>
          <w:numId w:val="25"/>
        </w:numPr>
        <w:ind w:left="284"/>
        <w:jc w:val="both"/>
      </w:pPr>
      <w:r>
        <w:t xml:space="preserve">Po úhradě </w:t>
      </w:r>
      <w:r w:rsidR="00AA3D64">
        <w:t>doplatku za směnu,</w:t>
      </w:r>
      <w:r w:rsidR="00D14BCA">
        <w:t xml:space="preserve"> </w:t>
      </w:r>
      <w:r w:rsidR="00E244DD">
        <w:t xml:space="preserve">podílu na </w:t>
      </w:r>
      <w:r w:rsidR="00A8410C">
        <w:t>náklad</w:t>
      </w:r>
      <w:r w:rsidR="00E244DD">
        <w:t>ech</w:t>
      </w:r>
      <w:r>
        <w:t xml:space="preserve"> na vyhotovení</w:t>
      </w:r>
      <w:r w:rsidR="00EF17C3">
        <w:t xml:space="preserve"> </w:t>
      </w:r>
      <w:r w:rsidR="00773F18">
        <w:t>odborného odhadu</w:t>
      </w:r>
      <w:r w:rsidR="00F33CD7">
        <w:t xml:space="preserve"> </w:t>
      </w:r>
      <w:r w:rsidR="00EF17C3">
        <w:t xml:space="preserve">a </w:t>
      </w:r>
      <w:r w:rsidR="00E244DD">
        <w:t xml:space="preserve">½ </w:t>
      </w:r>
      <w:r w:rsidR="00EF17C3">
        <w:t xml:space="preserve">správního poplatku za návrh na vklad do katastru nemovitostí </w:t>
      </w:r>
      <w:r>
        <w:t xml:space="preserve">podá </w:t>
      </w:r>
      <w:r w:rsidR="00EF17C3">
        <w:rPr>
          <w:b/>
        </w:rPr>
        <w:t>smě</w:t>
      </w:r>
      <w:r w:rsidR="00B70326">
        <w:rPr>
          <w:b/>
        </w:rPr>
        <w:t>n</w:t>
      </w:r>
      <w:r w:rsidR="00EF17C3">
        <w:rPr>
          <w:b/>
        </w:rPr>
        <w:t>itel 1</w:t>
      </w:r>
      <w:r>
        <w:t xml:space="preserve"> návrh na vklad vlastnického práva do katastru nemovitostí. </w:t>
      </w:r>
    </w:p>
    <w:p w14:paraId="0D476203" w14:textId="77777777" w:rsidR="00D14BCA" w:rsidRDefault="00D14BCA" w:rsidP="00C24DB9">
      <w:pPr>
        <w:jc w:val="center"/>
      </w:pPr>
    </w:p>
    <w:p w14:paraId="4C7F6EDF" w14:textId="2B406D6B" w:rsidR="00586D31" w:rsidRDefault="00586D31" w:rsidP="00586D31">
      <w:pPr>
        <w:ind w:left="284"/>
        <w:jc w:val="center"/>
        <w:rPr>
          <w:b/>
        </w:rPr>
      </w:pPr>
      <w:r>
        <w:rPr>
          <w:b/>
        </w:rPr>
        <w:t>VI</w:t>
      </w:r>
      <w:r w:rsidRPr="00C24DB9">
        <w:rPr>
          <w:b/>
        </w:rPr>
        <w:t>.</w:t>
      </w:r>
    </w:p>
    <w:p w14:paraId="61B26CF3" w14:textId="7CE87855" w:rsidR="00A8410C" w:rsidRDefault="00A8410C" w:rsidP="00586D31">
      <w:pPr>
        <w:ind w:left="284"/>
        <w:jc w:val="center"/>
      </w:pPr>
      <w:r>
        <w:rPr>
          <w:b/>
        </w:rPr>
        <w:t>Odstoupení od smlouvy</w:t>
      </w:r>
    </w:p>
    <w:p w14:paraId="4F2BD425" w14:textId="496206D6" w:rsidR="007111D9" w:rsidRPr="00D31AB3" w:rsidRDefault="00A8410C" w:rsidP="00D31AB3">
      <w:pPr>
        <w:jc w:val="both"/>
        <w:rPr>
          <w:color w:val="232323"/>
          <w:shd w:val="clear" w:color="auto" w:fill="FFFFFF"/>
        </w:rPr>
      </w:pPr>
      <w:r>
        <w:rPr>
          <w:color w:val="000000"/>
          <w:szCs w:val="22"/>
        </w:rPr>
        <w:t xml:space="preserve">Pokud </w:t>
      </w:r>
      <w:r>
        <w:rPr>
          <w:b/>
          <w:color w:val="000000"/>
          <w:szCs w:val="22"/>
        </w:rPr>
        <w:t>směnitel 2</w:t>
      </w:r>
      <w:r w:rsidRPr="00795079">
        <w:rPr>
          <w:b/>
          <w:color w:val="000000"/>
          <w:szCs w:val="22"/>
        </w:rPr>
        <w:t xml:space="preserve"> </w:t>
      </w:r>
      <w:r>
        <w:rPr>
          <w:color w:val="000000"/>
          <w:szCs w:val="22"/>
        </w:rPr>
        <w:t xml:space="preserve">neuhradí doplatek za směnu, </w:t>
      </w:r>
      <w:r w:rsidR="00E244DD">
        <w:rPr>
          <w:color w:val="000000"/>
          <w:szCs w:val="22"/>
        </w:rPr>
        <w:t xml:space="preserve">podíl na </w:t>
      </w:r>
      <w:r w:rsidR="001F1526">
        <w:rPr>
          <w:color w:val="000000"/>
          <w:szCs w:val="22"/>
        </w:rPr>
        <w:t>náklad</w:t>
      </w:r>
      <w:r w:rsidR="00E244DD">
        <w:rPr>
          <w:color w:val="000000"/>
          <w:szCs w:val="22"/>
        </w:rPr>
        <w:t>ech</w:t>
      </w:r>
      <w:r w:rsidR="001F1526">
        <w:rPr>
          <w:color w:val="000000"/>
          <w:szCs w:val="22"/>
        </w:rPr>
        <w:t xml:space="preserve"> vynaložen</w:t>
      </w:r>
      <w:r w:rsidR="00E244DD">
        <w:rPr>
          <w:color w:val="000000"/>
          <w:szCs w:val="22"/>
        </w:rPr>
        <w:t>ých</w:t>
      </w:r>
      <w:r w:rsidR="001F1526">
        <w:rPr>
          <w:color w:val="000000"/>
          <w:szCs w:val="22"/>
        </w:rPr>
        <w:t xml:space="preserve"> na vyhotovení </w:t>
      </w:r>
      <w:r w:rsidR="00773F18">
        <w:rPr>
          <w:color w:val="000000"/>
          <w:szCs w:val="22"/>
        </w:rPr>
        <w:t>odborného odhadu</w:t>
      </w:r>
      <w:r w:rsidR="001F1526">
        <w:rPr>
          <w:color w:val="000000"/>
          <w:szCs w:val="22"/>
        </w:rPr>
        <w:t xml:space="preserve"> </w:t>
      </w:r>
      <w:r>
        <w:rPr>
          <w:color w:val="000000"/>
          <w:szCs w:val="22"/>
        </w:rPr>
        <w:t>a</w:t>
      </w:r>
      <w:r w:rsidR="00E244DD">
        <w:rPr>
          <w:color w:val="000000"/>
          <w:szCs w:val="22"/>
        </w:rPr>
        <w:t xml:space="preserve"> </w:t>
      </w:r>
      <w:r w:rsidR="00F33CD7">
        <w:t>½</w:t>
      </w:r>
      <w:r>
        <w:rPr>
          <w:color w:val="000000"/>
          <w:szCs w:val="22"/>
        </w:rPr>
        <w:t xml:space="preserve"> správní</w:t>
      </w:r>
      <w:r w:rsidR="00E244DD">
        <w:rPr>
          <w:color w:val="000000"/>
          <w:szCs w:val="22"/>
        </w:rPr>
        <w:t>ho</w:t>
      </w:r>
      <w:r>
        <w:rPr>
          <w:color w:val="000000"/>
          <w:szCs w:val="22"/>
        </w:rPr>
        <w:t xml:space="preserve"> poplat</w:t>
      </w:r>
      <w:r w:rsidR="00E244DD">
        <w:rPr>
          <w:color w:val="000000"/>
          <w:szCs w:val="22"/>
        </w:rPr>
        <w:t>ku</w:t>
      </w:r>
      <w:r>
        <w:rPr>
          <w:color w:val="000000"/>
          <w:szCs w:val="22"/>
        </w:rPr>
        <w:t xml:space="preserve">  ve lhůtě do 30 dnů od podpisu této smlouvy oběma smluvními stranami,  je </w:t>
      </w:r>
      <w:r w:rsidR="001F1526">
        <w:rPr>
          <w:b/>
          <w:color w:val="000000"/>
          <w:szCs w:val="22"/>
        </w:rPr>
        <w:t>směnitel 1</w:t>
      </w:r>
      <w:r>
        <w:rPr>
          <w:color w:val="000000"/>
          <w:szCs w:val="22"/>
        </w:rPr>
        <w:t xml:space="preserve"> oprávněn od této smlouvy odstoupit. </w:t>
      </w:r>
      <w:r w:rsidRPr="00795079">
        <w:rPr>
          <w:color w:val="232323"/>
          <w:shd w:val="clear" w:color="auto" w:fill="FFFFFF"/>
        </w:rPr>
        <w:t xml:space="preserve">Účinky odstoupení od této smlouvy nastanou dnem, kdy bude písemné odstoupení </w:t>
      </w:r>
      <w:r w:rsidR="001F1526">
        <w:rPr>
          <w:b/>
          <w:color w:val="232323"/>
          <w:shd w:val="clear" w:color="auto" w:fill="FFFFFF"/>
        </w:rPr>
        <w:t>směnitele 1</w:t>
      </w:r>
      <w:r w:rsidRPr="00795079">
        <w:rPr>
          <w:color w:val="232323"/>
          <w:shd w:val="clear" w:color="auto" w:fill="FFFFFF"/>
        </w:rPr>
        <w:t xml:space="preserve"> doručeno</w:t>
      </w:r>
      <w:r>
        <w:rPr>
          <w:color w:val="232323"/>
          <w:shd w:val="clear" w:color="auto" w:fill="FFFFFF"/>
        </w:rPr>
        <w:t xml:space="preserve"> </w:t>
      </w:r>
      <w:r w:rsidR="001F1526">
        <w:rPr>
          <w:b/>
          <w:color w:val="232323"/>
          <w:shd w:val="clear" w:color="auto" w:fill="FFFFFF"/>
        </w:rPr>
        <w:t>směniteli 2</w:t>
      </w:r>
      <w:r w:rsidRPr="00795079">
        <w:rPr>
          <w:color w:val="232323"/>
          <w:shd w:val="clear" w:color="auto" w:fill="FFFFFF"/>
        </w:rPr>
        <w:t>. Odstoupením od smlouvy se závazek zrušuje od počátku.</w:t>
      </w:r>
    </w:p>
    <w:p w14:paraId="36B1D002" w14:textId="77777777" w:rsidR="007111D9" w:rsidRDefault="007111D9" w:rsidP="00586D31">
      <w:pPr>
        <w:ind w:left="284"/>
        <w:jc w:val="center"/>
        <w:rPr>
          <w:b/>
        </w:rPr>
      </w:pPr>
    </w:p>
    <w:p w14:paraId="7434D583" w14:textId="6EE08742" w:rsidR="001F1526" w:rsidRPr="001F1526" w:rsidRDefault="001F1526" w:rsidP="00586D31">
      <w:pPr>
        <w:ind w:left="284"/>
        <w:jc w:val="center"/>
        <w:rPr>
          <w:b/>
        </w:rPr>
      </w:pPr>
      <w:r w:rsidRPr="001F1526">
        <w:rPr>
          <w:b/>
        </w:rPr>
        <w:t>VII.</w:t>
      </w:r>
    </w:p>
    <w:p w14:paraId="4FCD3754" w14:textId="77777777" w:rsidR="00586D31" w:rsidRDefault="00586D31" w:rsidP="00586D31">
      <w:pPr>
        <w:pStyle w:val="Nadpis4"/>
        <w:numPr>
          <w:ilvl w:val="0"/>
          <w:numId w:val="0"/>
        </w:numPr>
        <w:jc w:val="center"/>
      </w:pPr>
      <w:r w:rsidRPr="00C24DB9">
        <w:t>Zápis do katastru nemovitostí</w:t>
      </w:r>
    </w:p>
    <w:p w14:paraId="0ED074F3" w14:textId="77777777" w:rsidR="00586D31" w:rsidRPr="00337430" w:rsidRDefault="00586D31" w:rsidP="00586D31"/>
    <w:p w14:paraId="6E23432D" w14:textId="5AD0AE6D" w:rsidR="00586D31" w:rsidRDefault="00586D31" w:rsidP="00586D31">
      <w:pPr>
        <w:pStyle w:val="Odstavecseseznamem"/>
        <w:numPr>
          <w:ilvl w:val="0"/>
          <w:numId w:val="11"/>
        </w:numPr>
        <w:ind w:left="284"/>
        <w:jc w:val="both"/>
      </w:pPr>
      <w:r w:rsidRPr="0012353B">
        <w:t>Účastníci</w:t>
      </w:r>
      <w:r w:rsidRPr="00A35722">
        <w:rPr>
          <w:b/>
        </w:rPr>
        <w:t xml:space="preserve"> </w:t>
      </w:r>
      <w:r>
        <w:t>nab</w:t>
      </w:r>
      <w:r w:rsidR="00F33CD7">
        <w:t>y</w:t>
      </w:r>
      <w:r>
        <w:t xml:space="preserve">dou vlastnické právo k předmětu směny vkladem do katastru nemovitostí podle této smlouvy u Katastrálního úřadu pro Vysočinu, Katastrálního pracoviště Velké Meziříčí.  </w:t>
      </w:r>
    </w:p>
    <w:p w14:paraId="1ACFBD16" w14:textId="77777777" w:rsidR="006306F1" w:rsidRDefault="006306F1" w:rsidP="006306F1">
      <w:pPr>
        <w:ind w:left="-76"/>
        <w:jc w:val="both"/>
      </w:pPr>
    </w:p>
    <w:p w14:paraId="59D4F854" w14:textId="226A2FDC" w:rsidR="00586D31" w:rsidRDefault="00586D31" w:rsidP="00586D31">
      <w:pPr>
        <w:pStyle w:val="Odstavecseseznamem"/>
        <w:numPr>
          <w:ilvl w:val="0"/>
          <w:numId w:val="11"/>
        </w:numPr>
        <w:ind w:left="284"/>
        <w:jc w:val="both"/>
      </w:pPr>
      <w:r>
        <w:t xml:space="preserve">Smluvní strany jsou touto smlouvou vázány ode dne jejího podpisu až do rozhodnutí </w:t>
      </w:r>
      <w:r w:rsidR="00F33CD7">
        <w:t xml:space="preserve">                </w:t>
      </w:r>
      <w:r>
        <w:t xml:space="preserve">o vkladu práva do katastru nemovitostí. </w:t>
      </w:r>
    </w:p>
    <w:p w14:paraId="245D4AA4" w14:textId="77777777" w:rsidR="006306F1" w:rsidRDefault="006306F1" w:rsidP="006306F1">
      <w:pPr>
        <w:jc w:val="both"/>
      </w:pPr>
    </w:p>
    <w:p w14:paraId="4946249F" w14:textId="63118C27" w:rsidR="009D2214" w:rsidRDefault="009D2214" w:rsidP="00586D31">
      <w:pPr>
        <w:pStyle w:val="Odstavecseseznamem"/>
        <w:numPr>
          <w:ilvl w:val="0"/>
          <w:numId w:val="11"/>
        </w:numPr>
        <w:ind w:left="284"/>
        <w:jc w:val="both"/>
      </w:pPr>
      <w:r>
        <w:t>Pro případ, že by ke vkladu práv do katastru nemovitostí podle této smlouvy nedošlo, zavazují se smluvní strany bez zbytečného odkladu uzavřít novou smlouvu stejného obsahu, případně dodatek smlouvy, který splní zákonné podmínky pro provedení vkladu, případně bez zbytečného odkladu dle pokynů příslušného katastrálního úřadu náležitě doplnit či opravit tuto smlouvu či návrh na vklad</w:t>
      </w:r>
      <w:r w:rsidR="00EF17C3">
        <w:t>.</w:t>
      </w:r>
    </w:p>
    <w:p w14:paraId="242F1EF5" w14:textId="6522F70C" w:rsidR="00490C46" w:rsidRDefault="00490C46" w:rsidP="00586D31">
      <w:pPr>
        <w:jc w:val="center"/>
      </w:pPr>
    </w:p>
    <w:p w14:paraId="5FD4E71A" w14:textId="77777777" w:rsidR="00085818" w:rsidRDefault="00085818" w:rsidP="00586D31">
      <w:pPr>
        <w:jc w:val="center"/>
      </w:pPr>
    </w:p>
    <w:p w14:paraId="6A4BBE4E" w14:textId="20163EA4" w:rsidR="00490C46" w:rsidRPr="00830CEF" w:rsidRDefault="00830CEF" w:rsidP="00C24DB9">
      <w:pPr>
        <w:jc w:val="center"/>
        <w:rPr>
          <w:b/>
        </w:rPr>
      </w:pPr>
      <w:r w:rsidRPr="00830CEF">
        <w:rPr>
          <w:b/>
        </w:rPr>
        <w:t>V</w:t>
      </w:r>
      <w:r w:rsidR="001F1526">
        <w:rPr>
          <w:b/>
        </w:rPr>
        <w:t>I</w:t>
      </w:r>
      <w:r w:rsidRPr="00830CEF">
        <w:rPr>
          <w:b/>
        </w:rPr>
        <w:t>II.</w:t>
      </w:r>
    </w:p>
    <w:p w14:paraId="7A7FDA56" w14:textId="662B9A02" w:rsidR="003912A0" w:rsidRDefault="003912A0" w:rsidP="003912A0">
      <w:pPr>
        <w:pStyle w:val="Nadpis4"/>
        <w:numPr>
          <w:ilvl w:val="0"/>
          <w:numId w:val="0"/>
        </w:numPr>
        <w:ind w:left="360"/>
        <w:jc w:val="center"/>
      </w:pPr>
      <w:r w:rsidRPr="00C24DB9">
        <w:t>Schvalovací doložka</w:t>
      </w:r>
    </w:p>
    <w:p w14:paraId="31C03A96" w14:textId="77777777" w:rsidR="00DA1ACD" w:rsidRPr="00DA1ACD" w:rsidRDefault="00DA1ACD" w:rsidP="00DA1ACD"/>
    <w:p w14:paraId="15E819F1" w14:textId="3B8B1B7E" w:rsidR="003912A0" w:rsidRDefault="003912A0" w:rsidP="003912A0">
      <w:pPr>
        <w:pStyle w:val="Odstavecseseznamem"/>
        <w:numPr>
          <w:ilvl w:val="0"/>
          <w:numId w:val="9"/>
        </w:numPr>
        <w:ind w:left="284" w:hanging="284"/>
        <w:jc w:val="both"/>
      </w:pPr>
      <w:r>
        <w:t xml:space="preserve">Směna předmětných pozemků  byla projednána a schválena na zasedání zastupitelstva Města Velké Meziříčí  dne </w:t>
      </w:r>
      <w:r w:rsidR="00E244DD">
        <w:t>27.2.2024</w:t>
      </w:r>
      <w:r>
        <w:t xml:space="preserve"> pod číslem usnesení </w:t>
      </w:r>
      <w:r w:rsidR="00E244DD">
        <w:t>255</w:t>
      </w:r>
      <w:r w:rsidR="001F1526">
        <w:t>/</w:t>
      </w:r>
      <w:r w:rsidR="00E244DD">
        <w:t>11</w:t>
      </w:r>
      <w:r>
        <w:t>/ZM/202</w:t>
      </w:r>
      <w:r w:rsidR="00E244DD">
        <w:t>4</w:t>
      </w:r>
      <w:r>
        <w:t xml:space="preserve"> v souladu se zákonem č. 128/2000 Sb., o obcích v platném znění.</w:t>
      </w:r>
    </w:p>
    <w:p w14:paraId="2C57A5BA" w14:textId="77777777" w:rsidR="006306F1" w:rsidRDefault="006306F1" w:rsidP="006306F1">
      <w:pPr>
        <w:jc w:val="both"/>
      </w:pPr>
    </w:p>
    <w:p w14:paraId="2E625FFD" w14:textId="25981ACD" w:rsidR="003912A0" w:rsidRPr="003912A0" w:rsidRDefault="003912A0" w:rsidP="003912A0">
      <w:pPr>
        <w:pStyle w:val="Odstavecseseznamem"/>
        <w:numPr>
          <w:ilvl w:val="0"/>
          <w:numId w:val="9"/>
        </w:numPr>
        <w:ind w:left="284" w:hanging="284"/>
        <w:jc w:val="both"/>
      </w:pPr>
      <w:r w:rsidRPr="003912A0">
        <w:rPr>
          <w:color w:val="000000"/>
        </w:rPr>
        <w:t xml:space="preserve">Záměr </w:t>
      </w:r>
      <w:r>
        <w:rPr>
          <w:color w:val="000000"/>
        </w:rPr>
        <w:t xml:space="preserve">směny předmětných pozemků </w:t>
      </w:r>
      <w:r w:rsidRPr="003912A0">
        <w:rPr>
          <w:color w:val="000000"/>
        </w:rPr>
        <w:t xml:space="preserve"> byl zveřejněn na úřední desce Městského úřadu Velké Meziříčí dne </w:t>
      </w:r>
      <w:r w:rsidR="006B7197">
        <w:rPr>
          <w:color w:val="000000"/>
        </w:rPr>
        <w:t>1.2.2024</w:t>
      </w:r>
      <w:r w:rsidRPr="003912A0">
        <w:rPr>
          <w:color w:val="000000"/>
        </w:rPr>
        <w:t xml:space="preserve"> a sejmut dne </w:t>
      </w:r>
      <w:r w:rsidR="006B7197">
        <w:rPr>
          <w:color w:val="000000"/>
        </w:rPr>
        <w:t>26.2.2024</w:t>
      </w:r>
      <w:r w:rsidRPr="003912A0">
        <w:rPr>
          <w:color w:val="000000"/>
        </w:rPr>
        <w:t>; v téže době byl rovněž zveřejněn způsobem umožňujícím dálkový přístup na internetové stránce města.</w:t>
      </w:r>
    </w:p>
    <w:p w14:paraId="31DD1C7E" w14:textId="5D0E29BB" w:rsidR="003912A0" w:rsidRDefault="003912A0" w:rsidP="003912A0">
      <w:pPr>
        <w:jc w:val="both"/>
      </w:pPr>
    </w:p>
    <w:p w14:paraId="24C4A346" w14:textId="77777777" w:rsidR="00337430" w:rsidRDefault="00337430" w:rsidP="00DD2FBF">
      <w:pPr>
        <w:jc w:val="both"/>
      </w:pPr>
    </w:p>
    <w:p w14:paraId="6AD000A4" w14:textId="622F93AF" w:rsidR="008A1381" w:rsidRPr="00C24DB9" w:rsidRDefault="001F1526" w:rsidP="00C24DB9">
      <w:pPr>
        <w:jc w:val="center"/>
        <w:rPr>
          <w:b/>
        </w:rPr>
      </w:pPr>
      <w:r>
        <w:rPr>
          <w:b/>
        </w:rPr>
        <w:t>IX</w:t>
      </w:r>
      <w:r w:rsidR="00C24DB9" w:rsidRPr="00C24DB9">
        <w:rPr>
          <w:b/>
        </w:rPr>
        <w:t>.</w:t>
      </w:r>
    </w:p>
    <w:p w14:paraId="235FA236" w14:textId="25C20D55" w:rsidR="00DD2FBF" w:rsidRDefault="00DD2FBF" w:rsidP="00A61327">
      <w:pPr>
        <w:pStyle w:val="Nadpis4"/>
        <w:numPr>
          <w:ilvl w:val="0"/>
          <w:numId w:val="0"/>
        </w:numPr>
        <w:jc w:val="center"/>
      </w:pPr>
      <w:r w:rsidRPr="00C24DB9">
        <w:t>Ostatní ujednání</w:t>
      </w:r>
    </w:p>
    <w:p w14:paraId="20863259" w14:textId="77777777" w:rsidR="00337430" w:rsidRPr="00337430" w:rsidRDefault="00337430" w:rsidP="00337430"/>
    <w:p w14:paraId="26DEB49B" w14:textId="6E64D9A2" w:rsidR="00DD2FBF" w:rsidRDefault="00DD2FBF" w:rsidP="00DD2FBF">
      <w:pPr>
        <w:pStyle w:val="Odstavecseseznamem"/>
        <w:numPr>
          <w:ilvl w:val="0"/>
          <w:numId w:val="4"/>
        </w:numPr>
        <w:ind w:left="426" w:hanging="426"/>
        <w:jc w:val="both"/>
      </w:pPr>
      <w:r>
        <w:t xml:space="preserve">Smluvní strany souhlasí s tím, že obsah této smlouvy může být zveřejněn, zejména v rozsahu a za podmínek dle zákona č. 106/1999 Sb., o svobodném přístupu k informacím, v platném znění. </w:t>
      </w:r>
    </w:p>
    <w:p w14:paraId="2DFE1397" w14:textId="77777777" w:rsidR="006306F1" w:rsidRDefault="006306F1" w:rsidP="006306F1">
      <w:pPr>
        <w:jc w:val="both"/>
      </w:pPr>
    </w:p>
    <w:p w14:paraId="25AD20F6" w14:textId="119403EF" w:rsidR="007739F3" w:rsidRDefault="00CB3F24" w:rsidP="00913F99">
      <w:pPr>
        <w:pStyle w:val="Bezmezer"/>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 xml:space="preserve">Smluvní strany </w:t>
      </w:r>
      <w:r w:rsidR="007739F3" w:rsidRPr="002D61B9">
        <w:rPr>
          <w:rFonts w:ascii="Times New Roman" w:hAnsi="Times New Roman" w:cs="Times New Roman"/>
          <w:sz w:val="24"/>
          <w:szCs w:val="24"/>
        </w:rPr>
        <w:t xml:space="preserve">souhlasí s tím, že tato smlouva </w:t>
      </w:r>
      <w:r>
        <w:rPr>
          <w:rFonts w:ascii="Times New Roman" w:hAnsi="Times New Roman" w:cs="Times New Roman"/>
          <w:sz w:val="24"/>
          <w:szCs w:val="24"/>
        </w:rPr>
        <w:t>může být</w:t>
      </w:r>
      <w:r w:rsidR="007739F3" w:rsidRPr="002D61B9">
        <w:rPr>
          <w:rFonts w:ascii="Times New Roman" w:hAnsi="Times New Roman" w:cs="Times New Roman"/>
          <w:sz w:val="24"/>
          <w:szCs w:val="24"/>
        </w:rPr>
        <w:t xml:space="preserve"> zveřejněna v registru smluv dle zákona</w:t>
      </w:r>
      <w:r>
        <w:rPr>
          <w:rFonts w:ascii="Times New Roman" w:hAnsi="Times New Roman" w:cs="Times New Roman"/>
          <w:sz w:val="24"/>
          <w:szCs w:val="24"/>
        </w:rPr>
        <w:t xml:space="preserve"> </w:t>
      </w:r>
      <w:r w:rsidR="007739F3" w:rsidRPr="002D61B9">
        <w:rPr>
          <w:rFonts w:ascii="Times New Roman" w:hAnsi="Times New Roman" w:cs="Times New Roman"/>
          <w:sz w:val="24"/>
          <w:szCs w:val="24"/>
        </w:rPr>
        <w:t xml:space="preserve">č. 340/2015 Sb., o zvláštních podmínkách účinnosti některých smluv, uveřejňování těchto smluv a o registru smluv (zákon o registru smluv). </w:t>
      </w:r>
    </w:p>
    <w:p w14:paraId="65F27721" w14:textId="77777777" w:rsidR="00337430" w:rsidRDefault="00337430" w:rsidP="00A35722">
      <w:pPr>
        <w:pStyle w:val="Bezmezer"/>
        <w:jc w:val="both"/>
        <w:rPr>
          <w:rFonts w:ascii="Times New Roman" w:hAnsi="Times New Roman" w:cs="Times New Roman"/>
          <w:sz w:val="24"/>
          <w:szCs w:val="24"/>
        </w:rPr>
      </w:pPr>
    </w:p>
    <w:p w14:paraId="2A2E91B4" w14:textId="564197DC" w:rsidR="00C24DB9" w:rsidRPr="00C24DB9" w:rsidRDefault="00E03FA1" w:rsidP="00C24DB9">
      <w:pPr>
        <w:pStyle w:val="Bezmezer"/>
        <w:jc w:val="center"/>
        <w:rPr>
          <w:rFonts w:ascii="Times New Roman" w:hAnsi="Times New Roman" w:cs="Times New Roman"/>
          <w:b/>
          <w:sz w:val="24"/>
          <w:szCs w:val="24"/>
        </w:rPr>
      </w:pPr>
      <w:r>
        <w:rPr>
          <w:rFonts w:ascii="Times New Roman" w:hAnsi="Times New Roman" w:cs="Times New Roman"/>
          <w:b/>
          <w:sz w:val="24"/>
          <w:szCs w:val="24"/>
        </w:rPr>
        <w:t>X</w:t>
      </w:r>
      <w:r w:rsidR="00C24DB9" w:rsidRPr="00C24DB9">
        <w:rPr>
          <w:rFonts w:ascii="Times New Roman" w:hAnsi="Times New Roman" w:cs="Times New Roman"/>
          <w:b/>
          <w:sz w:val="24"/>
          <w:szCs w:val="24"/>
        </w:rPr>
        <w:t>.</w:t>
      </w:r>
    </w:p>
    <w:p w14:paraId="555711CE" w14:textId="57464A36" w:rsidR="00A35722" w:rsidRDefault="00A35722" w:rsidP="00A61327">
      <w:pPr>
        <w:pStyle w:val="Nadpis4"/>
        <w:numPr>
          <w:ilvl w:val="0"/>
          <w:numId w:val="0"/>
        </w:numPr>
        <w:jc w:val="center"/>
      </w:pPr>
      <w:r w:rsidRPr="00C24DB9">
        <w:t>Závěrečná ustanovení</w:t>
      </w:r>
    </w:p>
    <w:p w14:paraId="3E99D734" w14:textId="77777777" w:rsidR="00337430" w:rsidRPr="00337430" w:rsidRDefault="00337430" w:rsidP="00337430"/>
    <w:p w14:paraId="6FBD956C" w14:textId="4FD44ED5" w:rsidR="00A35722" w:rsidRDefault="00A35722" w:rsidP="00A35722">
      <w:pPr>
        <w:pStyle w:val="Bezmezer"/>
        <w:numPr>
          <w:ilvl w:val="3"/>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Tato smlouva je vyhotovena v </w:t>
      </w:r>
      <w:r w:rsidR="006B7197">
        <w:rPr>
          <w:rFonts w:ascii="Times New Roman" w:hAnsi="Times New Roman" w:cs="Times New Roman"/>
          <w:sz w:val="24"/>
          <w:szCs w:val="24"/>
        </w:rPr>
        <w:t>šesti</w:t>
      </w:r>
      <w:r>
        <w:rPr>
          <w:rFonts w:ascii="Times New Roman" w:hAnsi="Times New Roman" w:cs="Times New Roman"/>
          <w:sz w:val="24"/>
          <w:szCs w:val="24"/>
        </w:rPr>
        <w:t xml:space="preserve"> vyhotoveních, z nichž každé má platnost originálu. </w:t>
      </w:r>
      <w:r w:rsidRPr="00EA4695">
        <w:rPr>
          <w:rFonts w:ascii="Times New Roman" w:hAnsi="Times New Roman" w:cs="Times New Roman"/>
          <w:sz w:val="24"/>
          <w:szCs w:val="24"/>
        </w:rPr>
        <w:t xml:space="preserve">Tři vyhotovení jsou určena pro </w:t>
      </w:r>
      <w:r w:rsidR="008404F3" w:rsidRPr="008404F3">
        <w:rPr>
          <w:rFonts w:ascii="Times New Roman" w:hAnsi="Times New Roman" w:cs="Times New Roman"/>
          <w:b/>
          <w:sz w:val="24"/>
          <w:szCs w:val="24"/>
        </w:rPr>
        <w:t>směnitele 1</w:t>
      </w:r>
      <w:r w:rsidRPr="00EA4695">
        <w:rPr>
          <w:rFonts w:ascii="Times New Roman" w:hAnsi="Times New Roman" w:cs="Times New Roman"/>
          <w:sz w:val="24"/>
          <w:szCs w:val="24"/>
        </w:rPr>
        <w:t xml:space="preserve">, </w:t>
      </w:r>
      <w:r w:rsidR="006B7197">
        <w:rPr>
          <w:rFonts w:ascii="Times New Roman" w:hAnsi="Times New Roman" w:cs="Times New Roman"/>
          <w:sz w:val="24"/>
          <w:szCs w:val="24"/>
        </w:rPr>
        <w:t>dvě</w:t>
      </w:r>
      <w:r w:rsidR="00EA4695" w:rsidRPr="00EA4695">
        <w:rPr>
          <w:rFonts w:ascii="Times New Roman" w:hAnsi="Times New Roman" w:cs="Times New Roman"/>
          <w:sz w:val="24"/>
          <w:szCs w:val="24"/>
        </w:rPr>
        <w:t xml:space="preserve"> </w:t>
      </w:r>
      <w:r w:rsidRPr="00EA4695">
        <w:rPr>
          <w:rFonts w:ascii="Times New Roman" w:hAnsi="Times New Roman" w:cs="Times New Roman"/>
          <w:sz w:val="24"/>
          <w:szCs w:val="24"/>
        </w:rPr>
        <w:t xml:space="preserve">vyhotovení pro </w:t>
      </w:r>
      <w:r w:rsidR="008404F3" w:rsidRPr="008404F3">
        <w:rPr>
          <w:rFonts w:ascii="Times New Roman" w:hAnsi="Times New Roman" w:cs="Times New Roman"/>
          <w:b/>
          <w:sz w:val="24"/>
          <w:szCs w:val="24"/>
        </w:rPr>
        <w:t>směnitele 2</w:t>
      </w:r>
      <w:r w:rsidR="008404F3">
        <w:rPr>
          <w:rFonts w:ascii="Times New Roman" w:hAnsi="Times New Roman" w:cs="Times New Roman"/>
          <w:sz w:val="24"/>
          <w:szCs w:val="24"/>
        </w:rPr>
        <w:t xml:space="preserve"> </w:t>
      </w:r>
      <w:r w:rsidR="00EA4695" w:rsidRPr="00EA4695">
        <w:rPr>
          <w:rFonts w:ascii="Times New Roman" w:hAnsi="Times New Roman" w:cs="Times New Roman"/>
          <w:sz w:val="24"/>
          <w:szCs w:val="24"/>
        </w:rPr>
        <w:t>a</w:t>
      </w:r>
      <w:r>
        <w:rPr>
          <w:rFonts w:ascii="Times New Roman" w:hAnsi="Times New Roman" w:cs="Times New Roman"/>
          <w:sz w:val="24"/>
          <w:szCs w:val="24"/>
        </w:rPr>
        <w:t xml:space="preserve"> jedno vyhotovení je určeno pro potřeby řízení o povolení zápisu vkladu vlastnického práva do katastru nemovitostí.</w:t>
      </w:r>
    </w:p>
    <w:p w14:paraId="23AEF88E" w14:textId="77777777" w:rsidR="006306F1" w:rsidRDefault="006306F1" w:rsidP="006306F1">
      <w:pPr>
        <w:pStyle w:val="Bezmezer"/>
        <w:jc w:val="both"/>
        <w:rPr>
          <w:rFonts w:ascii="Times New Roman" w:hAnsi="Times New Roman" w:cs="Times New Roman"/>
          <w:sz w:val="24"/>
          <w:szCs w:val="24"/>
        </w:rPr>
      </w:pPr>
    </w:p>
    <w:p w14:paraId="234B1A8E" w14:textId="0A8223ED" w:rsidR="00A35722" w:rsidRDefault="00A35722" w:rsidP="00A35722">
      <w:pPr>
        <w:pStyle w:val="Bezmezer"/>
        <w:numPr>
          <w:ilvl w:val="3"/>
          <w:numId w:val="4"/>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Neplatnost či neúčinnost kteréhokoliv ustanovení této smlouvy nemá vliv na platnost či účinnosti jejích ostatních ustanovení. Neplatné ustanovení bude nahrazeno novým, které bude odpovídat původnímu úmyslu stran.</w:t>
      </w:r>
    </w:p>
    <w:p w14:paraId="3DA8E163" w14:textId="77777777" w:rsidR="006306F1" w:rsidRDefault="006306F1" w:rsidP="006306F1">
      <w:pPr>
        <w:pStyle w:val="Bezmezer"/>
        <w:jc w:val="both"/>
        <w:rPr>
          <w:rFonts w:ascii="Times New Roman" w:hAnsi="Times New Roman" w:cs="Times New Roman"/>
          <w:sz w:val="24"/>
          <w:szCs w:val="24"/>
        </w:rPr>
      </w:pPr>
    </w:p>
    <w:p w14:paraId="639BB8F1" w14:textId="05DE988A" w:rsidR="00A35722" w:rsidRDefault="00A35722" w:rsidP="00A35722">
      <w:pPr>
        <w:pStyle w:val="Bezmezer"/>
        <w:numPr>
          <w:ilvl w:val="3"/>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Jakoukoliv změnu této</w:t>
      </w:r>
      <w:r w:rsidR="00B24530">
        <w:rPr>
          <w:rFonts w:ascii="Times New Roman" w:hAnsi="Times New Roman" w:cs="Times New Roman"/>
          <w:sz w:val="24"/>
          <w:szCs w:val="24"/>
        </w:rPr>
        <w:t xml:space="preserve"> </w:t>
      </w:r>
      <w:r>
        <w:rPr>
          <w:rFonts w:ascii="Times New Roman" w:hAnsi="Times New Roman" w:cs="Times New Roman"/>
          <w:sz w:val="24"/>
          <w:szCs w:val="24"/>
        </w:rPr>
        <w:t>smlouvy lze provést pouze formou písemného dodatku.</w:t>
      </w:r>
    </w:p>
    <w:p w14:paraId="478E98C9" w14:textId="77777777" w:rsidR="006306F1" w:rsidRDefault="006306F1" w:rsidP="006306F1">
      <w:pPr>
        <w:pStyle w:val="Bezmezer"/>
        <w:jc w:val="both"/>
        <w:rPr>
          <w:rFonts w:ascii="Times New Roman" w:hAnsi="Times New Roman" w:cs="Times New Roman"/>
          <w:sz w:val="24"/>
          <w:szCs w:val="24"/>
        </w:rPr>
      </w:pPr>
    </w:p>
    <w:p w14:paraId="12D8AC23" w14:textId="5EBADBEB" w:rsidR="00A35722" w:rsidRDefault="00A35722" w:rsidP="00A35722">
      <w:pPr>
        <w:pStyle w:val="Bezmezer"/>
        <w:numPr>
          <w:ilvl w:val="3"/>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Smluvní strany prohlašují, že tato smlouva nebyla uzavřena v tísni ani za jednostranně nevýhodných podmínek či na nátlak kterékoliv strany či třetí osoby. Tato smlouva byla učiněna vážně a smluvní strany prohlašují, že jim nejsou známy žádné skutečnosti, které by vylučovaly její uzavření. </w:t>
      </w:r>
    </w:p>
    <w:p w14:paraId="588931D5" w14:textId="77777777" w:rsidR="0014458C" w:rsidRDefault="0014458C" w:rsidP="0014458C">
      <w:pPr>
        <w:pStyle w:val="Bezmezer"/>
        <w:jc w:val="both"/>
        <w:rPr>
          <w:rFonts w:ascii="Times New Roman" w:hAnsi="Times New Roman" w:cs="Times New Roman"/>
          <w:sz w:val="24"/>
          <w:szCs w:val="24"/>
        </w:rPr>
      </w:pPr>
    </w:p>
    <w:p w14:paraId="02EFCEC5" w14:textId="5E0725B3" w:rsidR="00A35722" w:rsidRDefault="00A35722" w:rsidP="00A35722">
      <w:pPr>
        <w:pStyle w:val="Bezmezer"/>
        <w:numPr>
          <w:ilvl w:val="3"/>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Smluvní strany prohlašují, že si tuto smlouvu přečetly, že jejímu obsahu v celém rozsahu rozumí a na důkaz svého souhlasu s jejím obsahem připojují své podpisy. </w:t>
      </w:r>
    </w:p>
    <w:p w14:paraId="533E2FA0" w14:textId="77777777" w:rsidR="00A35722" w:rsidRPr="007739F3" w:rsidRDefault="00A35722" w:rsidP="00C24DB9">
      <w:pPr>
        <w:pStyle w:val="Bezmezer"/>
        <w:jc w:val="both"/>
        <w:rPr>
          <w:rFonts w:ascii="Times New Roman" w:hAnsi="Times New Roman" w:cs="Times New Roman"/>
          <w:sz w:val="24"/>
          <w:szCs w:val="24"/>
        </w:rPr>
      </w:pPr>
    </w:p>
    <w:p w14:paraId="672C2965" w14:textId="21D12420" w:rsidR="0040227B" w:rsidRDefault="0040227B" w:rsidP="0040227B"/>
    <w:p w14:paraId="7A2FD18F" w14:textId="17876173" w:rsidR="007769FF" w:rsidRDefault="007769FF" w:rsidP="0040227B"/>
    <w:p w14:paraId="3FB22E0D" w14:textId="77777777" w:rsidR="007769FF" w:rsidRDefault="007769FF" w:rsidP="0040227B"/>
    <w:tbl>
      <w:tblPr>
        <w:tblStyle w:val="Mkatabulky"/>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944"/>
      </w:tblGrid>
      <w:tr w:rsidR="0040227B" w:rsidRPr="00783E80" w14:paraId="37643030" w14:textId="77777777" w:rsidTr="00F33CD7">
        <w:trPr>
          <w:trHeight w:val="862"/>
        </w:trPr>
        <w:tc>
          <w:tcPr>
            <w:tcW w:w="4944" w:type="dxa"/>
          </w:tcPr>
          <w:p w14:paraId="243CFB02" w14:textId="7D0F0BEE" w:rsidR="0040227B" w:rsidRPr="00783E80" w:rsidRDefault="0040227B" w:rsidP="00F33CD7">
            <w:r w:rsidRPr="00783E80">
              <w:rPr>
                <w:color w:val="000000"/>
              </w:rPr>
              <w:t xml:space="preserve">Ve Velkém Meziříčí dne </w:t>
            </w:r>
            <w:r w:rsidR="004972E0">
              <w:rPr>
                <w:color w:val="000000"/>
              </w:rPr>
              <w:t>………..</w:t>
            </w:r>
          </w:p>
        </w:tc>
        <w:tc>
          <w:tcPr>
            <w:tcW w:w="4944" w:type="dxa"/>
          </w:tcPr>
          <w:p w14:paraId="5276441B" w14:textId="6DAADA5A" w:rsidR="0040227B" w:rsidRPr="00783E80" w:rsidRDefault="0040227B" w:rsidP="00AD10A3">
            <w:pPr>
              <w:rPr>
                <w:color w:val="000000"/>
              </w:rPr>
            </w:pPr>
            <w:r w:rsidRPr="00783E80">
              <w:rPr>
                <w:color w:val="000000"/>
              </w:rPr>
              <w:t>V</w:t>
            </w:r>
            <w:r w:rsidR="00F33CD7">
              <w:rPr>
                <w:color w:val="000000"/>
              </w:rPr>
              <w:t xml:space="preserve"> Praze</w:t>
            </w:r>
            <w:r w:rsidRPr="00783E80">
              <w:rPr>
                <w:color w:val="000000"/>
              </w:rPr>
              <w:t xml:space="preserve"> dne </w:t>
            </w:r>
            <w:r w:rsidR="004972E0">
              <w:rPr>
                <w:color w:val="000000"/>
              </w:rPr>
              <w:t>………….</w:t>
            </w:r>
          </w:p>
          <w:p w14:paraId="1E1FAB7C" w14:textId="77777777" w:rsidR="0040227B" w:rsidRPr="00783E80" w:rsidRDefault="0040227B" w:rsidP="00FF0B84">
            <w:pPr>
              <w:jc w:val="center"/>
            </w:pPr>
          </w:p>
          <w:p w14:paraId="40026833" w14:textId="77777777" w:rsidR="0040227B" w:rsidRPr="00783E80" w:rsidRDefault="0040227B" w:rsidP="00FF0B84">
            <w:pPr>
              <w:jc w:val="center"/>
            </w:pPr>
          </w:p>
        </w:tc>
      </w:tr>
      <w:tr w:rsidR="0040227B" w:rsidRPr="00783E80" w14:paraId="34A219B5" w14:textId="77777777" w:rsidTr="00F33CD7">
        <w:trPr>
          <w:trHeight w:val="1154"/>
        </w:trPr>
        <w:tc>
          <w:tcPr>
            <w:tcW w:w="4944" w:type="dxa"/>
          </w:tcPr>
          <w:p w14:paraId="5697D41F" w14:textId="0CFBF6F7" w:rsidR="0040227B" w:rsidRDefault="008404F3" w:rsidP="00F33CD7">
            <w:pPr>
              <w:rPr>
                <w:color w:val="000000"/>
              </w:rPr>
            </w:pPr>
            <w:r>
              <w:rPr>
                <w:b/>
                <w:color w:val="000000"/>
              </w:rPr>
              <w:t>Směnitel 1</w:t>
            </w:r>
            <w:r w:rsidR="0040227B" w:rsidRPr="00783E80">
              <w:rPr>
                <w:color w:val="000000"/>
              </w:rPr>
              <w:t>:</w:t>
            </w:r>
          </w:p>
          <w:p w14:paraId="4DF8E056" w14:textId="77777777" w:rsidR="0071319F" w:rsidRDefault="0071319F" w:rsidP="00FF0B84">
            <w:pPr>
              <w:jc w:val="center"/>
            </w:pPr>
          </w:p>
          <w:p w14:paraId="5B0602E3" w14:textId="77777777" w:rsidR="0071319F" w:rsidRDefault="0071319F" w:rsidP="00FF0B84">
            <w:pPr>
              <w:jc w:val="center"/>
            </w:pPr>
          </w:p>
          <w:p w14:paraId="19997C1A" w14:textId="5FC31B95" w:rsidR="0071319F" w:rsidRPr="00783E80" w:rsidRDefault="0071319F" w:rsidP="00FF0B84">
            <w:pPr>
              <w:jc w:val="center"/>
            </w:pPr>
          </w:p>
        </w:tc>
        <w:tc>
          <w:tcPr>
            <w:tcW w:w="4944" w:type="dxa"/>
          </w:tcPr>
          <w:p w14:paraId="59594F6A" w14:textId="24C202E4" w:rsidR="0040227B" w:rsidRPr="008404F3" w:rsidRDefault="008404F3" w:rsidP="00AD10A3">
            <w:pPr>
              <w:rPr>
                <w:b/>
              </w:rPr>
            </w:pPr>
            <w:r w:rsidRPr="008404F3">
              <w:rPr>
                <w:b/>
              </w:rPr>
              <w:t>Směnitel 2:</w:t>
            </w:r>
          </w:p>
          <w:p w14:paraId="52488E37" w14:textId="77777777" w:rsidR="0040227B" w:rsidRPr="00783E80" w:rsidRDefault="0040227B" w:rsidP="00FF0B84">
            <w:pPr>
              <w:jc w:val="center"/>
            </w:pPr>
          </w:p>
          <w:p w14:paraId="4484C5B9" w14:textId="77777777" w:rsidR="0040227B" w:rsidRPr="00783E80" w:rsidRDefault="0040227B" w:rsidP="00FF0B84">
            <w:pPr>
              <w:jc w:val="center"/>
            </w:pPr>
          </w:p>
        </w:tc>
      </w:tr>
      <w:tr w:rsidR="0040227B" w:rsidRPr="00783E80" w14:paraId="3085B006" w14:textId="77777777" w:rsidTr="00F33CD7">
        <w:trPr>
          <w:trHeight w:val="1141"/>
        </w:trPr>
        <w:tc>
          <w:tcPr>
            <w:tcW w:w="4944" w:type="dxa"/>
          </w:tcPr>
          <w:p w14:paraId="49C103E1" w14:textId="77777777" w:rsidR="0040227B" w:rsidRPr="00783E80" w:rsidRDefault="0040227B" w:rsidP="00F33CD7">
            <w:r w:rsidRPr="00783E80">
              <w:t>…………………………………..</w:t>
            </w:r>
          </w:p>
          <w:p w14:paraId="0CBEA163" w14:textId="3CCFA677" w:rsidR="0040227B" w:rsidRPr="00783E80" w:rsidRDefault="00F33CD7" w:rsidP="00F33CD7">
            <w:r>
              <w:t>M</w:t>
            </w:r>
            <w:r w:rsidR="0040227B" w:rsidRPr="00783E80">
              <w:t>ěsto Velké Meziříčí</w:t>
            </w:r>
          </w:p>
          <w:p w14:paraId="084213DB" w14:textId="77777777" w:rsidR="0040227B" w:rsidRPr="00783E80" w:rsidRDefault="0040227B" w:rsidP="00F33CD7">
            <w:r>
              <w:t>Ing. arch. Alexandros Kaminaras, starosta</w:t>
            </w:r>
          </w:p>
        </w:tc>
        <w:tc>
          <w:tcPr>
            <w:tcW w:w="4944" w:type="dxa"/>
          </w:tcPr>
          <w:p w14:paraId="6A007792" w14:textId="77777777" w:rsidR="0040227B" w:rsidRPr="00783E80" w:rsidRDefault="0040227B" w:rsidP="00AD10A3">
            <w:r w:rsidRPr="00783E80">
              <w:t>…………………………………..</w:t>
            </w:r>
          </w:p>
          <w:p w14:paraId="3D3FFCC3" w14:textId="77A333CD" w:rsidR="008404F3" w:rsidRDefault="006B7197" w:rsidP="00AD10A3">
            <w:pPr>
              <w:ind w:right="-426"/>
            </w:pPr>
            <w:r>
              <w:t>Nej.cz</w:t>
            </w:r>
            <w:r w:rsidR="001F1526">
              <w:t xml:space="preserve"> s.r.o.</w:t>
            </w:r>
          </w:p>
          <w:p w14:paraId="56B32060" w14:textId="4DFF9566" w:rsidR="006B7197" w:rsidRPr="008404F3" w:rsidRDefault="00F33CD7" w:rsidP="00AD10A3">
            <w:pPr>
              <w:ind w:right="-426"/>
            </w:pPr>
            <w:r>
              <w:t>Ing. Jaroslav Hanyk, předseda Sboru jednatelů</w:t>
            </w:r>
          </w:p>
          <w:p w14:paraId="2FE99F01" w14:textId="04835427" w:rsidR="0093010C" w:rsidRPr="00783E80" w:rsidRDefault="0093010C" w:rsidP="00FF0B84">
            <w:pPr>
              <w:jc w:val="center"/>
            </w:pPr>
          </w:p>
        </w:tc>
      </w:tr>
    </w:tbl>
    <w:p w14:paraId="67B41E7B" w14:textId="77777777" w:rsidR="0040227B" w:rsidRDefault="0040227B" w:rsidP="00B24530">
      <w:pPr>
        <w:jc w:val="both"/>
      </w:pPr>
    </w:p>
    <w:sectPr w:rsidR="0040227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2C9C" w14:textId="77777777" w:rsidR="00D52F47" w:rsidRDefault="00D52F47" w:rsidP="0040227B">
      <w:r>
        <w:separator/>
      </w:r>
    </w:p>
  </w:endnote>
  <w:endnote w:type="continuationSeparator" w:id="0">
    <w:p w14:paraId="1F3FD44C" w14:textId="77777777" w:rsidR="00D52F47" w:rsidRDefault="00D52F47" w:rsidP="0040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631368"/>
      <w:docPartObj>
        <w:docPartGallery w:val="Page Numbers (Bottom of Page)"/>
        <w:docPartUnique/>
      </w:docPartObj>
    </w:sdtPr>
    <w:sdtEndPr/>
    <w:sdtContent>
      <w:p w14:paraId="4BF8420B" w14:textId="45A5993F" w:rsidR="0040227B" w:rsidRDefault="0040227B">
        <w:pPr>
          <w:pStyle w:val="Zpat"/>
          <w:jc w:val="center"/>
        </w:pPr>
        <w:r>
          <w:fldChar w:fldCharType="begin"/>
        </w:r>
        <w:r>
          <w:instrText>PAGE   \* MERGEFORMAT</w:instrText>
        </w:r>
        <w:r>
          <w:fldChar w:fldCharType="separate"/>
        </w:r>
        <w:r>
          <w:t>2</w:t>
        </w:r>
        <w:r>
          <w:fldChar w:fldCharType="end"/>
        </w:r>
      </w:p>
    </w:sdtContent>
  </w:sdt>
  <w:p w14:paraId="657951B3" w14:textId="77777777" w:rsidR="0040227B" w:rsidRDefault="004022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1F7D" w14:textId="77777777" w:rsidR="00D52F47" w:rsidRDefault="00D52F47" w:rsidP="0040227B">
      <w:r>
        <w:separator/>
      </w:r>
    </w:p>
  </w:footnote>
  <w:footnote w:type="continuationSeparator" w:id="0">
    <w:p w14:paraId="747CCA0C" w14:textId="77777777" w:rsidR="00D52F47" w:rsidRDefault="00D52F47" w:rsidP="00402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504"/>
    <w:multiLevelType w:val="hybridMultilevel"/>
    <w:tmpl w:val="EE2E1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5A53A7"/>
    <w:multiLevelType w:val="hybridMultilevel"/>
    <w:tmpl w:val="17C2D5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D0971"/>
    <w:multiLevelType w:val="hybridMultilevel"/>
    <w:tmpl w:val="758E5E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9EB34C1"/>
    <w:multiLevelType w:val="hybridMultilevel"/>
    <w:tmpl w:val="94608DF2"/>
    <w:lvl w:ilvl="0" w:tplc="138C4070">
      <w:start w:val="1"/>
      <w:numFmt w:val="lowerRoman"/>
      <w:lvlText w:val="(%1)"/>
      <w:lvlJc w:val="left"/>
      <w:pPr>
        <w:ind w:left="1080" w:hanging="72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2B2E76"/>
    <w:multiLevelType w:val="hybridMultilevel"/>
    <w:tmpl w:val="5F5A640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6F102B"/>
    <w:multiLevelType w:val="hybridMultilevel"/>
    <w:tmpl w:val="FF6A0B5A"/>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6" w15:restartNumberingAfterBreak="0">
    <w:nsid w:val="12E05C8B"/>
    <w:multiLevelType w:val="hybridMultilevel"/>
    <w:tmpl w:val="1D768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8F6E47"/>
    <w:multiLevelType w:val="hybridMultilevel"/>
    <w:tmpl w:val="EC88DC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1363B3"/>
    <w:multiLevelType w:val="hybridMultilevel"/>
    <w:tmpl w:val="44943418"/>
    <w:lvl w:ilvl="0" w:tplc="04050003">
      <w:start w:val="1"/>
      <w:numFmt w:val="bullet"/>
      <w:lvlText w:val="o"/>
      <w:lvlJc w:val="left"/>
      <w:pPr>
        <w:ind w:left="1004" w:hanging="360"/>
      </w:pPr>
      <w:rPr>
        <w:rFonts w:ascii="Courier New" w:hAnsi="Courier New" w:cs="Courier New" w:hint="default"/>
        <w:b/>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25613A0E"/>
    <w:multiLevelType w:val="hybridMultilevel"/>
    <w:tmpl w:val="52D06EDE"/>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0" w15:restartNumberingAfterBreak="0">
    <w:nsid w:val="29AC5A75"/>
    <w:multiLevelType w:val="hybridMultilevel"/>
    <w:tmpl w:val="A5EA84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961060"/>
    <w:multiLevelType w:val="hybridMultilevel"/>
    <w:tmpl w:val="9496B4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349311B"/>
    <w:multiLevelType w:val="hybridMultilevel"/>
    <w:tmpl w:val="50E25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FB203A"/>
    <w:multiLevelType w:val="hybridMultilevel"/>
    <w:tmpl w:val="05D4DB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8D4742"/>
    <w:multiLevelType w:val="hybridMultilevel"/>
    <w:tmpl w:val="78D4F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4213C7"/>
    <w:multiLevelType w:val="hybridMultilevel"/>
    <w:tmpl w:val="246E16EA"/>
    <w:lvl w:ilvl="0" w:tplc="D8AA7E98">
      <w:start w:val="18"/>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451A40B9"/>
    <w:multiLevelType w:val="hybridMultilevel"/>
    <w:tmpl w:val="3C8AF2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A33E19"/>
    <w:multiLevelType w:val="hybridMultilevel"/>
    <w:tmpl w:val="22F0AC5C"/>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7A24D99"/>
    <w:multiLevelType w:val="hybridMultilevel"/>
    <w:tmpl w:val="7216426E"/>
    <w:lvl w:ilvl="0" w:tplc="D864EECE">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2A192B"/>
    <w:multiLevelType w:val="hybridMultilevel"/>
    <w:tmpl w:val="0302B3F0"/>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0" w15:restartNumberingAfterBreak="0">
    <w:nsid w:val="4C6C1451"/>
    <w:multiLevelType w:val="hybridMultilevel"/>
    <w:tmpl w:val="3CDE91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FD4779"/>
    <w:multiLevelType w:val="hybridMultilevel"/>
    <w:tmpl w:val="830625A6"/>
    <w:lvl w:ilvl="0" w:tplc="1DB29D06">
      <w:start w:val="1"/>
      <w:numFmt w:val="decimal"/>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2" w15:restartNumberingAfterBreak="0">
    <w:nsid w:val="5387326C"/>
    <w:multiLevelType w:val="hybridMultilevel"/>
    <w:tmpl w:val="0890CDA6"/>
    <w:lvl w:ilvl="0" w:tplc="D8AA7E98">
      <w:start w:val="18"/>
      <w:numFmt w:val="bullet"/>
      <w:lvlText w:val="-"/>
      <w:lvlJc w:val="left"/>
      <w:pPr>
        <w:ind w:left="928"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5734367D"/>
    <w:multiLevelType w:val="hybridMultilevel"/>
    <w:tmpl w:val="097C1834"/>
    <w:lvl w:ilvl="0" w:tplc="2988AC24">
      <w:numFmt w:val="bullet"/>
      <w:lvlText w:val="-"/>
      <w:lvlJc w:val="left"/>
      <w:pPr>
        <w:ind w:left="1004" w:hanging="360"/>
      </w:pPr>
      <w:rPr>
        <w:rFonts w:ascii="Times New Roman" w:eastAsia="Times New Roman" w:hAnsi="Times New Roman" w:cs="Times New Roman" w:hint="default"/>
        <w:b/>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5D4D19C5"/>
    <w:multiLevelType w:val="hybridMultilevel"/>
    <w:tmpl w:val="81949C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FB29B8"/>
    <w:multiLevelType w:val="hybridMultilevel"/>
    <w:tmpl w:val="778A7CAA"/>
    <w:lvl w:ilvl="0" w:tplc="7F78B594">
      <w:start w:val="1"/>
      <w:numFmt w:val="upperRoman"/>
      <w:pStyle w:val="Nadpis4"/>
      <w:lvlText w:val="%1."/>
      <w:lvlJc w:val="left"/>
      <w:pPr>
        <w:tabs>
          <w:tab w:val="num" w:pos="1080"/>
        </w:tabs>
        <w:ind w:left="1080" w:hanging="720"/>
      </w:pPr>
      <w:rPr>
        <w: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604C0341"/>
    <w:multiLevelType w:val="hybridMultilevel"/>
    <w:tmpl w:val="A5EA84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782704"/>
    <w:multiLevelType w:val="hybridMultilevel"/>
    <w:tmpl w:val="8BD62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501B8D"/>
    <w:multiLevelType w:val="hybridMultilevel"/>
    <w:tmpl w:val="0A687FEC"/>
    <w:lvl w:ilvl="0" w:tplc="59F2ED24">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768520B8"/>
    <w:multiLevelType w:val="hybridMultilevel"/>
    <w:tmpl w:val="62722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7B744D"/>
    <w:multiLevelType w:val="hybridMultilevel"/>
    <w:tmpl w:val="D45C78CA"/>
    <w:lvl w:ilvl="0" w:tplc="2988AC24">
      <w:numFmt w:val="bullet"/>
      <w:lvlText w:val="-"/>
      <w:lvlJc w:val="left"/>
      <w:pPr>
        <w:ind w:left="644"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BD85A57"/>
    <w:multiLevelType w:val="hybridMultilevel"/>
    <w:tmpl w:val="7952B17E"/>
    <w:lvl w:ilvl="0" w:tplc="744E6DA2">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2" w15:restartNumberingAfterBreak="0">
    <w:nsid w:val="7CAC341F"/>
    <w:multiLevelType w:val="hybridMultilevel"/>
    <w:tmpl w:val="EB5A98B4"/>
    <w:lvl w:ilvl="0" w:tplc="2988AC24">
      <w:numFmt w:val="bullet"/>
      <w:lvlText w:val="-"/>
      <w:lvlJc w:val="left"/>
      <w:pPr>
        <w:ind w:left="644" w:hanging="360"/>
      </w:pPr>
      <w:rPr>
        <w:rFonts w:ascii="Times New Roman" w:eastAsia="Times New Roman" w:hAnsi="Times New Roman" w:cs="Times New Roman" w:hint="default"/>
        <w:b/>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2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0"/>
  </w:num>
  <w:num w:numId="12">
    <w:abstractNumId w:val="25"/>
  </w:num>
  <w:num w:numId="13">
    <w:abstractNumId w:val="25"/>
    <w:lvlOverride w:ilvl="0">
      <w:startOverride w:val="1"/>
    </w:lvlOverride>
  </w:num>
  <w:num w:numId="14">
    <w:abstractNumId w:val="10"/>
  </w:num>
  <w:num w:numId="15">
    <w:abstractNumId w:val="2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27"/>
  </w:num>
  <w:num w:numId="22">
    <w:abstractNumId w:val="20"/>
  </w:num>
  <w:num w:numId="23">
    <w:abstractNumId w:val="4"/>
  </w:num>
  <w:num w:numId="24">
    <w:abstractNumId w:val="6"/>
  </w:num>
  <w:num w:numId="25">
    <w:abstractNumId w:val="16"/>
  </w:num>
  <w:num w:numId="26">
    <w:abstractNumId w:val="22"/>
  </w:num>
  <w:num w:numId="27">
    <w:abstractNumId w:val="13"/>
  </w:num>
  <w:num w:numId="28">
    <w:abstractNumId w:val="7"/>
  </w:num>
  <w:num w:numId="29">
    <w:abstractNumId w:val="32"/>
  </w:num>
  <w:num w:numId="30">
    <w:abstractNumId w:val="29"/>
  </w:num>
  <w:num w:numId="31">
    <w:abstractNumId w:val="31"/>
  </w:num>
  <w:num w:numId="32">
    <w:abstractNumId w:val="17"/>
  </w:num>
  <w:num w:numId="33">
    <w:abstractNumId w:val="23"/>
  </w:num>
  <w:num w:numId="34">
    <w:abstractNumId w:val="8"/>
  </w:num>
  <w:num w:numId="35">
    <w:abstractNumId w:val="30"/>
  </w:num>
  <w:num w:numId="36">
    <w:abstractNumId w:val="2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D7"/>
    <w:rsid w:val="00046575"/>
    <w:rsid w:val="000534D4"/>
    <w:rsid w:val="00085818"/>
    <w:rsid w:val="00086004"/>
    <w:rsid w:val="000A0DFB"/>
    <w:rsid w:val="000A775E"/>
    <w:rsid w:val="000F0369"/>
    <w:rsid w:val="000F648B"/>
    <w:rsid w:val="00102952"/>
    <w:rsid w:val="00116961"/>
    <w:rsid w:val="0012353B"/>
    <w:rsid w:val="00130150"/>
    <w:rsid w:val="001356C8"/>
    <w:rsid w:val="00137D77"/>
    <w:rsid w:val="0014458C"/>
    <w:rsid w:val="0014693D"/>
    <w:rsid w:val="00155C5D"/>
    <w:rsid w:val="00171041"/>
    <w:rsid w:val="0017231F"/>
    <w:rsid w:val="00176424"/>
    <w:rsid w:val="0019165D"/>
    <w:rsid w:val="001A154B"/>
    <w:rsid w:val="001A172E"/>
    <w:rsid w:val="001A208B"/>
    <w:rsid w:val="001B4536"/>
    <w:rsid w:val="001C2408"/>
    <w:rsid w:val="001C52DF"/>
    <w:rsid w:val="001E738C"/>
    <w:rsid w:val="001F093A"/>
    <w:rsid w:val="001F1526"/>
    <w:rsid w:val="0020739F"/>
    <w:rsid w:val="00220E51"/>
    <w:rsid w:val="002217D0"/>
    <w:rsid w:val="00221F5E"/>
    <w:rsid w:val="00227996"/>
    <w:rsid w:val="00231C41"/>
    <w:rsid w:val="00253EEC"/>
    <w:rsid w:val="0027019B"/>
    <w:rsid w:val="0027047C"/>
    <w:rsid w:val="0027295A"/>
    <w:rsid w:val="00273D9E"/>
    <w:rsid w:val="00291D29"/>
    <w:rsid w:val="002A2CED"/>
    <w:rsid w:val="002A3735"/>
    <w:rsid w:val="002B0A07"/>
    <w:rsid w:val="002B487F"/>
    <w:rsid w:val="002B559A"/>
    <w:rsid w:val="002C09D8"/>
    <w:rsid w:val="002D74FA"/>
    <w:rsid w:val="002E7FC5"/>
    <w:rsid w:val="0031329C"/>
    <w:rsid w:val="00314BAC"/>
    <w:rsid w:val="00337430"/>
    <w:rsid w:val="00355FB5"/>
    <w:rsid w:val="003737A6"/>
    <w:rsid w:val="00380C9D"/>
    <w:rsid w:val="003912A0"/>
    <w:rsid w:val="00391581"/>
    <w:rsid w:val="00392272"/>
    <w:rsid w:val="00392899"/>
    <w:rsid w:val="00394287"/>
    <w:rsid w:val="003A41BF"/>
    <w:rsid w:val="003D656D"/>
    <w:rsid w:val="003E692F"/>
    <w:rsid w:val="003F4BFB"/>
    <w:rsid w:val="0040227B"/>
    <w:rsid w:val="00415128"/>
    <w:rsid w:val="0042341B"/>
    <w:rsid w:val="00430CF3"/>
    <w:rsid w:val="0043334A"/>
    <w:rsid w:val="00460C94"/>
    <w:rsid w:val="004642D6"/>
    <w:rsid w:val="004909CB"/>
    <w:rsid w:val="00490C46"/>
    <w:rsid w:val="00491E6E"/>
    <w:rsid w:val="004972E0"/>
    <w:rsid w:val="004B0F69"/>
    <w:rsid w:val="004C1829"/>
    <w:rsid w:val="004C5229"/>
    <w:rsid w:val="004C7065"/>
    <w:rsid w:val="004D156D"/>
    <w:rsid w:val="00507BFB"/>
    <w:rsid w:val="00512CD2"/>
    <w:rsid w:val="0053155F"/>
    <w:rsid w:val="00544505"/>
    <w:rsid w:val="00552168"/>
    <w:rsid w:val="0055554A"/>
    <w:rsid w:val="00557195"/>
    <w:rsid w:val="00560308"/>
    <w:rsid w:val="00576A45"/>
    <w:rsid w:val="00586D12"/>
    <w:rsid w:val="00586D31"/>
    <w:rsid w:val="00591E11"/>
    <w:rsid w:val="005B3F2C"/>
    <w:rsid w:val="005C4FF7"/>
    <w:rsid w:val="005D5F86"/>
    <w:rsid w:val="005D7D24"/>
    <w:rsid w:val="005E0686"/>
    <w:rsid w:val="00613DCA"/>
    <w:rsid w:val="00614981"/>
    <w:rsid w:val="006164C4"/>
    <w:rsid w:val="006306F1"/>
    <w:rsid w:val="006571B1"/>
    <w:rsid w:val="00682DE8"/>
    <w:rsid w:val="006B7197"/>
    <w:rsid w:val="006D0ECC"/>
    <w:rsid w:val="006D168D"/>
    <w:rsid w:val="006F142D"/>
    <w:rsid w:val="006F43A2"/>
    <w:rsid w:val="00710A5C"/>
    <w:rsid w:val="007111D9"/>
    <w:rsid w:val="00712BA2"/>
    <w:rsid w:val="0071319F"/>
    <w:rsid w:val="00713B77"/>
    <w:rsid w:val="0072297E"/>
    <w:rsid w:val="007255C8"/>
    <w:rsid w:val="00742B03"/>
    <w:rsid w:val="00745BDD"/>
    <w:rsid w:val="00754E6E"/>
    <w:rsid w:val="007639C0"/>
    <w:rsid w:val="00765458"/>
    <w:rsid w:val="007739F3"/>
    <w:rsid w:val="00773F18"/>
    <w:rsid w:val="007769FF"/>
    <w:rsid w:val="00781863"/>
    <w:rsid w:val="00795079"/>
    <w:rsid w:val="007A691C"/>
    <w:rsid w:val="007B0E57"/>
    <w:rsid w:val="007B204D"/>
    <w:rsid w:val="007C2CAE"/>
    <w:rsid w:val="007D2B4B"/>
    <w:rsid w:val="007E34AD"/>
    <w:rsid w:val="007F2CCE"/>
    <w:rsid w:val="007F5E13"/>
    <w:rsid w:val="0081315B"/>
    <w:rsid w:val="00830CEF"/>
    <w:rsid w:val="00830ED3"/>
    <w:rsid w:val="008404F3"/>
    <w:rsid w:val="008477DF"/>
    <w:rsid w:val="00862A82"/>
    <w:rsid w:val="00891485"/>
    <w:rsid w:val="00894154"/>
    <w:rsid w:val="008A1381"/>
    <w:rsid w:val="008A5489"/>
    <w:rsid w:val="008F1447"/>
    <w:rsid w:val="00913F99"/>
    <w:rsid w:val="0093010C"/>
    <w:rsid w:val="00933A2E"/>
    <w:rsid w:val="00950927"/>
    <w:rsid w:val="00983EF3"/>
    <w:rsid w:val="009977AF"/>
    <w:rsid w:val="009B0AE6"/>
    <w:rsid w:val="009D18A3"/>
    <w:rsid w:val="009D2214"/>
    <w:rsid w:val="00A078F6"/>
    <w:rsid w:val="00A35722"/>
    <w:rsid w:val="00A35FA2"/>
    <w:rsid w:val="00A44C30"/>
    <w:rsid w:val="00A46681"/>
    <w:rsid w:val="00A47F99"/>
    <w:rsid w:val="00A61327"/>
    <w:rsid w:val="00A8410C"/>
    <w:rsid w:val="00A93877"/>
    <w:rsid w:val="00A96E69"/>
    <w:rsid w:val="00AA0013"/>
    <w:rsid w:val="00AA3D64"/>
    <w:rsid w:val="00AB2E87"/>
    <w:rsid w:val="00AD10A3"/>
    <w:rsid w:val="00AD7086"/>
    <w:rsid w:val="00AE0432"/>
    <w:rsid w:val="00B020A2"/>
    <w:rsid w:val="00B049CF"/>
    <w:rsid w:val="00B24530"/>
    <w:rsid w:val="00B24E4D"/>
    <w:rsid w:val="00B45374"/>
    <w:rsid w:val="00B64847"/>
    <w:rsid w:val="00B670D0"/>
    <w:rsid w:val="00B675B9"/>
    <w:rsid w:val="00B70326"/>
    <w:rsid w:val="00B81D65"/>
    <w:rsid w:val="00B91E0E"/>
    <w:rsid w:val="00B94A50"/>
    <w:rsid w:val="00BB02EC"/>
    <w:rsid w:val="00BC5A04"/>
    <w:rsid w:val="00BF044E"/>
    <w:rsid w:val="00BF53D2"/>
    <w:rsid w:val="00C12BDB"/>
    <w:rsid w:val="00C23F45"/>
    <w:rsid w:val="00C24DB9"/>
    <w:rsid w:val="00C336E7"/>
    <w:rsid w:val="00C52BAF"/>
    <w:rsid w:val="00C57ED6"/>
    <w:rsid w:val="00C67BAF"/>
    <w:rsid w:val="00C70A7C"/>
    <w:rsid w:val="00C76B4A"/>
    <w:rsid w:val="00CB3F24"/>
    <w:rsid w:val="00CC33E7"/>
    <w:rsid w:val="00CD1FA2"/>
    <w:rsid w:val="00CD6840"/>
    <w:rsid w:val="00CF43D0"/>
    <w:rsid w:val="00D0418F"/>
    <w:rsid w:val="00D14BCA"/>
    <w:rsid w:val="00D14EE1"/>
    <w:rsid w:val="00D27FC3"/>
    <w:rsid w:val="00D31AB3"/>
    <w:rsid w:val="00D41AE0"/>
    <w:rsid w:val="00D52F47"/>
    <w:rsid w:val="00D54601"/>
    <w:rsid w:val="00D609E2"/>
    <w:rsid w:val="00D75BBD"/>
    <w:rsid w:val="00D85F0C"/>
    <w:rsid w:val="00D86168"/>
    <w:rsid w:val="00DA1ACD"/>
    <w:rsid w:val="00DC77A7"/>
    <w:rsid w:val="00DD2FBF"/>
    <w:rsid w:val="00DD55AE"/>
    <w:rsid w:val="00E03FA1"/>
    <w:rsid w:val="00E16FDC"/>
    <w:rsid w:val="00E244DD"/>
    <w:rsid w:val="00E3282C"/>
    <w:rsid w:val="00E5757B"/>
    <w:rsid w:val="00E65F61"/>
    <w:rsid w:val="00E93F2E"/>
    <w:rsid w:val="00EA4695"/>
    <w:rsid w:val="00EB58AB"/>
    <w:rsid w:val="00EC0119"/>
    <w:rsid w:val="00ED46D8"/>
    <w:rsid w:val="00EE0E9C"/>
    <w:rsid w:val="00EF17C3"/>
    <w:rsid w:val="00EF21F4"/>
    <w:rsid w:val="00EF2D14"/>
    <w:rsid w:val="00EF5D74"/>
    <w:rsid w:val="00EF7A07"/>
    <w:rsid w:val="00F12F29"/>
    <w:rsid w:val="00F20F47"/>
    <w:rsid w:val="00F235B6"/>
    <w:rsid w:val="00F23856"/>
    <w:rsid w:val="00F27FDB"/>
    <w:rsid w:val="00F33CD7"/>
    <w:rsid w:val="00F72F16"/>
    <w:rsid w:val="00F75796"/>
    <w:rsid w:val="00F86E33"/>
    <w:rsid w:val="00FB56D7"/>
    <w:rsid w:val="00FC0727"/>
    <w:rsid w:val="00FD0B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787F"/>
  <w15:chartTrackingRefBased/>
  <w15:docId w15:val="{243CB883-1CBB-41B7-8AD7-2EB4CCF4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2FB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D2FBF"/>
    <w:pPr>
      <w:keepNext/>
      <w:autoSpaceDE w:val="0"/>
      <w:autoSpaceDN w:val="0"/>
      <w:adjustRightInd w:val="0"/>
      <w:spacing w:before="120"/>
      <w:jc w:val="center"/>
      <w:outlineLvl w:val="0"/>
    </w:pPr>
    <w:rPr>
      <w:b/>
      <w:bCs/>
    </w:rPr>
  </w:style>
  <w:style w:type="paragraph" w:styleId="Nadpis4">
    <w:name w:val="heading 4"/>
    <w:basedOn w:val="Normln"/>
    <w:next w:val="Normln"/>
    <w:link w:val="Nadpis4Char"/>
    <w:unhideWhenUsed/>
    <w:qFormat/>
    <w:rsid w:val="00DD2FBF"/>
    <w:pPr>
      <w:keepNext/>
      <w:numPr>
        <w:numId w:val="1"/>
      </w:numPr>
      <w:outlineLvl w:val="3"/>
    </w:pPr>
    <w:rPr>
      <w:b/>
      <w:bCs/>
    </w:rPr>
  </w:style>
  <w:style w:type="paragraph" w:styleId="Nadpis5">
    <w:name w:val="heading 5"/>
    <w:basedOn w:val="Normln"/>
    <w:next w:val="Normln"/>
    <w:link w:val="Nadpis5Char"/>
    <w:semiHidden/>
    <w:unhideWhenUsed/>
    <w:qFormat/>
    <w:rsid w:val="00DD2FBF"/>
    <w:pPr>
      <w:keepNext/>
      <w:ind w:left="1080"/>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D2FBF"/>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DD2FBF"/>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semiHidden/>
    <w:rsid w:val="00DD2FBF"/>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DD2FBF"/>
    <w:pPr>
      <w:ind w:left="720"/>
      <w:contextualSpacing/>
    </w:pPr>
  </w:style>
  <w:style w:type="paragraph" w:styleId="Bezmezer">
    <w:name w:val="No Spacing"/>
    <w:uiPriority w:val="1"/>
    <w:qFormat/>
    <w:rsid w:val="007739F3"/>
    <w:pPr>
      <w:spacing w:after="0" w:line="240" w:lineRule="auto"/>
    </w:pPr>
  </w:style>
  <w:style w:type="table" w:styleId="Mkatabulky">
    <w:name w:val="Table Grid"/>
    <w:basedOn w:val="Normlntabulka"/>
    <w:uiPriority w:val="39"/>
    <w:rsid w:val="00402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0227B"/>
    <w:pPr>
      <w:tabs>
        <w:tab w:val="center" w:pos="4536"/>
        <w:tab w:val="right" w:pos="9072"/>
      </w:tabs>
    </w:pPr>
  </w:style>
  <w:style w:type="character" w:customStyle="1" w:styleId="ZhlavChar">
    <w:name w:val="Záhlaví Char"/>
    <w:basedOn w:val="Standardnpsmoodstavce"/>
    <w:link w:val="Zhlav"/>
    <w:uiPriority w:val="99"/>
    <w:rsid w:val="0040227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0227B"/>
    <w:pPr>
      <w:tabs>
        <w:tab w:val="center" w:pos="4536"/>
        <w:tab w:val="right" w:pos="9072"/>
      </w:tabs>
    </w:pPr>
  </w:style>
  <w:style w:type="character" w:customStyle="1" w:styleId="ZpatChar">
    <w:name w:val="Zápatí Char"/>
    <w:basedOn w:val="Standardnpsmoodstavce"/>
    <w:link w:val="Zpat"/>
    <w:uiPriority w:val="99"/>
    <w:rsid w:val="0040227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45374"/>
    <w:rPr>
      <w:rFonts w:ascii="Arial" w:hAnsi="Arial" w:cs="Arial"/>
      <w:sz w:val="18"/>
      <w:szCs w:val="18"/>
    </w:rPr>
  </w:style>
  <w:style w:type="character" w:customStyle="1" w:styleId="TextbublinyChar">
    <w:name w:val="Text bubliny Char"/>
    <w:basedOn w:val="Standardnpsmoodstavce"/>
    <w:link w:val="Textbubliny"/>
    <w:uiPriority w:val="99"/>
    <w:semiHidden/>
    <w:rsid w:val="00B45374"/>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F33CD7"/>
    <w:rPr>
      <w:sz w:val="16"/>
      <w:szCs w:val="16"/>
    </w:rPr>
  </w:style>
  <w:style w:type="paragraph" w:styleId="Textkomente">
    <w:name w:val="annotation text"/>
    <w:basedOn w:val="Normln"/>
    <w:link w:val="TextkomenteChar"/>
    <w:uiPriority w:val="99"/>
    <w:semiHidden/>
    <w:unhideWhenUsed/>
    <w:rsid w:val="00F33CD7"/>
    <w:rPr>
      <w:sz w:val="20"/>
      <w:szCs w:val="20"/>
    </w:rPr>
  </w:style>
  <w:style w:type="character" w:customStyle="1" w:styleId="TextkomenteChar">
    <w:name w:val="Text komentáře Char"/>
    <w:basedOn w:val="Standardnpsmoodstavce"/>
    <w:link w:val="Textkomente"/>
    <w:uiPriority w:val="99"/>
    <w:semiHidden/>
    <w:rsid w:val="00F33CD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33CD7"/>
    <w:rPr>
      <w:b/>
      <w:bCs/>
    </w:rPr>
  </w:style>
  <w:style w:type="character" w:customStyle="1" w:styleId="PedmtkomenteChar">
    <w:name w:val="Předmět komentáře Char"/>
    <w:basedOn w:val="TextkomenteChar"/>
    <w:link w:val="Pedmtkomente"/>
    <w:uiPriority w:val="99"/>
    <w:semiHidden/>
    <w:rsid w:val="00F33CD7"/>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1392</Words>
  <Characters>8214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Renata</dc:creator>
  <cp:keywords/>
  <dc:description/>
  <cp:lastModifiedBy>Kovářová Anna</cp:lastModifiedBy>
  <cp:revision>8</cp:revision>
  <cp:lastPrinted>2024-03-19T11:34:00Z</cp:lastPrinted>
  <dcterms:created xsi:type="dcterms:W3CDTF">2024-04-22T12:31:00Z</dcterms:created>
  <dcterms:modified xsi:type="dcterms:W3CDTF">2024-05-09T11:57:00Z</dcterms:modified>
</cp:coreProperties>
</file>