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93E6" w14:textId="3B348741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44383B" w14:textId="77777777" w:rsidR="004A5D4B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Národní kulturní památka Vyšehrad </w:t>
      </w:r>
    </w:p>
    <w:p w14:paraId="51E859DB" w14:textId="033AEA89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Příspěvková organizace – zřizovatel Hl. m. Praha </w:t>
      </w:r>
    </w:p>
    <w:p w14:paraId="2BCAA0E4" w14:textId="4F97B74F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Zastoupená: </w:t>
      </w:r>
      <w:bookmarkStart w:id="0" w:name="_Hlk166140135"/>
      <w:proofErr w:type="spellStart"/>
      <w:r w:rsidR="00A2683F">
        <w:rPr>
          <w:rFonts w:ascii="Times New Roman" w:hAnsi="Times New Roman" w:cs="Times New Roman"/>
          <w:sz w:val="20"/>
          <w:szCs w:val="20"/>
        </w:rPr>
        <w:t>xxxxxxxxxxxxxxxxxxxx</w:t>
      </w:r>
      <w:bookmarkEnd w:id="0"/>
      <w:proofErr w:type="spellEnd"/>
    </w:p>
    <w:p w14:paraId="4E109C8E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Se sídlem: V Pevnosti 159/</w:t>
      </w:r>
      <w:proofErr w:type="gramStart"/>
      <w:r w:rsidRPr="004A5D4B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4A5D4B">
        <w:rPr>
          <w:rFonts w:ascii="Times New Roman" w:hAnsi="Times New Roman" w:cs="Times New Roman"/>
          <w:sz w:val="20"/>
          <w:szCs w:val="20"/>
        </w:rPr>
        <w:t xml:space="preserve">, 128 00 Praha 2 </w:t>
      </w:r>
    </w:p>
    <w:p w14:paraId="79046740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IČO: 00419745, DIČ: CZ00419745, DS: h528pgw </w:t>
      </w:r>
    </w:p>
    <w:p w14:paraId="69067BDA" w14:textId="5DA541B8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A2683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44AA7BDC" w14:textId="01337DE3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A2683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4DE20238" w14:textId="38CA51A2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(dále jen „NKPV“) </w:t>
      </w:r>
    </w:p>
    <w:p w14:paraId="5A5DEA6F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9BECB4F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35ACE304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F207DE" w14:textId="77777777" w:rsidR="002242B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Hřbitovy a pohřební služby hl. m. Prahy, </w:t>
      </w:r>
      <w:proofErr w:type="spellStart"/>
      <w:r w:rsidRPr="000E7C04">
        <w:rPr>
          <w:rFonts w:ascii="Times New Roman" w:hAnsi="Times New Roman" w:cs="Times New Roman"/>
          <w:b/>
          <w:bCs/>
          <w:sz w:val="20"/>
          <w:szCs w:val="20"/>
        </w:rPr>
        <w:t>p.o</w:t>
      </w:r>
      <w:proofErr w:type="spellEnd"/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4BABF961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Příspěvková organizace – zřizovatel hl. m. Praha </w:t>
      </w:r>
    </w:p>
    <w:p w14:paraId="2F47E9A4" w14:textId="2082A0D0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A2683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1352E510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Se sídlem: Pobřežní 339/72, 186 00, Praha 8 - Karlín </w:t>
      </w:r>
    </w:p>
    <w:p w14:paraId="69DDAE9E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IČO: 45245801, DIČ: CZ45245801, DS: hq4xu5r </w:t>
      </w:r>
    </w:p>
    <w:p w14:paraId="58F0C8E1" w14:textId="4C547B56" w:rsidR="00A2683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A35B7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0271EA97" w14:textId="5AB1AFBC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A35B7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4E43E774" w14:textId="77777777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(dále jen „HPS“) </w:t>
      </w:r>
    </w:p>
    <w:p w14:paraId="0F825D8A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0008B31" w14:textId="674146BE" w:rsidR="002242BD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(společně též jako „smluvní strany“) </w:t>
      </w:r>
    </w:p>
    <w:p w14:paraId="39F6511C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A7325DD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1746 odst. 2 </w:t>
      </w:r>
    </w:p>
    <w:p w14:paraId="44F6C5B7" w14:textId="767F3DCF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zákona č. 89/2012 Sb., občanský zákoník, v platném znění, tuto </w:t>
      </w:r>
    </w:p>
    <w:p w14:paraId="0138463E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5418016" w14:textId="59CBF9BA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5D4B">
        <w:rPr>
          <w:rFonts w:ascii="Times New Roman" w:hAnsi="Times New Roman" w:cs="Times New Roman"/>
          <w:b/>
          <w:bCs/>
          <w:sz w:val="20"/>
          <w:szCs w:val="20"/>
        </w:rPr>
        <w:t xml:space="preserve">smlouvu o spolupráci </w:t>
      </w:r>
    </w:p>
    <w:p w14:paraId="13C8B349" w14:textId="77777777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(dále jen „smlouva“) </w:t>
      </w:r>
    </w:p>
    <w:p w14:paraId="354C9A9B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C3F5109" w14:textId="77777777" w:rsidR="004A5D4B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Preambule </w:t>
      </w:r>
    </w:p>
    <w:p w14:paraId="0724E7C6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Tato smlouva o spolupráci je uzavírána na základě Memoranda o spolupráci mezi NKPV a HPS ze dne </w:t>
      </w:r>
    </w:p>
    <w:p w14:paraId="795E2F96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20. 4. 2023. Předmětem spolupráce je organizace komentovaných prohlídek a edukačních programů NKPV </w:t>
      </w:r>
    </w:p>
    <w:p w14:paraId="61B498DE" w14:textId="2DDC5964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v areálu Vyšehradského hřbitova, který je ve správě HPS. </w:t>
      </w:r>
    </w:p>
    <w:p w14:paraId="4685C903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056610" w14:textId="77777777" w:rsidR="004A5D4B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I. </w:t>
      </w:r>
    </w:p>
    <w:p w14:paraId="4702BA77" w14:textId="4EB846C3" w:rsidR="004A5D4B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Úvodní ustanovení </w:t>
      </w:r>
    </w:p>
    <w:p w14:paraId="1FEF013C" w14:textId="77777777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Předmětem spolupráce jsou společné zájmy v oblasti Vyšehradského hřbitova, který je součástí areálu Národní kulturní památky Vyšehrad, zapsané na seznamu světového dědictví UNESCO. </w:t>
      </w:r>
    </w:p>
    <w:p w14:paraId="1CF29843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 Obě strany v souladu se svým posláním, v souladu s principy spolupráce ve veřejné sféře a ve snaze o poskytování co nejkvalitnější služby veřejnosti, vyjadřují podpisem této smlouvy svůj zájem a </w:t>
      </w:r>
    </w:p>
    <w:p w14:paraId="6F75672B" w14:textId="2D547AAA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připravenost k vzájemné spolupráci v oblasti průvodcovské činnosti v areálu Vyšehradského hřbitova. </w:t>
      </w:r>
    </w:p>
    <w:p w14:paraId="11CBE678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3. Smyslem spolupráce je podporovat a propagovat činnost obou organizací ve spojení s Národní kulturní památkou Vyšehrad a poskytovat si vzájemnou součinnost s cílem zvýšení kvality návštěvnických služeb </w:t>
      </w:r>
    </w:p>
    <w:p w14:paraId="5B8C2FCC" w14:textId="21C80747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a zkvalitnění popularizace a prezentace celostátního významu Národní kulturní památky Vyšehrad. </w:t>
      </w:r>
    </w:p>
    <w:p w14:paraId="5E3DCF32" w14:textId="77777777" w:rsidR="004A5D4B" w:rsidRPr="004A5D4B" w:rsidRDefault="004A5D4B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A39FBC0" w14:textId="77777777" w:rsidR="004A5D4B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II. </w:t>
      </w:r>
    </w:p>
    <w:p w14:paraId="3DCBD567" w14:textId="77777777" w:rsidR="004A5D4B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Předmět smlouvy </w:t>
      </w:r>
    </w:p>
    <w:p w14:paraId="4FDF5DB2" w14:textId="77777777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Předmětem této smlouvy je vzájemná spolupráce na organizaci komentovaných prohlídek a edukačních programů NKPV v areálu Vyšehradského hřbitova,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parc.č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83/1,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Vyšehrad. </w:t>
      </w:r>
    </w:p>
    <w:p w14:paraId="1ED84FEE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2. Zázemí pro průvodcovskou činnost je zřízeno v prostorech tzv. hřbitovního domku čp. 157/</w:t>
      </w:r>
      <w:proofErr w:type="gramStart"/>
      <w:r w:rsidRPr="004A5D4B">
        <w:rPr>
          <w:rFonts w:ascii="Times New Roman" w:hAnsi="Times New Roman" w:cs="Times New Roman"/>
          <w:sz w:val="20"/>
          <w:szCs w:val="20"/>
        </w:rPr>
        <w:t>3a</w:t>
      </w:r>
      <w:proofErr w:type="gramEnd"/>
      <w:r w:rsidRPr="004A5D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parc.č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212C97" w14:textId="56553B7F" w:rsid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82/3,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Vyšehrad, které má NKPV pronajaty na základě smlouvy č. SND/585/2024 ze dne 1. 3. 2024. </w:t>
      </w:r>
    </w:p>
    <w:p w14:paraId="03DCA69E" w14:textId="77777777" w:rsidR="00494A20" w:rsidRDefault="00494A20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9800F4E" w14:textId="379124A8" w:rsidR="004A5D4B" w:rsidRDefault="004A5D4B" w:rsidP="00997F8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Stránka 1 z 4</w:t>
      </w:r>
    </w:p>
    <w:p w14:paraId="5A9B3244" w14:textId="77777777" w:rsidR="00494A20" w:rsidRDefault="00494A20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1330EBE" w14:textId="414A4DE5" w:rsidR="004A5D4B" w:rsidRPr="004A5D4B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3. Smluvní strany prohlašují, že ke dni uzavření této smlouvy disponují platnými majetkovými a provozními právy či oprávněními k podnikání, v rozsahu nezbytném k poskytnutí plnění dle této smlouvy. </w:t>
      </w:r>
    </w:p>
    <w:p w14:paraId="0620E8B3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4. HPS prohlašuje, že předmětný areál Vyšehradského hřbitova,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parc.č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83/1,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Vyšehrad, má uveden ve </w:t>
      </w:r>
    </w:p>
    <w:p w14:paraId="25F40ED2" w14:textId="6B7F1A4D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své zřizovací listině, v platném znění. </w:t>
      </w:r>
    </w:p>
    <w:p w14:paraId="7A1619A0" w14:textId="77777777" w:rsidR="001379FC" w:rsidRDefault="001379FC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517366C" w14:textId="77777777" w:rsidR="001379FC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III. </w:t>
      </w:r>
    </w:p>
    <w:p w14:paraId="1FBBCAF0" w14:textId="424A8E85" w:rsidR="001379FC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Závazková část </w:t>
      </w:r>
    </w:p>
    <w:p w14:paraId="7DFC1561" w14:textId="77777777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NKPV se na základě této smlouvy zavazuje: </w:t>
      </w:r>
    </w:p>
    <w:p w14:paraId="06FA1982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1.1. Uskutečňovat komentované prohlídky Vyšehradského hřbitova pro veřejnost a na objednávku, tj. </w:t>
      </w:r>
    </w:p>
    <w:p w14:paraId="3886A078" w14:textId="378BBDB8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obsahově připravit, termínově plánovat, zajistit odborné průvodce, prodej vstupenek a propagaci. </w:t>
      </w:r>
    </w:p>
    <w:p w14:paraId="02C9DEB4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1.2. Uskutečňovat v areálu Vyšehradského hřbitova edukační programy a prohlídky pro školní nebo </w:t>
      </w:r>
    </w:p>
    <w:p w14:paraId="2F101181" w14:textId="43B145A7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zájmové skupiny, tj. obsahově připravit, termínově plánovat, zajistit realizaci a propagaci. </w:t>
      </w:r>
    </w:p>
    <w:p w14:paraId="38A45364" w14:textId="77777777" w:rsidR="00A35B7F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1.3. Uhradit HPS dohodnutý podíl 30 % z každé prodané vstupenky na komentovanou prohlídku </w:t>
      </w:r>
    </w:p>
    <w:p w14:paraId="33F6F391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Vyšehradského hřbitova. V případě školních nebo zájmových skupin navštěvujících Vyšehradský </w:t>
      </w:r>
    </w:p>
    <w:p w14:paraId="3C58343E" w14:textId="68EBAA73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hřbitov v rámci edukačních programů NKPV se podíl ze vstupného nepočítá. </w:t>
      </w:r>
    </w:p>
    <w:p w14:paraId="04C03F72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1.4. Dodržovat podmínky vstupu na Vyšehradský hřbitov. V případě provádění komentovaných </w:t>
      </w:r>
    </w:p>
    <w:p w14:paraId="0D38E394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prohlídek mimo běžnou otvírací dobu Vyšehradského hřbitova zajistit odchod všech osob </w:t>
      </w:r>
    </w:p>
    <w:p w14:paraId="0805BF3E" w14:textId="5E4EB9C0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nacházejících se na hřbitově a jeho uzamčení. </w:t>
      </w:r>
    </w:p>
    <w:p w14:paraId="4426CD6F" w14:textId="77777777" w:rsidR="001379FC" w:rsidRDefault="001379FC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231A4B5" w14:textId="77777777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 HPS se na základě této smlouvy zavazuje: </w:t>
      </w:r>
    </w:p>
    <w:p w14:paraId="6312AC90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2.1. Umožnit NKPV a jím pověřeným osobám vstup do areálu Vyšehradského hřbitova za účelem </w:t>
      </w:r>
    </w:p>
    <w:p w14:paraId="18A8ECF6" w14:textId="5A7F5CA9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uskutečnění komentovaných prohlídek pro veřejnost a na objednávku. </w:t>
      </w:r>
    </w:p>
    <w:p w14:paraId="7D4AE0C5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2.2. Umožnit NKPV a jím pověřeným osobám vstup do areálu Vyšehradského hřbitova za účelem </w:t>
      </w:r>
    </w:p>
    <w:p w14:paraId="02A49B85" w14:textId="5E73031A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uskutečnění edukačních programů a prohlídek pro školní nebo zájmové skupiny. </w:t>
      </w:r>
    </w:p>
    <w:p w14:paraId="0A484811" w14:textId="77777777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2.3. Předat NKPV klíče od vstupní branky na Vyšehradský hřbitov a stanovit podmínky vstupu. </w:t>
      </w:r>
    </w:p>
    <w:p w14:paraId="595455F6" w14:textId="77777777" w:rsidR="001379FC" w:rsidRDefault="001379FC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0E69CAA" w14:textId="77777777" w:rsidR="001379FC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IV. </w:t>
      </w:r>
    </w:p>
    <w:p w14:paraId="31C3EC15" w14:textId="77777777" w:rsidR="001379FC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Platební podmínky </w:t>
      </w:r>
    </w:p>
    <w:p w14:paraId="11C39A09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NKPV ke konci kalendářního čtvrtletí zašle HPS přehled prodaných vstupenek ze systému </w:t>
      </w:r>
      <w:proofErr w:type="spellStart"/>
      <w:r w:rsidRPr="004A5D4B">
        <w:rPr>
          <w:rFonts w:ascii="Times New Roman" w:hAnsi="Times New Roman" w:cs="Times New Roman"/>
          <w:sz w:val="20"/>
          <w:szCs w:val="20"/>
        </w:rPr>
        <w:t>Colosseum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 na komentované prohlídky Vyšehradského hřbitova za období 3 měsíců, a to nejpozději do 5. dne po </w:t>
      </w:r>
    </w:p>
    <w:p w14:paraId="1CB8F22E" w14:textId="4F3003AF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skončení čtvrtletí na mail: </w:t>
      </w:r>
      <w:proofErr w:type="spellStart"/>
      <w:r w:rsidR="001164F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5C60EA73" w14:textId="11F6F221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2. HPS na základě zaslaného přehledu vystaví NKPV fakturu na dohodnutý podíl ve výši 30 % z vybraného vstupného. Faktura HPS bude doručena NKPV nejpozději do 15. dne po ukončeném čtvrtletí na mail</w:t>
      </w:r>
      <w:r w:rsidR="001164FF" w:rsidRPr="001164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4FF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. Faktura musí mít náležitosti daňového dokladu. Splatnost faktury je 14 dní </w:t>
      </w:r>
    </w:p>
    <w:p w14:paraId="0A3E1293" w14:textId="48C8DA06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od data jejího doručení. </w:t>
      </w:r>
    </w:p>
    <w:p w14:paraId="0AE45996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3. Faktury budou zasílány elektronicky na adresu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="00710267" w:rsidRPr="004A5D4B">
        <w:rPr>
          <w:rFonts w:ascii="Times New Roman" w:hAnsi="Times New Roman" w:cs="Times New Roman"/>
          <w:sz w:val="20"/>
          <w:szCs w:val="20"/>
        </w:rPr>
        <w:t xml:space="preserve"> </w:t>
      </w:r>
      <w:r w:rsidRPr="004A5D4B">
        <w:rPr>
          <w:rFonts w:ascii="Times New Roman" w:hAnsi="Times New Roman" w:cs="Times New Roman"/>
          <w:sz w:val="20"/>
          <w:szCs w:val="20"/>
        </w:rPr>
        <w:t xml:space="preserve">nebo do datové schránky č. </w:t>
      </w:r>
    </w:p>
    <w:p w14:paraId="65785661" w14:textId="14D73058" w:rsidR="00494A20" w:rsidRDefault="00710267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 </w:t>
      </w:r>
      <w:r w:rsidR="002242BD" w:rsidRPr="004A5D4B">
        <w:rPr>
          <w:rFonts w:ascii="Times New Roman" w:hAnsi="Times New Roman" w:cs="Times New Roman"/>
          <w:sz w:val="20"/>
          <w:szCs w:val="20"/>
        </w:rPr>
        <w:t xml:space="preserve">včetně všech příloh. </w:t>
      </w:r>
    </w:p>
    <w:p w14:paraId="34DBC957" w14:textId="77777777" w:rsidR="00494A20" w:rsidRDefault="00494A20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9420D19" w14:textId="6EC7D8A2" w:rsidR="001379FC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V. </w:t>
      </w:r>
    </w:p>
    <w:p w14:paraId="032B31AD" w14:textId="77777777" w:rsidR="001379FC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Další ujednání </w:t>
      </w:r>
    </w:p>
    <w:p w14:paraId="02B57430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O předání klíčů od všech vstupních branek na Vyšehradský hřbitov bude sepsán předávací protokol, ve </w:t>
      </w:r>
    </w:p>
    <w:p w14:paraId="2362360B" w14:textId="54EC2788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kterém budou rovněž stanoveny podmínky vstupu. </w:t>
      </w:r>
    </w:p>
    <w:p w14:paraId="280C4606" w14:textId="77777777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 NKPV se tímto zavazuje, že nebude provádět žádné úpravy a zásahy v areálu Vyšehradského hřbitova bez předchozího písemného souhlasu HPS. NKPV se zavazuje učinit maximum možných opatření k tomu, aby nemohlo dojít ke vzniku škody na nemovitém majetku a odcizení nebo poškození movitých předmětů. </w:t>
      </w:r>
    </w:p>
    <w:p w14:paraId="570DABD0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3. NKPV nenese odpovědnost za případnou škodu vzniklou ze strany účastníků komentovaných prohlídek </w:t>
      </w:r>
    </w:p>
    <w:p w14:paraId="0B89F5CC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nebo edukačních programů. Smluvní strany se zavazují se vzájemně informovat o vzniku škody a </w:t>
      </w:r>
    </w:p>
    <w:p w14:paraId="3098F8A2" w14:textId="42853689" w:rsidR="001379FC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poskytnout si veškerou součinnost k jejímu odstranění či náhradě. </w:t>
      </w:r>
    </w:p>
    <w:p w14:paraId="1A403AAF" w14:textId="77777777" w:rsidR="00710267" w:rsidRDefault="002242BD" w:rsidP="001379F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4. V případě, že dojde k porušení smlouvy podstatným způsobem kteroukoliv ze smluvních stran, je druhá </w:t>
      </w:r>
    </w:p>
    <w:p w14:paraId="55DBC762" w14:textId="46A74649" w:rsidR="001379FC" w:rsidRDefault="002242BD" w:rsidP="001379F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strana oprávněna požadovat náhradu prokazatelně vzniklé škody. </w:t>
      </w:r>
    </w:p>
    <w:p w14:paraId="406D8588" w14:textId="77777777" w:rsidR="00494A20" w:rsidRDefault="00494A20" w:rsidP="001379F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B860172" w14:textId="56381BC5" w:rsidR="001379FC" w:rsidRDefault="001379FC" w:rsidP="00997F8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Stránka 2 z 4</w:t>
      </w:r>
    </w:p>
    <w:p w14:paraId="2A6AF187" w14:textId="77777777" w:rsidR="00494A20" w:rsidRDefault="00494A20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7F7F7A7" w14:textId="03CEAA61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5. Smluvní strany jsou povinny oznamovat si všechny okolnosti a informace, které jsou důležité pro realizaci práv a povinností dle této smlouvy. Jakékoliv závady či realizační překážky v předmětu plnění jsou smluvní strany povinny neprodleně sdělit druhé smluvní straně. </w:t>
      </w:r>
    </w:p>
    <w:p w14:paraId="74708D69" w14:textId="77777777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6. Smluvní strany se zavazují, že při plnění této smlouvy budou postupovat tak, aby nepoškodily dobré jméno druhé smluvní strany. </w:t>
      </w:r>
    </w:p>
    <w:p w14:paraId="0F078BB9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7. Smluvní strany prohlašují, že skutečnosti uvedené v této smlouvě nepovažují za své obchodní tajemství </w:t>
      </w:r>
    </w:p>
    <w:p w14:paraId="0C696A40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ve smyslu § 504 občanského zákoníku a udělují svolení k jejich užití a zveřejnění bez stanovení </w:t>
      </w:r>
    </w:p>
    <w:p w14:paraId="6FAAEBEC" w14:textId="2F87EBAF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jakýchkoliv dalších podmínek. </w:t>
      </w:r>
    </w:p>
    <w:p w14:paraId="589313C4" w14:textId="77777777" w:rsidR="00BA55AD" w:rsidRDefault="00BA55A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F2A8BD4" w14:textId="77777777" w:rsidR="00BA55A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VI. </w:t>
      </w:r>
    </w:p>
    <w:p w14:paraId="1D67A88E" w14:textId="77777777" w:rsidR="00BA55A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Trvání a ukončení smlouvy </w:t>
      </w:r>
    </w:p>
    <w:p w14:paraId="69328E04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Tato smlouva o spolupráci se uzavírá na dobu neurčitou s možností její výpovědi pro obě smluvní strany s výpovědní dobou tři měsíce, která počíná plynout od prvého dne měsíce následujícího po měsíci jejího </w:t>
      </w:r>
    </w:p>
    <w:p w14:paraId="7A0B2C57" w14:textId="431DCC47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doručení druhé straně. </w:t>
      </w:r>
    </w:p>
    <w:p w14:paraId="7E840A2D" w14:textId="77777777" w:rsidR="00BA55AD" w:rsidRDefault="00BA55A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02CDCC" w14:textId="77777777" w:rsidR="00BA55A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VII. </w:t>
      </w:r>
    </w:p>
    <w:p w14:paraId="10AA385C" w14:textId="77777777" w:rsidR="00BA55A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Kontaktní osoby smluvních stran </w:t>
      </w:r>
    </w:p>
    <w:p w14:paraId="6B092F2A" w14:textId="77777777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Smluvní strany jsou povinny vzájemně komunikovat ve věci plnění této smlouvy prostřednictvím osob níže </w:t>
      </w:r>
      <w:proofErr w:type="gramStart"/>
      <w:r w:rsidRPr="004A5D4B">
        <w:rPr>
          <w:rFonts w:ascii="Times New Roman" w:hAnsi="Times New Roman" w:cs="Times New Roman"/>
          <w:sz w:val="20"/>
          <w:szCs w:val="20"/>
        </w:rPr>
        <w:t>uvedených</w:t>
      </w:r>
      <w:proofErr w:type="gramEnd"/>
      <w:r w:rsidRPr="004A5D4B">
        <w:rPr>
          <w:rFonts w:ascii="Times New Roman" w:hAnsi="Times New Roman" w:cs="Times New Roman"/>
          <w:sz w:val="20"/>
          <w:szCs w:val="20"/>
        </w:rPr>
        <w:t xml:space="preserve"> popř. jiných osob, které si v průběhu plnění smlouvy písemně sdělí. </w:t>
      </w:r>
    </w:p>
    <w:p w14:paraId="3168A894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Kontaktní osobou za NKPV je ve věci této smlouvy: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="00710267" w:rsidRPr="004A5D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E927F2" w14:textId="5361DF82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e-mail: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, tel.: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30332589" w14:textId="77777777" w:rsidR="00710267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Kontaktní osobou za HPS je ve věci této smlouvy: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="00710267" w:rsidRPr="004A5D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7DAA60" w14:textId="1D9419D5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e-mail:</w:t>
      </w:r>
      <w:r w:rsidR="00710267" w:rsidRPr="007102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  <w:r w:rsidRPr="004A5D4B">
        <w:rPr>
          <w:rFonts w:ascii="Times New Roman" w:hAnsi="Times New Roman" w:cs="Times New Roman"/>
          <w:sz w:val="20"/>
          <w:szCs w:val="20"/>
        </w:rPr>
        <w:t xml:space="preserve">, tel.: </w:t>
      </w:r>
      <w:proofErr w:type="spellStart"/>
      <w:r w:rsidR="00710267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3BD43EAA" w14:textId="77777777" w:rsidR="00BA55AD" w:rsidRDefault="00BA55A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DAF39C" w14:textId="77777777" w:rsidR="00BA55A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Článek VIII. </w:t>
      </w:r>
    </w:p>
    <w:p w14:paraId="700D949A" w14:textId="77777777" w:rsidR="00BA55AD" w:rsidRPr="000E7C04" w:rsidRDefault="002242BD" w:rsidP="004A5D4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E7C04">
        <w:rPr>
          <w:rFonts w:ascii="Times New Roman" w:hAnsi="Times New Roman" w:cs="Times New Roman"/>
          <w:b/>
          <w:bCs/>
          <w:sz w:val="20"/>
          <w:szCs w:val="20"/>
        </w:rPr>
        <w:t xml:space="preserve">Závěrečná ustanovení </w:t>
      </w:r>
    </w:p>
    <w:p w14:paraId="28330003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1. Právní vztahy vzniklé z této smlouvy nebo s touto smlouvou související se řídí, pokud z této smlouvy nevyplývá něco jiného, ustanoveními občanského zákoníku a právním řádem České republiky. V případě, </w:t>
      </w:r>
    </w:p>
    <w:p w14:paraId="4E2444B7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že by se stalo některé ustanovení smlouvy neplatným, zůstávají ostatní ustanovení i nadále v platnosti, </w:t>
      </w:r>
    </w:p>
    <w:p w14:paraId="3A53122F" w14:textId="7A313DFE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ledaže právní předpis stanoví jinak. </w:t>
      </w:r>
    </w:p>
    <w:p w14:paraId="4FFFAB22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2. Tato smlouva je vyhotovena ve dvou stejnopisech, z nichž každý stejnopis má platnost originálu. Obě strany smlouvy </w:t>
      </w:r>
      <w:proofErr w:type="gramStart"/>
      <w:r w:rsidRPr="004A5D4B">
        <w:rPr>
          <w:rFonts w:ascii="Times New Roman" w:hAnsi="Times New Roman" w:cs="Times New Roman"/>
          <w:sz w:val="20"/>
          <w:szCs w:val="20"/>
        </w:rPr>
        <w:t>obdrží</w:t>
      </w:r>
      <w:proofErr w:type="gramEnd"/>
      <w:r w:rsidRPr="004A5D4B">
        <w:rPr>
          <w:rFonts w:ascii="Times New Roman" w:hAnsi="Times New Roman" w:cs="Times New Roman"/>
          <w:sz w:val="20"/>
          <w:szCs w:val="20"/>
        </w:rPr>
        <w:t xml:space="preserve"> po jednom vyhotovení. Tato smlouva nabývá platnosti a účinnosti dnem jejího podpisu </w:t>
      </w:r>
    </w:p>
    <w:p w14:paraId="40D1D2DA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oběma smluvními stranami. Smlouvu lze měnit, doplňovat nebo rušit pouze písemně, a to číslovanými </w:t>
      </w:r>
    </w:p>
    <w:p w14:paraId="6F7A9E92" w14:textId="1E55134A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dodatky, podepsanými oběma smluvními stranami. </w:t>
      </w:r>
    </w:p>
    <w:p w14:paraId="10FD6AC3" w14:textId="77777777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3. Smluvní strany se zavazují, že všechny informace, které jim byly svěřeny druhou smluvní stranou, nezpřístupní třetím osobám pro jiné účely než pro plnění závazků stanovených touto smlouvou. </w:t>
      </w:r>
    </w:p>
    <w:p w14:paraId="37009F3C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4. Smluvní strany se dohodly, že žádná z nich není oprávněna postoupit svá práva a povinnosti, vyplývající </w:t>
      </w:r>
    </w:p>
    <w:p w14:paraId="763A2CBF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z této smlouvy, bez předchozího písemného souhlasu druhé smluvní strany. K přechodu práv a povinností </w:t>
      </w:r>
    </w:p>
    <w:p w14:paraId="39A0E80D" w14:textId="2DE99D09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na právní nástupce stran se souhlas nevyžaduje. </w:t>
      </w:r>
    </w:p>
    <w:p w14:paraId="3E6F9F59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5. Smluvní strana podpisem této smlouvy souhlasí s poskytnutím informací o smlouvě v rozsahu zákona </w:t>
      </w:r>
    </w:p>
    <w:p w14:paraId="43B39222" w14:textId="30D38A5B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č. 106/1999 Sb., o svobodném přístupu k informacím, ve znění pozdějších předpisů. </w:t>
      </w:r>
    </w:p>
    <w:p w14:paraId="650898CD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6. Smluvní strany tímto prohlašují, že neexistuje žádné ústní ujednání, žádná smlouva či řízení týkající se </w:t>
      </w:r>
    </w:p>
    <w:p w14:paraId="09E89EB0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některé smluvní strany, které by nepříznivě ovlivnilo splnění závazků vyplývajících z této smlouvy. Zároveň svým podpisem potvrzují, že veškerá prohlášení a dokumenty podle této smlouvy jsou pravdivé, úplné, </w:t>
      </w:r>
    </w:p>
    <w:p w14:paraId="41E84582" w14:textId="15DAE750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přesné, platné a právně vynutitelné. </w:t>
      </w:r>
    </w:p>
    <w:p w14:paraId="2DCEEDA2" w14:textId="77777777" w:rsidR="008217F2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7. Smluvní strany dále prohlašují, že si smlouvu, včetně jejích příloh pečlivě přečetly, všem ustanovením smlouvy rozumí, že nebyla uzavřena v tísni ani za jinak jednostranně nevýhodných podmínek. Na důkaz </w:t>
      </w:r>
    </w:p>
    <w:p w14:paraId="79819769" w14:textId="3C1C8960" w:rsidR="00BA55AD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svého souhlasu učiněného vážně a svobodně smlouvu vlastnoručně podepisují. </w:t>
      </w:r>
    </w:p>
    <w:p w14:paraId="1E8F45D3" w14:textId="77777777" w:rsidR="00BA55AD" w:rsidRDefault="00BA55A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2AB0246" w14:textId="77777777" w:rsidR="00BA55AD" w:rsidRDefault="00BA55A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4447BB5" w14:textId="77777777" w:rsidR="00494A20" w:rsidRDefault="00494A20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1204B65" w14:textId="418E2D22" w:rsidR="00BA55AD" w:rsidRDefault="00BA55AD" w:rsidP="00997F8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Stránka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A5D4B">
        <w:rPr>
          <w:rFonts w:ascii="Times New Roman" w:hAnsi="Times New Roman" w:cs="Times New Roman"/>
          <w:sz w:val="20"/>
          <w:szCs w:val="20"/>
        </w:rPr>
        <w:t xml:space="preserve"> z 4</w:t>
      </w:r>
    </w:p>
    <w:p w14:paraId="07A60F0D" w14:textId="77777777" w:rsidR="006B61D3" w:rsidRDefault="006B61D3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09EA9E5" w14:textId="771C5089" w:rsidR="006B61D3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V Praze dne</w:t>
      </w:r>
      <w:r w:rsidR="006B61D3">
        <w:rPr>
          <w:rFonts w:ascii="Times New Roman" w:hAnsi="Times New Roman" w:cs="Times New Roman"/>
          <w:sz w:val="20"/>
          <w:szCs w:val="20"/>
        </w:rPr>
        <w:t xml:space="preserve"> 19.04.2024</w:t>
      </w:r>
      <w:r w:rsidRPr="004A5D4B">
        <w:rPr>
          <w:rFonts w:ascii="Times New Roman" w:hAnsi="Times New Roman" w:cs="Times New Roman"/>
          <w:sz w:val="20"/>
          <w:szCs w:val="20"/>
        </w:rPr>
        <w:t xml:space="preserve"> </w:t>
      </w:r>
      <w:r w:rsidR="006B61D3">
        <w:rPr>
          <w:rFonts w:ascii="Times New Roman" w:hAnsi="Times New Roman" w:cs="Times New Roman"/>
          <w:sz w:val="20"/>
          <w:szCs w:val="20"/>
        </w:rPr>
        <w:tab/>
      </w:r>
      <w:r w:rsidR="006B61D3">
        <w:rPr>
          <w:rFonts w:ascii="Times New Roman" w:hAnsi="Times New Roman" w:cs="Times New Roman"/>
          <w:sz w:val="20"/>
          <w:szCs w:val="20"/>
        </w:rPr>
        <w:tab/>
      </w:r>
      <w:r w:rsidR="006B61D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6B61D3">
        <w:rPr>
          <w:rFonts w:ascii="Times New Roman" w:hAnsi="Times New Roman" w:cs="Times New Roman"/>
          <w:sz w:val="20"/>
          <w:szCs w:val="20"/>
        </w:rPr>
        <w:tab/>
      </w:r>
      <w:r w:rsidRPr="004A5D4B">
        <w:rPr>
          <w:rFonts w:ascii="Times New Roman" w:hAnsi="Times New Roman" w:cs="Times New Roman"/>
          <w:sz w:val="20"/>
          <w:szCs w:val="20"/>
        </w:rPr>
        <w:t xml:space="preserve">V Praze dne </w:t>
      </w:r>
      <w:r w:rsidR="006B61D3">
        <w:rPr>
          <w:rFonts w:ascii="Times New Roman" w:hAnsi="Times New Roman" w:cs="Times New Roman"/>
          <w:sz w:val="20"/>
          <w:szCs w:val="20"/>
        </w:rPr>
        <w:t>07.05.2024</w:t>
      </w:r>
    </w:p>
    <w:p w14:paraId="4CDCCEC6" w14:textId="77777777" w:rsidR="006B61D3" w:rsidRDefault="006B61D3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AB16783" w14:textId="77777777" w:rsidR="006B61D3" w:rsidRDefault="006B61D3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38E8CF2" w14:textId="77777777" w:rsidR="006B61D3" w:rsidRDefault="006B61D3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C576DD9" w14:textId="62DD017A" w:rsidR="006B61D3" w:rsidRDefault="002242BD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 xml:space="preserve">……………………………………. </w:t>
      </w:r>
      <w:r w:rsidR="006B61D3">
        <w:rPr>
          <w:rFonts w:ascii="Times New Roman" w:hAnsi="Times New Roman" w:cs="Times New Roman"/>
          <w:sz w:val="20"/>
          <w:szCs w:val="20"/>
        </w:rPr>
        <w:tab/>
      </w:r>
      <w:r w:rsidR="006B61D3">
        <w:rPr>
          <w:rFonts w:ascii="Times New Roman" w:hAnsi="Times New Roman" w:cs="Times New Roman"/>
          <w:sz w:val="20"/>
          <w:szCs w:val="20"/>
        </w:rPr>
        <w:tab/>
      </w:r>
      <w:r w:rsidRPr="004A5D4B">
        <w:rPr>
          <w:rFonts w:ascii="Times New Roman" w:hAnsi="Times New Roman" w:cs="Times New Roman"/>
          <w:sz w:val="20"/>
          <w:szCs w:val="20"/>
        </w:rPr>
        <w:t xml:space="preserve">……………………………………. </w:t>
      </w:r>
    </w:p>
    <w:p w14:paraId="2798ED77" w14:textId="4CE651F5" w:rsidR="00FB2964" w:rsidRDefault="006B61D3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xxxxxxxxxxxxxxxxxxxxxxxx</w:t>
      </w:r>
      <w:proofErr w:type="spellEnd"/>
    </w:p>
    <w:p w14:paraId="0B13B2A9" w14:textId="7AB2AD75" w:rsidR="006B61D3" w:rsidRDefault="006B61D3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Národní kulturní památka Vyšehrad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Hřbitovy a pohřební služby hl. m. Prahy</w:t>
      </w:r>
    </w:p>
    <w:p w14:paraId="51A7E9D3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253758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D968C19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90CEDCA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8E8FAD8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86532A7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143658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C46724C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D5470E4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B2287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19092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4EBC60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7669FA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2521702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955855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96D8B8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AF07AC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3BC433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96BE2A1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3AD6D15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733E3F0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36A18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76FEC9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30347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779FBAE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A014644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581A8F5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858F91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56B7E6B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C3273D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1CE61AB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B8675E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7D2B41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6134E31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862B18B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7AFDFC6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3E5AC4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4128A0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FDEF313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8316C5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8152A4D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03D8CC" w14:textId="77777777" w:rsidR="00494A20" w:rsidRDefault="00494A20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241F74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37ED7AE" w14:textId="77777777" w:rsidR="00FB2964" w:rsidRDefault="00FB2964" w:rsidP="004A5D4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F7B4A9" w14:textId="4DDA80E6" w:rsidR="00FB2964" w:rsidRPr="004A5D4B" w:rsidRDefault="00FB2964" w:rsidP="00997F8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5D4B">
        <w:rPr>
          <w:rFonts w:ascii="Times New Roman" w:hAnsi="Times New Roman" w:cs="Times New Roman"/>
          <w:sz w:val="20"/>
          <w:szCs w:val="20"/>
        </w:rPr>
        <w:t>Stránka 4 z 4</w:t>
      </w:r>
    </w:p>
    <w:sectPr w:rsidR="00FB2964" w:rsidRPr="004A5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54BA" w14:textId="77777777" w:rsidR="003A61FA" w:rsidRDefault="003A61FA" w:rsidP="004A5D4B">
      <w:pPr>
        <w:spacing w:after="0" w:line="240" w:lineRule="auto"/>
      </w:pPr>
      <w:r>
        <w:separator/>
      </w:r>
    </w:p>
  </w:endnote>
  <w:endnote w:type="continuationSeparator" w:id="0">
    <w:p w14:paraId="6372B1D9" w14:textId="77777777" w:rsidR="003A61FA" w:rsidRDefault="003A61FA" w:rsidP="004A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7C40" w14:textId="77777777" w:rsidR="003A61FA" w:rsidRDefault="003A61FA" w:rsidP="004A5D4B">
      <w:pPr>
        <w:spacing w:after="0" w:line="240" w:lineRule="auto"/>
      </w:pPr>
      <w:r>
        <w:separator/>
      </w:r>
    </w:p>
  </w:footnote>
  <w:footnote w:type="continuationSeparator" w:id="0">
    <w:p w14:paraId="5CAAAC2E" w14:textId="77777777" w:rsidR="003A61FA" w:rsidRDefault="003A61FA" w:rsidP="004A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B59B" w14:textId="77777777" w:rsidR="004A5D4B" w:rsidRPr="000840C6" w:rsidRDefault="004A5D4B" w:rsidP="004A5D4B">
    <w:pPr>
      <w:spacing w:after="0" w:line="276" w:lineRule="auto"/>
      <w:jc w:val="right"/>
      <w:rPr>
        <w:rFonts w:ascii="Times New Roman" w:hAnsi="Times New Roman" w:cs="Times New Roman"/>
        <w:b/>
        <w:bCs/>
        <w:sz w:val="18"/>
        <w:szCs w:val="18"/>
      </w:rPr>
    </w:pPr>
    <w:r w:rsidRPr="000840C6">
      <w:rPr>
        <w:rFonts w:ascii="Times New Roman" w:hAnsi="Times New Roman" w:cs="Times New Roman"/>
        <w:b/>
        <w:bCs/>
        <w:sz w:val="18"/>
        <w:szCs w:val="18"/>
      </w:rPr>
      <w:t>č. smlouvy HPS: 24/034/0</w:t>
    </w:r>
  </w:p>
  <w:p w14:paraId="1E7BBF1F" w14:textId="77777777" w:rsidR="004A5D4B" w:rsidRPr="000840C6" w:rsidRDefault="004A5D4B" w:rsidP="004A5D4B">
    <w:pPr>
      <w:spacing w:after="0" w:line="276" w:lineRule="auto"/>
      <w:jc w:val="right"/>
      <w:rPr>
        <w:rFonts w:ascii="Times New Roman" w:hAnsi="Times New Roman" w:cs="Times New Roman"/>
        <w:b/>
        <w:bCs/>
        <w:sz w:val="18"/>
        <w:szCs w:val="18"/>
      </w:rPr>
    </w:pPr>
    <w:r w:rsidRPr="000840C6">
      <w:rPr>
        <w:rFonts w:ascii="Times New Roman" w:hAnsi="Times New Roman" w:cs="Times New Roman"/>
        <w:b/>
        <w:bCs/>
        <w:sz w:val="18"/>
        <w:szCs w:val="18"/>
      </w:rPr>
      <w:t xml:space="preserve">č. smlouvy NKPV: SS/605/2024 </w:t>
    </w:r>
  </w:p>
  <w:p w14:paraId="4EB75E8C" w14:textId="6283B9D9" w:rsidR="004A5D4B" w:rsidRPr="004A5D4B" w:rsidRDefault="00494A20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6A"/>
    <w:rsid w:val="000840C6"/>
    <w:rsid w:val="000E7C04"/>
    <w:rsid w:val="001164FF"/>
    <w:rsid w:val="001379FC"/>
    <w:rsid w:val="001E3A6A"/>
    <w:rsid w:val="002242BD"/>
    <w:rsid w:val="003A61FA"/>
    <w:rsid w:val="00494A20"/>
    <w:rsid w:val="004A5D4B"/>
    <w:rsid w:val="006B61D3"/>
    <w:rsid w:val="00710267"/>
    <w:rsid w:val="008217F2"/>
    <w:rsid w:val="00923B9C"/>
    <w:rsid w:val="00997F8A"/>
    <w:rsid w:val="00A2683F"/>
    <w:rsid w:val="00A35B7F"/>
    <w:rsid w:val="00BA55AD"/>
    <w:rsid w:val="00CC1BE1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910C"/>
  <w15:chartTrackingRefBased/>
  <w15:docId w15:val="{3EE4DE34-99A1-4F59-B55A-FA6F57EA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A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A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A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A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A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A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A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A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A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A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A6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A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D4B"/>
  </w:style>
  <w:style w:type="paragraph" w:styleId="Zpat">
    <w:name w:val="footer"/>
    <w:basedOn w:val="Normln"/>
    <w:link w:val="ZpatChar"/>
    <w:uiPriority w:val="99"/>
    <w:unhideWhenUsed/>
    <w:rsid w:val="004A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D4B"/>
  </w:style>
  <w:style w:type="character" w:styleId="Hypertextovodkaz">
    <w:name w:val="Hyperlink"/>
    <w:basedOn w:val="Standardnpsmoodstavce"/>
    <w:uiPriority w:val="99"/>
    <w:unhideWhenUsed/>
    <w:rsid w:val="001379F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7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03A24-BC9E-4E82-B932-4EFA1A15AA52}"/>
</file>

<file path=customXml/itemProps2.xml><?xml version="1.0" encoding="utf-8"?>
<ds:datastoreItem xmlns:ds="http://schemas.openxmlformats.org/officeDocument/2006/customXml" ds:itemID="{09347584-1C89-4C39-A8BE-3D43A9BF8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Vaňková</dc:creator>
  <cp:keywords/>
  <dc:description/>
  <cp:lastModifiedBy>Kateřina Vaňková</cp:lastModifiedBy>
  <cp:revision>16</cp:revision>
  <dcterms:created xsi:type="dcterms:W3CDTF">2024-05-09T06:44:00Z</dcterms:created>
  <dcterms:modified xsi:type="dcterms:W3CDTF">2024-05-09T07:58:00Z</dcterms:modified>
</cp:coreProperties>
</file>