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AA55" w14:textId="08E2E0D4" w:rsidR="00236B8E" w:rsidRPr="003419CF" w:rsidRDefault="00236B8E" w:rsidP="003D7535">
      <w:pPr>
        <w:ind w:left="5813" w:firstLine="568"/>
      </w:pPr>
      <w:r w:rsidRPr="003419CF">
        <w:t>Číslo smlouvy:</w:t>
      </w:r>
      <w:r w:rsidR="00B37F62">
        <w:t xml:space="preserve"> </w:t>
      </w:r>
      <w:r w:rsidR="00240DA4">
        <w:t>179</w:t>
      </w:r>
      <w:r w:rsidR="00B37F62">
        <w:t>/007/2024</w:t>
      </w:r>
    </w:p>
    <w:p w14:paraId="63F66D2C" w14:textId="597474F4" w:rsidR="00236B8E" w:rsidRPr="003419CF" w:rsidRDefault="00C14EC2" w:rsidP="00316F0C">
      <w:pPr>
        <w:tabs>
          <w:tab w:val="left" w:pos="6379"/>
        </w:tabs>
        <w:ind w:left="6096" w:firstLine="284"/>
      </w:pPr>
      <w:r w:rsidRPr="003419CF">
        <w:t>Č</w:t>
      </w:r>
      <w:r w:rsidR="00893C04" w:rsidRPr="003419CF">
        <w:t>íslo</w:t>
      </w:r>
      <w:r w:rsidRPr="003419CF">
        <w:t xml:space="preserve"> jednací:</w:t>
      </w:r>
      <w:r w:rsidR="00B37F62">
        <w:t xml:space="preserve"> </w:t>
      </w:r>
      <w:r w:rsidR="00240DA4">
        <w:t>xxx</w:t>
      </w:r>
    </w:p>
    <w:p w14:paraId="7FC71935" w14:textId="77777777" w:rsidR="00236B8E" w:rsidRPr="003419CF" w:rsidRDefault="00236B8E" w:rsidP="003419CF">
      <w:pPr>
        <w:jc w:val="center"/>
        <w:rPr>
          <w:b/>
        </w:rPr>
      </w:pPr>
      <w:r w:rsidRPr="003419CF">
        <w:rPr>
          <w:b/>
        </w:rPr>
        <w:t>SMLOUVA O DÍLO</w:t>
      </w:r>
    </w:p>
    <w:p w14:paraId="141EF97F" w14:textId="77777777" w:rsidR="00893C04" w:rsidRPr="003419CF" w:rsidRDefault="00893C04" w:rsidP="003419CF">
      <w:pPr>
        <w:jc w:val="center"/>
      </w:pPr>
      <w:r w:rsidRPr="003419CF">
        <w:rPr>
          <w:bCs/>
        </w:rPr>
        <w:t>„</w:t>
      </w:r>
      <w:r w:rsidR="00605D77" w:rsidRPr="003419CF">
        <w:rPr>
          <w:b/>
        </w:rPr>
        <w:t>Inženýrsk</w:t>
      </w:r>
      <w:r w:rsidR="005E55FB">
        <w:rPr>
          <w:b/>
        </w:rPr>
        <w:t>á</w:t>
      </w:r>
      <w:r w:rsidR="00605D77" w:rsidRPr="003419CF">
        <w:rPr>
          <w:b/>
        </w:rPr>
        <w:t xml:space="preserve"> </w:t>
      </w:r>
      <w:r w:rsidR="005E55FB">
        <w:rPr>
          <w:b/>
        </w:rPr>
        <w:t xml:space="preserve">činnost </w:t>
      </w:r>
      <w:r w:rsidR="00605D77" w:rsidRPr="003419CF">
        <w:rPr>
          <w:b/>
        </w:rPr>
        <w:t>pro Národní zemědělské muzeum s.p.o.</w:t>
      </w:r>
      <w:r w:rsidR="00614419" w:rsidRPr="003419CF">
        <w:t>“ (dále jen </w:t>
      </w:r>
      <w:r w:rsidRPr="003419CF">
        <w:t>„</w:t>
      </w:r>
      <w:r w:rsidRPr="003419CF">
        <w:rPr>
          <w:b/>
        </w:rPr>
        <w:t>dílo</w:t>
      </w:r>
      <w:r w:rsidRPr="003419CF">
        <w:t>“)</w:t>
      </w:r>
    </w:p>
    <w:p w14:paraId="03563EB4" w14:textId="77777777" w:rsidR="00893C04" w:rsidRPr="003419CF" w:rsidRDefault="00893C04" w:rsidP="003419CF">
      <w:pPr>
        <w:rPr>
          <w:b/>
        </w:rPr>
      </w:pPr>
      <w:r w:rsidRPr="003419CF">
        <w:t>uzavřená v souladu s § 2586 a násl. zákona č. 89/2012 Sb., občanský zákoník, v platném znění (dále </w:t>
      </w:r>
      <w:r w:rsidR="00D86BCD" w:rsidRPr="003419CF">
        <w:t xml:space="preserve">jen </w:t>
      </w:r>
      <w:r w:rsidR="00D86BCD" w:rsidRPr="003419CF">
        <w:rPr>
          <w:b/>
        </w:rPr>
        <w:t>„občanský</w:t>
      </w:r>
      <w:r w:rsidRPr="003419CF">
        <w:rPr>
          <w:b/>
        </w:rPr>
        <w:t> zákoník</w:t>
      </w:r>
      <w:r w:rsidRPr="003419CF">
        <w:t>“), (dále jen</w:t>
      </w:r>
      <w:r w:rsidRPr="003419CF">
        <w:rPr>
          <w:b/>
        </w:rPr>
        <w:t xml:space="preserve"> </w:t>
      </w:r>
      <w:r w:rsidRPr="003419CF">
        <w:t>„</w:t>
      </w:r>
      <w:r w:rsidRPr="003419CF">
        <w:rPr>
          <w:b/>
        </w:rPr>
        <w:t>smlouva</w:t>
      </w:r>
      <w:r w:rsidRPr="003419CF">
        <w:t>“)</w:t>
      </w:r>
    </w:p>
    <w:p w14:paraId="1EB03065" w14:textId="77777777" w:rsidR="00236B8E" w:rsidRPr="003419CF" w:rsidRDefault="00236B8E" w:rsidP="003419CF"/>
    <w:p w14:paraId="683D6496" w14:textId="77777777" w:rsidR="00966BFB" w:rsidRPr="003419CF" w:rsidRDefault="00605D77" w:rsidP="003419CF">
      <w:pPr>
        <w:tabs>
          <w:tab w:val="left" w:pos="3969"/>
        </w:tabs>
        <w:ind w:left="3969" w:hanging="3544"/>
      </w:pPr>
      <w:r w:rsidRPr="003419CF">
        <w:t>Objednatel</w:t>
      </w:r>
      <w:r w:rsidR="00DA4FAF" w:rsidRPr="003419CF">
        <w:t>:</w:t>
      </w:r>
      <w:r w:rsidR="00DA4FAF" w:rsidRPr="003419CF">
        <w:tab/>
      </w:r>
      <w:r w:rsidR="00966BFB" w:rsidRPr="003419CF">
        <w:t>Národní zemědělské muzeum, s.</w:t>
      </w:r>
      <w:r w:rsidR="00A955E0" w:rsidRPr="003419CF">
        <w:t xml:space="preserve"> </w:t>
      </w:r>
      <w:r w:rsidR="00966BFB" w:rsidRPr="003419CF">
        <w:t>p.</w:t>
      </w:r>
      <w:r w:rsidR="00A955E0" w:rsidRPr="003419CF">
        <w:t xml:space="preserve"> </w:t>
      </w:r>
      <w:r w:rsidR="00966BFB" w:rsidRPr="003419CF">
        <w:t>o.</w:t>
      </w:r>
    </w:p>
    <w:p w14:paraId="1648BCCA" w14:textId="77777777" w:rsidR="00DA4FAF" w:rsidRPr="003419CF" w:rsidRDefault="00DA4FAF" w:rsidP="003419CF">
      <w:pPr>
        <w:tabs>
          <w:tab w:val="left" w:pos="3969"/>
        </w:tabs>
        <w:spacing w:before="0"/>
        <w:ind w:left="3969" w:hanging="3544"/>
      </w:pPr>
      <w:r w:rsidRPr="003419CF">
        <w:t xml:space="preserve">se sídlem: </w:t>
      </w:r>
      <w:r w:rsidRPr="003419CF">
        <w:tab/>
        <w:t>Kostelní 1300/44, 170 00 Praha 7</w:t>
      </w:r>
    </w:p>
    <w:p w14:paraId="7F7F533E" w14:textId="77777777" w:rsidR="00966BFB" w:rsidRPr="003419CF" w:rsidRDefault="00966BFB" w:rsidP="003419CF">
      <w:pPr>
        <w:tabs>
          <w:tab w:val="left" w:pos="3969"/>
        </w:tabs>
        <w:spacing w:before="0"/>
        <w:ind w:left="3969" w:hanging="3544"/>
      </w:pPr>
      <w:r w:rsidRPr="003419CF">
        <w:t>IČO:</w:t>
      </w:r>
      <w:r w:rsidRPr="003419CF">
        <w:tab/>
        <w:t>75075741</w:t>
      </w:r>
    </w:p>
    <w:p w14:paraId="52A964C3" w14:textId="77777777" w:rsidR="00A955E0" w:rsidRPr="003419CF" w:rsidRDefault="00A955E0" w:rsidP="003419CF">
      <w:pPr>
        <w:tabs>
          <w:tab w:val="left" w:pos="3969"/>
        </w:tabs>
        <w:spacing w:before="0"/>
        <w:ind w:left="3969" w:hanging="3544"/>
      </w:pPr>
      <w:r w:rsidRPr="003419CF">
        <w:t>DIČ:</w:t>
      </w:r>
      <w:r w:rsidRPr="003419CF">
        <w:tab/>
        <w:t>CZ75075741</w:t>
      </w:r>
    </w:p>
    <w:p w14:paraId="478B74C4" w14:textId="63E7C715" w:rsidR="00966BFB" w:rsidRPr="003419CF" w:rsidRDefault="00966BFB" w:rsidP="003419CF">
      <w:pPr>
        <w:tabs>
          <w:tab w:val="left" w:pos="3969"/>
        </w:tabs>
        <w:ind w:left="3969" w:hanging="3544"/>
      </w:pPr>
      <w:r w:rsidRPr="003419CF">
        <w:t>zastoupen</w:t>
      </w:r>
      <w:r w:rsidR="00562FF6" w:rsidRPr="003419CF">
        <w:t>ý</w:t>
      </w:r>
      <w:r w:rsidRPr="003419CF">
        <w:t xml:space="preserve">: </w:t>
      </w:r>
      <w:r w:rsidRPr="003419CF">
        <w:tab/>
      </w:r>
      <w:r w:rsidR="008856E2">
        <w:t>xxx</w:t>
      </w:r>
    </w:p>
    <w:p w14:paraId="6A9E64EF" w14:textId="26C60AA7" w:rsidR="00565F91" w:rsidRPr="003419CF" w:rsidRDefault="00565F91" w:rsidP="008856E2">
      <w:pPr>
        <w:tabs>
          <w:tab w:val="left" w:pos="3969"/>
        </w:tabs>
        <w:ind w:left="3969" w:hanging="3544"/>
      </w:pPr>
      <w:r w:rsidRPr="003419CF">
        <w:t>zástupce ve věcech smluvních:</w:t>
      </w:r>
      <w:r w:rsidRPr="003419CF">
        <w:tab/>
      </w:r>
      <w:r w:rsidR="008856E2">
        <w:t>xxx</w:t>
      </w:r>
    </w:p>
    <w:p w14:paraId="4F808C6D" w14:textId="47FBF6E8" w:rsidR="00565F91" w:rsidRPr="003419CF" w:rsidRDefault="00565F91" w:rsidP="008856E2">
      <w:pPr>
        <w:tabs>
          <w:tab w:val="left" w:pos="3969"/>
        </w:tabs>
        <w:ind w:left="3969" w:hanging="3544"/>
      </w:pPr>
      <w:r w:rsidRPr="003419CF">
        <w:t>zástupce ve věcech technických:</w:t>
      </w:r>
      <w:r w:rsidRPr="003419CF">
        <w:tab/>
      </w:r>
      <w:r w:rsidR="008856E2">
        <w:t>xxx</w:t>
      </w:r>
    </w:p>
    <w:p w14:paraId="119808F8" w14:textId="2E2C3FC4" w:rsidR="00DA4FAF" w:rsidRPr="003419CF" w:rsidRDefault="00DA4FAF" w:rsidP="003419CF">
      <w:pPr>
        <w:tabs>
          <w:tab w:val="left" w:pos="3969"/>
        </w:tabs>
        <w:ind w:left="3969" w:hanging="3544"/>
      </w:pPr>
      <w:r w:rsidRPr="003419CF">
        <w:t xml:space="preserve">bankovní spojení: </w:t>
      </w:r>
      <w:r w:rsidRPr="003419CF">
        <w:tab/>
      </w:r>
      <w:r w:rsidR="008856E2">
        <w:t>xxx</w:t>
      </w:r>
    </w:p>
    <w:p w14:paraId="109CBDA1" w14:textId="7B3283FF" w:rsidR="00DA4FAF" w:rsidRPr="003419CF" w:rsidRDefault="00DA4FAF" w:rsidP="003419CF">
      <w:pPr>
        <w:tabs>
          <w:tab w:val="left" w:pos="3969"/>
        </w:tabs>
        <w:spacing w:before="0"/>
        <w:ind w:left="3969" w:hanging="3544"/>
      </w:pPr>
      <w:r w:rsidRPr="003419CF">
        <w:t xml:space="preserve">číslo účtu: </w:t>
      </w:r>
      <w:r w:rsidRPr="003419CF">
        <w:tab/>
      </w:r>
      <w:r w:rsidR="008856E2">
        <w:t>xxx</w:t>
      </w:r>
    </w:p>
    <w:p w14:paraId="6823916B" w14:textId="77777777" w:rsidR="00236B8E" w:rsidRPr="003419CF" w:rsidRDefault="005D3EEA" w:rsidP="003419CF">
      <w:r w:rsidRPr="003419CF">
        <w:t>(</w:t>
      </w:r>
      <w:r w:rsidR="00966BFB" w:rsidRPr="003419CF">
        <w:t>dále jen "</w:t>
      </w:r>
      <w:r w:rsidR="00966BFB" w:rsidRPr="003419CF">
        <w:rPr>
          <w:b/>
        </w:rPr>
        <w:t>objednatel</w:t>
      </w:r>
      <w:r w:rsidR="00966BFB" w:rsidRPr="003419CF">
        <w:t>")</w:t>
      </w:r>
    </w:p>
    <w:p w14:paraId="378E9E19" w14:textId="77777777" w:rsidR="00236B8E" w:rsidRPr="003419CF" w:rsidRDefault="00236B8E" w:rsidP="003419CF">
      <w:r w:rsidRPr="003419CF">
        <w:t>a</w:t>
      </w:r>
    </w:p>
    <w:p w14:paraId="7553F1F5" w14:textId="763B7A80" w:rsidR="00021CE5" w:rsidRDefault="0033340B" w:rsidP="00021CE5">
      <w:pPr>
        <w:tabs>
          <w:tab w:val="left" w:pos="3969"/>
        </w:tabs>
        <w:ind w:left="3969" w:hanging="3544"/>
      </w:pPr>
      <w:r w:rsidRPr="003419CF">
        <w:t>Zhotovitel</w:t>
      </w:r>
      <w:r w:rsidR="00605D77" w:rsidRPr="003419CF">
        <w:t xml:space="preserve">: </w:t>
      </w:r>
      <w:r w:rsidR="00605D77" w:rsidRPr="003419CF">
        <w:tab/>
      </w:r>
      <w:r w:rsidR="00021CE5">
        <w:t>AGROPROJEKT Praha s.</w:t>
      </w:r>
      <w:r w:rsidR="00764E48">
        <w:t xml:space="preserve"> </w:t>
      </w:r>
      <w:r w:rsidR="00021CE5">
        <w:t>r.</w:t>
      </w:r>
      <w:r w:rsidR="00764E48">
        <w:t xml:space="preserve"> </w:t>
      </w:r>
      <w:r w:rsidR="00021CE5">
        <w:t>o.</w:t>
      </w:r>
    </w:p>
    <w:p w14:paraId="30762BC8" w14:textId="77777777" w:rsidR="00605D77" w:rsidRPr="003419CF" w:rsidRDefault="00605D77" w:rsidP="00021CE5">
      <w:pPr>
        <w:tabs>
          <w:tab w:val="left" w:pos="3969"/>
        </w:tabs>
        <w:ind w:left="3969" w:hanging="3544"/>
      </w:pPr>
      <w:r w:rsidRPr="003419CF">
        <w:t xml:space="preserve">sídlem: </w:t>
      </w:r>
      <w:r w:rsidRPr="003419CF">
        <w:tab/>
      </w:r>
      <w:r w:rsidR="00021CE5">
        <w:t>Ve Smečkách 33,  110</w:t>
      </w:r>
      <w:r w:rsidR="00643E4A">
        <w:t xml:space="preserve"> </w:t>
      </w:r>
      <w:r w:rsidR="00021CE5">
        <w:t>00 Praha 1</w:t>
      </w:r>
    </w:p>
    <w:p w14:paraId="407A6129" w14:textId="77777777" w:rsidR="00605D77" w:rsidRPr="003419CF" w:rsidRDefault="00605D77" w:rsidP="003419CF">
      <w:pPr>
        <w:tabs>
          <w:tab w:val="left" w:pos="3969"/>
        </w:tabs>
        <w:spacing w:before="0"/>
        <w:ind w:left="3969" w:hanging="3544"/>
      </w:pPr>
      <w:r w:rsidRPr="003419CF">
        <w:t xml:space="preserve">IČO: </w:t>
      </w:r>
      <w:r w:rsidRPr="003419CF">
        <w:tab/>
      </w:r>
      <w:r w:rsidR="00021CE5">
        <w:t>25096524</w:t>
      </w:r>
    </w:p>
    <w:p w14:paraId="31EE4301" w14:textId="77777777" w:rsidR="00605D77" w:rsidRPr="003419CF" w:rsidRDefault="00605D77" w:rsidP="003419CF">
      <w:pPr>
        <w:tabs>
          <w:tab w:val="left" w:pos="3969"/>
        </w:tabs>
        <w:spacing w:before="0"/>
        <w:ind w:left="3969" w:hanging="3544"/>
      </w:pPr>
      <w:r w:rsidRPr="003419CF">
        <w:t xml:space="preserve">DIČ: </w:t>
      </w:r>
      <w:r w:rsidRPr="003419CF">
        <w:tab/>
      </w:r>
      <w:r w:rsidR="00021CE5">
        <w:t>CZ25096524</w:t>
      </w:r>
    </w:p>
    <w:p w14:paraId="1C8D406D" w14:textId="6FD0DB6D" w:rsidR="00605D77" w:rsidRPr="003419CF" w:rsidRDefault="00605D77" w:rsidP="003419CF">
      <w:pPr>
        <w:tabs>
          <w:tab w:val="left" w:pos="3969"/>
        </w:tabs>
        <w:ind w:left="3969" w:hanging="3544"/>
      </w:pPr>
      <w:r w:rsidRPr="003419CF">
        <w:t xml:space="preserve">zastoupený: </w:t>
      </w:r>
      <w:r w:rsidRPr="003419CF">
        <w:tab/>
      </w:r>
      <w:r w:rsidR="008856E2">
        <w:t>xxx</w:t>
      </w:r>
    </w:p>
    <w:p w14:paraId="3A5DA9F1" w14:textId="4B8D836E" w:rsidR="00605D77" w:rsidRPr="003419CF" w:rsidRDefault="00605D77" w:rsidP="008856E2">
      <w:pPr>
        <w:tabs>
          <w:tab w:val="left" w:pos="3969"/>
        </w:tabs>
        <w:ind w:left="3969" w:hanging="3544"/>
      </w:pPr>
      <w:r w:rsidRPr="003419CF">
        <w:t>zástupce ve věcech smluvních:</w:t>
      </w:r>
      <w:r w:rsidRPr="003419CF">
        <w:tab/>
      </w:r>
      <w:r w:rsidR="008856E2">
        <w:t>xxx</w:t>
      </w:r>
    </w:p>
    <w:p w14:paraId="4F518BD9" w14:textId="4CF1A18E" w:rsidR="00605D77" w:rsidRPr="003419CF" w:rsidRDefault="00605D77" w:rsidP="008856E2">
      <w:pPr>
        <w:tabs>
          <w:tab w:val="left" w:pos="3969"/>
        </w:tabs>
        <w:ind w:left="3969" w:hanging="3544"/>
      </w:pPr>
      <w:r w:rsidRPr="003419CF">
        <w:t>zástupce ve věcech technických:</w:t>
      </w:r>
      <w:r w:rsidRPr="003419CF">
        <w:tab/>
      </w:r>
      <w:r w:rsidR="008856E2">
        <w:t>xxx</w:t>
      </w:r>
    </w:p>
    <w:p w14:paraId="066ED67B" w14:textId="61B64BC4" w:rsidR="00605D77" w:rsidRPr="003419CF" w:rsidRDefault="00605D77" w:rsidP="003419CF">
      <w:pPr>
        <w:tabs>
          <w:tab w:val="left" w:pos="3969"/>
        </w:tabs>
        <w:ind w:left="3969" w:hanging="3544"/>
      </w:pPr>
      <w:r w:rsidRPr="003419CF">
        <w:t xml:space="preserve">bankovní spojení: </w:t>
      </w:r>
      <w:r w:rsidRPr="003419CF">
        <w:tab/>
      </w:r>
      <w:r w:rsidR="008856E2">
        <w:t>xxx</w:t>
      </w:r>
    </w:p>
    <w:p w14:paraId="6526ED92" w14:textId="10AF3662" w:rsidR="00605D77" w:rsidRPr="003419CF" w:rsidRDefault="00605D77" w:rsidP="003419CF">
      <w:pPr>
        <w:tabs>
          <w:tab w:val="left" w:pos="3969"/>
        </w:tabs>
        <w:spacing w:before="0"/>
        <w:ind w:left="3969" w:hanging="3544"/>
      </w:pPr>
      <w:r w:rsidRPr="003419CF">
        <w:t xml:space="preserve">číslo účtu: </w:t>
      </w:r>
      <w:r w:rsidRPr="003419CF">
        <w:tab/>
      </w:r>
      <w:r w:rsidR="008856E2">
        <w:t>xxx</w:t>
      </w:r>
    </w:p>
    <w:p w14:paraId="2174DF6B" w14:textId="77777777" w:rsidR="00605D77" w:rsidRPr="003419CF" w:rsidRDefault="00605D77" w:rsidP="003419CF">
      <w:pPr>
        <w:tabs>
          <w:tab w:val="left" w:pos="3969"/>
        </w:tabs>
        <w:ind w:left="3969" w:hanging="3544"/>
      </w:pPr>
      <w:r w:rsidRPr="003419CF">
        <w:t>zapsaný v</w:t>
      </w:r>
      <w:r w:rsidR="00021CE5">
        <w:t xml:space="preserve"> obcodním </w:t>
      </w:r>
      <w:r w:rsidRPr="003419CF">
        <w:t>rejstříku:</w:t>
      </w:r>
      <w:r w:rsidRPr="003419CF">
        <w:tab/>
        <w:t xml:space="preserve">vedeném </w:t>
      </w:r>
      <w:r w:rsidR="00643E4A">
        <w:t>M</w:t>
      </w:r>
      <w:r w:rsidR="00021CE5">
        <w:t>ěstským soudem v Praze odd. C, vložka 49238</w:t>
      </w:r>
    </w:p>
    <w:p w14:paraId="1BABDC7F" w14:textId="77777777" w:rsidR="00605D77" w:rsidRPr="003419CF" w:rsidRDefault="00605D77" w:rsidP="003419CF">
      <w:pPr>
        <w:tabs>
          <w:tab w:val="left" w:pos="3544"/>
        </w:tabs>
        <w:ind w:left="3544" w:hanging="3119"/>
      </w:pPr>
      <w:r w:rsidRPr="003419CF">
        <w:t xml:space="preserve">(dále také jen </w:t>
      </w:r>
      <w:r w:rsidRPr="003419CF">
        <w:rPr>
          <w:b/>
          <w:bCs/>
        </w:rPr>
        <w:t>„</w:t>
      </w:r>
      <w:r w:rsidR="0033340B" w:rsidRPr="003419CF">
        <w:rPr>
          <w:b/>
          <w:bCs/>
        </w:rPr>
        <w:t>zhotovitel</w:t>
      </w:r>
      <w:r w:rsidRPr="003419CF">
        <w:rPr>
          <w:b/>
          <w:bCs/>
        </w:rPr>
        <w:t>“</w:t>
      </w:r>
      <w:r w:rsidRPr="003419CF">
        <w:t>)</w:t>
      </w:r>
    </w:p>
    <w:p w14:paraId="2B36B8B3" w14:textId="77777777" w:rsidR="00605D77" w:rsidRPr="003419CF" w:rsidRDefault="00605D77" w:rsidP="003419CF">
      <w:r w:rsidRPr="003419CF">
        <w:t>(</w:t>
      </w:r>
      <w:r w:rsidR="0033340B" w:rsidRPr="003419CF">
        <w:t>zhotovitel</w:t>
      </w:r>
      <w:r w:rsidRPr="003419CF">
        <w:t xml:space="preserve"> a objednatel, dále společně též jako „</w:t>
      </w:r>
      <w:r w:rsidRPr="003419CF">
        <w:rPr>
          <w:b/>
        </w:rPr>
        <w:t>smluvní strany</w:t>
      </w:r>
      <w:r w:rsidRPr="003419CF">
        <w:t>“, či jednotlivě jako „</w:t>
      </w:r>
      <w:r w:rsidRPr="003419CF">
        <w:rPr>
          <w:b/>
        </w:rPr>
        <w:t>smluvní strana</w:t>
      </w:r>
      <w:r w:rsidRPr="003419CF">
        <w:t>“).</w:t>
      </w:r>
    </w:p>
    <w:p w14:paraId="6D586638" w14:textId="77777777" w:rsidR="00605D77" w:rsidRPr="003419CF" w:rsidRDefault="00605D77" w:rsidP="003419CF">
      <w:r w:rsidRPr="003419CF">
        <w:t>uzavírají níže uvedeného dne, měsíce a roku tuto smlouvu.</w:t>
      </w:r>
    </w:p>
    <w:p w14:paraId="73565F36" w14:textId="77777777" w:rsidR="00236B8E" w:rsidRPr="003419CF" w:rsidRDefault="00236B8E" w:rsidP="003419CF">
      <w:pPr>
        <w:pStyle w:val="Nadpis1"/>
        <w:jc w:val="both"/>
      </w:pPr>
      <w:r w:rsidRPr="003419CF">
        <w:t>Úvodní ustanovení</w:t>
      </w:r>
    </w:p>
    <w:p w14:paraId="538F97F9" w14:textId="5DEA5342" w:rsidR="00606C27" w:rsidRPr="003419CF" w:rsidRDefault="0033340B" w:rsidP="003419CF">
      <w:pPr>
        <w:pStyle w:val="Nadpis2"/>
      </w:pPr>
      <w:r w:rsidRPr="003419CF">
        <w:t>Zhotovitel</w:t>
      </w:r>
      <w:r w:rsidR="00CA71A4" w:rsidRPr="003419CF">
        <w:t xml:space="preserve"> prohlašuje, že je odborně způsobilý ke splnění všech svých závazků podle této smlouvy, že se seznámil </w:t>
      </w:r>
      <w:r w:rsidR="00605D77" w:rsidRPr="003419CF">
        <w:t xml:space="preserve">se všemi podklady, které byly součástí výzvy k podání nabídky a které stanoví požadavky na předmět plnění smlouvy a </w:t>
      </w:r>
      <w:r w:rsidR="00CA71A4" w:rsidRPr="003419CF">
        <w:t>jsou mu známy veškeré technické, kvalitativní a</w:t>
      </w:r>
      <w:r w:rsidR="00764E48">
        <w:t> </w:t>
      </w:r>
      <w:r w:rsidR="00CA71A4" w:rsidRPr="003419CF">
        <w:t xml:space="preserve">jiné podmínky nezbytné k jejich </w:t>
      </w:r>
      <w:r w:rsidR="00605D77" w:rsidRPr="003419CF">
        <w:t>plnění</w:t>
      </w:r>
      <w:r w:rsidR="00606C27" w:rsidRPr="003419CF">
        <w:t>.</w:t>
      </w:r>
    </w:p>
    <w:p w14:paraId="46C600F3" w14:textId="77777777" w:rsidR="00605D77" w:rsidRPr="003419CF" w:rsidRDefault="00605D77" w:rsidP="003419CF">
      <w:pPr>
        <w:pStyle w:val="Nadpis2"/>
      </w:pPr>
      <w:r w:rsidRPr="003419CF">
        <w:t xml:space="preserve">Účelem této smlouvy je vymezit práva a povinnosti smluvních stran v souvislosti s poskytováním inženýrských služeb dodavatelem. Inženýrské služby (výkon technického dozoru a zpracovávání výkazů výměr vč. ocenění k vybraným projektům) budou poskytnuty </w:t>
      </w:r>
      <w:r w:rsidR="0033340B" w:rsidRPr="003419CF">
        <w:t>zhotovitelem</w:t>
      </w:r>
      <w:r w:rsidRPr="003419CF">
        <w:t xml:space="preserve"> na základě </w:t>
      </w:r>
      <w:r w:rsidRPr="003419CF">
        <w:lastRenderedPageBreak/>
        <w:t>objednávky (objednávek) od objednatele. Jednotlivé objednávky, resp. plnění na základě jednotlivých objednávek je považováno za dílčí plnění této smlouvy.</w:t>
      </w:r>
    </w:p>
    <w:p w14:paraId="351F4DC8" w14:textId="77777777" w:rsidR="00236B8E" w:rsidRPr="003419CF" w:rsidRDefault="00236B8E" w:rsidP="003419CF">
      <w:pPr>
        <w:pStyle w:val="Nadpis1"/>
        <w:jc w:val="both"/>
      </w:pPr>
      <w:r w:rsidRPr="003419CF">
        <w:t xml:space="preserve">Předmět </w:t>
      </w:r>
      <w:r w:rsidR="006E3219" w:rsidRPr="003419CF">
        <w:t>smlouvy</w:t>
      </w:r>
    </w:p>
    <w:p w14:paraId="0CF7D3E4" w14:textId="77777777" w:rsidR="00CA71A4" w:rsidRPr="003419CF" w:rsidRDefault="00CA71A4" w:rsidP="003419CF">
      <w:pPr>
        <w:pStyle w:val="Nadpis2"/>
      </w:pPr>
      <w:r w:rsidRPr="003419CF">
        <w:t xml:space="preserve">Předmětem této smlouvy je závazek zhotovitele provést pro objednatele </w:t>
      </w:r>
      <w:r w:rsidR="00605D77" w:rsidRPr="003419CF">
        <w:t xml:space="preserve">inženýrské služby </w:t>
      </w:r>
      <w:r w:rsidR="00E53055" w:rsidRPr="003419CF">
        <w:t xml:space="preserve">specifikované </w:t>
      </w:r>
      <w:r w:rsidR="003419CF">
        <w:t>v této smlouvě</w:t>
      </w:r>
      <w:r w:rsidRPr="003419CF">
        <w:t xml:space="preserve"> a závazek objednatele dílo převzít a </w:t>
      </w:r>
      <w:r w:rsidR="009E36B5" w:rsidRPr="003419CF">
        <w:t xml:space="preserve">provést úhradu </w:t>
      </w:r>
      <w:r w:rsidRPr="003419CF">
        <w:t xml:space="preserve">za provedené dílo </w:t>
      </w:r>
      <w:r w:rsidR="00F57E7B" w:rsidRPr="003419CF">
        <w:t xml:space="preserve">ve </w:t>
      </w:r>
      <w:r w:rsidRPr="003419CF">
        <w:t>sjednan</w:t>
      </w:r>
      <w:r w:rsidR="009E36B5" w:rsidRPr="003419CF">
        <w:t>é výši</w:t>
      </w:r>
      <w:r w:rsidRPr="003419CF">
        <w:t>.</w:t>
      </w:r>
    </w:p>
    <w:p w14:paraId="1A888A54" w14:textId="7F59AE15" w:rsidR="006E3219" w:rsidRPr="003419CF" w:rsidRDefault="006E3219" w:rsidP="003419CF">
      <w:pPr>
        <w:pStyle w:val="Nadpis2"/>
        <w:ind w:left="360" w:hanging="360"/>
      </w:pPr>
      <w:r w:rsidRPr="003419CF">
        <w:t>Pro účely této smlouvy se službami technického dozoru investora rozumí průběžné poskytování služeb souvisejících s výstavbou, opravami a rekonstrukcí objektů / pracovišť objednatele, které zahrnují komplexní inženýrskou činnost spočívající ve výkonu technického dozoru investora (dále jen „TDI“), tedy výkon inženýrské činnosti při realizaci stavby, výkon inženýrské činnosti po dokončení stavby, souhrnně výkon technického dozoru investora nad prováděním stavby, v</w:t>
      </w:r>
      <w:r w:rsidR="00764E48">
        <w:t> </w:t>
      </w:r>
      <w:r w:rsidRPr="003419CF">
        <w:t>souladu s předpisy, zejména zákonem č. 283/2021 Sb., stavební zákon, ve znění pozdějších předpisů.</w:t>
      </w:r>
    </w:p>
    <w:p w14:paraId="032F6A59" w14:textId="77777777" w:rsidR="004A77AE" w:rsidRPr="003419CF" w:rsidRDefault="004A77AE" w:rsidP="003419CF">
      <w:pPr>
        <w:pStyle w:val="Nadpis2"/>
        <w:ind w:left="360" w:hanging="360"/>
      </w:pPr>
      <w:r w:rsidRPr="003419CF">
        <w:t xml:space="preserve">Předmět smlouvy bude plněn formou dílčích objednávek (dále jen „objednávky“) na základě písemné objednávky objednatele, v níž bude specifikována zakázka, pro niž bude činnost vykonávána, termín, požadovaná doba plnění a </w:t>
      </w:r>
      <w:r w:rsidR="003941CF" w:rsidRPr="006C169B">
        <w:t>předpokládaný rozsah stavební činnosti nebo počet hodin</w:t>
      </w:r>
      <w:r w:rsidRPr="006C169B">
        <w:t xml:space="preserve"> pro </w:t>
      </w:r>
      <w:r w:rsidR="003941CF" w:rsidRPr="006C169B">
        <w:t>možnost ocenění</w:t>
      </w:r>
      <w:r w:rsidRPr="006C169B">
        <w:t xml:space="preserve"> závazku. </w:t>
      </w:r>
      <w:r w:rsidRPr="003419CF">
        <w:t xml:space="preserve">Písemná objednávka bude odeslána elektronicky objednatelem na emailovou adresu zhotovitele uvedenou </w:t>
      </w:r>
      <w:r w:rsidR="003941CF">
        <w:t xml:space="preserve">v </w:t>
      </w:r>
      <w:r w:rsidRPr="003419CF">
        <w:t>záhlaví smlouvy. Objednávka musí být následně elektronicky potvrzena ze strany zhotovitele kontaktní osobě objednatele.</w:t>
      </w:r>
    </w:p>
    <w:p w14:paraId="4D0F83CA" w14:textId="77777777" w:rsidR="004A77AE" w:rsidRPr="003419CF" w:rsidRDefault="004A77AE" w:rsidP="003419CF">
      <w:pPr>
        <w:pStyle w:val="Nadpis2"/>
        <w:ind w:left="360" w:hanging="360"/>
      </w:pPr>
      <w:r w:rsidRPr="003419CF">
        <w:t>Závazek specifikovaný v dílčích objednávkách bude plněn v dílčích částech vždy v měsíčních intervalech. Po uplynutí kalendářního měsíce vystaví zhotovitel zjišťovací protokol. Soupis prací a činností s vyčíslením ceny prací a činností provedených k poslednímu dni kalendářního měsíce v souladu se způsobem sjednaným ve smlouvě předloží zhotovitel vždy nejpozději druhý pracovní den následujícího měsíce po ukončení příslušného měsíce. Zjišťovací protokol bude vzájemně odsouhlasen a následně podepsán zhotovitelem a objednatelem.</w:t>
      </w:r>
    </w:p>
    <w:p w14:paraId="673FC3B6" w14:textId="77777777" w:rsidR="004A77AE" w:rsidRPr="003419CF" w:rsidRDefault="004A77AE" w:rsidP="003419CF">
      <w:pPr>
        <w:pStyle w:val="Nadpis2"/>
        <w:ind w:left="360" w:hanging="360"/>
      </w:pPr>
      <w:r w:rsidRPr="003419CF">
        <w:t>O splnění jednotlivého závazku bude pořízen písemný předávací protokol, který podepíše objednatel i zhotovitel.</w:t>
      </w:r>
    </w:p>
    <w:p w14:paraId="1443FA1B" w14:textId="5790984F" w:rsidR="004A77AE" w:rsidRPr="003419CF" w:rsidRDefault="004A77AE" w:rsidP="003419CF">
      <w:pPr>
        <w:pStyle w:val="Nadpis2"/>
        <w:ind w:left="360" w:hanging="360"/>
      </w:pPr>
      <w:r w:rsidRPr="003419CF">
        <w:t>Obdržením objednávky se zhotovitel zavazuje poskytnout objednateli plnění dle této smlouvy a</w:t>
      </w:r>
      <w:r w:rsidR="00764E48">
        <w:t> </w:t>
      </w:r>
      <w:r w:rsidRPr="003419CF">
        <w:t xml:space="preserve">objednatel se zavazuje uhradit zhotoviteli cenu služeb za podmínek vymezených touto smlouvou. </w:t>
      </w:r>
    </w:p>
    <w:p w14:paraId="0EDEA13F" w14:textId="77777777" w:rsidR="004A77AE" w:rsidRPr="003419CF" w:rsidRDefault="004A77AE" w:rsidP="003419CF">
      <w:pPr>
        <w:pStyle w:val="Nadpis2"/>
        <w:ind w:left="360" w:hanging="360"/>
      </w:pPr>
      <w:r w:rsidRPr="003419CF">
        <w:t xml:space="preserve">Uzavřením této smlouvy nevzniká zhotoviteli právo na poskytování jakéhokoliv plnění ani nárok na úhrady ceny jakýchkoliv služeb. Objednatel je oprávněn, nikoliv však povinen, poptávat služby podle této smlouvy, s tím, že nevyužití tohoto práva nevede k zániku této smlouvy. </w:t>
      </w:r>
    </w:p>
    <w:p w14:paraId="0DDCB3A6" w14:textId="77777777" w:rsidR="001F3633" w:rsidRPr="003419CF" w:rsidRDefault="0033340B" w:rsidP="003419CF">
      <w:pPr>
        <w:pStyle w:val="Nadpis2"/>
        <w:ind w:left="360" w:hanging="360"/>
      </w:pPr>
      <w:r w:rsidRPr="003419CF">
        <w:t xml:space="preserve">Zhotovitel </w:t>
      </w:r>
      <w:r w:rsidR="00E53055" w:rsidRPr="003419CF">
        <w:t>se zavazuje řídit se při poskytování služeb ustanoveními této smlouvy a platnými právním</w:t>
      </w:r>
      <w:r w:rsidR="0007380C" w:rsidRPr="003419CF">
        <w:t>y</w:t>
      </w:r>
      <w:r w:rsidR="00E53055" w:rsidRPr="003419CF">
        <w:t xml:space="preserve"> předpisy a návody vztahující</w:t>
      </w:r>
      <w:r w:rsidRPr="003419CF">
        <w:t>mi se k předmětu inženýrských služeb</w:t>
      </w:r>
      <w:r w:rsidR="001F3633" w:rsidRPr="003419CF">
        <w:t>.</w:t>
      </w:r>
    </w:p>
    <w:p w14:paraId="66E49EE6" w14:textId="77777777" w:rsidR="001F3633" w:rsidRPr="003419CF" w:rsidRDefault="0033340B" w:rsidP="003419CF">
      <w:pPr>
        <w:pStyle w:val="Nadpis1"/>
        <w:jc w:val="both"/>
      </w:pPr>
      <w:r w:rsidRPr="003419CF">
        <w:t>Rozsah inženýrských služeb</w:t>
      </w:r>
    </w:p>
    <w:p w14:paraId="6BB0D536" w14:textId="77777777" w:rsidR="0033340B" w:rsidRPr="003419CF" w:rsidRDefault="0033340B" w:rsidP="003419CF">
      <w:pPr>
        <w:pStyle w:val="Nadpis2"/>
      </w:pPr>
      <w:r w:rsidRPr="003419CF">
        <w:t>Zhotovitel se touto smlouvou zavazuje provést pro objednatele dílo specifikované v objednávce spočívající v :</w:t>
      </w:r>
    </w:p>
    <w:p w14:paraId="79F07BE3" w14:textId="612FEDDB" w:rsidR="0033340B" w:rsidRPr="003419CF" w:rsidRDefault="0033340B" w:rsidP="003419CF">
      <w:pPr>
        <w:pStyle w:val="Nadpis3"/>
        <w:jc w:val="both"/>
      </w:pPr>
      <w:r w:rsidRPr="003419CF">
        <w:t xml:space="preserve">Zajištění výkonu </w:t>
      </w:r>
      <w:r w:rsidR="006E3219" w:rsidRPr="003419CF">
        <w:t>TDI</w:t>
      </w:r>
      <w:r w:rsidRPr="003419CF">
        <w:t xml:space="preserve"> na vybraných akcích stavebního charakteru v objektech NZM</w:t>
      </w:r>
      <w:r w:rsidR="00764E48">
        <w:t>.</w:t>
      </w:r>
      <w:r w:rsidRPr="003419CF">
        <w:t xml:space="preserve"> </w:t>
      </w:r>
    </w:p>
    <w:p w14:paraId="19CDBCA9" w14:textId="77777777" w:rsidR="0033340B" w:rsidRPr="003419CF" w:rsidRDefault="0033340B" w:rsidP="003419CF">
      <w:pPr>
        <w:pStyle w:val="Nadpis3"/>
        <w:jc w:val="both"/>
      </w:pPr>
      <w:r w:rsidRPr="003419CF">
        <w:t>Zpracování výkazu výměr včetně ocenění k zadaným projektovým dokumentacím stavebního charakteru v objektech NZM.</w:t>
      </w:r>
    </w:p>
    <w:p w14:paraId="04CB695A" w14:textId="77777777" w:rsidR="0033340B" w:rsidRPr="003419CF" w:rsidRDefault="0033340B" w:rsidP="003419CF">
      <w:pPr>
        <w:pStyle w:val="Nadpis3"/>
        <w:jc w:val="both"/>
      </w:pPr>
      <w:r w:rsidRPr="003419CF">
        <w:lastRenderedPageBreak/>
        <w:t xml:space="preserve">V rámci </w:t>
      </w:r>
      <w:proofErr w:type="spellStart"/>
      <w:r w:rsidRPr="003419CF">
        <w:t>výběrového</w:t>
      </w:r>
      <w:proofErr w:type="spellEnd"/>
      <w:r w:rsidRPr="003419CF">
        <w:t xml:space="preserve"> řízení stavebně investičních akcí NZM posuzovat nabídkové ceny dodavatelů z hlediska toho, zda neobsahují mimořádně nízkou nabídkovou cenu a odpovídají cenovým soustavám daného období. </w:t>
      </w:r>
    </w:p>
    <w:p w14:paraId="0A955FE4" w14:textId="77777777" w:rsidR="008275B0" w:rsidRPr="003419CF" w:rsidRDefault="0033340B" w:rsidP="003419CF">
      <w:pPr>
        <w:pStyle w:val="Nadpis2"/>
        <w:ind w:left="425" w:hanging="425"/>
      </w:pPr>
      <w:r w:rsidRPr="003419CF">
        <w:t>Objednatel bude zadávat jednotlivé objednávky služby zhotoviteli v rozsahu a objemu dle svých aktuálních potřeb a požadavků</w:t>
      </w:r>
      <w:r w:rsidR="001F3633" w:rsidRPr="003419CF">
        <w:t>.</w:t>
      </w:r>
    </w:p>
    <w:p w14:paraId="1F8C582A" w14:textId="77777777" w:rsidR="00D43079" w:rsidRPr="003419CF" w:rsidRDefault="0033340B" w:rsidP="003419CF">
      <w:pPr>
        <w:pStyle w:val="Nadpis2"/>
        <w:ind w:left="425" w:hanging="425"/>
      </w:pPr>
      <w:r w:rsidRPr="003419CF">
        <w:t xml:space="preserve">Způsob </w:t>
      </w:r>
      <w:r w:rsidR="00DF03A6" w:rsidRPr="003419CF">
        <w:t>sjednávání dílčích objednávek</w:t>
      </w:r>
      <w:r w:rsidRPr="003419CF">
        <w:t>:</w:t>
      </w:r>
    </w:p>
    <w:p w14:paraId="661F0EC9" w14:textId="77777777" w:rsidR="0033340B" w:rsidRPr="003419CF" w:rsidRDefault="0033340B" w:rsidP="003419CF">
      <w:pPr>
        <w:numPr>
          <w:ilvl w:val="0"/>
          <w:numId w:val="27"/>
        </w:numPr>
        <w:spacing w:before="0"/>
        <w:contextualSpacing/>
        <w:outlineLvl w:val="9"/>
        <w:rPr>
          <w:noProof w:val="0"/>
        </w:rPr>
      </w:pPr>
      <w:r w:rsidRPr="003419CF">
        <w:rPr>
          <w:noProof w:val="0"/>
        </w:rPr>
        <w:t>Objednatel zhotovite</w:t>
      </w:r>
      <w:r w:rsidR="00740B29" w:rsidRPr="003419CF">
        <w:rPr>
          <w:noProof w:val="0"/>
        </w:rPr>
        <w:t>li zašle objednávku</w:t>
      </w:r>
      <w:r w:rsidRPr="003419CF">
        <w:rPr>
          <w:noProof w:val="0"/>
        </w:rPr>
        <w:t xml:space="preserve"> na provedení služeb, ve které objednatel uvede popis konkrétních činností a jejich obecnou specifikaci</w:t>
      </w:r>
      <w:r w:rsidR="00740B29" w:rsidRPr="003419CF">
        <w:rPr>
          <w:noProof w:val="0"/>
        </w:rPr>
        <w:t>, termín</w:t>
      </w:r>
      <w:r w:rsidRPr="003419CF">
        <w:rPr>
          <w:noProof w:val="0"/>
        </w:rPr>
        <w:t xml:space="preserve"> a výsledek (výstup), který má vzniknout.</w:t>
      </w:r>
    </w:p>
    <w:p w14:paraId="50871274" w14:textId="06C4DEA0" w:rsidR="0033340B" w:rsidRPr="003419CF" w:rsidRDefault="0033340B" w:rsidP="003419CF">
      <w:pPr>
        <w:numPr>
          <w:ilvl w:val="0"/>
          <w:numId w:val="27"/>
        </w:numPr>
        <w:spacing w:before="0"/>
        <w:contextualSpacing/>
        <w:outlineLvl w:val="9"/>
        <w:rPr>
          <w:noProof w:val="0"/>
        </w:rPr>
      </w:pPr>
      <w:r w:rsidRPr="003419CF">
        <w:rPr>
          <w:noProof w:val="0"/>
        </w:rPr>
        <w:t>Zhotovitel je povinen nejpozději do 5 pracovních</w:t>
      </w:r>
      <w:r w:rsidR="00740B29" w:rsidRPr="003419CF">
        <w:rPr>
          <w:noProof w:val="0"/>
        </w:rPr>
        <w:t xml:space="preserve"> dnů po obdržení objednávky</w:t>
      </w:r>
      <w:r w:rsidRPr="003419CF">
        <w:rPr>
          <w:noProof w:val="0"/>
        </w:rPr>
        <w:t xml:space="preserve"> zaslat objednateli cenovou nabídku, která bude zpracována přiřazením celkových investičních nákladů k odpovídajícímu koeficientu (P</w:t>
      </w:r>
      <w:r w:rsidR="00740B29" w:rsidRPr="003419CF">
        <w:rPr>
          <w:noProof w:val="0"/>
        </w:rPr>
        <w:t xml:space="preserve">říloha č.1 – Ceník služeb, bod </w:t>
      </w:r>
      <w:r w:rsidRPr="003419CF">
        <w:rPr>
          <w:noProof w:val="0"/>
        </w:rPr>
        <w:t>1), nebo celkového počtu hodin za splnění zadané služby a přiřazení příslušné hodinové sazby (P</w:t>
      </w:r>
      <w:r w:rsidR="00740B29" w:rsidRPr="003419CF">
        <w:rPr>
          <w:noProof w:val="0"/>
        </w:rPr>
        <w:t xml:space="preserve">říloha č.1 – Ceník služeb, bod </w:t>
      </w:r>
      <w:r w:rsidRPr="003419CF">
        <w:rPr>
          <w:noProof w:val="0"/>
        </w:rPr>
        <w:t>2).</w:t>
      </w:r>
    </w:p>
    <w:p w14:paraId="68DBD962" w14:textId="298B1CFB" w:rsidR="0033340B" w:rsidRDefault="00740B29" w:rsidP="003419CF">
      <w:pPr>
        <w:numPr>
          <w:ilvl w:val="0"/>
          <w:numId w:val="27"/>
        </w:numPr>
        <w:spacing w:before="0"/>
        <w:contextualSpacing/>
        <w:outlineLvl w:val="9"/>
        <w:rPr>
          <w:noProof w:val="0"/>
        </w:rPr>
      </w:pPr>
      <w:r w:rsidRPr="003419CF">
        <w:rPr>
          <w:noProof w:val="0"/>
        </w:rPr>
        <w:t>Za</w:t>
      </w:r>
      <w:r w:rsidR="0033340B" w:rsidRPr="003419CF">
        <w:rPr>
          <w:noProof w:val="0"/>
        </w:rPr>
        <w:t xml:space="preserve"> objednávku je pro účely této </w:t>
      </w:r>
      <w:r w:rsidRPr="003419CF">
        <w:rPr>
          <w:noProof w:val="0"/>
        </w:rPr>
        <w:t>smlouvy</w:t>
      </w:r>
      <w:r w:rsidR="0033340B" w:rsidRPr="003419CF">
        <w:rPr>
          <w:noProof w:val="0"/>
        </w:rPr>
        <w:t xml:space="preserve"> považována i objednávka učiněná elektronicky na e-mailovou adresu</w:t>
      </w:r>
      <w:r w:rsidR="002A17F7">
        <w:rPr>
          <w:noProof w:val="0"/>
        </w:rPr>
        <w:t xml:space="preserve"> </w:t>
      </w:r>
      <w:proofErr w:type="spellStart"/>
      <w:r w:rsidR="002A17F7">
        <w:rPr>
          <w:noProof w:val="0"/>
        </w:rPr>
        <w:t>xxx</w:t>
      </w:r>
      <w:proofErr w:type="spellEnd"/>
      <w:r w:rsidR="00614CFC">
        <w:rPr>
          <w:noProof w:val="0"/>
        </w:rPr>
        <w:t>.</w:t>
      </w:r>
      <w:r w:rsidR="00643E4A">
        <w:rPr>
          <w:noProof w:val="0"/>
        </w:rPr>
        <w:t xml:space="preserve"> </w:t>
      </w:r>
    </w:p>
    <w:p w14:paraId="552F7E5C" w14:textId="77777777" w:rsidR="0033340B" w:rsidRPr="003419CF" w:rsidRDefault="0033340B" w:rsidP="003419CF">
      <w:pPr>
        <w:numPr>
          <w:ilvl w:val="0"/>
          <w:numId w:val="27"/>
        </w:numPr>
        <w:spacing w:before="0"/>
        <w:contextualSpacing/>
        <w:outlineLvl w:val="9"/>
        <w:rPr>
          <w:noProof w:val="0"/>
        </w:rPr>
      </w:pPr>
      <w:r w:rsidRPr="003419CF">
        <w:rPr>
          <w:noProof w:val="0"/>
        </w:rPr>
        <w:t xml:space="preserve">Objednatel zašle zhotoviteli objednávku na </w:t>
      </w:r>
      <w:r w:rsidR="0007380C" w:rsidRPr="003419CF">
        <w:rPr>
          <w:noProof w:val="0"/>
        </w:rPr>
        <w:t>inženýrskou službu</w:t>
      </w:r>
      <w:r w:rsidRPr="003419CF">
        <w:rPr>
          <w:noProof w:val="0"/>
        </w:rPr>
        <w:t>, ve které budou uvedeny především následující údaje:</w:t>
      </w:r>
    </w:p>
    <w:p w14:paraId="1A0F6FA2"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Označení smluvních stran;</w:t>
      </w:r>
    </w:p>
    <w:p w14:paraId="5D3A5604"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Požadované úkony;</w:t>
      </w:r>
    </w:p>
    <w:p w14:paraId="2202D230"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Celková cena podle Ceník</w:t>
      </w:r>
      <w:r w:rsidR="00A44E96">
        <w:rPr>
          <w:noProof w:val="0"/>
        </w:rPr>
        <w:t>u služeb, který je Přílohou č. 1</w:t>
      </w:r>
      <w:r w:rsidRPr="003419CF">
        <w:rPr>
          <w:noProof w:val="0"/>
        </w:rPr>
        <w:t xml:space="preserve"> této smlou</w:t>
      </w:r>
      <w:r w:rsidR="00414D40" w:rsidRPr="003419CF">
        <w:rPr>
          <w:noProof w:val="0"/>
        </w:rPr>
        <w:t>v</w:t>
      </w:r>
      <w:r w:rsidRPr="003419CF">
        <w:rPr>
          <w:noProof w:val="0"/>
        </w:rPr>
        <w:t>y;</w:t>
      </w:r>
    </w:p>
    <w:p w14:paraId="61464324"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Další technické požadavky na plnění;</w:t>
      </w:r>
    </w:p>
    <w:p w14:paraId="5F8AB5C3"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Požadovaný termín provedení díla,</w:t>
      </w:r>
    </w:p>
    <w:p w14:paraId="676BD314"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Místo provedení díla;</w:t>
      </w:r>
    </w:p>
    <w:p w14:paraId="2E8D8CEB" w14:textId="77777777" w:rsidR="0033340B" w:rsidRPr="003419CF" w:rsidRDefault="0033340B" w:rsidP="003419CF">
      <w:pPr>
        <w:numPr>
          <w:ilvl w:val="0"/>
          <w:numId w:val="26"/>
        </w:numPr>
        <w:spacing w:before="0"/>
        <w:ind w:left="1560"/>
        <w:contextualSpacing/>
        <w:outlineLvl w:val="9"/>
        <w:rPr>
          <w:noProof w:val="0"/>
        </w:rPr>
      </w:pPr>
      <w:r w:rsidRPr="003419CF">
        <w:rPr>
          <w:noProof w:val="0"/>
        </w:rPr>
        <w:t>Příslušný vedoucí organizační jednotky nebo organizačního útvaru objednatele, příp. kontaktní osoba pro danou objednávku.</w:t>
      </w:r>
    </w:p>
    <w:p w14:paraId="0763E75F" w14:textId="77777777" w:rsidR="0033340B" w:rsidRDefault="0033340B" w:rsidP="003419CF">
      <w:pPr>
        <w:pStyle w:val="Nadpis2"/>
        <w:spacing w:before="0"/>
        <w:ind w:left="360" w:hanging="360"/>
        <w:rPr>
          <w:noProof w:val="0"/>
        </w:rPr>
      </w:pPr>
      <w:r w:rsidRPr="003419CF">
        <w:rPr>
          <w:noProof w:val="0"/>
        </w:rPr>
        <w:t>Zhotovitel je povinen písemně potvrdit objednávku nejpozději do dvou pracovních dnů ode dne jejího obdržení; tím se má za to, že zhotovitel souhlasí s podmínkami v objednávce a jako takovou ji přijal. Dnem potvrzení objednávky je uzavřena (dílčí) smlouva o dílo.</w:t>
      </w:r>
    </w:p>
    <w:p w14:paraId="1EAFCC61" w14:textId="35B0D4B1" w:rsidR="006C169B" w:rsidRPr="006C169B" w:rsidRDefault="006C169B" w:rsidP="006C169B">
      <w:pPr>
        <w:pStyle w:val="Nadpis2"/>
        <w:ind w:left="360" w:hanging="360"/>
      </w:pPr>
      <w:r>
        <w:t>Z</w:t>
      </w:r>
      <w:r w:rsidRPr="006C169B">
        <w:t xml:space="preserve">hotovitel je povinen mít zajištěnou osobu náhradního technického dozoru investora v případě, že sjednanou činnost z objektivních důvodů (např. pracovní neschopnost apod.) není schopen po určitou dobu vykonávat vlastními silami. V takovém případě bude činnost technického dozoru investora vykonávat </w:t>
      </w:r>
      <w:r>
        <w:t>(</w:t>
      </w:r>
      <w:r w:rsidR="00D8108A">
        <w:t>Ing. Stanislav Šetek).</w:t>
      </w:r>
      <w:r w:rsidRPr="006C169B">
        <w:t xml:space="preserve"> Písemný závazek této kvalifikované odborně způsobilé osoby, která bude zhotovitele zastupovat při výkonu činnosti technického dozoru investora v</w:t>
      </w:r>
      <w:r w:rsidR="00764E48">
        <w:t> </w:t>
      </w:r>
      <w:r w:rsidRPr="006C169B">
        <w:t>době jeho nepřítomnosti. O této skutečnosti je zhotovitel objednatele povinen vždy v předstihu písemně informovat.</w:t>
      </w:r>
    </w:p>
    <w:p w14:paraId="594066CD" w14:textId="77777777" w:rsidR="001F3633" w:rsidRPr="003419CF" w:rsidRDefault="00414D40" w:rsidP="003419CF">
      <w:pPr>
        <w:pStyle w:val="Nadpis1"/>
        <w:jc w:val="both"/>
      </w:pPr>
      <w:r w:rsidRPr="003419CF">
        <w:t>Základní podmínky pro předání a převzetí</w:t>
      </w:r>
      <w:r w:rsidR="001F3633" w:rsidRPr="003419CF">
        <w:t xml:space="preserve"> díla</w:t>
      </w:r>
    </w:p>
    <w:p w14:paraId="16B49DD8" w14:textId="77777777" w:rsidR="001F3633" w:rsidRPr="003419CF" w:rsidRDefault="00414D40" w:rsidP="003419CF">
      <w:pPr>
        <w:pStyle w:val="Nadpis2"/>
        <w:keepNext/>
        <w:ind w:left="425" w:hanging="425"/>
      </w:pPr>
      <w:r w:rsidRPr="003419CF">
        <w:rPr>
          <w:noProof w:val="0"/>
          <w:snapToGrid w:val="0"/>
        </w:rPr>
        <w:t>Dílo bude zhotovitelem dodáno na adresu místa, kterou objednatel pro tento účel sdělí zhotoviteli</w:t>
      </w:r>
      <w:r w:rsidR="00740B29" w:rsidRPr="003419CF">
        <w:rPr>
          <w:noProof w:val="0"/>
          <w:snapToGrid w:val="0"/>
        </w:rPr>
        <w:t>, zpravidla v jednotlivých objednávkách</w:t>
      </w:r>
      <w:r w:rsidRPr="003419CF">
        <w:rPr>
          <w:noProof w:val="0"/>
          <w:snapToGrid w:val="0"/>
        </w:rPr>
        <w:t>. Nesdělí-li objednatel adresu pro dodání díla, dodá zhotovitel dílo do sídla objednatele na adresu Kostelní 1300/44, 170 00 Praha 7.</w:t>
      </w:r>
    </w:p>
    <w:p w14:paraId="2A181301" w14:textId="77777777" w:rsidR="00AF7BF1" w:rsidRPr="003419CF" w:rsidRDefault="00414D40" w:rsidP="003419CF">
      <w:pPr>
        <w:pStyle w:val="Nadpis2"/>
      </w:pPr>
      <w:bookmarkStart w:id="0" w:name="_Hlk155947399"/>
      <w:r w:rsidRPr="003419CF">
        <w:rPr>
          <w:noProof w:val="0"/>
          <w:snapToGrid w:val="0"/>
        </w:rPr>
        <w:t>Zhotovitel předá objednateli dílo tak, aby odpovídalo příslušné objednávce, tj. včas (v termínu stanoveném objednávkou) a řádně provedené</w:t>
      </w:r>
      <w:r w:rsidR="00AF7BF1" w:rsidRPr="003419CF">
        <w:t xml:space="preserve">. </w:t>
      </w:r>
    </w:p>
    <w:bookmarkEnd w:id="0"/>
    <w:p w14:paraId="789DD54B" w14:textId="77777777" w:rsidR="00414D40" w:rsidRPr="003419CF" w:rsidRDefault="00414D40" w:rsidP="003419CF">
      <w:pPr>
        <w:pStyle w:val="Nadpis2"/>
      </w:pPr>
      <w:r w:rsidRPr="003419CF">
        <w:rPr>
          <w:noProof w:val="0"/>
        </w:rPr>
        <w:t>Objednatel převezme dílo, které bylo provedeno řádně a včas. O předání a převzetí díla se sepíše protokol</w:t>
      </w:r>
      <w:r w:rsidRPr="003419CF">
        <w:t>.</w:t>
      </w:r>
    </w:p>
    <w:p w14:paraId="5A0C8678" w14:textId="77777777" w:rsidR="00414D40" w:rsidRPr="003419CF" w:rsidRDefault="00414D40" w:rsidP="003419CF">
      <w:pPr>
        <w:pStyle w:val="Nadpis2"/>
      </w:pPr>
      <w:r w:rsidRPr="003419CF">
        <w:lastRenderedPageBreak/>
        <w:t>V případě, že dílo nebylo provedeno řádně (má vady), sepíše se o tom protokol, ve kterém se vady popíší a stanoví se lhůta k jejich odstranění. Nebylo-li dílo provedeno včas nebo nebyly-li odstraněny vady díla ve stanovené době, je objednatel oprávněn odmítnout převzetí díla. V takovém případě zhotoviteli nenáleží odměna za dílo.</w:t>
      </w:r>
    </w:p>
    <w:p w14:paraId="2D8F9CE9" w14:textId="77777777" w:rsidR="00414D40" w:rsidRPr="003419CF" w:rsidRDefault="00414D40" w:rsidP="003419CF">
      <w:pPr>
        <w:pStyle w:val="Nadpis2"/>
      </w:pPr>
      <w:r w:rsidRPr="003419CF">
        <w:t>Zhotovitel se zavazuje podat písemné vysvětlení ke konkrétnímu postupu v rámci plnění jednotlivé objednávky.</w:t>
      </w:r>
    </w:p>
    <w:p w14:paraId="79835F06" w14:textId="77777777" w:rsidR="001F3633" w:rsidRPr="003419CF" w:rsidRDefault="001F3633" w:rsidP="003419CF">
      <w:pPr>
        <w:pStyle w:val="Nadpis2"/>
      </w:pPr>
      <w:r w:rsidRPr="003419CF">
        <w:t>Zhotovitel je povinen umožnit objednateli kdykoliv kontrolu prováděných prací</w:t>
      </w:r>
      <w:r w:rsidR="00414D40" w:rsidRPr="003419CF">
        <w:t>.</w:t>
      </w:r>
    </w:p>
    <w:p w14:paraId="3FE154DA" w14:textId="77777777" w:rsidR="001F3633" w:rsidRPr="003419CF" w:rsidRDefault="001F3633" w:rsidP="003419CF">
      <w:pPr>
        <w:pStyle w:val="Nadpis2"/>
      </w:pPr>
      <w:r w:rsidRPr="003419CF">
        <w:t>Objednatel je v průběhu plnění smlouvy oprávněn, nikoliv však povinen, udělit zhotoviteli pokyny týkající se způsobu provádění díla. Udělí-li objednatel zhotoviteli pokyny k provádění díla, je zhotovitel povinen jednat v souladu s těmito pokyny a není oprávněn se od těchto pokynů odchýlit.</w:t>
      </w:r>
    </w:p>
    <w:p w14:paraId="428109C9" w14:textId="77777777" w:rsidR="001F3633" w:rsidRPr="003419CF" w:rsidRDefault="001F3633" w:rsidP="003419CF">
      <w:pPr>
        <w:pStyle w:val="Nadpis2"/>
      </w:pPr>
      <w:r w:rsidRPr="003419CF">
        <w:t>Zhotovitel je povinen nepro</w:t>
      </w:r>
      <w:r w:rsidR="00773B86" w:rsidRPr="003419CF">
        <w:t xml:space="preserve">dleně, nejpozději však do </w:t>
      </w:r>
      <w:r w:rsidR="009E36B5" w:rsidRPr="003419CF">
        <w:t>3</w:t>
      </w:r>
      <w:r w:rsidRPr="003419CF">
        <w:t xml:space="preserve"> pracovních dnů, písemně oznámit objednateli veškeré skutečnosti a okolnosti, které při provádění díla zjistil nebo se o nich dozvěděl a které mohou mít vliv na změnu pokynů objednatele. Nedojde-li však ke změně pokynů objednatele, je zhotovitel povinen postupovat podle původních pokynů objednatele.</w:t>
      </w:r>
    </w:p>
    <w:p w14:paraId="6B612EA5" w14:textId="77777777" w:rsidR="00A000E2" w:rsidRPr="003419CF" w:rsidRDefault="00A000E2" w:rsidP="003419CF">
      <w:pPr>
        <w:pStyle w:val="Nadpis2"/>
        <w:ind w:left="360" w:hanging="360"/>
      </w:pPr>
      <w:r w:rsidRPr="003419CF">
        <w:t xml:space="preserve">Objednatel se zavazuje bezodkladně informovat zhotovitele o všech změnách a jiných okolnostech, které se dotýkají plnění závazků vyplývajících z této smlouvy. Podstatné změny musí být oznámeny písemně, a to nejméně 10 dnů předem. </w:t>
      </w:r>
    </w:p>
    <w:p w14:paraId="0A476CDA" w14:textId="77777777" w:rsidR="00740B29" w:rsidRPr="003419CF" w:rsidRDefault="00A000E2" w:rsidP="003419CF">
      <w:pPr>
        <w:pStyle w:val="Nadpis2"/>
        <w:ind w:left="360" w:hanging="360"/>
      </w:pPr>
      <w:r w:rsidRPr="003419CF">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712792E0" w14:textId="77777777" w:rsidR="000D751F" w:rsidRPr="003419CF" w:rsidRDefault="000D751F" w:rsidP="00A44E96">
      <w:pPr>
        <w:pStyle w:val="Nadpis2"/>
        <w:ind w:left="360" w:hanging="360"/>
      </w:pPr>
      <w:r w:rsidRPr="003419CF">
        <w:t xml:space="preserve">Veškeré věci potřebné k provedení díla zajišťuje zhotovitel na svůj náklad a nebezpečí. </w:t>
      </w:r>
    </w:p>
    <w:p w14:paraId="163A979C" w14:textId="77777777" w:rsidR="001F3633" w:rsidRPr="003419CF" w:rsidRDefault="004418AC" w:rsidP="003419CF">
      <w:pPr>
        <w:pStyle w:val="Nadpis1"/>
        <w:jc w:val="both"/>
      </w:pPr>
      <w:r w:rsidRPr="003419CF">
        <w:t>Odměna za provedení díla</w:t>
      </w:r>
    </w:p>
    <w:p w14:paraId="60D6F571" w14:textId="77777777" w:rsidR="004418AC" w:rsidRPr="003419CF" w:rsidRDefault="004418AC" w:rsidP="003419CF">
      <w:pPr>
        <w:pStyle w:val="Odstavecseseznamem"/>
        <w:numPr>
          <w:ilvl w:val="0"/>
          <w:numId w:val="29"/>
        </w:numPr>
        <w:spacing w:before="0" w:line="276" w:lineRule="auto"/>
        <w:outlineLvl w:val="9"/>
      </w:pPr>
      <w:r w:rsidRPr="003419CF">
        <w:t>Cena za dílo bude vypočtena na základě cenové kalkulace zpracované zho</w:t>
      </w:r>
      <w:r w:rsidR="00A000E2" w:rsidRPr="003419CF">
        <w:t>tovitelem</w:t>
      </w:r>
      <w:r w:rsidRPr="003419CF">
        <w:t xml:space="preserve"> v členění podle položek a ceníkovýc</w:t>
      </w:r>
      <w:r w:rsidR="00A000E2" w:rsidRPr="003419CF">
        <w:t>h koeficientů podle Přílohy č. 1</w:t>
      </w:r>
      <w:r w:rsidRPr="003419CF">
        <w:t xml:space="preserve"> této smlouvy -  Ceník služeb.</w:t>
      </w:r>
    </w:p>
    <w:p w14:paraId="3192CB9D" w14:textId="77777777" w:rsidR="004418AC" w:rsidRPr="003419CF" w:rsidRDefault="004418AC" w:rsidP="003419CF">
      <w:pPr>
        <w:pStyle w:val="Zkladntext"/>
        <w:numPr>
          <w:ilvl w:val="0"/>
          <w:numId w:val="29"/>
        </w:numPr>
        <w:tabs>
          <w:tab w:val="left" w:pos="567"/>
        </w:tabs>
        <w:spacing w:before="120"/>
        <w:jc w:val="both"/>
        <w:rPr>
          <w:rFonts w:ascii="Segoe UI" w:hAnsi="Segoe UI" w:cs="Segoe UI"/>
          <w:b/>
          <w:sz w:val="22"/>
          <w:szCs w:val="22"/>
        </w:rPr>
      </w:pPr>
      <w:r w:rsidRPr="003419CF">
        <w:rPr>
          <w:rFonts w:ascii="Segoe UI" w:hAnsi="Segoe UI" w:cs="Segoe UI"/>
          <w:sz w:val="22"/>
          <w:szCs w:val="22"/>
        </w:rPr>
        <w:t>Cena je uváděna vždy ve struktuře cena bez DPH, sazba DPH v % a cena vč. DPH, přičemž účtovaná daň z přidané hodnoty (dále jen „DPH“) bude vždy ve výši určené platnými právními předpisy v době poskytnutí zdanitelného plnění.</w:t>
      </w:r>
    </w:p>
    <w:p w14:paraId="679A1E86" w14:textId="31A4231F" w:rsidR="004418AC" w:rsidRPr="003419CF" w:rsidRDefault="004418AC" w:rsidP="003419CF">
      <w:pPr>
        <w:pStyle w:val="Zkladntext"/>
        <w:numPr>
          <w:ilvl w:val="0"/>
          <w:numId w:val="29"/>
        </w:numPr>
        <w:tabs>
          <w:tab w:val="left" w:pos="567"/>
        </w:tabs>
        <w:spacing w:before="120"/>
        <w:jc w:val="both"/>
        <w:rPr>
          <w:rFonts w:ascii="Segoe UI" w:hAnsi="Segoe UI" w:cs="Segoe UI"/>
          <w:b/>
          <w:sz w:val="22"/>
          <w:szCs w:val="22"/>
        </w:rPr>
      </w:pPr>
      <w:r w:rsidRPr="003419CF">
        <w:rPr>
          <w:rFonts w:ascii="Segoe UI" w:hAnsi="Segoe UI" w:cs="Segoe UI"/>
          <w:sz w:val="22"/>
          <w:szCs w:val="22"/>
        </w:rPr>
        <w:t>Sjednané ceníkové koeficienty za jednotlivé úkony, jsou neměnné po celou dobu realizace díla a</w:t>
      </w:r>
      <w:r w:rsidR="00764E48">
        <w:rPr>
          <w:rFonts w:ascii="Segoe UI" w:hAnsi="Segoe UI" w:cs="Segoe UI"/>
          <w:sz w:val="22"/>
          <w:szCs w:val="22"/>
        </w:rPr>
        <w:t> </w:t>
      </w:r>
      <w:r w:rsidRPr="003419CF">
        <w:rPr>
          <w:rFonts w:ascii="Segoe UI" w:hAnsi="Segoe UI" w:cs="Segoe UI"/>
          <w:sz w:val="22"/>
          <w:szCs w:val="22"/>
        </w:rPr>
        <w:t>z nich vypočtené ceny lze změnit pouze v případě, že v průběhu plnění dojde ke změnám sazeb DPH.</w:t>
      </w:r>
    </w:p>
    <w:p w14:paraId="1E91E861" w14:textId="77777777" w:rsidR="004418AC" w:rsidRPr="003419CF" w:rsidRDefault="004418AC" w:rsidP="003419CF">
      <w:pPr>
        <w:pStyle w:val="Odstavecseseznamem"/>
        <w:numPr>
          <w:ilvl w:val="0"/>
          <w:numId w:val="29"/>
        </w:numPr>
        <w:spacing w:before="120" w:line="276" w:lineRule="auto"/>
        <w:contextualSpacing w:val="0"/>
        <w:outlineLvl w:val="9"/>
      </w:pPr>
      <w:r w:rsidRPr="003419CF">
        <w:t>Sjednané ceníkové koeficienty za jedn</w:t>
      </w:r>
      <w:r w:rsidR="00A000E2" w:rsidRPr="003419CF">
        <w:t xml:space="preserve">otlivé úkony podle  Přílohy č. 1 </w:t>
      </w:r>
      <w:r w:rsidRPr="003419CF">
        <w:t>- Ceník služeb t</w:t>
      </w:r>
      <w:r w:rsidR="008268D1" w:rsidRPr="003419CF">
        <w:t>é</w:t>
      </w:r>
      <w:r w:rsidRPr="003419CF">
        <w:t xml:space="preserve">to smlouvy jsou nejvýše přípustné a nepřekročitelné a obsahují veškeré náklady </w:t>
      </w:r>
      <w:r w:rsidR="00A44E96">
        <w:t>zhotovitele</w:t>
      </w:r>
      <w:r w:rsidRPr="003419CF">
        <w:t xml:space="preserve"> nezbytné k řádnému provedení díla.  </w:t>
      </w:r>
    </w:p>
    <w:p w14:paraId="5E8C81B7" w14:textId="77777777" w:rsidR="001F3633" w:rsidRPr="003419CF" w:rsidRDefault="008268D1" w:rsidP="003419CF">
      <w:pPr>
        <w:pStyle w:val="Nadpis1"/>
        <w:jc w:val="both"/>
      </w:pPr>
      <w:r w:rsidRPr="003419CF">
        <w:t>Platební a fakturační podmínky</w:t>
      </w:r>
    </w:p>
    <w:p w14:paraId="4F593753" w14:textId="77777777" w:rsidR="008268D1" w:rsidRPr="003419CF" w:rsidRDefault="008268D1" w:rsidP="003419CF">
      <w:pPr>
        <w:pStyle w:val="sloseznamu"/>
        <w:numPr>
          <w:ilvl w:val="0"/>
          <w:numId w:val="30"/>
        </w:numPr>
        <w:spacing w:after="120"/>
        <w:rPr>
          <w:rFonts w:ascii="Segoe UI" w:hAnsi="Segoe UI" w:cs="Segoe UI"/>
          <w:sz w:val="22"/>
          <w:szCs w:val="22"/>
        </w:rPr>
      </w:pPr>
      <w:r w:rsidRPr="003419CF">
        <w:rPr>
          <w:rFonts w:ascii="Segoe UI" w:hAnsi="Segoe UI" w:cs="Segoe UI"/>
          <w:sz w:val="22"/>
          <w:szCs w:val="22"/>
        </w:rPr>
        <w:t xml:space="preserve">Daňový doklad za inženýrské služby bude zhotovitelem vystaven na objednatele po převzetí řádně provedené činnosti. </w:t>
      </w:r>
    </w:p>
    <w:p w14:paraId="2CAC4FEF" w14:textId="4BF9CC44" w:rsidR="008268D1" w:rsidRPr="003419CF" w:rsidRDefault="008268D1" w:rsidP="003419CF">
      <w:pPr>
        <w:pStyle w:val="sloseznamu"/>
        <w:numPr>
          <w:ilvl w:val="0"/>
          <w:numId w:val="30"/>
        </w:numPr>
        <w:spacing w:after="120"/>
        <w:rPr>
          <w:rFonts w:ascii="Segoe UI" w:hAnsi="Segoe UI" w:cs="Segoe UI"/>
          <w:sz w:val="22"/>
          <w:szCs w:val="22"/>
        </w:rPr>
      </w:pPr>
      <w:r w:rsidRPr="003419CF">
        <w:rPr>
          <w:rFonts w:ascii="Segoe UI" w:hAnsi="Segoe UI" w:cs="Segoe UI"/>
          <w:sz w:val="22"/>
          <w:szCs w:val="22"/>
        </w:rPr>
        <w:lastRenderedPageBreak/>
        <w:t>Daňový doklad musí obsahovat základní náležitosti dle příslušných účinných právních předpisů, zejména dle zákona č. 235/2004 Sb., o dani z přidané hodnoty, ve znění pozdějších předpisů a</w:t>
      </w:r>
      <w:r w:rsidR="00764E48">
        <w:rPr>
          <w:rFonts w:ascii="Segoe UI" w:hAnsi="Segoe UI" w:cs="Segoe UI"/>
          <w:sz w:val="22"/>
          <w:szCs w:val="22"/>
        </w:rPr>
        <w:t> </w:t>
      </w:r>
      <w:proofErr w:type="spellStart"/>
      <w:r w:rsidRPr="003419CF">
        <w:rPr>
          <w:rFonts w:ascii="Segoe UI" w:hAnsi="Segoe UI" w:cs="Segoe UI"/>
          <w:sz w:val="22"/>
          <w:szCs w:val="22"/>
        </w:rPr>
        <w:t>ust</w:t>
      </w:r>
      <w:proofErr w:type="spellEnd"/>
      <w:r w:rsidRPr="003419CF">
        <w:rPr>
          <w:rFonts w:ascii="Segoe UI" w:hAnsi="Segoe UI" w:cs="Segoe UI"/>
          <w:sz w:val="22"/>
          <w:szCs w:val="22"/>
        </w:rPr>
        <w:t>. § 435 občanského zákoníku.</w:t>
      </w:r>
    </w:p>
    <w:p w14:paraId="69834310" w14:textId="25F89147" w:rsidR="008268D1" w:rsidRPr="003419CF" w:rsidRDefault="008268D1" w:rsidP="003419CF">
      <w:pPr>
        <w:pStyle w:val="sloseznamu"/>
        <w:numPr>
          <w:ilvl w:val="0"/>
          <w:numId w:val="30"/>
        </w:numPr>
        <w:rPr>
          <w:rFonts w:ascii="Segoe UI" w:hAnsi="Segoe UI" w:cs="Segoe UI"/>
          <w:sz w:val="22"/>
          <w:szCs w:val="22"/>
        </w:rPr>
      </w:pPr>
      <w:r w:rsidRPr="003419CF">
        <w:rPr>
          <w:rFonts w:ascii="Segoe UI" w:hAnsi="Segoe UI" w:cs="Segoe UI"/>
          <w:sz w:val="22"/>
          <w:szCs w:val="22"/>
        </w:rPr>
        <w:t>Nedílnou součástí daňového dokladu bude protokol o předání a převzetí díla bez vad a</w:t>
      </w:r>
      <w:r w:rsidR="00764E48">
        <w:rPr>
          <w:rFonts w:ascii="Segoe UI" w:hAnsi="Segoe UI" w:cs="Segoe UI"/>
          <w:sz w:val="22"/>
          <w:szCs w:val="22"/>
        </w:rPr>
        <w:t> </w:t>
      </w:r>
      <w:r w:rsidRPr="003419CF">
        <w:rPr>
          <w:rFonts w:ascii="Segoe UI" w:hAnsi="Segoe UI" w:cs="Segoe UI"/>
          <w:sz w:val="22"/>
          <w:szCs w:val="22"/>
        </w:rPr>
        <w:t>nedodělků.</w:t>
      </w:r>
    </w:p>
    <w:p w14:paraId="6BB0A257" w14:textId="77777777" w:rsidR="00AF1225" w:rsidRPr="003419CF" w:rsidRDefault="00AF1225" w:rsidP="003419CF">
      <w:pPr>
        <w:pStyle w:val="Odstavecseseznamem"/>
        <w:numPr>
          <w:ilvl w:val="0"/>
          <w:numId w:val="30"/>
        </w:numPr>
        <w:rPr>
          <w:snapToGrid w:val="0"/>
        </w:rPr>
      </w:pPr>
      <w:r w:rsidRPr="003419CF">
        <w:rPr>
          <w:snapToGrid w:val="0"/>
        </w:rPr>
        <w:t>Lhůta splatnosti jednotlivých daňových dokladů je 30 kalendářních dnů ode dne doručení objednateli.</w:t>
      </w:r>
      <w:r w:rsidR="00A000E2" w:rsidRPr="003419CF">
        <w:rPr>
          <w:rFonts w:eastAsia="Calibri"/>
          <w:noProof w:val="0"/>
          <w:lang w:eastAsia="en-US"/>
        </w:rPr>
        <w:t xml:space="preserve"> </w:t>
      </w:r>
      <w:r w:rsidR="00A000E2" w:rsidRPr="003419CF">
        <w:rPr>
          <w:snapToGrid w:val="0"/>
        </w:rPr>
        <w:t xml:space="preserve">Odměna bude uhrazena objednatelem bezhotovostně na bankovní účet zhotovitele na základě faktur vystavených zhotovitelem. </w:t>
      </w:r>
    </w:p>
    <w:p w14:paraId="7250C22A" w14:textId="77777777" w:rsidR="00A000E2" w:rsidRPr="003419CF" w:rsidRDefault="00A000E2" w:rsidP="003419CF">
      <w:pPr>
        <w:pStyle w:val="Odstavecseseznamem"/>
        <w:numPr>
          <w:ilvl w:val="0"/>
          <w:numId w:val="30"/>
        </w:numPr>
        <w:rPr>
          <w:snapToGrid w:val="0"/>
        </w:rPr>
      </w:pPr>
      <w:r w:rsidRPr="003419CF">
        <w:rPr>
          <w:snapToGrid w:val="0"/>
        </w:rPr>
        <w:t xml:space="preserve">Objednatel je oprávněn před uplynutím lhůty splatnosti bez zaplacení vrátit </w:t>
      </w:r>
      <w:r w:rsidR="000D751F" w:rsidRPr="003419CF">
        <w:rPr>
          <w:snapToGrid w:val="0"/>
        </w:rPr>
        <w:t>zhotoviteli</w:t>
      </w:r>
      <w:r w:rsidRPr="003419CF">
        <w:rPr>
          <w:snapToGrid w:val="0"/>
        </w:rPr>
        <w:t xml:space="preserve"> fakturu,</w:t>
      </w:r>
    </w:p>
    <w:p w14:paraId="1F35A817" w14:textId="77777777" w:rsidR="00A000E2" w:rsidRPr="003419CF" w:rsidRDefault="00A000E2" w:rsidP="003419CF">
      <w:pPr>
        <w:pStyle w:val="Odstavecseseznamem"/>
        <w:numPr>
          <w:ilvl w:val="0"/>
          <w:numId w:val="46"/>
        </w:numPr>
        <w:rPr>
          <w:bCs/>
          <w:snapToGrid w:val="0"/>
        </w:rPr>
      </w:pPr>
      <w:r w:rsidRPr="003419CF">
        <w:rPr>
          <w:bCs/>
          <w:snapToGrid w:val="0"/>
        </w:rPr>
        <w:t>nebude-li faktura obsahovat některou povinnou či dohodnutou náležitost nebo bude-li chybně vyúčtována cena,</w:t>
      </w:r>
    </w:p>
    <w:p w14:paraId="687E444F" w14:textId="77777777" w:rsidR="00A000E2" w:rsidRPr="003419CF" w:rsidRDefault="00A000E2" w:rsidP="003419CF">
      <w:pPr>
        <w:pStyle w:val="Odstavecseseznamem"/>
        <w:numPr>
          <w:ilvl w:val="0"/>
          <w:numId w:val="46"/>
        </w:numPr>
        <w:rPr>
          <w:bCs/>
          <w:snapToGrid w:val="0"/>
        </w:rPr>
      </w:pPr>
      <w:r w:rsidRPr="003419CF">
        <w:rPr>
          <w:bCs/>
          <w:snapToGrid w:val="0"/>
        </w:rPr>
        <w:t>bude-li daň z přidané hodnoty vyúčtována v nesprávné výši,</w:t>
      </w:r>
    </w:p>
    <w:p w14:paraId="4F0F6F41" w14:textId="77777777" w:rsidR="00A000E2" w:rsidRPr="003419CF" w:rsidRDefault="00A000E2" w:rsidP="003419CF">
      <w:pPr>
        <w:pStyle w:val="Odstavecseseznamem"/>
        <w:numPr>
          <w:ilvl w:val="0"/>
          <w:numId w:val="46"/>
        </w:numPr>
        <w:rPr>
          <w:bCs/>
          <w:snapToGrid w:val="0"/>
        </w:rPr>
      </w:pPr>
      <w:r w:rsidRPr="003419CF">
        <w:rPr>
          <w:bCs/>
          <w:snapToGrid w:val="0"/>
        </w:rPr>
        <w:t>bude-li faktura obsahovat neúplné či nesprávné údaje.</w:t>
      </w:r>
    </w:p>
    <w:p w14:paraId="1E2BE150" w14:textId="77777777" w:rsidR="00A000E2" w:rsidRPr="003419CF" w:rsidRDefault="00A000E2" w:rsidP="003419CF">
      <w:pPr>
        <w:pStyle w:val="Odstavecseseznamem"/>
        <w:numPr>
          <w:ilvl w:val="0"/>
          <w:numId w:val="30"/>
        </w:numPr>
        <w:rPr>
          <w:snapToGrid w:val="0"/>
        </w:rPr>
      </w:pPr>
      <w:r w:rsidRPr="003419CF">
        <w:rPr>
          <w:snapToGrid w:val="0"/>
        </w:rPr>
        <w:t xml:space="preserve">Vrátí-li objednatel vadnou fakturu </w:t>
      </w:r>
      <w:r w:rsidR="000D751F" w:rsidRPr="003419CF">
        <w:rPr>
          <w:snapToGrid w:val="0"/>
        </w:rPr>
        <w:t>zhotoviteli</w:t>
      </w:r>
      <w:r w:rsidRPr="003419CF">
        <w:rPr>
          <w:snapToGrid w:val="0"/>
        </w:rPr>
        <w:t>, dnem odeslání přestává běžet původní lhůta splatnosti. Dnem doručení bezvadné faktury objednateli začíná běžet nová 30denní lhůta splatnosti.</w:t>
      </w:r>
    </w:p>
    <w:p w14:paraId="146F8598" w14:textId="77777777" w:rsidR="00A000E2" w:rsidRPr="003419CF" w:rsidRDefault="00A000E2" w:rsidP="003419CF">
      <w:pPr>
        <w:pStyle w:val="Odstavecseseznamem"/>
        <w:numPr>
          <w:ilvl w:val="0"/>
          <w:numId w:val="30"/>
        </w:numPr>
        <w:rPr>
          <w:snapToGrid w:val="0"/>
        </w:rPr>
      </w:pPr>
      <w:r w:rsidRPr="003419CF">
        <w:rPr>
          <w:snapToGrid w:val="0"/>
        </w:rPr>
        <w:t>Povinnost zaplatit cenu je splněna dnem odepsání příslušné částky z účtu objednatele.</w:t>
      </w:r>
    </w:p>
    <w:p w14:paraId="1564CF4B" w14:textId="5FEC557C" w:rsidR="00A000E2" w:rsidRPr="003419CF" w:rsidRDefault="00A000E2" w:rsidP="003419CF">
      <w:pPr>
        <w:pStyle w:val="Odstavecseseznamem"/>
        <w:numPr>
          <w:ilvl w:val="0"/>
          <w:numId w:val="30"/>
        </w:numPr>
        <w:rPr>
          <w:snapToGrid w:val="0"/>
        </w:rPr>
      </w:pPr>
      <w:r w:rsidRPr="003419CF">
        <w:rPr>
          <w:snapToGrid w:val="0"/>
        </w:rPr>
        <w:t>Objednatel neposkytuje zálohy</w:t>
      </w:r>
      <w:r w:rsidR="000C524B">
        <w:rPr>
          <w:snapToGrid w:val="0"/>
        </w:rPr>
        <w:t>.</w:t>
      </w:r>
    </w:p>
    <w:p w14:paraId="57713721" w14:textId="77777777" w:rsidR="00AF1225" w:rsidRPr="003419CF" w:rsidRDefault="00AF1225" w:rsidP="003419CF">
      <w:pPr>
        <w:pStyle w:val="Odstavecseseznamem"/>
        <w:numPr>
          <w:ilvl w:val="0"/>
          <w:numId w:val="30"/>
        </w:numPr>
        <w:spacing w:before="120"/>
        <w:contextualSpacing w:val="0"/>
        <w:outlineLvl w:val="9"/>
      </w:pPr>
      <w:r w:rsidRPr="003419CF">
        <w:rPr>
          <w:bCs/>
          <w:snapToGrid w:val="0"/>
        </w:rPr>
        <w:t xml:space="preserve">Poslední daňový doklad v kalendářním roce musí být objednateli doručen nejpozději </w:t>
      </w:r>
      <w:r w:rsidRPr="003419CF">
        <w:rPr>
          <w:bCs/>
          <w:snapToGrid w:val="0"/>
        </w:rPr>
        <w:br/>
        <w:t xml:space="preserve">do 20. prosince příslušného kalendářního roku. </w:t>
      </w:r>
    </w:p>
    <w:p w14:paraId="2D5CC063" w14:textId="77777777" w:rsidR="001F3633" w:rsidRPr="003419CF" w:rsidRDefault="00AF1225" w:rsidP="003419CF">
      <w:pPr>
        <w:pStyle w:val="Nadpis1"/>
        <w:jc w:val="both"/>
      </w:pPr>
      <w:r w:rsidRPr="003419CF">
        <w:t>Vady díla a s</w:t>
      </w:r>
      <w:r w:rsidR="001F3633" w:rsidRPr="003419CF">
        <w:t>mluvní sankce</w:t>
      </w:r>
    </w:p>
    <w:p w14:paraId="5A4D4FCF" w14:textId="77777777" w:rsidR="001F3633" w:rsidRPr="003419CF" w:rsidRDefault="006C169B" w:rsidP="003419CF">
      <w:pPr>
        <w:pStyle w:val="Nadpis2"/>
      </w:pPr>
      <w:r w:rsidRPr="006C169B">
        <w:t xml:space="preserve">Smluvní strana odpovídá za škodu, která vznikla druhé smluvní straně porušením svých povinností stanovených touto smlouvou nebo právními předpisy České republiky. </w:t>
      </w:r>
      <w:r w:rsidR="001F3633" w:rsidRPr="003419CF">
        <w:t>Smluvní strany si sjednávají smluvní pokuty ve prospěch objednatele:</w:t>
      </w:r>
    </w:p>
    <w:p w14:paraId="62FB9ABA" w14:textId="77777777" w:rsidR="001F3633" w:rsidRPr="003419CF" w:rsidRDefault="001F3633" w:rsidP="003419CF">
      <w:pPr>
        <w:pStyle w:val="Nadpis3"/>
        <w:jc w:val="both"/>
      </w:pPr>
      <w:r w:rsidRPr="003419CF">
        <w:t xml:space="preserve">za prodlení zhotovitele s termínem dokončení díla ve výši </w:t>
      </w:r>
      <w:r w:rsidR="006C169B">
        <w:t xml:space="preserve">1000 Kč bez DPH za </w:t>
      </w:r>
      <w:r w:rsidRPr="003419CF">
        <w:t>každý započatý den prodlení,</w:t>
      </w:r>
    </w:p>
    <w:p w14:paraId="696BCC4D" w14:textId="77777777" w:rsidR="001F3633" w:rsidRPr="003419CF" w:rsidRDefault="001F3633" w:rsidP="003419CF">
      <w:pPr>
        <w:pStyle w:val="Nadpis3"/>
        <w:jc w:val="both"/>
      </w:pPr>
      <w:r w:rsidRPr="003419CF">
        <w:t xml:space="preserve">za prodlení zhotovitele s odstraněním vad nebo nedodělků vyplývajících z přejímacího řízení nebo záruky ve výši </w:t>
      </w:r>
      <w:r w:rsidR="006C169B">
        <w:t>500 Kč</w:t>
      </w:r>
      <w:r w:rsidRPr="003419CF">
        <w:t xml:space="preserve"> bez DPH za každý započatý den prodlení,</w:t>
      </w:r>
    </w:p>
    <w:p w14:paraId="6789940A" w14:textId="77777777" w:rsidR="00AF1225" w:rsidRPr="003419CF" w:rsidRDefault="00AF1225" w:rsidP="003419CF">
      <w:pPr>
        <w:pStyle w:val="Nadpis2"/>
      </w:pPr>
      <w:r w:rsidRPr="003419CF">
        <w:rPr>
          <w:noProof w:val="0"/>
        </w:rPr>
        <w:t xml:space="preserve">Objednatel písemně oznámí </w:t>
      </w:r>
      <w:r w:rsidR="00A44E96">
        <w:rPr>
          <w:noProof w:val="0"/>
        </w:rPr>
        <w:t>zhotoviteli</w:t>
      </w:r>
      <w:r w:rsidRPr="003419CF">
        <w:rPr>
          <w:noProof w:val="0"/>
        </w:rPr>
        <w:t xml:space="preserve"> do 10 kalendářních dnů od převzetí díla vady a díla. Zhotovitel je povinen do 3 dnů od oznámení vad písemně oznámit, zda vadu uznává, či nikoliv.</w:t>
      </w:r>
      <w:r w:rsidRPr="003419CF">
        <w:rPr>
          <w:bCs/>
          <w:noProof w:val="0"/>
        </w:rPr>
        <w:t xml:space="preserve"> </w:t>
      </w:r>
      <w:r w:rsidRPr="003419CF">
        <w:rPr>
          <w:noProof w:val="0"/>
        </w:rPr>
        <w:t>V případě nereagování a nečinnosti se má za to, že vady byly uznány, a to třetí den od oznámení vad. Vady díla zhotovitel odstraní bezplatně nejpozději do 10 dnů od uznání vady, pokud nebude dohodnuto jinak. Lhůta musí být dohodnuta tak, aby nezmařila další práce nebo úkony.</w:t>
      </w:r>
    </w:p>
    <w:p w14:paraId="24013D52" w14:textId="77777777" w:rsidR="001F3633" w:rsidRPr="003419CF" w:rsidRDefault="001F3633" w:rsidP="003419CF">
      <w:pPr>
        <w:pStyle w:val="Nadpis2"/>
      </w:pPr>
      <w:r w:rsidRPr="003419CF">
        <w:t>V případě prodlení objednatele s úhradou faktury náleží zhotoviteli úroky z prodlení ve výši 0,015% z dlužné částky bez DPH, za každý den prodlení.</w:t>
      </w:r>
    </w:p>
    <w:p w14:paraId="5E9A25AA" w14:textId="77777777" w:rsidR="005873D0" w:rsidRPr="003419CF" w:rsidRDefault="005873D0" w:rsidP="003419CF">
      <w:pPr>
        <w:pStyle w:val="Nadpis2"/>
      </w:pPr>
      <w:r w:rsidRPr="003419CF">
        <w:t xml:space="preserve">Zhotovitel se zavazuje, že podklady a informace získané v souvislosti s touto smlouvou a plněním objednávek neposkytne třetím osobám bez souhlasu objednatele. Za porušení této povinnosti, je zhotovitel povinen uhradit objednateli smluvní pokutu ve výši 10 000,00,-Kč </w:t>
      </w:r>
      <w:r w:rsidRPr="003419CF">
        <w:rPr>
          <w:i/>
        </w:rPr>
        <w:t>(slovy: deset tisíc korun českých)</w:t>
      </w:r>
      <w:r w:rsidRPr="003419CF">
        <w:t>, a to za každý jednotlivý případ porušení této povinnosti.</w:t>
      </w:r>
    </w:p>
    <w:p w14:paraId="5AA3D169" w14:textId="77777777" w:rsidR="005873D0" w:rsidRPr="003419CF" w:rsidRDefault="005873D0" w:rsidP="003419CF">
      <w:pPr>
        <w:pStyle w:val="Nadpis2"/>
      </w:pPr>
      <w:r w:rsidRPr="003419CF">
        <w:t xml:space="preserve">Lhůta splatnosti veškerých sankcí </w:t>
      </w:r>
      <w:r w:rsidR="003419CF" w:rsidRPr="003419CF">
        <w:t>a smluvních pokut činí 15</w:t>
      </w:r>
      <w:r w:rsidRPr="003419CF">
        <w:t xml:space="preserve"> kalendářních dnů ode dne obdržení výzvy k úhradě sankce či pokuty.</w:t>
      </w:r>
    </w:p>
    <w:p w14:paraId="59A57D23" w14:textId="77777777" w:rsidR="005873D0" w:rsidRPr="003419CF" w:rsidRDefault="005873D0" w:rsidP="003419CF">
      <w:pPr>
        <w:pStyle w:val="Nadpis2"/>
      </w:pPr>
      <w:r w:rsidRPr="003419CF">
        <w:t>Zaplacením sjednané smluvní pokuty nebo úroků z prodlení není dotčeno právo objednatele na náhradu škody, a to v plném rozsahu.</w:t>
      </w:r>
    </w:p>
    <w:p w14:paraId="3CBE994F" w14:textId="64365BA7" w:rsidR="005873D0" w:rsidRPr="003419CF" w:rsidRDefault="005873D0" w:rsidP="003419CF">
      <w:pPr>
        <w:pStyle w:val="Nadpis2"/>
      </w:pPr>
      <w:r w:rsidRPr="003419CF">
        <w:lastRenderedPageBreak/>
        <w:t>Smluvní strany odpovídají za škodu způsobenou druhé smluvní straně v důsledku porušení svých povinností vyplývajících z této smlouvy v plné výši. Smluvní strany odpovídají za škodu skutečnou a ušlý zisk, přičemž za škodu se považuje i sankci, kterou je smluvní strana povinna zaplatit třetímu subjektu v důsledku porušení svých povinností, které nastalo jako následek porušení smluvní povinnosti druhou smluvní stranou</w:t>
      </w:r>
      <w:r w:rsidR="000C524B">
        <w:t>.</w:t>
      </w:r>
    </w:p>
    <w:p w14:paraId="770C2D42" w14:textId="77777777" w:rsidR="005873D0" w:rsidRPr="003419CF" w:rsidRDefault="005873D0" w:rsidP="003419CF">
      <w:pPr>
        <w:pStyle w:val="Nadpis2"/>
        <w:numPr>
          <w:ilvl w:val="0"/>
          <w:numId w:val="0"/>
        </w:numPr>
        <w:ind w:left="426"/>
      </w:pPr>
    </w:p>
    <w:p w14:paraId="29313AB5" w14:textId="77777777" w:rsidR="001F3633" w:rsidRPr="003419CF" w:rsidRDefault="005873D0" w:rsidP="003419CF">
      <w:pPr>
        <w:pStyle w:val="Nadpis1"/>
        <w:jc w:val="both"/>
      </w:pPr>
      <w:bookmarkStart w:id="1" w:name="_Hlk159850727"/>
      <w:r w:rsidRPr="003419CF">
        <w:t>Doba plnění</w:t>
      </w:r>
    </w:p>
    <w:bookmarkEnd w:id="1"/>
    <w:p w14:paraId="60A603CC" w14:textId="5068CD13" w:rsidR="005873D0" w:rsidRPr="003419CF" w:rsidRDefault="005873D0" w:rsidP="003419CF">
      <w:pPr>
        <w:pStyle w:val="Zkladntextodsazen2"/>
        <w:numPr>
          <w:ilvl w:val="1"/>
          <w:numId w:val="33"/>
        </w:numPr>
        <w:spacing w:before="120" w:after="0" w:line="240" w:lineRule="auto"/>
        <w:jc w:val="both"/>
        <w:rPr>
          <w:rFonts w:ascii="Segoe UI" w:hAnsi="Segoe UI" w:cs="Segoe UI"/>
          <w:sz w:val="22"/>
          <w:szCs w:val="22"/>
        </w:rPr>
      </w:pPr>
      <w:r w:rsidRPr="003419CF">
        <w:rPr>
          <w:rFonts w:ascii="Segoe UI" w:hAnsi="Segoe UI" w:cs="Segoe UI"/>
          <w:sz w:val="22"/>
          <w:szCs w:val="22"/>
        </w:rPr>
        <w:t>Smlouva je uzavřena na dobu určitou</w:t>
      </w:r>
      <w:r w:rsidR="000C524B">
        <w:rPr>
          <w:rFonts w:ascii="Segoe UI" w:hAnsi="Segoe UI" w:cs="Segoe UI"/>
          <w:sz w:val="22"/>
          <w:szCs w:val="22"/>
        </w:rPr>
        <w:t>,</w:t>
      </w:r>
      <w:r w:rsidRPr="003419CF">
        <w:rPr>
          <w:rFonts w:ascii="Segoe UI" w:hAnsi="Segoe UI" w:cs="Segoe UI"/>
          <w:sz w:val="22"/>
          <w:szCs w:val="22"/>
        </w:rPr>
        <w:t xml:space="preserve"> a to od uzavření této smlouvy do dne řádného provedení a předání všech </w:t>
      </w:r>
      <w:r w:rsidR="00740B29" w:rsidRPr="003419CF">
        <w:rPr>
          <w:rFonts w:ascii="Segoe UI" w:hAnsi="Segoe UI" w:cs="Segoe UI"/>
          <w:sz w:val="22"/>
          <w:szCs w:val="22"/>
        </w:rPr>
        <w:t>služeb</w:t>
      </w:r>
      <w:r w:rsidRPr="003419CF">
        <w:rPr>
          <w:rFonts w:ascii="Segoe UI" w:hAnsi="Segoe UI" w:cs="Segoe UI"/>
          <w:sz w:val="22"/>
          <w:szCs w:val="22"/>
        </w:rPr>
        <w:t xml:space="preserve"> dle </w:t>
      </w:r>
      <w:r w:rsidR="00740B29" w:rsidRPr="003419CF">
        <w:rPr>
          <w:rFonts w:ascii="Segoe UI" w:hAnsi="Segoe UI" w:cs="Segoe UI"/>
          <w:sz w:val="22"/>
          <w:szCs w:val="22"/>
        </w:rPr>
        <w:t xml:space="preserve">jednotlivých </w:t>
      </w:r>
      <w:r w:rsidRPr="003419CF">
        <w:rPr>
          <w:rFonts w:ascii="Segoe UI" w:hAnsi="Segoe UI" w:cs="Segoe UI"/>
          <w:sz w:val="22"/>
          <w:szCs w:val="22"/>
        </w:rPr>
        <w:t>objednávek. Objednávky je oprávněn objednatel činit do vyčerpání finančního limitu, tj. do částky ve výši 1 000 000,00 Kč bez DPH (slovy:</w:t>
      </w:r>
      <w:r w:rsidR="00D21116" w:rsidRPr="003419CF">
        <w:rPr>
          <w:rFonts w:ascii="Segoe UI" w:hAnsi="Segoe UI" w:cs="Segoe UI"/>
          <w:sz w:val="22"/>
          <w:szCs w:val="22"/>
        </w:rPr>
        <w:t xml:space="preserve"> </w:t>
      </w:r>
      <w:r w:rsidR="00740B29" w:rsidRPr="003419CF">
        <w:rPr>
          <w:rFonts w:ascii="Segoe UI" w:hAnsi="Segoe UI" w:cs="Segoe UI"/>
          <w:sz w:val="22"/>
          <w:szCs w:val="22"/>
        </w:rPr>
        <w:t>jeden milion korun českých), případně do 31. 12. 202</w:t>
      </w:r>
      <w:r w:rsidR="0018389D">
        <w:rPr>
          <w:rFonts w:ascii="Segoe UI" w:hAnsi="Segoe UI" w:cs="Segoe UI"/>
          <w:sz w:val="22"/>
          <w:szCs w:val="22"/>
        </w:rPr>
        <w:t>7</w:t>
      </w:r>
      <w:r w:rsidR="00740B29" w:rsidRPr="003419CF">
        <w:rPr>
          <w:rFonts w:ascii="Segoe UI" w:hAnsi="Segoe UI" w:cs="Segoe UI"/>
          <w:sz w:val="22"/>
          <w:szCs w:val="22"/>
        </w:rPr>
        <w:t>.</w:t>
      </w:r>
    </w:p>
    <w:p w14:paraId="5BECA557" w14:textId="77777777" w:rsidR="005873D0" w:rsidRPr="003419CF" w:rsidRDefault="005873D0" w:rsidP="003419CF">
      <w:pPr>
        <w:pStyle w:val="Nadpis2"/>
        <w:numPr>
          <w:ilvl w:val="0"/>
          <w:numId w:val="0"/>
        </w:numPr>
      </w:pPr>
    </w:p>
    <w:p w14:paraId="208FDA97" w14:textId="77777777" w:rsidR="005873D0" w:rsidRPr="003419CF" w:rsidRDefault="005873D0" w:rsidP="003419CF">
      <w:pPr>
        <w:pStyle w:val="Nadpis1"/>
        <w:jc w:val="both"/>
      </w:pPr>
      <w:r w:rsidRPr="003419CF">
        <w:t>Důvody pro změnu nebo odstoupení od Smlouvy, ukončení činnosti Smlouvy</w:t>
      </w:r>
    </w:p>
    <w:p w14:paraId="49C1A07B" w14:textId="77777777" w:rsidR="001F3633" w:rsidRPr="003419CF" w:rsidRDefault="001F3633" w:rsidP="003419CF">
      <w:pPr>
        <w:pStyle w:val="Nadpis2"/>
      </w:pPr>
      <w:r w:rsidRPr="003419CF">
        <w:t>Smluvní strany mohou smlouvu ukončit dohodou, která musí mít písemnou formu.</w:t>
      </w:r>
    </w:p>
    <w:p w14:paraId="24366F6B" w14:textId="77777777" w:rsidR="001F3633" w:rsidRPr="003419CF" w:rsidRDefault="001F3633" w:rsidP="003419CF">
      <w:pPr>
        <w:pStyle w:val="Nadpis2"/>
      </w:pPr>
      <w:r w:rsidRPr="003419CF">
        <w:t>Objednatel je oprávněn od smlouvy odstoupit nad rámec úpravy dle platných právních předpisů z následujících důvodů:</w:t>
      </w:r>
    </w:p>
    <w:p w14:paraId="575D2274" w14:textId="77777777" w:rsidR="001F3633" w:rsidRPr="003419CF" w:rsidRDefault="009B78D7" w:rsidP="003419CF">
      <w:pPr>
        <w:pStyle w:val="Nadpis3"/>
        <w:jc w:val="both"/>
      </w:pPr>
      <w:r w:rsidRPr="003419CF">
        <w:t>zhotovitel se podruhé za dobu trvání této smlouvy ocitl v prodlení se zasláním nabídky dle této smlouvy</w:t>
      </w:r>
      <w:r w:rsidR="001F3633" w:rsidRPr="003419CF">
        <w:t>,</w:t>
      </w:r>
    </w:p>
    <w:p w14:paraId="2AFF9A07" w14:textId="77777777" w:rsidR="001F3633" w:rsidRPr="003419CF" w:rsidRDefault="009B78D7" w:rsidP="003419CF">
      <w:pPr>
        <w:pStyle w:val="Nadpis3"/>
        <w:jc w:val="both"/>
      </w:pPr>
      <w:r w:rsidRPr="003419CF">
        <w:t>zhotovitel se podruhé za dobu trvání této smlouvy ocitl v prodlení s poskytnutím služeb dle dílčí objednávky</w:t>
      </w:r>
      <w:r w:rsidR="001F3633" w:rsidRPr="003419CF">
        <w:t>,</w:t>
      </w:r>
    </w:p>
    <w:p w14:paraId="2AC4C8E0" w14:textId="77777777" w:rsidR="001F3633" w:rsidRPr="003419CF" w:rsidRDefault="009B78D7" w:rsidP="003419CF">
      <w:pPr>
        <w:pStyle w:val="Nadpis3"/>
        <w:jc w:val="both"/>
      </w:pPr>
      <w:r w:rsidRPr="003419CF">
        <w:t>zhotovitel se podruhé za dobu trvání této dohody ocitl v prodlení s odstraněním vady</w:t>
      </w:r>
      <w:r w:rsidR="001F3633" w:rsidRPr="003419CF">
        <w:t>,</w:t>
      </w:r>
    </w:p>
    <w:p w14:paraId="5A5AF40B" w14:textId="77777777" w:rsidR="001F3633" w:rsidRPr="003419CF" w:rsidRDefault="009B78D7" w:rsidP="003419CF">
      <w:pPr>
        <w:pStyle w:val="Nadpis3"/>
        <w:jc w:val="both"/>
      </w:pPr>
      <w:r w:rsidRPr="003419CF">
        <w:t>kdy vyjde najevo, že zhotovitel uvedl v rámci zadávacího řízení nepravdivé či zkreslené informace, které měly zřejmý vliv na výběr zhotovitele</w:t>
      </w:r>
      <w:r w:rsidR="001F3633" w:rsidRPr="003419CF">
        <w:t>,</w:t>
      </w:r>
    </w:p>
    <w:p w14:paraId="6E512C73" w14:textId="77777777" w:rsidR="001F3633" w:rsidRPr="003419CF" w:rsidRDefault="001F3633" w:rsidP="003419CF">
      <w:pPr>
        <w:pStyle w:val="Nadpis3"/>
        <w:jc w:val="both"/>
      </w:pPr>
      <w:r w:rsidRPr="003419CF">
        <w:t>plnění ze strany objednatele nebude kryto rozpočtem objednatele,</w:t>
      </w:r>
    </w:p>
    <w:p w14:paraId="3B232B8B" w14:textId="77777777" w:rsidR="009B78D7" w:rsidRPr="003419CF" w:rsidRDefault="009B78D7" w:rsidP="003419CF">
      <w:pPr>
        <w:pStyle w:val="Nadpis2"/>
      </w:pPr>
      <w:r w:rsidRPr="003419CF">
        <w:t>Nestanoví-li smlouva o dílo jinak, je objednatel oprávněn odstoupit od této smlouvy v následujících případech:</w:t>
      </w:r>
    </w:p>
    <w:p w14:paraId="4F4A3F66" w14:textId="77777777" w:rsidR="009B78D7" w:rsidRPr="003419CF" w:rsidRDefault="009B78D7" w:rsidP="003419CF">
      <w:pPr>
        <w:numPr>
          <w:ilvl w:val="1"/>
          <w:numId w:val="37"/>
        </w:numPr>
        <w:spacing w:before="120"/>
        <w:contextualSpacing/>
        <w:outlineLvl w:val="9"/>
        <w:rPr>
          <w:noProof w:val="0"/>
        </w:rPr>
      </w:pPr>
      <w:r w:rsidRPr="003419CF">
        <w:rPr>
          <w:noProof w:val="0"/>
        </w:rPr>
        <w:t>Zhotovitel je v prodlení s poskytnutím služeb o více než 5 kalendářních dnů,</w:t>
      </w:r>
    </w:p>
    <w:p w14:paraId="6E6F05F7" w14:textId="77777777" w:rsidR="009B78D7" w:rsidRPr="003419CF" w:rsidRDefault="009B78D7" w:rsidP="003419CF">
      <w:pPr>
        <w:numPr>
          <w:ilvl w:val="1"/>
          <w:numId w:val="37"/>
        </w:numPr>
        <w:spacing w:before="120"/>
        <w:contextualSpacing/>
        <w:outlineLvl w:val="9"/>
        <w:rPr>
          <w:noProof w:val="0"/>
        </w:rPr>
      </w:pPr>
      <w:r w:rsidRPr="003419CF">
        <w:rPr>
          <w:noProof w:val="0"/>
        </w:rPr>
        <w:t xml:space="preserve">Zhotovitel je v prodlení s odstraněním vady o více než 10 kalendářních dnů, </w:t>
      </w:r>
    </w:p>
    <w:p w14:paraId="3444D3BC" w14:textId="77777777" w:rsidR="009B78D7" w:rsidRPr="003419CF" w:rsidRDefault="009B78D7" w:rsidP="003419CF">
      <w:pPr>
        <w:numPr>
          <w:ilvl w:val="1"/>
          <w:numId w:val="37"/>
        </w:numPr>
        <w:spacing w:before="0"/>
        <w:outlineLvl w:val="9"/>
        <w:rPr>
          <w:noProof w:val="0"/>
        </w:rPr>
      </w:pPr>
      <w:r w:rsidRPr="003419CF">
        <w:rPr>
          <w:noProof w:val="0"/>
        </w:rPr>
        <w:t>vůči majetku zhotovitele probíhá insolvenční řízení, v němž bylo vydáno rozhodnutí o úpadku nebo zhotovitel vstoupí do likvidace.</w:t>
      </w:r>
    </w:p>
    <w:p w14:paraId="4F7BA8A4" w14:textId="77777777" w:rsidR="00D21116" w:rsidRPr="003419CF" w:rsidRDefault="009B78D7" w:rsidP="003419CF">
      <w:pPr>
        <w:pStyle w:val="Nadpis2"/>
      </w:pPr>
      <w:r w:rsidRPr="003419CF">
        <w:t>Pokud odstoupí od smlouvy některá ze smluvních stran z důvodů uvedených v tomto článku, smluvní strany sepíší protokol o stavu prováděného díla ke dni odstoupení od této smlouvy. Protokol musí obsahovat zejména soupis veškerých uskutečněných prací a dodávek ke dni odstoupení od smlouvy.</w:t>
      </w:r>
    </w:p>
    <w:p w14:paraId="56017125" w14:textId="77777777" w:rsidR="009B78D7" w:rsidRPr="003419CF" w:rsidRDefault="00D21116" w:rsidP="003419CF">
      <w:pPr>
        <w:pStyle w:val="Nadpis2"/>
      </w:pPr>
      <w:r w:rsidRPr="003419CF">
        <w:t>Účinky odstoupení od této smlouvy nastávají dnem doručení oznámení o odstoupení druhé smluvní straně.</w:t>
      </w:r>
    </w:p>
    <w:p w14:paraId="105E82EB" w14:textId="77777777" w:rsidR="00D21116" w:rsidRPr="003419CF" w:rsidRDefault="00D21116" w:rsidP="003419CF">
      <w:pPr>
        <w:pStyle w:val="Nadpis2"/>
        <w:ind w:left="360" w:hanging="360"/>
        <w:rPr>
          <w:bCs/>
        </w:rPr>
      </w:pPr>
      <w:r w:rsidRPr="003419CF">
        <w:rPr>
          <w:bCs/>
        </w:rPr>
        <w:t>V případě odstoupení od této smlouvy se zhotovitel zavazuje na žádost objednatele vrátit podklady, příp. i poskytnout nebo dát k dispozici všechny doklady spjaté s vykonáváním IČ.</w:t>
      </w:r>
    </w:p>
    <w:p w14:paraId="14D1291F" w14:textId="77777777" w:rsidR="009B78D7" w:rsidRPr="003419CF" w:rsidRDefault="009B78D7" w:rsidP="003419CF">
      <w:pPr>
        <w:pStyle w:val="Nadpis2"/>
        <w:ind w:left="360" w:hanging="360"/>
      </w:pPr>
      <w:r w:rsidRPr="003419CF">
        <w:t xml:space="preserve">Odstoupením od této smlouvy nejsou dotčena práva smluvních stran na úhradu smluvní pokuty, náhradu škody, úroky z prodlení. Odstoupením od smlouvy nejsou dotčena ujednání, která mají </w:t>
      </w:r>
      <w:r w:rsidRPr="003419CF">
        <w:lastRenderedPageBreak/>
        <w:t>vzhledem k povaze zavazovat strany i o odstoupení od smlouvy ve smyslu § 2005 odst. 2 občanského zákoníku, zejména jde o ujednání o licenci.</w:t>
      </w:r>
    </w:p>
    <w:p w14:paraId="37234322" w14:textId="77777777" w:rsidR="009B78D7" w:rsidRPr="003419CF" w:rsidRDefault="009B78D7" w:rsidP="003419CF">
      <w:pPr>
        <w:pStyle w:val="Nadpis2"/>
        <w:ind w:left="360" w:hanging="360"/>
      </w:pPr>
      <w:r w:rsidRPr="003419CF">
        <w:t xml:space="preserve">Do doby vyčíslení oprávněných nároků smluvních stran a do doby smlouvy o vzájemném vyrovnání těchto nároků, je objednatel oprávněn zadržet veškeré fakturované a splatné platby zhotoviteli. </w:t>
      </w:r>
    </w:p>
    <w:p w14:paraId="5ED34405" w14:textId="77777777" w:rsidR="009B78D7" w:rsidRPr="003419CF" w:rsidRDefault="009B78D7" w:rsidP="003419CF">
      <w:pPr>
        <w:pStyle w:val="Nadpis2"/>
        <w:ind w:left="360" w:hanging="360"/>
      </w:pPr>
      <w:r w:rsidRPr="003419CF">
        <w:t xml:space="preserve">Pokud objednatel nestanoví jinak, není ukončením této smlouvy dotčena účinnost objednávek, které byly zaslány dříve, než tato smlouva byla ukončena. </w:t>
      </w:r>
    </w:p>
    <w:p w14:paraId="69E55765" w14:textId="77777777" w:rsidR="001F3633" w:rsidRPr="003419CF" w:rsidRDefault="001F3633" w:rsidP="003419CF">
      <w:pPr>
        <w:pStyle w:val="Nadpis2"/>
      </w:pPr>
      <w:r w:rsidRPr="003419CF">
        <w:t>Odstoupení musí mít písemnou formu a je účinné ode dne jeho doručení druhé smluvní straně.</w:t>
      </w:r>
    </w:p>
    <w:p w14:paraId="1E56A6E5" w14:textId="77777777" w:rsidR="001F3633" w:rsidRPr="003419CF" w:rsidRDefault="001F3633" w:rsidP="003419CF">
      <w:pPr>
        <w:pStyle w:val="Nadpis2"/>
      </w:pPr>
      <w:r w:rsidRPr="003419CF">
        <w:t>Pro odstoupení od smlouvy platí příslušná ustanovení občanského zákoníku s vyloučením ustanovení § 1765, § 1766, § 2612 odst. 2.</w:t>
      </w:r>
    </w:p>
    <w:p w14:paraId="7D4D5390" w14:textId="77777777" w:rsidR="000F149E" w:rsidRPr="003419CF" w:rsidRDefault="000F149E" w:rsidP="003419CF"/>
    <w:p w14:paraId="1A8BBA3E" w14:textId="77777777" w:rsidR="000F149E" w:rsidRPr="003419CF" w:rsidRDefault="000F149E" w:rsidP="003419CF">
      <w:pPr>
        <w:pStyle w:val="Nadpis1"/>
        <w:tabs>
          <w:tab w:val="clear" w:pos="142"/>
        </w:tabs>
        <w:ind w:left="360" w:hanging="360"/>
        <w:jc w:val="both"/>
      </w:pPr>
      <w:r w:rsidRPr="003419CF">
        <w:t>Závěrečná ustanovení</w:t>
      </w:r>
    </w:p>
    <w:p w14:paraId="7D74AAF8" w14:textId="77777777" w:rsidR="001F3633" w:rsidRPr="003419CF" w:rsidRDefault="001F3633" w:rsidP="003419CF">
      <w:pPr>
        <w:pStyle w:val="Nadpis2"/>
      </w:pPr>
      <w:r w:rsidRPr="003419CF">
        <w:t>Pokud smlouva nestanoví něco jiného, platí ustanovení občanského zákoníku a případné spory budou řešeny u příslušného obecného soudu v ČR.</w:t>
      </w:r>
    </w:p>
    <w:p w14:paraId="7FCFF31C" w14:textId="5F9022F9" w:rsidR="000F149E" w:rsidRPr="003419CF" w:rsidRDefault="000F149E" w:rsidP="003419CF">
      <w:pPr>
        <w:pStyle w:val="Nadpis2"/>
        <w:spacing w:before="40"/>
        <w:ind w:left="360" w:hanging="360"/>
      </w:pPr>
      <w:r w:rsidRPr="003419CF">
        <w:t xml:space="preserve">Veškeré změny a doplňky této smlouvy, včetně změn příloh, mohou být činěny po vzájemné dohodě obou smluvních stran pouze formou písemných, vzestupně číslovaných dodatků podepsaných oprávněnými zástupci obou smluvních stran. </w:t>
      </w:r>
      <w:r w:rsidRPr="003419CF">
        <w:rPr>
          <w:noProof w:val="0"/>
        </w:rPr>
        <w:t>Za písemnou formu se pro účely změny smlouvy nepovažuje e-mailová zpráva</w:t>
      </w:r>
      <w:r w:rsidR="000C524B">
        <w:rPr>
          <w:noProof w:val="0"/>
        </w:rPr>
        <w:t>.</w:t>
      </w:r>
    </w:p>
    <w:p w14:paraId="67AE85A9" w14:textId="77777777" w:rsidR="000F149E" w:rsidRPr="003419CF" w:rsidRDefault="000F149E" w:rsidP="003419CF">
      <w:pPr>
        <w:pStyle w:val="Nadpis2"/>
        <w:spacing w:before="40"/>
        <w:ind w:left="360" w:hanging="360"/>
        <w:rPr>
          <w:snapToGrid w:val="0"/>
        </w:rPr>
      </w:pPr>
      <w:r w:rsidRPr="003419CF">
        <w:rPr>
          <w:snapToGrid w:val="0"/>
        </w:rPr>
        <w:t>Závazky za plnění této smlouvy přecházejí v případě transformace zhotovitele nebo objednatele na jejich právní nástupce.</w:t>
      </w:r>
    </w:p>
    <w:p w14:paraId="2D4A946A" w14:textId="379A98D4" w:rsidR="001F3633" w:rsidRPr="003419CF" w:rsidRDefault="000F149E" w:rsidP="003419CF">
      <w:pPr>
        <w:pStyle w:val="Nadpis2"/>
      </w:pPr>
      <w:r w:rsidRPr="003419CF">
        <w:rPr>
          <w:noProof w:val="0"/>
        </w:rPr>
        <w:t>Stane-li se některé ustanovení této smlouvy neplatné či neúčinné, nedotýká se to ostatních</w:t>
      </w:r>
      <w:r w:rsidRPr="003419CF">
        <w:t xml:space="preserve"> </w:t>
      </w:r>
      <w:r w:rsidRPr="003419CF">
        <w:rPr>
          <w:noProof w:val="0"/>
        </w:rPr>
        <w:t>ustanovení této smlouvy,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0C524B">
        <w:rPr>
          <w:noProof w:val="0"/>
        </w:rPr>
        <w:t>.</w:t>
      </w:r>
    </w:p>
    <w:p w14:paraId="212C6F31" w14:textId="77777777" w:rsidR="001F3633" w:rsidRPr="003419CF" w:rsidRDefault="000F149E" w:rsidP="003419CF">
      <w:pPr>
        <w:pStyle w:val="Nadpis2"/>
      </w:pPr>
      <w:r w:rsidRPr="003419CF">
        <w:rPr>
          <w:noProof w:val="0"/>
        </w:rPr>
        <w:t>Zhotovitel tímto prohlašuje, že je držitelem veškerých povolení a oprávnění, umožňujícímu uskutečnit dílo dle této smlouvy</w:t>
      </w:r>
      <w:r w:rsidR="001F3633" w:rsidRPr="003419CF">
        <w:t>.</w:t>
      </w:r>
    </w:p>
    <w:p w14:paraId="40B2659F" w14:textId="77777777" w:rsidR="000F149E" w:rsidRPr="003419CF" w:rsidRDefault="000F149E" w:rsidP="003419CF">
      <w:pPr>
        <w:pStyle w:val="Nadpis2"/>
      </w:pPr>
      <w:r w:rsidRPr="003419CF">
        <w:rPr>
          <w:noProof w:val="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16F14ECB" w14:textId="77777777" w:rsidR="001F3633" w:rsidRPr="003419CF" w:rsidRDefault="001F3633" w:rsidP="003419CF">
      <w:pPr>
        <w:pStyle w:val="Nadpis2"/>
      </w:pPr>
      <w:r w:rsidRPr="003419CF">
        <w:t>Smlouva nabývá platnosti dnem jejího podpisu oběma smluvními stranami a</w:t>
      </w:r>
      <w:r w:rsidR="00951610" w:rsidRPr="003419CF">
        <w:t xml:space="preserve"> </w:t>
      </w:r>
      <w:r w:rsidRPr="003419CF">
        <w:t xml:space="preserve">účinnosti dnem jejího zveřejnění v registru smluv. Nebude-li smlouva uveřejněna do tří měsíců od jejího uzavření, tak je od počátku zrušena. Uveřejnění smlouvy v registru smluv zajistí objednatel v souladu s požadavky zákona č. 340/2015 Sb., o zvláštních podmínkách účinnosti některých smluv, uveřejňování těchto smluv a o registru smluv (zákon o registru smluv), ve znění pozdějších předpisů. </w:t>
      </w:r>
    </w:p>
    <w:p w14:paraId="426886E8" w14:textId="068424ED" w:rsidR="001F3633" w:rsidRPr="003419CF" w:rsidRDefault="001F3633" w:rsidP="003419CF">
      <w:pPr>
        <w:pStyle w:val="Nadpis2"/>
      </w:pPr>
      <w:r w:rsidRPr="003419CF">
        <w:t xml:space="preserve">Podpisem této smlouvy zhotovitel bezúplatně poskytuje objednateli nevypověditelnou, převoditelnou výhradní a neomezenou licenci k vytváření kopií, užívání a zpřístupnění dalším osobám jakýchkoliv dokumentů, zejména pak dokumentů zhotovitele, listin, náčrtů, návrhů, změn jakýchkoli dokumentů, programů a dat vytvořených nebo poskytnutých zhotovitelem </w:t>
      </w:r>
      <w:r w:rsidRPr="003419CF">
        <w:lastRenderedPageBreak/>
        <w:t>v souvislosti s touto smlouvou, jež podle právních předpisů představují autorská díla, včetně práva upravovat a měnit takováto autorská díla, a to za účelem výstavby, provozování, užívání, údržby, změn, úprav, oprav a demolice díla nebo jeho jednotlivých částí. Tato licence zůstane v</w:t>
      </w:r>
      <w:r w:rsidR="00481BC5">
        <w:t> </w:t>
      </w:r>
      <w:r w:rsidRPr="003419CF">
        <w:t>platnosti během celé životnosti příslušných částí díla a bude opravňovat jakoukoli osobu, která bude řádným vlastníkem nebo uživatelem příslušné části díla, vytvářet kopie, využívat a zpřístupnit dalším osobám taková autorská díla za účelem dokončení, provozování, užívání, údržby, změn, úprav, oprav a demolice díla nebo jeho jednotlivých částí. Objednatel není povinen takové licence využít. Zhotovitel není oprávněn bez předchozího souhlasu objednatele zveřejnit či zpřístupnit třetím osobám jakýkoli program, fotografii, náčrtky či jiné dokumenty vytvořené nebo poskytnuté zhotovitelem či jinou osobou v souvislosti s touto smlouvou, a to ani v průbehu jejího plnění.</w:t>
      </w:r>
    </w:p>
    <w:p w14:paraId="3F0C3EDC" w14:textId="77777777" w:rsidR="001F3633" w:rsidRPr="003419CF" w:rsidRDefault="001F3633" w:rsidP="003419CF">
      <w:pPr>
        <w:pStyle w:val="Nadpis2"/>
      </w:pPr>
      <w:r w:rsidRPr="003419CF">
        <w:t xml:space="preserve">Strana oznámí druhé straně bez zbytečného odkladu veškeré změny údajů uvedených v záhlaví této smlouvy a změny adres a jiných kontaktních údajů a to bez nutnosti dodatku ke smlouvě. </w:t>
      </w:r>
    </w:p>
    <w:p w14:paraId="53D449D3" w14:textId="77777777" w:rsidR="001F3633" w:rsidRPr="003419CF" w:rsidRDefault="001F3633" w:rsidP="003419CF">
      <w:pPr>
        <w:pStyle w:val="Nadpis2"/>
        <w:keepNext/>
        <w:keepLines/>
        <w:ind w:left="425" w:hanging="425"/>
      </w:pPr>
      <w:r w:rsidRPr="003419CF">
        <w:t>Uzavírá-li se smlouva v listinné podobě, vyhotovují se 3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1220FD92" w14:textId="1D61D3FB" w:rsidR="00381306" w:rsidRPr="003419CF" w:rsidRDefault="00B67B66" w:rsidP="003419CF">
      <w:pPr>
        <w:pStyle w:val="Nadpis2"/>
        <w:ind w:left="360" w:hanging="360"/>
      </w:pPr>
      <w:r>
        <w:t>S</w:t>
      </w:r>
      <w:r w:rsidR="00381306" w:rsidRPr="003419CF">
        <w:t>oučástí této smlouvy jsou následující přílohy:</w:t>
      </w:r>
    </w:p>
    <w:p w14:paraId="16AC7C52" w14:textId="77777777" w:rsidR="00381306" w:rsidRDefault="00381306" w:rsidP="00FE2E6A">
      <w:pPr>
        <w:pStyle w:val="sloseznamu"/>
        <w:ind w:left="0" w:firstLine="360"/>
        <w:rPr>
          <w:rFonts w:ascii="Segoe UI" w:hAnsi="Segoe UI" w:cs="Segoe UI"/>
          <w:sz w:val="22"/>
          <w:szCs w:val="22"/>
        </w:rPr>
      </w:pPr>
      <w:r w:rsidRPr="003419CF">
        <w:rPr>
          <w:rFonts w:ascii="Segoe UI" w:hAnsi="Segoe UI" w:cs="Segoe UI"/>
          <w:sz w:val="22"/>
          <w:szCs w:val="22"/>
        </w:rPr>
        <w:t>Ceník služeb</w:t>
      </w:r>
    </w:p>
    <w:p w14:paraId="722A04B1" w14:textId="77777777" w:rsidR="006C169B" w:rsidRPr="003419CF" w:rsidRDefault="00FE2E6A" w:rsidP="00FE2E6A">
      <w:pPr>
        <w:pStyle w:val="sloseznamu"/>
        <w:ind w:firstLine="134"/>
        <w:rPr>
          <w:rFonts w:ascii="Segoe UI" w:hAnsi="Segoe UI" w:cs="Segoe UI"/>
          <w:sz w:val="22"/>
          <w:szCs w:val="22"/>
        </w:rPr>
      </w:pPr>
      <w:r>
        <w:rPr>
          <w:rFonts w:ascii="Segoe UI" w:hAnsi="Segoe UI" w:cs="Segoe UI"/>
          <w:sz w:val="22"/>
          <w:szCs w:val="22"/>
        </w:rPr>
        <w:t>Popis výkonu činností TDI</w:t>
      </w:r>
    </w:p>
    <w:p w14:paraId="5102EF43" w14:textId="77777777" w:rsidR="00381306" w:rsidRDefault="00381306" w:rsidP="00FE2E6A">
      <w:pPr>
        <w:ind w:left="360"/>
      </w:pPr>
      <w:r w:rsidRPr="003419CF">
        <w:t>Dohoda o ochraně důvěrných informací (N</w:t>
      </w:r>
      <w:r w:rsidR="006C169B">
        <w:t>DA)</w:t>
      </w:r>
    </w:p>
    <w:p w14:paraId="78A1CC01" w14:textId="77777777" w:rsidR="006C169B" w:rsidRPr="003419CF" w:rsidRDefault="006C169B" w:rsidP="003419CF">
      <w:pPr>
        <w:ind w:left="0"/>
      </w:pPr>
      <w:r>
        <w:tab/>
      </w:r>
    </w:p>
    <w:tbl>
      <w:tblPr>
        <w:tblW w:w="0" w:type="auto"/>
        <w:tblLook w:val="04A0" w:firstRow="1" w:lastRow="0" w:firstColumn="1" w:lastColumn="0" w:noHBand="0" w:noVBand="1"/>
      </w:tblPr>
      <w:tblGrid>
        <w:gridCol w:w="4606"/>
        <w:gridCol w:w="4606"/>
      </w:tblGrid>
      <w:tr w:rsidR="001F3633" w:rsidRPr="003419CF" w14:paraId="403AD7F1" w14:textId="77777777" w:rsidTr="00481BC5">
        <w:tc>
          <w:tcPr>
            <w:tcW w:w="4606" w:type="dxa"/>
            <w:shd w:val="clear" w:color="auto" w:fill="auto"/>
          </w:tcPr>
          <w:p w14:paraId="721C4D6D" w14:textId="16893BFE" w:rsidR="001F3633" w:rsidRPr="003419CF" w:rsidRDefault="001F3633" w:rsidP="00643E4A">
            <w:pPr>
              <w:jc w:val="left"/>
            </w:pPr>
            <w:r w:rsidRPr="003419CF">
              <w:t>V Praze dne</w:t>
            </w:r>
          </w:p>
        </w:tc>
        <w:tc>
          <w:tcPr>
            <w:tcW w:w="4606" w:type="dxa"/>
            <w:shd w:val="clear" w:color="auto" w:fill="auto"/>
          </w:tcPr>
          <w:p w14:paraId="42D35398" w14:textId="0CE3610A" w:rsidR="001F3633" w:rsidRPr="003419CF" w:rsidRDefault="001F3633" w:rsidP="00481BC5">
            <w:pPr>
              <w:ind w:left="0"/>
            </w:pPr>
            <w:r w:rsidRPr="003419CF">
              <w:t xml:space="preserve">V </w:t>
            </w:r>
            <w:r w:rsidR="00DA3D54" w:rsidRPr="003419CF">
              <w:t>Praze</w:t>
            </w:r>
            <w:r w:rsidRPr="003419CF">
              <w:t xml:space="preserve"> dne</w:t>
            </w:r>
          </w:p>
        </w:tc>
      </w:tr>
      <w:tr w:rsidR="001F3633" w:rsidRPr="003419CF" w14:paraId="2B6103C6" w14:textId="77777777" w:rsidTr="00481BC5">
        <w:tc>
          <w:tcPr>
            <w:tcW w:w="4606" w:type="dxa"/>
            <w:shd w:val="clear" w:color="auto" w:fill="auto"/>
          </w:tcPr>
          <w:p w14:paraId="2C7B1DB5" w14:textId="77777777" w:rsidR="001F3633" w:rsidRPr="003419CF" w:rsidRDefault="001F3633" w:rsidP="00643E4A">
            <w:pPr>
              <w:jc w:val="left"/>
            </w:pPr>
            <w:r w:rsidRPr="003419CF">
              <w:t>Objednatel</w:t>
            </w:r>
          </w:p>
          <w:p w14:paraId="0A2F647A" w14:textId="77777777" w:rsidR="001F3633" w:rsidRPr="003419CF" w:rsidRDefault="001F3633" w:rsidP="00643E4A">
            <w:pPr>
              <w:jc w:val="left"/>
            </w:pPr>
          </w:p>
          <w:p w14:paraId="572E46E1" w14:textId="77777777" w:rsidR="001F3633" w:rsidRDefault="001F3633" w:rsidP="00643E4A">
            <w:pPr>
              <w:jc w:val="left"/>
            </w:pPr>
          </w:p>
          <w:p w14:paraId="2562062C" w14:textId="77777777" w:rsidR="00643E4A" w:rsidRDefault="00643E4A" w:rsidP="00643E4A">
            <w:pPr>
              <w:jc w:val="left"/>
            </w:pPr>
          </w:p>
          <w:p w14:paraId="3C93970F" w14:textId="77777777" w:rsidR="00643E4A" w:rsidRPr="003419CF" w:rsidRDefault="00643E4A" w:rsidP="00643E4A">
            <w:pPr>
              <w:jc w:val="left"/>
            </w:pPr>
          </w:p>
          <w:p w14:paraId="0516E276" w14:textId="4FB8480A" w:rsidR="001F3633" w:rsidRPr="003419CF" w:rsidRDefault="001F3633" w:rsidP="00C40CF9">
            <w:pPr>
              <w:spacing w:line="276" w:lineRule="auto"/>
              <w:jc w:val="left"/>
            </w:pPr>
            <w:r w:rsidRPr="003419CF">
              <w:t>…………………………………………………………</w:t>
            </w:r>
            <w:r w:rsidRPr="003419CF">
              <w:br/>
              <w:t>Národní zemědělské muzeum s.p.o</w:t>
            </w:r>
            <w:r w:rsidR="00643E4A">
              <w:t xml:space="preserve">.                    </w:t>
            </w:r>
            <w:r w:rsidRPr="003419CF">
              <w:t xml:space="preserve"> </w:t>
            </w:r>
          </w:p>
        </w:tc>
        <w:tc>
          <w:tcPr>
            <w:tcW w:w="4606" w:type="dxa"/>
            <w:shd w:val="clear" w:color="auto" w:fill="auto"/>
          </w:tcPr>
          <w:p w14:paraId="59FA6B55" w14:textId="010CC4C2" w:rsidR="001F3633" w:rsidRDefault="003C4CEC" w:rsidP="003C4CEC">
            <w:pPr>
              <w:ind w:left="0"/>
            </w:pPr>
            <w:r>
              <w:t>Zhotovitel</w:t>
            </w:r>
          </w:p>
          <w:p w14:paraId="76F48AFF" w14:textId="77777777" w:rsidR="003C4CEC" w:rsidRDefault="003C4CEC" w:rsidP="003C4CEC">
            <w:pPr>
              <w:ind w:left="0"/>
            </w:pPr>
          </w:p>
          <w:p w14:paraId="1E8540CA" w14:textId="77777777" w:rsidR="003C4CEC" w:rsidRDefault="003C4CEC" w:rsidP="003C4CEC">
            <w:pPr>
              <w:ind w:left="0"/>
            </w:pPr>
          </w:p>
          <w:p w14:paraId="79134B70" w14:textId="77777777" w:rsidR="00643E4A" w:rsidRDefault="00643E4A" w:rsidP="003C4CEC">
            <w:pPr>
              <w:ind w:left="0"/>
            </w:pPr>
          </w:p>
          <w:p w14:paraId="74420185" w14:textId="77777777" w:rsidR="00643E4A" w:rsidRDefault="00643E4A" w:rsidP="003C4CEC">
            <w:pPr>
              <w:ind w:left="0"/>
            </w:pPr>
          </w:p>
          <w:p w14:paraId="234132A5" w14:textId="3990B993" w:rsidR="003C4CEC" w:rsidRDefault="003C4CEC" w:rsidP="003C4CEC">
            <w:pPr>
              <w:ind w:left="0"/>
            </w:pPr>
            <w:r>
              <w:t>………………………………………………………</w:t>
            </w:r>
          </w:p>
          <w:p w14:paraId="1740AA01" w14:textId="5F53F1E7" w:rsidR="00643E4A" w:rsidRDefault="00643E4A" w:rsidP="00C40CF9">
            <w:pPr>
              <w:ind w:left="0"/>
            </w:pPr>
            <w:r>
              <w:t>AGROPROJEKT Praha s.r.o.</w:t>
            </w:r>
          </w:p>
          <w:p w14:paraId="26C69579" w14:textId="6BB08272" w:rsidR="00643E4A" w:rsidRPr="003419CF" w:rsidRDefault="00643E4A" w:rsidP="00C40CF9">
            <w:pPr>
              <w:ind w:left="0"/>
            </w:pPr>
          </w:p>
        </w:tc>
      </w:tr>
    </w:tbl>
    <w:p w14:paraId="16D9E801" w14:textId="77777777" w:rsidR="001F3633" w:rsidRPr="003419CF" w:rsidRDefault="001F3633" w:rsidP="003419CF"/>
    <w:sectPr w:rsidR="001F3633" w:rsidRPr="003419CF" w:rsidSect="00565F91">
      <w:headerReference w:type="default" r:id="rId8"/>
      <w:footerReference w:type="default" r:id="rId9"/>
      <w:head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438F" w14:textId="77777777" w:rsidR="00DA1319" w:rsidRDefault="00DA1319" w:rsidP="002022C1">
      <w:r>
        <w:separator/>
      </w:r>
    </w:p>
    <w:p w14:paraId="46419DF7" w14:textId="77777777" w:rsidR="00DA1319" w:rsidRDefault="00DA1319" w:rsidP="002022C1"/>
    <w:p w14:paraId="5E55DE7A" w14:textId="77777777" w:rsidR="00DA1319" w:rsidRDefault="00DA1319" w:rsidP="002022C1"/>
    <w:p w14:paraId="1F44CEAE" w14:textId="77777777" w:rsidR="00DA1319" w:rsidRDefault="00DA1319" w:rsidP="002022C1"/>
  </w:endnote>
  <w:endnote w:type="continuationSeparator" w:id="0">
    <w:p w14:paraId="4820F68E" w14:textId="77777777" w:rsidR="00DA1319" w:rsidRDefault="00DA1319" w:rsidP="002022C1">
      <w:r>
        <w:continuationSeparator/>
      </w:r>
    </w:p>
    <w:p w14:paraId="339F6E0B" w14:textId="77777777" w:rsidR="00DA1319" w:rsidRDefault="00DA1319" w:rsidP="002022C1"/>
    <w:p w14:paraId="064D6847" w14:textId="77777777" w:rsidR="00DA1319" w:rsidRDefault="00DA1319" w:rsidP="002022C1"/>
    <w:p w14:paraId="62A61BD2" w14:textId="77777777" w:rsidR="00DA1319" w:rsidRDefault="00DA1319" w:rsidP="0020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E5D9" w14:textId="77777777" w:rsidR="008B5E8C" w:rsidRDefault="00DA1319" w:rsidP="008B5E8C">
    <w:r>
      <w:pict w14:anchorId="223AD4A2">
        <v:rect id="_x0000_i1025" style="width:460.65pt;height:1.5pt" o:hralign="center" o:hrstd="t" o:hrnoshade="t" o:hr="t" fillcolor="#a0a0a0" stroked="f"/>
      </w:pict>
    </w:r>
  </w:p>
  <w:p w14:paraId="7231B342" w14:textId="77777777" w:rsidR="00A40FF4" w:rsidRDefault="008B5E8C" w:rsidP="008B5E8C">
    <w:pPr>
      <w:jc w:val="center"/>
    </w:pPr>
    <w:r>
      <w:t xml:space="preserve">Strana </w:t>
    </w:r>
    <w:r w:rsidR="00D17D86">
      <w:fldChar w:fldCharType="begin"/>
    </w:r>
    <w:r w:rsidR="00A40FF4">
      <w:instrText>PAGE   \* MERGEFORMAT</w:instrText>
    </w:r>
    <w:r w:rsidR="00D17D86">
      <w:fldChar w:fldCharType="separate"/>
    </w:r>
    <w:r w:rsidR="002904E3">
      <w:t>8</w:t>
    </w:r>
    <w:r w:rsidR="00D17D86">
      <w:fldChar w:fldCharType="end"/>
    </w:r>
    <w:r>
      <w:t xml:space="preserve"> (celkem </w:t>
    </w:r>
    <w:r w:rsidR="00D17D86">
      <w:fldChar w:fldCharType="begin"/>
    </w:r>
    <w:r>
      <w:instrText xml:space="preserve"> NUMPAGES  \# "0"  \* MERGEFORMAT </w:instrText>
    </w:r>
    <w:r w:rsidR="00D17D86">
      <w:fldChar w:fldCharType="separate"/>
    </w:r>
    <w:r w:rsidR="002904E3">
      <w:t>8</w:t>
    </w:r>
    <w:r w:rsidR="00D17D86">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059B" w14:textId="77777777" w:rsidR="00DA1319" w:rsidRDefault="00DA1319" w:rsidP="002022C1">
      <w:r>
        <w:separator/>
      </w:r>
    </w:p>
    <w:p w14:paraId="3F8DF7F4" w14:textId="77777777" w:rsidR="00DA1319" w:rsidRDefault="00DA1319" w:rsidP="002022C1"/>
    <w:p w14:paraId="446E3404" w14:textId="77777777" w:rsidR="00DA1319" w:rsidRDefault="00DA1319" w:rsidP="002022C1"/>
    <w:p w14:paraId="52CE5844" w14:textId="77777777" w:rsidR="00DA1319" w:rsidRDefault="00DA1319" w:rsidP="002022C1"/>
  </w:footnote>
  <w:footnote w:type="continuationSeparator" w:id="0">
    <w:p w14:paraId="61D1D656" w14:textId="77777777" w:rsidR="00DA1319" w:rsidRDefault="00DA1319" w:rsidP="002022C1">
      <w:r>
        <w:continuationSeparator/>
      </w:r>
    </w:p>
    <w:p w14:paraId="4A189AB3" w14:textId="77777777" w:rsidR="00DA1319" w:rsidRDefault="00DA1319" w:rsidP="002022C1"/>
    <w:p w14:paraId="2CF3AFBA" w14:textId="77777777" w:rsidR="00DA1319" w:rsidRDefault="00DA1319" w:rsidP="002022C1"/>
    <w:p w14:paraId="1BA93F39" w14:textId="77777777" w:rsidR="00DA1319" w:rsidRDefault="00DA1319" w:rsidP="00202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BACA" w14:textId="77777777" w:rsidR="00A40FF4" w:rsidRDefault="00A40FF4" w:rsidP="002022C1"/>
  <w:p w14:paraId="2D9ABAAA" w14:textId="77777777" w:rsidR="00A40FF4" w:rsidRDefault="00A40FF4" w:rsidP="002022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90CD" w14:textId="77777777" w:rsidR="00A40FF4" w:rsidRDefault="00A40FF4" w:rsidP="002022C1">
    <w:pPr>
      <w:pStyle w:val="Zhlav"/>
    </w:pPr>
    <w:r w:rsidRPr="007E7A09">
      <w:drawing>
        <wp:inline distT="0" distB="0" distL="0" distR="0" wp14:anchorId="45FC06DE" wp14:editId="70A05F71">
          <wp:extent cx="184785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326E26"/>
    <w:multiLevelType w:val="multilevel"/>
    <w:tmpl w:val="BDD64BC6"/>
    <w:lvl w:ilvl="0">
      <w:start w:val="2"/>
      <w:numFmt w:val="decimal"/>
      <w:lvlText w:val="%1."/>
      <w:lvlJc w:val="left"/>
      <w:pPr>
        <w:ind w:left="360" w:hanging="360"/>
      </w:pPr>
      <w:rPr>
        <w:rFonts w:cs="Times New Roman" w:hint="default"/>
      </w:rPr>
    </w:lvl>
    <w:lvl w:ilvl="1">
      <w:start w:val="1"/>
      <w:numFmt w:val="decimal"/>
      <w:lvlText w:val="%2."/>
      <w:lvlJc w:val="left"/>
      <w:pPr>
        <w:ind w:left="43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D291D64"/>
    <w:multiLevelType w:val="hybridMultilevel"/>
    <w:tmpl w:val="73BEE45C"/>
    <w:lvl w:ilvl="0" w:tplc="38E88542">
      <w:start w:val="1"/>
      <w:numFmt w:val="decimal"/>
      <w:lvlText w:val="%1."/>
      <w:lvlJc w:val="left"/>
      <w:pPr>
        <w:ind w:left="501" w:hanging="360"/>
      </w:pPr>
      <w:rPr>
        <w:b w:val="0"/>
        <w:bCs/>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3" w15:restartNumberingAfterBreak="0">
    <w:nsid w:val="0EAC0D49"/>
    <w:multiLevelType w:val="hybridMultilevel"/>
    <w:tmpl w:val="40B6E388"/>
    <w:lvl w:ilvl="0" w:tplc="FBC8F24E">
      <w:start w:val="9"/>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E3EB8"/>
    <w:multiLevelType w:val="hybridMultilevel"/>
    <w:tmpl w:val="5EF41B18"/>
    <w:lvl w:ilvl="0" w:tplc="16F413F0">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6A4145"/>
    <w:multiLevelType w:val="hybridMultilevel"/>
    <w:tmpl w:val="0F962D50"/>
    <w:lvl w:ilvl="0" w:tplc="BA888F9C">
      <w:start w:val="5"/>
      <w:numFmt w:val="decimal"/>
      <w:lvlText w:val="%1."/>
      <w:lvlJc w:val="left"/>
      <w:pPr>
        <w:ind w:left="720" w:hanging="360"/>
      </w:pPr>
      <w:rPr>
        <w:rFonts w:ascii="Segoe UI" w:hAnsi="Segoe UI" w:cs="Segoe U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pStyle w:val="Nadpis6"/>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A2D3F37"/>
    <w:multiLevelType w:val="hybridMultilevel"/>
    <w:tmpl w:val="B2FE2B1E"/>
    <w:lvl w:ilvl="0" w:tplc="E9F0438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pStyle w:val="Nadpis5"/>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53C73"/>
    <w:multiLevelType w:val="hybridMultilevel"/>
    <w:tmpl w:val="D14E497A"/>
    <w:lvl w:ilvl="0" w:tplc="5DF630E8">
      <w:start w:val="1"/>
      <w:numFmt w:val="decimal"/>
      <w:lvlText w:val="%1."/>
      <w:lvlJc w:val="left"/>
      <w:pPr>
        <w:tabs>
          <w:tab w:val="num" w:pos="360"/>
        </w:tabs>
        <w:ind w:left="360" w:hanging="360"/>
      </w:pPr>
      <w:rPr>
        <w:rFonts w:hint="default"/>
        <w:i w:val="0"/>
      </w:rPr>
    </w:lvl>
    <w:lvl w:ilvl="1" w:tplc="8FF2CEA6">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861281"/>
    <w:multiLevelType w:val="hybridMultilevel"/>
    <w:tmpl w:val="A36CFB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2953430"/>
    <w:multiLevelType w:val="hybridMultilevel"/>
    <w:tmpl w:val="A9C09FB0"/>
    <w:lvl w:ilvl="0" w:tplc="C0CA9CE8">
      <w:start w:val="1"/>
      <w:numFmt w:val="decimal"/>
      <w:lvlText w:val="%1."/>
      <w:lvlJc w:val="left"/>
      <w:pPr>
        <w:ind w:left="360" w:hanging="360"/>
      </w:pPr>
      <w:rPr>
        <w:rFonts w:cs="Times New Roman"/>
        <w:b w:val="0"/>
        <w:color w:val="auto"/>
      </w:rPr>
    </w:lvl>
    <w:lvl w:ilvl="1" w:tplc="2632B692">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36B571DE"/>
    <w:multiLevelType w:val="hybridMultilevel"/>
    <w:tmpl w:val="42A047BE"/>
    <w:lvl w:ilvl="0" w:tplc="244CFEBE">
      <w:start w:val="1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D965DD5"/>
    <w:multiLevelType w:val="hybridMultilevel"/>
    <w:tmpl w:val="02666BE0"/>
    <w:lvl w:ilvl="0" w:tplc="119870A2">
      <w:start w:val="1"/>
      <w:numFmt w:val="bullet"/>
      <w:pStyle w:val="Nadpis4"/>
      <w:lvlText w:val="-"/>
      <w:lvlJc w:val="left"/>
      <w:pPr>
        <w:ind w:left="1713"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3DF17C3E"/>
    <w:multiLevelType w:val="multilevel"/>
    <w:tmpl w:val="96C823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4C2FA2"/>
    <w:multiLevelType w:val="hybridMultilevel"/>
    <w:tmpl w:val="BDE6CBB0"/>
    <w:lvl w:ilvl="0" w:tplc="C0CA9CE8">
      <w:start w:val="1"/>
      <w:numFmt w:val="decimal"/>
      <w:lvlText w:val="%1."/>
      <w:lvlJc w:val="left"/>
      <w:pPr>
        <w:ind w:left="360" w:hanging="360"/>
      </w:pPr>
      <w:rPr>
        <w:rFonts w:cs="Times New Roman"/>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4813FFD"/>
    <w:multiLevelType w:val="hybridMultilevel"/>
    <w:tmpl w:val="3FBA44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C82B9A"/>
    <w:multiLevelType w:val="multilevel"/>
    <w:tmpl w:val="F93880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5B9C40AB"/>
    <w:multiLevelType w:val="hybridMultilevel"/>
    <w:tmpl w:val="26366B8E"/>
    <w:lvl w:ilvl="0" w:tplc="2632B6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D75B74"/>
    <w:multiLevelType w:val="multilevel"/>
    <w:tmpl w:val="90C2C6F0"/>
    <w:styleLink w:val="Styl1"/>
    <w:lvl w:ilvl="0">
      <w:start w:val="1"/>
      <w:numFmt w:val="upperRoman"/>
      <w:pStyle w:val="Nadpis1"/>
      <w:lvlText w:val="%1."/>
      <w:lvlJc w:val="right"/>
      <w:pPr>
        <w:tabs>
          <w:tab w:val="num" w:pos="360"/>
        </w:tabs>
        <w:ind w:left="360" w:hanging="360"/>
      </w:pPr>
      <w:rPr>
        <w:rFonts w:hint="default"/>
        <w:i w:val="0"/>
      </w:rPr>
    </w:lvl>
    <w:lvl w:ilvl="1">
      <w:start w:val="1"/>
      <w:numFmt w:val="decimal"/>
      <w:pStyle w:val="Nadpis2"/>
      <w:lvlText w:val="%2."/>
      <w:lvlJc w:val="left"/>
      <w:pPr>
        <w:tabs>
          <w:tab w:val="num" w:pos="2111"/>
        </w:tabs>
        <w:ind w:left="2111" w:hanging="360"/>
      </w:pPr>
      <w:rPr>
        <w:rFonts w:hint="default"/>
      </w:rPr>
    </w:lvl>
    <w:lvl w:ilvl="2">
      <w:start w:val="1"/>
      <w:numFmt w:val="lowerLetter"/>
      <w:pStyle w:val="Nadpis3"/>
      <w:lvlText w:val="%3)"/>
      <w:lvlJc w:val="left"/>
      <w:pPr>
        <w:tabs>
          <w:tab w:val="num" w:pos="1030"/>
        </w:tabs>
        <w:ind w:left="1030" w:hanging="180"/>
      </w:pPr>
      <w:rPr>
        <w:rFonts w:hint="default"/>
      </w:rPr>
    </w:lvl>
    <w:lvl w:ilvl="3">
      <w:start w:val="1"/>
      <w:numFmt w:val="decimal"/>
      <w:lvlText w:val="%4."/>
      <w:lvlJc w:val="left"/>
      <w:pPr>
        <w:tabs>
          <w:tab w:val="num" w:pos="3551"/>
        </w:tabs>
        <w:ind w:left="3551" w:hanging="360"/>
      </w:pPr>
      <w:rPr>
        <w:rFonts w:hint="default"/>
      </w:rPr>
    </w:lvl>
    <w:lvl w:ilvl="4">
      <w:start w:val="1"/>
      <w:numFmt w:val="lowerLetter"/>
      <w:lvlText w:val="%5."/>
      <w:lvlJc w:val="left"/>
      <w:pPr>
        <w:tabs>
          <w:tab w:val="num" w:pos="4271"/>
        </w:tabs>
        <w:ind w:left="4271" w:hanging="360"/>
      </w:pPr>
      <w:rPr>
        <w:rFonts w:hint="default"/>
      </w:rPr>
    </w:lvl>
    <w:lvl w:ilvl="5">
      <w:start w:val="1"/>
      <w:numFmt w:val="lowerRoman"/>
      <w:lvlText w:val="%6."/>
      <w:lvlJc w:val="right"/>
      <w:pPr>
        <w:tabs>
          <w:tab w:val="num" w:pos="4991"/>
        </w:tabs>
        <w:ind w:left="4991" w:hanging="180"/>
      </w:pPr>
      <w:rPr>
        <w:rFonts w:hint="default"/>
      </w:rPr>
    </w:lvl>
    <w:lvl w:ilvl="6">
      <w:start w:val="1"/>
      <w:numFmt w:val="decimal"/>
      <w:lvlText w:val="%7."/>
      <w:lvlJc w:val="left"/>
      <w:pPr>
        <w:tabs>
          <w:tab w:val="num" w:pos="5711"/>
        </w:tabs>
        <w:ind w:left="5711" w:hanging="360"/>
      </w:pPr>
      <w:rPr>
        <w:rFonts w:hint="default"/>
      </w:rPr>
    </w:lvl>
    <w:lvl w:ilvl="7">
      <w:start w:val="1"/>
      <w:numFmt w:val="lowerLetter"/>
      <w:lvlText w:val="%8."/>
      <w:lvlJc w:val="left"/>
      <w:pPr>
        <w:tabs>
          <w:tab w:val="num" w:pos="6431"/>
        </w:tabs>
        <w:ind w:left="6431" w:hanging="360"/>
      </w:pPr>
      <w:rPr>
        <w:rFonts w:hint="default"/>
      </w:rPr>
    </w:lvl>
    <w:lvl w:ilvl="8">
      <w:start w:val="1"/>
      <w:numFmt w:val="lowerRoman"/>
      <w:lvlText w:val="%9."/>
      <w:lvlJc w:val="right"/>
      <w:pPr>
        <w:tabs>
          <w:tab w:val="num" w:pos="7151"/>
        </w:tabs>
        <w:ind w:left="7151" w:hanging="180"/>
      </w:pPr>
      <w:rPr>
        <w:rFonts w:hint="default"/>
      </w:rPr>
    </w:lvl>
  </w:abstractNum>
  <w:abstractNum w:abstractNumId="20" w15:restartNumberingAfterBreak="0">
    <w:nsid w:val="5EE82C39"/>
    <w:multiLevelType w:val="hybridMultilevel"/>
    <w:tmpl w:val="EA7054C8"/>
    <w:lvl w:ilvl="0" w:tplc="657EFCB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A0764B"/>
    <w:multiLevelType w:val="hybridMultilevel"/>
    <w:tmpl w:val="D4DA5D02"/>
    <w:lvl w:ilvl="0" w:tplc="C0CA9CE8">
      <w:start w:val="1"/>
      <w:numFmt w:val="decimal"/>
      <w:lvlText w:val="%1."/>
      <w:lvlJc w:val="left"/>
      <w:pPr>
        <w:ind w:left="360" w:hanging="360"/>
      </w:pPr>
      <w:rPr>
        <w:rFonts w:cs="Times New Roman"/>
        <w:b w:val="0"/>
        <w:color w:val="auto"/>
      </w:rPr>
    </w:lvl>
    <w:lvl w:ilvl="1" w:tplc="7A7437EE">
      <w:numFmt w:val="bullet"/>
      <w:lvlText w:val="-"/>
      <w:lvlJc w:val="left"/>
      <w:pPr>
        <w:ind w:left="1080" w:hanging="360"/>
      </w:pPr>
      <w:rPr>
        <w:rFonts w:ascii="Arial" w:eastAsia="Times New Roman" w:hAnsi="Aria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6698290D"/>
    <w:multiLevelType w:val="hybridMultilevel"/>
    <w:tmpl w:val="B5AE6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42393C"/>
    <w:multiLevelType w:val="hybridMultilevel"/>
    <w:tmpl w:val="12627E28"/>
    <w:lvl w:ilvl="0" w:tplc="AF88A196">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6A8E1A3A"/>
    <w:multiLevelType w:val="hybridMultilevel"/>
    <w:tmpl w:val="B9684C96"/>
    <w:lvl w:ilvl="0" w:tplc="AF3E869E">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938" w:hanging="360"/>
      </w:pPr>
      <w:rPr>
        <w:rFonts w:cs="Times New Roman"/>
      </w:rPr>
    </w:lvl>
    <w:lvl w:ilvl="2" w:tplc="0405001B" w:tentative="1">
      <w:start w:val="1"/>
      <w:numFmt w:val="lowerRoman"/>
      <w:lvlText w:val="%3."/>
      <w:lvlJc w:val="right"/>
      <w:pPr>
        <w:ind w:left="1658" w:hanging="180"/>
      </w:pPr>
      <w:rPr>
        <w:rFonts w:cs="Times New Roman"/>
      </w:rPr>
    </w:lvl>
    <w:lvl w:ilvl="3" w:tplc="0405000F" w:tentative="1">
      <w:start w:val="1"/>
      <w:numFmt w:val="decimal"/>
      <w:lvlText w:val="%4."/>
      <w:lvlJc w:val="left"/>
      <w:pPr>
        <w:ind w:left="2378" w:hanging="360"/>
      </w:pPr>
      <w:rPr>
        <w:rFonts w:cs="Times New Roman"/>
      </w:rPr>
    </w:lvl>
    <w:lvl w:ilvl="4" w:tplc="04050019" w:tentative="1">
      <w:start w:val="1"/>
      <w:numFmt w:val="lowerLetter"/>
      <w:lvlText w:val="%5."/>
      <w:lvlJc w:val="left"/>
      <w:pPr>
        <w:ind w:left="3098" w:hanging="360"/>
      </w:pPr>
      <w:rPr>
        <w:rFonts w:cs="Times New Roman"/>
      </w:rPr>
    </w:lvl>
    <w:lvl w:ilvl="5" w:tplc="0405001B" w:tentative="1">
      <w:start w:val="1"/>
      <w:numFmt w:val="lowerRoman"/>
      <w:lvlText w:val="%6."/>
      <w:lvlJc w:val="right"/>
      <w:pPr>
        <w:ind w:left="3818" w:hanging="180"/>
      </w:pPr>
      <w:rPr>
        <w:rFonts w:cs="Times New Roman"/>
      </w:rPr>
    </w:lvl>
    <w:lvl w:ilvl="6" w:tplc="0405000F" w:tentative="1">
      <w:start w:val="1"/>
      <w:numFmt w:val="decimal"/>
      <w:lvlText w:val="%7."/>
      <w:lvlJc w:val="left"/>
      <w:pPr>
        <w:ind w:left="4538" w:hanging="360"/>
      </w:pPr>
      <w:rPr>
        <w:rFonts w:cs="Times New Roman"/>
      </w:rPr>
    </w:lvl>
    <w:lvl w:ilvl="7" w:tplc="04050019" w:tentative="1">
      <w:start w:val="1"/>
      <w:numFmt w:val="lowerLetter"/>
      <w:lvlText w:val="%8."/>
      <w:lvlJc w:val="left"/>
      <w:pPr>
        <w:ind w:left="5258" w:hanging="360"/>
      </w:pPr>
      <w:rPr>
        <w:rFonts w:cs="Times New Roman"/>
      </w:rPr>
    </w:lvl>
    <w:lvl w:ilvl="8" w:tplc="0405001B" w:tentative="1">
      <w:start w:val="1"/>
      <w:numFmt w:val="lowerRoman"/>
      <w:lvlText w:val="%9."/>
      <w:lvlJc w:val="right"/>
      <w:pPr>
        <w:ind w:left="5978" w:hanging="180"/>
      </w:pPr>
      <w:rPr>
        <w:rFonts w:cs="Times New Roman"/>
      </w:rPr>
    </w:lvl>
  </w:abstractNum>
  <w:abstractNum w:abstractNumId="25" w15:restartNumberingAfterBreak="0">
    <w:nsid w:val="6B4D3940"/>
    <w:multiLevelType w:val="hybridMultilevel"/>
    <w:tmpl w:val="F11677EE"/>
    <w:lvl w:ilvl="0" w:tplc="C0CA9CE8">
      <w:start w:val="1"/>
      <w:numFmt w:val="decimal"/>
      <w:lvlText w:val="%1."/>
      <w:lvlJc w:val="left"/>
      <w:pPr>
        <w:ind w:left="360" w:hanging="360"/>
      </w:pPr>
      <w:rPr>
        <w:rFonts w:cs="Times New Roman"/>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1F34770"/>
    <w:multiLevelType w:val="hybridMultilevel"/>
    <w:tmpl w:val="D00634BC"/>
    <w:lvl w:ilvl="0" w:tplc="BA888F9C">
      <w:start w:val="5"/>
      <w:numFmt w:val="decimal"/>
      <w:lvlText w:val="%1."/>
      <w:lvlJc w:val="left"/>
      <w:pPr>
        <w:ind w:left="720" w:hanging="360"/>
      </w:pPr>
      <w:rPr>
        <w:rFonts w:ascii="Segoe UI" w:hAnsi="Segoe UI" w:cs="Segoe U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8D7656"/>
    <w:multiLevelType w:val="hybridMultilevel"/>
    <w:tmpl w:val="F11677EE"/>
    <w:lvl w:ilvl="0" w:tplc="C0CA9CE8">
      <w:start w:val="1"/>
      <w:numFmt w:val="decimal"/>
      <w:lvlText w:val="%1."/>
      <w:lvlJc w:val="left"/>
      <w:pPr>
        <w:ind w:left="360" w:hanging="360"/>
      </w:pPr>
      <w:rPr>
        <w:rFonts w:cs="Times New Roman"/>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91C0A7D"/>
    <w:multiLevelType w:val="hybridMultilevel"/>
    <w:tmpl w:val="D382D7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9"/>
  </w:num>
  <w:num w:numId="4">
    <w:abstractNumId w:val="19"/>
    <w:lvlOverride w:ilvl="0">
      <w:lvl w:ilvl="0">
        <w:start w:val="1"/>
        <w:numFmt w:val="upperRoman"/>
        <w:pStyle w:val="Nadpis1"/>
        <w:lvlText w:val="%1."/>
        <w:lvlJc w:val="right"/>
        <w:pPr>
          <w:tabs>
            <w:tab w:val="num" w:pos="360"/>
          </w:tabs>
          <w:ind w:left="360" w:hanging="360"/>
        </w:pPr>
        <w:rPr>
          <w:rFonts w:hint="default"/>
          <w:b/>
          <w:bCs w:val="0"/>
          <w:i w:val="0"/>
        </w:rPr>
      </w:lvl>
    </w:lvlOverride>
    <w:lvlOverride w:ilvl="1">
      <w:lvl w:ilvl="1">
        <w:start w:val="1"/>
        <w:numFmt w:val="decimal"/>
        <w:pStyle w:val="Nadpis2"/>
        <w:lvlText w:val="%2."/>
        <w:lvlJc w:val="left"/>
        <w:pPr>
          <w:tabs>
            <w:tab w:val="num" w:pos="360"/>
          </w:tabs>
          <w:ind w:left="360" w:hanging="360"/>
        </w:pPr>
        <w:rPr>
          <w:rFonts w:hint="default"/>
        </w:rPr>
      </w:lvl>
    </w:lvlOverride>
    <w:lvlOverride w:ilvl="2">
      <w:lvl w:ilvl="2">
        <w:start w:val="1"/>
        <w:numFmt w:val="lowerLetter"/>
        <w:pStyle w:val="Nadpis3"/>
        <w:lvlText w:val="%3)"/>
        <w:lvlJc w:val="left"/>
        <w:pPr>
          <w:tabs>
            <w:tab w:val="num" w:pos="1030"/>
          </w:tabs>
          <w:ind w:left="1030" w:hanging="180"/>
        </w:pPr>
        <w:rPr>
          <w:rFonts w:hint="default"/>
        </w:rPr>
      </w:lvl>
    </w:lvlOverride>
    <w:lvlOverride w:ilvl="3">
      <w:lvl w:ilvl="3">
        <w:start w:val="1"/>
        <w:numFmt w:val="decimal"/>
        <w:lvlText w:val="%4."/>
        <w:lvlJc w:val="left"/>
        <w:pPr>
          <w:tabs>
            <w:tab w:val="num" w:pos="3551"/>
          </w:tabs>
          <w:ind w:left="3551" w:hanging="360"/>
        </w:pPr>
        <w:rPr>
          <w:rFonts w:hint="default"/>
        </w:rPr>
      </w:lvl>
    </w:lvlOverride>
    <w:lvlOverride w:ilvl="4">
      <w:lvl w:ilvl="4">
        <w:start w:val="1"/>
        <w:numFmt w:val="lowerLetter"/>
        <w:lvlText w:val="%5."/>
        <w:lvlJc w:val="left"/>
        <w:pPr>
          <w:tabs>
            <w:tab w:val="num" w:pos="4271"/>
          </w:tabs>
          <w:ind w:left="4271" w:hanging="360"/>
        </w:pPr>
        <w:rPr>
          <w:rFonts w:hint="default"/>
        </w:rPr>
      </w:lvl>
    </w:lvlOverride>
    <w:lvlOverride w:ilvl="5">
      <w:lvl w:ilvl="5">
        <w:start w:val="1"/>
        <w:numFmt w:val="lowerRoman"/>
        <w:lvlText w:val="%6."/>
        <w:lvlJc w:val="right"/>
        <w:pPr>
          <w:tabs>
            <w:tab w:val="num" w:pos="4991"/>
          </w:tabs>
          <w:ind w:left="4991" w:hanging="180"/>
        </w:pPr>
        <w:rPr>
          <w:rFonts w:hint="default"/>
        </w:rPr>
      </w:lvl>
    </w:lvlOverride>
    <w:lvlOverride w:ilvl="6">
      <w:lvl w:ilvl="6">
        <w:start w:val="1"/>
        <w:numFmt w:val="decimal"/>
        <w:lvlText w:val="%7."/>
        <w:lvlJc w:val="left"/>
        <w:pPr>
          <w:tabs>
            <w:tab w:val="num" w:pos="5711"/>
          </w:tabs>
          <w:ind w:left="5711" w:hanging="360"/>
        </w:pPr>
        <w:rPr>
          <w:rFonts w:hint="default"/>
        </w:rPr>
      </w:lvl>
    </w:lvlOverride>
    <w:lvlOverride w:ilvl="7">
      <w:lvl w:ilvl="7">
        <w:start w:val="1"/>
        <w:numFmt w:val="lowerLetter"/>
        <w:lvlText w:val="%8."/>
        <w:lvlJc w:val="left"/>
        <w:pPr>
          <w:tabs>
            <w:tab w:val="num" w:pos="6431"/>
          </w:tabs>
          <w:ind w:left="6431" w:hanging="360"/>
        </w:pPr>
        <w:rPr>
          <w:rFonts w:hint="default"/>
        </w:rPr>
      </w:lvl>
    </w:lvlOverride>
    <w:lvlOverride w:ilvl="8">
      <w:lvl w:ilvl="8">
        <w:start w:val="1"/>
        <w:numFmt w:val="lowerRoman"/>
        <w:lvlText w:val="%9."/>
        <w:lvlJc w:val="right"/>
        <w:pPr>
          <w:tabs>
            <w:tab w:val="num" w:pos="7151"/>
          </w:tabs>
          <w:ind w:left="7151" w:hanging="180"/>
        </w:pPr>
        <w:rPr>
          <w:rFonts w:hint="default"/>
        </w:rPr>
      </w:lvl>
    </w:lvlOverride>
  </w:num>
  <w:num w:numId="5">
    <w:abstractNumId w:val="20"/>
  </w:num>
  <w:num w:numId="6">
    <w:abstractNumId w:val="20"/>
    <w:lvlOverride w:ilvl="0">
      <w:startOverride w:val="1"/>
    </w:lvlOverride>
  </w:num>
  <w:num w:numId="7">
    <w:abstractNumId w:val="14"/>
  </w:num>
  <w:num w:numId="8">
    <w:abstractNumId w:val="19"/>
  </w:num>
  <w:num w:numId="9">
    <w:abstractNumId w:val="13"/>
  </w:num>
  <w:num w:numId="10">
    <w:abstractNumId w:val="19"/>
  </w:num>
  <w:num w:numId="11">
    <w:abstractNumId w:val="19"/>
  </w:num>
  <w:num w:numId="12">
    <w:abstractNumId w:val="19"/>
  </w:num>
  <w:num w:numId="13">
    <w:abstractNumId w:val="19"/>
  </w:num>
  <w:num w:numId="14">
    <w:abstractNumId w:val="19"/>
  </w:num>
  <w:num w:numId="15">
    <w:abstractNumId w:val="13"/>
  </w:num>
  <w:num w:numId="16">
    <w:abstractNumId w:val="13"/>
  </w:num>
  <w:num w:numId="17">
    <w:abstractNumId w:val="13"/>
  </w:num>
  <w:num w:numId="18">
    <w:abstractNumId w:val="13"/>
  </w:num>
  <w:num w:numId="19">
    <w:abstractNumId w:val="19"/>
  </w:num>
  <w:num w:numId="20">
    <w:abstractNumId w:val="27"/>
  </w:num>
  <w:num w:numId="21">
    <w:abstractNumId w:val="19"/>
  </w:num>
  <w:num w:numId="22">
    <w:abstractNumId w:val="28"/>
  </w:num>
  <w:num w:numId="23">
    <w:abstractNumId w:val="5"/>
  </w:num>
  <w:num w:numId="24">
    <w:abstractNumId w:val="2"/>
  </w:num>
  <w:num w:numId="25">
    <w:abstractNumId w:val="16"/>
  </w:num>
  <w:num w:numId="26">
    <w:abstractNumId w:val="22"/>
  </w:num>
  <w:num w:numId="27">
    <w:abstractNumId w:val="18"/>
  </w:num>
  <w:num w:numId="28">
    <w:abstractNumId w:val="23"/>
  </w:num>
  <w:num w:numId="29">
    <w:abstractNumId w:val="24"/>
  </w:num>
  <w:num w:numId="30">
    <w:abstractNumId w:val="25"/>
  </w:num>
  <w:num w:numId="31">
    <w:abstractNumId w:val="29"/>
  </w:num>
  <w:num w:numId="32">
    <w:abstractNumId w:val="15"/>
  </w:num>
  <w:num w:numId="33">
    <w:abstractNumId w:val="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1"/>
  </w:num>
  <w:num w:numId="38">
    <w:abstractNumId w:val="19"/>
    <w:lvlOverride w:ilvl="0">
      <w:startOverride w:val="1"/>
      <w:lvl w:ilvl="0">
        <w:start w:val="1"/>
        <w:numFmt w:val="upperRoman"/>
        <w:pStyle w:val="Nadpis1"/>
        <w:lvlText w:val="%1."/>
        <w:lvlJc w:val="right"/>
        <w:pPr>
          <w:tabs>
            <w:tab w:val="num" w:pos="360"/>
          </w:tabs>
          <w:ind w:left="360" w:hanging="360"/>
        </w:pPr>
        <w:rPr>
          <w:rFonts w:hint="default"/>
          <w:b w:val="0"/>
          <w:bCs/>
          <w:i w:val="0"/>
        </w:rPr>
      </w:lvl>
    </w:lvlOverride>
    <w:lvlOverride w:ilvl="1">
      <w:startOverride w:val="1"/>
      <w:lvl w:ilvl="1">
        <w:start w:val="1"/>
        <w:numFmt w:val="decimal"/>
        <w:pStyle w:val="Nadpis2"/>
        <w:lvlText w:val="%2."/>
        <w:lvlJc w:val="left"/>
        <w:pPr>
          <w:tabs>
            <w:tab w:val="num" w:pos="2111"/>
          </w:tabs>
          <w:ind w:left="2111" w:hanging="360"/>
        </w:pPr>
        <w:rPr>
          <w:rFonts w:hint="default"/>
        </w:rPr>
      </w:lvl>
    </w:lvlOverride>
    <w:lvlOverride w:ilvl="2">
      <w:startOverride w:val="1"/>
      <w:lvl w:ilvl="2">
        <w:start w:val="1"/>
        <w:numFmt w:val="lowerLetter"/>
        <w:pStyle w:val="Nadpis3"/>
        <w:lvlText w:val="%3)"/>
        <w:lvlJc w:val="left"/>
        <w:pPr>
          <w:tabs>
            <w:tab w:val="num" w:pos="1030"/>
          </w:tabs>
          <w:ind w:left="1030" w:hanging="180"/>
        </w:pPr>
        <w:rPr>
          <w:rFonts w:hint="default"/>
        </w:rPr>
      </w:lvl>
    </w:lvlOverride>
    <w:lvlOverride w:ilvl="3">
      <w:startOverride w:val="1"/>
      <w:lvl w:ilvl="3">
        <w:start w:val="1"/>
        <w:numFmt w:val="decimal"/>
        <w:lvlText w:val="%4."/>
        <w:lvlJc w:val="left"/>
        <w:pPr>
          <w:tabs>
            <w:tab w:val="num" w:pos="3551"/>
          </w:tabs>
          <w:ind w:left="3551" w:hanging="360"/>
        </w:pPr>
        <w:rPr>
          <w:rFonts w:hint="default"/>
        </w:rPr>
      </w:lvl>
    </w:lvlOverride>
    <w:lvlOverride w:ilvl="4">
      <w:startOverride w:val="1"/>
      <w:lvl w:ilvl="4">
        <w:start w:val="1"/>
        <w:numFmt w:val="lowerLetter"/>
        <w:lvlText w:val="%5."/>
        <w:lvlJc w:val="left"/>
        <w:pPr>
          <w:tabs>
            <w:tab w:val="num" w:pos="4271"/>
          </w:tabs>
          <w:ind w:left="4271" w:hanging="360"/>
        </w:pPr>
        <w:rPr>
          <w:rFonts w:hint="default"/>
        </w:rPr>
      </w:lvl>
    </w:lvlOverride>
    <w:lvlOverride w:ilvl="5">
      <w:startOverride w:val="1"/>
      <w:lvl w:ilvl="5">
        <w:start w:val="1"/>
        <w:numFmt w:val="lowerRoman"/>
        <w:lvlText w:val="%6."/>
        <w:lvlJc w:val="right"/>
        <w:pPr>
          <w:tabs>
            <w:tab w:val="num" w:pos="4991"/>
          </w:tabs>
          <w:ind w:left="4991" w:hanging="180"/>
        </w:pPr>
        <w:rPr>
          <w:rFonts w:hint="default"/>
        </w:rPr>
      </w:lvl>
    </w:lvlOverride>
    <w:lvlOverride w:ilvl="6">
      <w:startOverride w:val="1"/>
      <w:lvl w:ilvl="6">
        <w:start w:val="1"/>
        <w:numFmt w:val="decimal"/>
        <w:lvlText w:val="%7."/>
        <w:lvlJc w:val="left"/>
        <w:pPr>
          <w:tabs>
            <w:tab w:val="num" w:pos="5711"/>
          </w:tabs>
          <w:ind w:left="5711" w:hanging="360"/>
        </w:pPr>
        <w:rPr>
          <w:rFonts w:hint="default"/>
        </w:rPr>
      </w:lvl>
    </w:lvlOverride>
    <w:lvlOverride w:ilvl="7">
      <w:startOverride w:val="1"/>
      <w:lvl w:ilvl="7">
        <w:start w:val="1"/>
        <w:numFmt w:val="lowerLetter"/>
        <w:lvlText w:val="%8."/>
        <w:lvlJc w:val="left"/>
        <w:pPr>
          <w:tabs>
            <w:tab w:val="num" w:pos="6431"/>
          </w:tabs>
          <w:ind w:left="6431" w:hanging="360"/>
        </w:pPr>
        <w:rPr>
          <w:rFonts w:hint="default"/>
        </w:rPr>
      </w:lvl>
    </w:lvlOverride>
    <w:lvlOverride w:ilvl="8">
      <w:startOverride w:val="1"/>
      <w:lvl w:ilvl="8">
        <w:start w:val="1"/>
        <w:numFmt w:val="lowerRoman"/>
        <w:lvlText w:val="%9."/>
        <w:lvlJc w:val="right"/>
        <w:pPr>
          <w:tabs>
            <w:tab w:val="num" w:pos="7151"/>
          </w:tabs>
          <w:ind w:left="7151" w:hanging="180"/>
        </w:pPr>
        <w:rPr>
          <w:rFonts w:hint="default"/>
        </w:rPr>
      </w:lvl>
    </w:lvlOverride>
  </w:num>
  <w:num w:numId="39">
    <w:abstractNumId w:val="19"/>
    <w:lvlOverride w:ilvl="0">
      <w:lvl w:ilvl="0">
        <w:start w:val="1"/>
        <w:numFmt w:val="upperRoman"/>
        <w:pStyle w:val="Nadpis1"/>
        <w:lvlText w:val="%1."/>
        <w:lvlJc w:val="right"/>
        <w:pPr>
          <w:tabs>
            <w:tab w:val="num" w:pos="360"/>
          </w:tabs>
          <w:ind w:left="360" w:hanging="360"/>
        </w:pPr>
        <w:rPr>
          <w:rFonts w:hint="default"/>
          <w:b/>
          <w:bCs w:val="0"/>
          <w:i w:val="0"/>
        </w:rPr>
      </w:lvl>
    </w:lvlOverride>
    <w:lvlOverride w:ilvl="1">
      <w:lvl w:ilvl="1">
        <w:start w:val="1"/>
        <w:numFmt w:val="decimal"/>
        <w:pStyle w:val="Nadpis2"/>
        <w:lvlText w:val="%2."/>
        <w:lvlJc w:val="left"/>
        <w:pPr>
          <w:tabs>
            <w:tab w:val="num" w:pos="360"/>
          </w:tabs>
          <w:ind w:left="360" w:hanging="360"/>
        </w:pPr>
        <w:rPr>
          <w:rFonts w:hint="default"/>
        </w:rPr>
      </w:lvl>
    </w:lvlOverride>
    <w:lvlOverride w:ilvl="2">
      <w:lvl w:ilvl="2">
        <w:start w:val="1"/>
        <w:numFmt w:val="lowerLetter"/>
        <w:pStyle w:val="Nadpis3"/>
        <w:lvlText w:val="%3)"/>
        <w:lvlJc w:val="left"/>
        <w:pPr>
          <w:tabs>
            <w:tab w:val="num" w:pos="1030"/>
          </w:tabs>
          <w:ind w:left="1030" w:hanging="180"/>
        </w:pPr>
        <w:rPr>
          <w:rFonts w:hint="default"/>
        </w:rPr>
      </w:lvl>
    </w:lvlOverride>
    <w:lvlOverride w:ilvl="3">
      <w:lvl w:ilvl="3">
        <w:start w:val="1"/>
        <w:numFmt w:val="decimal"/>
        <w:lvlText w:val="%4."/>
        <w:lvlJc w:val="left"/>
        <w:pPr>
          <w:tabs>
            <w:tab w:val="num" w:pos="3551"/>
          </w:tabs>
          <w:ind w:left="3551" w:hanging="360"/>
        </w:pPr>
        <w:rPr>
          <w:rFonts w:hint="default"/>
        </w:rPr>
      </w:lvl>
    </w:lvlOverride>
    <w:lvlOverride w:ilvl="4">
      <w:lvl w:ilvl="4">
        <w:start w:val="1"/>
        <w:numFmt w:val="lowerLetter"/>
        <w:lvlText w:val="%5."/>
        <w:lvlJc w:val="left"/>
        <w:pPr>
          <w:tabs>
            <w:tab w:val="num" w:pos="4271"/>
          </w:tabs>
          <w:ind w:left="4271" w:hanging="360"/>
        </w:pPr>
        <w:rPr>
          <w:rFonts w:hint="default"/>
        </w:rPr>
      </w:lvl>
    </w:lvlOverride>
    <w:lvlOverride w:ilvl="5">
      <w:lvl w:ilvl="5">
        <w:start w:val="1"/>
        <w:numFmt w:val="lowerRoman"/>
        <w:lvlText w:val="%6."/>
        <w:lvlJc w:val="right"/>
        <w:pPr>
          <w:tabs>
            <w:tab w:val="num" w:pos="4991"/>
          </w:tabs>
          <w:ind w:left="4991" w:hanging="180"/>
        </w:pPr>
        <w:rPr>
          <w:rFonts w:hint="default"/>
        </w:rPr>
      </w:lvl>
    </w:lvlOverride>
    <w:lvlOverride w:ilvl="6">
      <w:lvl w:ilvl="6">
        <w:start w:val="1"/>
        <w:numFmt w:val="decimal"/>
        <w:lvlText w:val="%7."/>
        <w:lvlJc w:val="left"/>
        <w:pPr>
          <w:tabs>
            <w:tab w:val="num" w:pos="5711"/>
          </w:tabs>
          <w:ind w:left="5711" w:hanging="360"/>
        </w:pPr>
        <w:rPr>
          <w:rFonts w:hint="default"/>
        </w:rPr>
      </w:lvl>
    </w:lvlOverride>
    <w:lvlOverride w:ilvl="7">
      <w:lvl w:ilvl="7">
        <w:start w:val="1"/>
        <w:numFmt w:val="lowerLetter"/>
        <w:lvlText w:val="%8."/>
        <w:lvlJc w:val="left"/>
        <w:pPr>
          <w:tabs>
            <w:tab w:val="num" w:pos="6431"/>
          </w:tabs>
          <w:ind w:left="6431" w:hanging="360"/>
        </w:pPr>
        <w:rPr>
          <w:rFonts w:hint="default"/>
        </w:rPr>
      </w:lvl>
    </w:lvlOverride>
    <w:lvlOverride w:ilvl="8">
      <w:lvl w:ilvl="8">
        <w:start w:val="1"/>
        <w:numFmt w:val="lowerRoman"/>
        <w:lvlText w:val="%9."/>
        <w:lvlJc w:val="right"/>
        <w:pPr>
          <w:tabs>
            <w:tab w:val="num" w:pos="7151"/>
          </w:tabs>
          <w:ind w:left="7151" w:hanging="180"/>
        </w:pPr>
        <w:rPr>
          <w:rFonts w:hint="default"/>
        </w:rPr>
      </w:lvl>
    </w:lvlOverride>
  </w:num>
  <w:num w:numId="40">
    <w:abstractNumId w:val="4"/>
  </w:num>
  <w:num w:numId="41">
    <w:abstractNumId w:val="10"/>
  </w:num>
  <w:num w:numId="42">
    <w:abstractNumId w:val="30"/>
  </w:num>
  <w:num w:numId="43">
    <w:abstractNumId w:val="12"/>
  </w:num>
  <w:num w:numId="44">
    <w:abstractNumId w:val="7"/>
  </w:num>
  <w:num w:numId="45">
    <w:abstractNumId w:val="0"/>
  </w:num>
  <w:num w:numId="46">
    <w:abstractNumId w:val="3"/>
  </w:num>
  <w:num w:numId="47">
    <w:abstractNumId w:val="17"/>
  </w:num>
  <w:num w:numId="4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8E"/>
    <w:rsid w:val="0000029C"/>
    <w:rsid w:val="000066C7"/>
    <w:rsid w:val="000132CB"/>
    <w:rsid w:val="00013B17"/>
    <w:rsid w:val="00015211"/>
    <w:rsid w:val="00015B3C"/>
    <w:rsid w:val="00016847"/>
    <w:rsid w:val="00021A80"/>
    <w:rsid w:val="00021BEC"/>
    <w:rsid w:val="00021CE5"/>
    <w:rsid w:val="000224E4"/>
    <w:rsid w:val="0002535E"/>
    <w:rsid w:val="000273D8"/>
    <w:rsid w:val="00030BF7"/>
    <w:rsid w:val="00035558"/>
    <w:rsid w:val="00036EB4"/>
    <w:rsid w:val="0004595F"/>
    <w:rsid w:val="00052030"/>
    <w:rsid w:val="00052132"/>
    <w:rsid w:val="00054193"/>
    <w:rsid w:val="00054DC9"/>
    <w:rsid w:val="0006017C"/>
    <w:rsid w:val="0006296D"/>
    <w:rsid w:val="000629FF"/>
    <w:rsid w:val="00063DCC"/>
    <w:rsid w:val="00070D84"/>
    <w:rsid w:val="0007323D"/>
    <w:rsid w:val="0007380C"/>
    <w:rsid w:val="00073A6B"/>
    <w:rsid w:val="0007530C"/>
    <w:rsid w:val="000770BE"/>
    <w:rsid w:val="00082982"/>
    <w:rsid w:val="00086383"/>
    <w:rsid w:val="0008686B"/>
    <w:rsid w:val="00086A03"/>
    <w:rsid w:val="000947E0"/>
    <w:rsid w:val="00096432"/>
    <w:rsid w:val="000B2350"/>
    <w:rsid w:val="000B32F0"/>
    <w:rsid w:val="000B39B6"/>
    <w:rsid w:val="000B4766"/>
    <w:rsid w:val="000B6C55"/>
    <w:rsid w:val="000C524B"/>
    <w:rsid w:val="000C7611"/>
    <w:rsid w:val="000C78CE"/>
    <w:rsid w:val="000D743C"/>
    <w:rsid w:val="000D751F"/>
    <w:rsid w:val="000E05CD"/>
    <w:rsid w:val="000E1167"/>
    <w:rsid w:val="000F070A"/>
    <w:rsid w:val="000F149E"/>
    <w:rsid w:val="000F35B8"/>
    <w:rsid w:val="000F39E6"/>
    <w:rsid w:val="000F4DD6"/>
    <w:rsid w:val="000F5C1A"/>
    <w:rsid w:val="00104EEC"/>
    <w:rsid w:val="00105902"/>
    <w:rsid w:val="001224A3"/>
    <w:rsid w:val="00124DF7"/>
    <w:rsid w:val="00130638"/>
    <w:rsid w:val="0013146F"/>
    <w:rsid w:val="001376BC"/>
    <w:rsid w:val="0014265A"/>
    <w:rsid w:val="00143601"/>
    <w:rsid w:val="00143AFC"/>
    <w:rsid w:val="00145C07"/>
    <w:rsid w:val="00146CF7"/>
    <w:rsid w:val="00147EA7"/>
    <w:rsid w:val="00150169"/>
    <w:rsid w:val="001508FD"/>
    <w:rsid w:val="0016255C"/>
    <w:rsid w:val="00163943"/>
    <w:rsid w:val="00163A30"/>
    <w:rsid w:val="00163B4D"/>
    <w:rsid w:val="00163E3B"/>
    <w:rsid w:val="00164766"/>
    <w:rsid w:val="00167680"/>
    <w:rsid w:val="00173111"/>
    <w:rsid w:val="0017542A"/>
    <w:rsid w:val="00176D1A"/>
    <w:rsid w:val="0018389D"/>
    <w:rsid w:val="00186816"/>
    <w:rsid w:val="00186C6C"/>
    <w:rsid w:val="00191198"/>
    <w:rsid w:val="001919A6"/>
    <w:rsid w:val="00191AEE"/>
    <w:rsid w:val="001A6F56"/>
    <w:rsid w:val="001B10E7"/>
    <w:rsid w:val="001C3145"/>
    <w:rsid w:val="001C3FD3"/>
    <w:rsid w:val="001C6886"/>
    <w:rsid w:val="001D02A1"/>
    <w:rsid w:val="001D0DF5"/>
    <w:rsid w:val="001D3BFE"/>
    <w:rsid w:val="001D593E"/>
    <w:rsid w:val="001E59A2"/>
    <w:rsid w:val="001E6D88"/>
    <w:rsid w:val="001F0130"/>
    <w:rsid w:val="001F30B3"/>
    <w:rsid w:val="001F3633"/>
    <w:rsid w:val="001F5AB3"/>
    <w:rsid w:val="00200A1E"/>
    <w:rsid w:val="00201F52"/>
    <w:rsid w:val="002022C1"/>
    <w:rsid w:val="002067FF"/>
    <w:rsid w:val="0020690E"/>
    <w:rsid w:val="00206E42"/>
    <w:rsid w:val="00211388"/>
    <w:rsid w:val="0021341D"/>
    <w:rsid w:val="00213CF6"/>
    <w:rsid w:val="00214DC6"/>
    <w:rsid w:val="00230824"/>
    <w:rsid w:val="002326DC"/>
    <w:rsid w:val="00232A93"/>
    <w:rsid w:val="00232D37"/>
    <w:rsid w:val="00234B05"/>
    <w:rsid w:val="00236B8E"/>
    <w:rsid w:val="0023766F"/>
    <w:rsid w:val="00237A07"/>
    <w:rsid w:val="00240DA4"/>
    <w:rsid w:val="00240E0C"/>
    <w:rsid w:val="002412E5"/>
    <w:rsid w:val="00244C31"/>
    <w:rsid w:val="00245F16"/>
    <w:rsid w:val="00246270"/>
    <w:rsid w:val="0024661B"/>
    <w:rsid w:val="00247A44"/>
    <w:rsid w:val="00247EB4"/>
    <w:rsid w:val="00251607"/>
    <w:rsid w:val="0025181D"/>
    <w:rsid w:val="002557EE"/>
    <w:rsid w:val="00255FD2"/>
    <w:rsid w:val="00257151"/>
    <w:rsid w:val="00262605"/>
    <w:rsid w:val="00275106"/>
    <w:rsid w:val="0028396D"/>
    <w:rsid w:val="00284A1F"/>
    <w:rsid w:val="002866FA"/>
    <w:rsid w:val="0029008A"/>
    <w:rsid w:val="002904E3"/>
    <w:rsid w:val="00295795"/>
    <w:rsid w:val="002A17F7"/>
    <w:rsid w:val="002A3496"/>
    <w:rsid w:val="002B2923"/>
    <w:rsid w:val="002D2AA0"/>
    <w:rsid w:val="002D5D13"/>
    <w:rsid w:val="002F54D5"/>
    <w:rsid w:val="002F6629"/>
    <w:rsid w:val="00300AAA"/>
    <w:rsid w:val="003063C7"/>
    <w:rsid w:val="003079C4"/>
    <w:rsid w:val="003101DF"/>
    <w:rsid w:val="00313308"/>
    <w:rsid w:val="00316560"/>
    <w:rsid w:val="00316F0C"/>
    <w:rsid w:val="00321620"/>
    <w:rsid w:val="003249ED"/>
    <w:rsid w:val="003256BC"/>
    <w:rsid w:val="00326D9A"/>
    <w:rsid w:val="0033340B"/>
    <w:rsid w:val="00333E97"/>
    <w:rsid w:val="00334F07"/>
    <w:rsid w:val="00336134"/>
    <w:rsid w:val="003419CF"/>
    <w:rsid w:val="00343169"/>
    <w:rsid w:val="0034763A"/>
    <w:rsid w:val="0035040D"/>
    <w:rsid w:val="00365AB1"/>
    <w:rsid w:val="00381306"/>
    <w:rsid w:val="00381B1B"/>
    <w:rsid w:val="00382610"/>
    <w:rsid w:val="00382612"/>
    <w:rsid w:val="00383C9D"/>
    <w:rsid w:val="003846D3"/>
    <w:rsid w:val="0039156A"/>
    <w:rsid w:val="003939C6"/>
    <w:rsid w:val="003941CF"/>
    <w:rsid w:val="00394E68"/>
    <w:rsid w:val="003A2B93"/>
    <w:rsid w:val="003A3AD3"/>
    <w:rsid w:val="003A74FA"/>
    <w:rsid w:val="003B1D09"/>
    <w:rsid w:val="003B2CED"/>
    <w:rsid w:val="003B4A7F"/>
    <w:rsid w:val="003C12E9"/>
    <w:rsid w:val="003C2544"/>
    <w:rsid w:val="003C3721"/>
    <w:rsid w:val="003C4CEC"/>
    <w:rsid w:val="003C52CD"/>
    <w:rsid w:val="003C5E73"/>
    <w:rsid w:val="003D0B92"/>
    <w:rsid w:val="003D5666"/>
    <w:rsid w:val="003D5ACD"/>
    <w:rsid w:val="003D7535"/>
    <w:rsid w:val="003E0006"/>
    <w:rsid w:val="003E004F"/>
    <w:rsid w:val="003E0630"/>
    <w:rsid w:val="003E0AC7"/>
    <w:rsid w:val="003E161E"/>
    <w:rsid w:val="003E2050"/>
    <w:rsid w:val="003E3F50"/>
    <w:rsid w:val="003E6E92"/>
    <w:rsid w:val="003E7457"/>
    <w:rsid w:val="003F0A59"/>
    <w:rsid w:val="003F1E5C"/>
    <w:rsid w:val="003F31E4"/>
    <w:rsid w:val="003F6CE3"/>
    <w:rsid w:val="00402BE6"/>
    <w:rsid w:val="0040574B"/>
    <w:rsid w:val="00412E5F"/>
    <w:rsid w:val="00414D40"/>
    <w:rsid w:val="004171E9"/>
    <w:rsid w:val="0043097B"/>
    <w:rsid w:val="00432FAA"/>
    <w:rsid w:val="00434C6F"/>
    <w:rsid w:val="00437980"/>
    <w:rsid w:val="004416EE"/>
    <w:rsid w:val="004418AC"/>
    <w:rsid w:val="00442BB6"/>
    <w:rsid w:val="0044459E"/>
    <w:rsid w:val="004451A2"/>
    <w:rsid w:val="00451E1D"/>
    <w:rsid w:val="00454C77"/>
    <w:rsid w:val="00456054"/>
    <w:rsid w:val="004632D4"/>
    <w:rsid w:val="00465FDA"/>
    <w:rsid w:val="00467477"/>
    <w:rsid w:val="00470DAF"/>
    <w:rsid w:val="004714FE"/>
    <w:rsid w:val="004735E5"/>
    <w:rsid w:val="004764CE"/>
    <w:rsid w:val="004803FD"/>
    <w:rsid w:val="00481BC5"/>
    <w:rsid w:val="00483D39"/>
    <w:rsid w:val="00486609"/>
    <w:rsid w:val="0049073A"/>
    <w:rsid w:val="00492638"/>
    <w:rsid w:val="00492DFE"/>
    <w:rsid w:val="00493433"/>
    <w:rsid w:val="0049372A"/>
    <w:rsid w:val="004964D7"/>
    <w:rsid w:val="004A1991"/>
    <w:rsid w:val="004A1E15"/>
    <w:rsid w:val="004A6B75"/>
    <w:rsid w:val="004A77AE"/>
    <w:rsid w:val="004B0CDB"/>
    <w:rsid w:val="004B3E50"/>
    <w:rsid w:val="004B42C4"/>
    <w:rsid w:val="004C132E"/>
    <w:rsid w:val="004C158A"/>
    <w:rsid w:val="004C2684"/>
    <w:rsid w:val="004D3F33"/>
    <w:rsid w:val="004E3C7D"/>
    <w:rsid w:val="004E51A0"/>
    <w:rsid w:val="004E559A"/>
    <w:rsid w:val="004E6D91"/>
    <w:rsid w:val="00503213"/>
    <w:rsid w:val="00507402"/>
    <w:rsid w:val="00515865"/>
    <w:rsid w:val="00520C7A"/>
    <w:rsid w:val="00520EEE"/>
    <w:rsid w:val="0052601D"/>
    <w:rsid w:val="00530322"/>
    <w:rsid w:val="005400E3"/>
    <w:rsid w:val="00541C17"/>
    <w:rsid w:val="00553BF2"/>
    <w:rsid w:val="00554669"/>
    <w:rsid w:val="00555052"/>
    <w:rsid w:val="0055726E"/>
    <w:rsid w:val="00560FCF"/>
    <w:rsid w:val="00562B11"/>
    <w:rsid w:val="00562C74"/>
    <w:rsid w:val="00562FF6"/>
    <w:rsid w:val="00564CBE"/>
    <w:rsid w:val="00565F91"/>
    <w:rsid w:val="00567759"/>
    <w:rsid w:val="00570DEC"/>
    <w:rsid w:val="00572033"/>
    <w:rsid w:val="00575948"/>
    <w:rsid w:val="00580AA6"/>
    <w:rsid w:val="00586416"/>
    <w:rsid w:val="005864C2"/>
    <w:rsid w:val="00586B92"/>
    <w:rsid w:val="005873D0"/>
    <w:rsid w:val="00593DF3"/>
    <w:rsid w:val="00596F58"/>
    <w:rsid w:val="0059748B"/>
    <w:rsid w:val="005A663C"/>
    <w:rsid w:val="005A6A52"/>
    <w:rsid w:val="005C209F"/>
    <w:rsid w:val="005C433E"/>
    <w:rsid w:val="005C7793"/>
    <w:rsid w:val="005D3EEA"/>
    <w:rsid w:val="005D6752"/>
    <w:rsid w:val="005E3A2F"/>
    <w:rsid w:val="005E55FB"/>
    <w:rsid w:val="005E7C52"/>
    <w:rsid w:val="005F6D58"/>
    <w:rsid w:val="00603893"/>
    <w:rsid w:val="0060566E"/>
    <w:rsid w:val="00605D77"/>
    <w:rsid w:val="00606C27"/>
    <w:rsid w:val="0060702D"/>
    <w:rsid w:val="00612890"/>
    <w:rsid w:val="00614419"/>
    <w:rsid w:val="00614CFC"/>
    <w:rsid w:val="006157B6"/>
    <w:rsid w:val="00617F54"/>
    <w:rsid w:val="00620A44"/>
    <w:rsid w:val="00620C42"/>
    <w:rsid w:val="00624307"/>
    <w:rsid w:val="00624573"/>
    <w:rsid w:val="00634D70"/>
    <w:rsid w:val="006410B9"/>
    <w:rsid w:val="00643E4A"/>
    <w:rsid w:val="0065020A"/>
    <w:rsid w:val="00655690"/>
    <w:rsid w:val="0066197C"/>
    <w:rsid w:val="00662036"/>
    <w:rsid w:val="00662100"/>
    <w:rsid w:val="006640D3"/>
    <w:rsid w:val="00664444"/>
    <w:rsid w:val="006653DE"/>
    <w:rsid w:val="00665CBA"/>
    <w:rsid w:val="006701AD"/>
    <w:rsid w:val="00680DE9"/>
    <w:rsid w:val="00681DC5"/>
    <w:rsid w:val="00684264"/>
    <w:rsid w:val="00686C5B"/>
    <w:rsid w:val="00690E6A"/>
    <w:rsid w:val="006925C7"/>
    <w:rsid w:val="00694C99"/>
    <w:rsid w:val="00695E2D"/>
    <w:rsid w:val="00697388"/>
    <w:rsid w:val="006A5424"/>
    <w:rsid w:val="006A6688"/>
    <w:rsid w:val="006A723F"/>
    <w:rsid w:val="006B2EFE"/>
    <w:rsid w:val="006B4A56"/>
    <w:rsid w:val="006B6C64"/>
    <w:rsid w:val="006C11C8"/>
    <w:rsid w:val="006C169B"/>
    <w:rsid w:val="006D004E"/>
    <w:rsid w:val="006D3B2C"/>
    <w:rsid w:val="006D6A38"/>
    <w:rsid w:val="006E0892"/>
    <w:rsid w:val="006E18C7"/>
    <w:rsid w:val="006E1EBE"/>
    <w:rsid w:val="006E3219"/>
    <w:rsid w:val="006E711A"/>
    <w:rsid w:val="006F0A0F"/>
    <w:rsid w:val="006F37F4"/>
    <w:rsid w:val="006F3BF1"/>
    <w:rsid w:val="006F4533"/>
    <w:rsid w:val="00700FAB"/>
    <w:rsid w:val="0070190C"/>
    <w:rsid w:val="00701FE4"/>
    <w:rsid w:val="00704F4A"/>
    <w:rsid w:val="00714067"/>
    <w:rsid w:val="0072198C"/>
    <w:rsid w:val="00725C95"/>
    <w:rsid w:val="007268DA"/>
    <w:rsid w:val="00726B5F"/>
    <w:rsid w:val="00727A10"/>
    <w:rsid w:val="00734959"/>
    <w:rsid w:val="00735DF6"/>
    <w:rsid w:val="00737DA4"/>
    <w:rsid w:val="00740B29"/>
    <w:rsid w:val="00744CC1"/>
    <w:rsid w:val="007451DF"/>
    <w:rsid w:val="007464CD"/>
    <w:rsid w:val="00750F13"/>
    <w:rsid w:val="00757C21"/>
    <w:rsid w:val="00761B11"/>
    <w:rsid w:val="0076322D"/>
    <w:rsid w:val="00763480"/>
    <w:rsid w:val="00764E48"/>
    <w:rsid w:val="007722AE"/>
    <w:rsid w:val="00773B86"/>
    <w:rsid w:val="00777AD6"/>
    <w:rsid w:val="00783928"/>
    <w:rsid w:val="007907B6"/>
    <w:rsid w:val="00796EDA"/>
    <w:rsid w:val="00796F36"/>
    <w:rsid w:val="007A064B"/>
    <w:rsid w:val="007A4E6F"/>
    <w:rsid w:val="007B0A46"/>
    <w:rsid w:val="007B29EF"/>
    <w:rsid w:val="007B2CAB"/>
    <w:rsid w:val="007B54CB"/>
    <w:rsid w:val="007B56E4"/>
    <w:rsid w:val="007B609B"/>
    <w:rsid w:val="007B6157"/>
    <w:rsid w:val="007B636D"/>
    <w:rsid w:val="007C2896"/>
    <w:rsid w:val="007C2A12"/>
    <w:rsid w:val="007C3D25"/>
    <w:rsid w:val="007C439B"/>
    <w:rsid w:val="007C6364"/>
    <w:rsid w:val="007C65F2"/>
    <w:rsid w:val="007D0600"/>
    <w:rsid w:val="007D132C"/>
    <w:rsid w:val="007D1A5D"/>
    <w:rsid w:val="007D4685"/>
    <w:rsid w:val="007E17C3"/>
    <w:rsid w:val="007E1BEE"/>
    <w:rsid w:val="007E22B1"/>
    <w:rsid w:val="007E305F"/>
    <w:rsid w:val="007E3A77"/>
    <w:rsid w:val="007F3E31"/>
    <w:rsid w:val="007F454F"/>
    <w:rsid w:val="007F5293"/>
    <w:rsid w:val="00802548"/>
    <w:rsid w:val="0080555A"/>
    <w:rsid w:val="008127F3"/>
    <w:rsid w:val="00817E98"/>
    <w:rsid w:val="008243DA"/>
    <w:rsid w:val="008258F7"/>
    <w:rsid w:val="008268D1"/>
    <w:rsid w:val="008275B0"/>
    <w:rsid w:val="00830000"/>
    <w:rsid w:val="00834E68"/>
    <w:rsid w:val="00837921"/>
    <w:rsid w:val="00841581"/>
    <w:rsid w:val="00843326"/>
    <w:rsid w:val="00850D4B"/>
    <w:rsid w:val="00852B45"/>
    <w:rsid w:val="00855BE7"/>
    <w:rsid w:val="00856BE1"/>
    <w:rsid w:val="00865593"/>
    <w:rsid w:val="00872710"/>
    <w:rsid w:val="00876A76"/>
    <w:rsid w:val="008856E2"/>
    <w:rsid w:val="00890377"/>
    <w:rsid w:val="00893C04"/>
    <w:rsid w:val="008A0A4B"/>
    <w:rsid w:val="008A1AC1"/>
    <w:rsid w:val="008A23DB"/>
    <w:rsid w:val="008A46FC"/>
    <w:rsid w:val="008A5915"/>
    <w:rsid w:val="008A659A"/>
    <w:rsid w:val="008A7331"/>
    <w:rsid w:val="008B5E8C"/>
    <w:rsid w:val="008C2DEA"/>
    <w:rsid w:val="008C385F"/>
    <w:rsid w:val="008D3159"/>
    <w:rsid w:val="008D5D0A"/>
    <w:rsid w:val="008E4C47"/>
    <w:rsid w:val="008F79BB"/>
    <w:rsid w:val="008F7C57"/>
    <w:rsid w:val="00901614"/>
    <w:rsid w:val="00905BBE"/>
    <w:rsid w:val="0091498F"/>
    <w:rsid w:val="00917F74"/>
    <w:rsid w:val="009207F9"/>
    <w:rsid w:val="00932F63"/>
    <w:rsid w:val="00934999"/>
    <w:rsid w:val="00935853"/>
    <w:rsid w:val="009379D7"/>
    <w:rsid w:val="009413B7"/>
    <w:rsid w:val="009421CD"/>
    <w:rsid w:val="00942B7D"/>
    <w:rsid w:val="00943C60"/>
    <w:rsid w:val="00947415"/>
    <w:rsid w:val="00951610"/>
    <w:rsid w:val="00960CAA"/>
    <w:rsid w:val="0096314E"/>
    <w:rsid w:val="00964AFF"/>
    <w:rsid w:val="00966BFB"/>
    <w:rsid w:val="00967BF8"/>
    <w:rsid w:val="00970872"/>
    <w:rsid w:val="00970A83"/>
    <w:rsid w:val="009823CB"/>
    <w:rsid w:val="0098325C"/>
    <w:rsid w:val="00991070"/>
    <w:rsid w:val="00992E32"/>
    <w:rsid w:val="00993DD0"/>
    <w:rsid w:val="00995DDE"/>
    <w:rsid w:val="009A1EEB"/>
    <w:rsid w:val="009A3F1D"/>
    <w:rsid w:val="009A60FA"/>
    <w:rsid w:val="009A6AFD"/>
    <w:rsid w:val="009B4729"/>
    <w:rsid w:val="009B6800"/>
    <w:rsid w:val="009B6B16"/>
    <w:rsid w:val="009B78D7"/>
    <w:rsid w:val="009C34B1"/>
    <w:rsid w:val="009C6F76"/>
    <w:rsid w:val="009D04EE"/>
    <w:rsid w:val="009D2660"/>
    <w:rsid w:val="009D3B41"/>
    <w:rsid w:val="009E2CB0"/>
    <w:rsid w:val="009E36B5"/>
    <w:rsid w:val="009F4A4E"/>
    <w:rsid w:val="009F527D"/>
    <w:rsid w:val="009F5C8B"/>
    <w:rsid w:val="009F7FBD"/>
    <w:rsid w:val="00A000E2"/>
    <w:rsid w:val="00A01B97"/>
    <w:rsid w:val="00A020E0"/>
    <w:rsid w:val="00A044D4"/>
    <w:rsid w:val="00A13175"/>
    <w:rsid w:val="00A13583"/>
    <w:rsid w:val="00A13E9B"/>
    <w:rsid w:val="00A14D5A"/>
    <w:rsid w:val="00A2409A"/>
    <w:rsid w:val="00A2433F"/>
    <w:rsid w:val="00A24849"/>
    <w:rsid w:val="00A30140"/>
    <w:rsid w:val="00A30FEB"/>
    <w:rsid w:val="00A35BC3"/>
    <w:rsid w:val="00A3649A"/>
    <w:rsid w:val="00A40FF4"/>
    <w:rsid w:val="00A44E96"/>
    <w:rsid w:val="00A45469"/>
    <w:rsid w:val="00A46E58"/>
    <w:rsid w:val="00A51A72"/>
    <w:rsid w:val="00A51DBF"/>
    <w:rsid w:val="00A54282"/>
    <w:rsid w:val="00A611E9"/>
    <w:rsid w:val="00A6361F"/>
    <w:rsid w:val="00A71707"/>
    <w:rsid w:val="00A77267"/>
    <w:rsid w:val="00A80133"/>
    <w:rsid w:val="00A8112A"/>
    <w:rsid w:val="00A8159E"/>
    <w:rsid w:val="00A83A90"/>
    <w:rsid w:val="00A90410"/>
    <w:rsid w:val="00A955E0"/>
    <w:rsid w:val="00AA12F1"/>
    <w:rsid w:val="00AA21C6"/>
    <w:rsid w:val="00AA6858"/>
    <w:rsid w:val="00AA7B75"/>
    <w:rsid w:val="00AA7BDA"/>
    <w:rsid w:val="00AB03AA"/>
    <w:rsid w:val="00AB210C"/>
    <w:rsid w:val="00AB4F5D"/>
    <w:rsid w:val="00AC379F"/>
    <w:rsid w:val="00AC5981"/>
    <w:rsid w:val="00AC67DF"/>
    <w:rsid w:val="00AD0E07"/>
    <w:rsid w:val="00AD1610"/>
    <w:rsid w:val="00AD402B"/>
    <w:rsid w:val="00AD7717"/>
    <w:rsid w:val="00AE28C0"/>
    <w:rsid w:val="00AE2EB8"/>
    <w:rsid w:val="00AF1225"/>
    <w:rsid w:val="00AF128D"/>
    <w:rsid w:val="00AF7BF1"/>
    <w:rsid w:val="00B018FF"/>
    <w:rsid w:val="00B01DBD"/>
    <w:rsid w:val="00B02E96"/>
    <w:rsid w:val="00B10831"/>
    <w:rsid w:val="00B11D02"/>
    <w:rsid w:val="00B12C73"/>
    <w:rsid w:val="00B12F46"/>
    <w:rsid w:val="00B220F4"/>
    <w:rsid w:val="00B24400"/>
    <w:rsid w:val="00B24A51"/>
    <w:rsid w:val="00B27DF2"/>
    <w:rsid w:val="00B3288E"/>
    <w:rsid w:val="00B3512E"/>
    <w:rsid w:val="00B37F62"/>
    <w:rsid w:val="00B40188"/>
    <w:rsid w:val="00B415E2"/>
    <w:rsid w:val="00B43F62"/>
    <w:rsid w:val="00B52431"/>
    <w:rsid w:val="00B5442A"/>
    <w:rsid w:val="00B54C58"/>
    <w:rsid w:val="00B6070E"/>
    <w:rsid w:val="00B64395"/>
    <w:rsid w:val="00B654C1"/>
    <w:rsid w:val="00B65EDB"/>
    <w:rsid w:val="00B6633B"/>
    <w:rsid w:val="00B67B66"/>
    <w:rsid w:val="00B72302"/>
    <w:rsid w:val="00B733FA"/>
    <w:rsid w:val="00B765E7"/>
    <w:rsid w:val="00B77652"/>
    <w:rsid w:val="00B80AA8"/>
    <w:rsid w:val="00B831C3"/>
    <w:rsid w:val="00B95CB6"/>
    <w:rsid w:val="00B9770F"/>
    <w:rsid w:val="00B97D04"/>
    <w:rsid w:val="00B97F5B"/>
    <w:rsid w:val="00BA08DF"/>
    <w:rsid w:val="00BB2112"/>
    <w:rsid w:val="00BB29B9"/>
    <w:rsid w:val="00BB2C9B"/>
    <w:rsid w:val="00BB3FCB"/>
    <w:rsid w:val="00BC1319"/>
    <w:rsid w:val="00BC5F43"/>
    <w:rsid w:val="00BC7AD0"/>
    <w:rsid w:val="00BE217D"/>
    <w:rsid w:val="00BE531A"/>
    <w:rsid w:val="00BE7CB6"/>
    <w:rsid w:val="00BE7EE9"/>
    <w:rsid w:val="00BF0CAB"/>
    <w:rsid w:val="00BF1277"/>
    <w:rsid w:val="00BF4474"/>
    <w:rsid w:val="00BF7B17"/>
    <w:rsid w:val="00C00EBE"/>
    <w:rsid w:val="00C03B0B"/>
    <w:rsid w:val="00C04E43"/>
    <w:rsid w:val="00C06ACC"/>
    <w:rsid w:val="00C13564"/>
    <w:rsid w:val="00C14EC2"/>
    <w:rsid w:val="00C16562"/>
    <w:rsid w:val="00C1741B"/>
    <w:rsid w:val="00C20D04"/>
    <w:rsid w:val="00C2230D"/>
    <w:rsid w:val="00C23A4B"/>
    <w:rsid w:val="00C23B63"/>
    <w:rsid w:val="00C27151"/>
    <w:rsid w:val="00C27B9A"/>
    <w:rsid w:val="00C30C90"/>
    <w:rsid w:val="00C3221A"/>
    <w:rsid w:val="00C34892"/>
    <w:rsid w:val="00C34E65"/>
    <w:rsid w:val="00C35B7D"/>
    <w:rsid w:val="00C401F9"/>
    <w:rsid w:val="00C40CF9"/>
    <w:rsid w:val="00C43CBB"/>
    <w:rsid w:val="00C52F60"/>
    <w:rsid w:val="00C5388B"/>
    <w:rsid w:val="00C60C02"/>
    <w:rsid w:val="00C645D5"/>
    <w:rsid w:val="00C647F6"/>
    <w:rsid w:val="00C70F38"/>
    <w:rsid w:val="00C71CEF"/>
    <w:rsid w:val="00C72499"/>
    <w:rsid w:val="00C72815"/>
    <w:rsid w:val="00C728AE"/>
    <w:rsid w:val="00C764DD"/>
    <w:rsid w:val="00C82B1B"/>
    <w:rsid w:val="00C9471A"/>
    <w:rsid w:val="00C97D81"/>
    <w:rsid w:val="00CA27F0"/>
    <w:rsid w:val="00CA71A4"/>
    <w:rsid w:val="00CB0255"/>
    <w:rsid w:val="00CB3C41"/>
    <w:rsid w:val="00CB5A47"/>
    <w:rsid w:val="00CC6511"/>
    <w:rsid w:val="00CC7433"/>
    <w:rsid w:val="00CD0D8F"/>
    <w:rsid w:val="00CD79F6"/>
    <w:rsid w:val="00CE1ACA"/>
    <w:rsid w:val="00CE35D9"/>
    <w:rsid w:val="00CE786A"/>
    <w:rsid w:val="00CF09FA"/>
    <w:rsid w:val="00CF21C2"/>
    <w:rsid w:val="00CF6ACD"/>
    <w:rsid w:val="00D00F2B"/>
    <w:rsid w:val="00D013A3"/>
    <w:rsid w:val="00D03A78"/>
    <w:rsid w:val="00D03B31"/>
    <w:rsid w:val="00D06FEB"/>
    <w:rsid w:val="00D1083F"/>
    <w:rsid w:val="00D11A0C"/>
    <w:rsid w:val="00D13D79"/>
    <w:rsid w:val="00D1444F"/>
    <w:rsid w:val="00D15BF7"/>
    <w:rsid w:val="00D16F9C"/>
    <w:rsid w:val="00D17D86"/>
    <w:rsid w:val="00D21116"/>
    <w:rsid w:val="00D26F09"/>
    <w:rsid w:val="00D27A5F"/>
    <w:rsid w:val="00D27A95"/>
    <w:rsid w:val="00D32F09"/>
    <w:rsid w:val="00D34C94"/>
    <w:rsid w:val="00D36E9F"/>
    <w:rsid w:val="00D42A36"/>
    <w:rsid w:val="00D43079"/>
    <w:rsid w:val="00D52624"/>
    <w:rsid w:val="00D5282D"/>
    <w:rsid w:val="00D5605B"/>
    <w:rsid w:val="00D605DA"/>
    <w:rsid w:val="00D611F9"/>
    <w:rsid w:val="00D749F8"/>
    <w:rsid w:val="00D74C68"/>
    <w:rsid w:val="00D8108A"/>
    <w:rsid w:val="00D837FF"/>
    <w:rsid w:val="00D8445F"/>
    <w:rsid w:val="00D86BCD"/>
    <w:rsid w:val="00D97F08"/>
    <w:rsid w:val="00DA1319"/>
    <w:rsid w:val="00DA3D54"/>
    <w:rsid w:val="00DA41B4"/>
    <w:rsid w:val="00DA4FAF"/>
    <w:rsid w:val="00DA69A0"/>
    <w:rsid w:val="00DA71F7"/>
    <w:rsid w:val="00DA775E"/>
    <w:rsid w:val="00DA7EBE"/>
    <w:rsid w:val="00DB10EE"/>
    <w:rsid w:val="00DC15EF"/>
    <w:rsid w:val="00DC40E1"/>
    <w:rsid w:val="00DC71F8"/>
    <w:rsid w:val="00DD0860"/>
    <w:rsid w:val="00DD14A1"/>
    <w:rsid w:val="00DD2B16"/>
    <w:rsid w:val="00DD30BA"/>
    <w:rsid w:val="00DD4564"/>
    <w:rsid w:val="00DD5E85"/>
    <w:rsid w:val="00DD6D91"/>
    <w:rsid w:val="00DE2779"/>
    <w:rsid w:val="00DE2909"/>
    <w:rsid w:val="00DE4A68"/>
    <w:rsid w:val="00DE54D8"/>
    <w:rsid w:val="00DE697F"/>
    <w:rsid w:val="00DE6E3D"/>
    <w:rsid w:val="00DF03A6"/>
    <w:rsid w:val="00DF07F9"/>
    <w:rsid w:val="00DF0DF8"/>
    <w:rsid w:val="00DF2128"/>
    <w:rsid w:val="00DF37DA"/>
    <w:rsid w:val="00E01B56"/>
    <w:rsid w:val="00E024E9"/>
    <w:rsid w:val="00E033C9"/>
    <w:rsid w:val="00E03C40"/>
    <w:rsid w:val="00E0491F"/>
    <w:rsid w:val="00E049FB"/>
    <w:rsid w:val="00E101D8"/>
    <w:rsid w:val="00E1046D"/>
    <w:rsid w:val="00E20037"/>
    <w:rsid w:val="00E22D57"/>
    <w:rsid w:val="00E23628"/>
    <w:rsid w:val="00E23BF3"/>
    <w:rsid w:val="00E24699"/>
    <w:rsid w:val="00E256EE"/>
    <w:rsid w:val="00E34C6D"/>
    <w:rsid w:val="00E411A6"/>
    <w:rsid w:val="00E42BD3"/>
    <w:rsid w:val="00E43971"/>
    <w:rsid w:val="00E466BF"/>
    <w:rsid w:val="00E5007B"/>
    <w:rsid w:val="00E53055"/>
    <w:rsid w:val="00E6072A"/>
    <w:rsid w:val="00E613C4"/>
    <w:rsid w:val="00E61407"/>
    <w:rsid w:val="00E633F9"/>
    <w:rsid w:val="00E656E1"/>
    <w:rsid w:val="00E6669C"/>
    <w:rsid w:val="00E72D2D"/>
    <w:rsid w:val="00E73110"/>
    <w:rsid w:val="00E829BF"/>
    <w:rsid w:val="00E8658A"/>
    <w:rsid w:val="00E876C1"/>
    <w:rsid w:val="00E92FE2"/>
    <w:rsid w:val="00EA0D7E"/>
    <w:rsid w:val="00EA5005"/>
    <w:rsid w:val="00EA5447"/>
    <w:rsid w:val="00EA7A28"/>
    <w:rsid w:val="00EB0C25"/>
    <w:rsid w:val="00EB40FF"/>
    <w:rsid w:val="00EB4BFF"/>
    <w:rsid w:val="00EC0BA8"/>
    <w:rsid w:val="00EC213A"/>
    <w:rsid w:val="00EC51B1"/>
    <w:rsid w:val="00ED2DED"/>
    <w:rsid w:val="00ED3061"/>
    <w:rsid w:val="00ED5B49"/>
    <w:rsid w:val="00ED6970"/>
    <w:rsid w:val="00ED7311"/>
    <w:rsid w:val="00EE02A6"/>
    <w:rsid w:val="00F10017"/>
    <w:rsid w:val="00F102B7"/>
    <w:rsid w:val="00F10E87"/>
    <w:rsid w:val="00F10E93"/>
    <w:rsid w:val="00F13360"/>
    <w:rsid w:val="00F144F0"/>
    <w:rsid w:val="00F17632"/>
    <w:rsid w:val="00F22C56"/>
    <w:rsid w:val="00F25B1E"/>
    <w:rsid w:val="00F270DF"/>
    <w:rsid w:val="00F32F66"/>
    <w:rsid w:val="00F37A03"/>
    <w:rsid w:val="00F40B75"/>
    <w:rsid w:val="00F50030"/>
    <w:rsid w:val="00F51F0D"/>
    <w:rsid w:val="00F52DCB"/>
    <w:rsid w:val="00F53099"/>
    <w:rsid w:val="00F53DE8"/>
    <w:rsid w:val="00F54718"/>
    <w:rsid w:val="00F55F0A"/>
    <w:rsid w:val="00F56507"/>
    <w:rsid w:val="00F57E7B"/>
    <w:rsid w:val="00F610AC"/>
    <w:rsid w:val="00F649AB"/>
    <w:rsid w:val="00F65E13"/>
    <w:rsid w:val="00F66118"/>
    <w:rsid w:val="00F6612F"/>
    <w:rsid w:val="00F701D4"/>
    <w:rsid w:val="00F732F5"/>
    <w:rsid w:val="00F74AE6"/>
    <w:rsid w:val="00F77C69"/>
    <w:rsid w:val="00F910C4"/>
    <w:rsid w:val="00F928A9"/>
    <w:rsid w:val="00FA454D"/>
    <w:rsid w:val="00FA60F5"/>
    <w:rsid w:val="00FB1124"/>
    <w:rsid w:val="00FB126A"/>
    <w:rsid w:val="00FB18A1"/>
    <w:rsid w:val="00FB24D7"/>
    <w:rsid w:val="00FB45A4"/>
    <w:rsid w:val="00FC34EF"/>
    <w:rsid w:val="00FC4C7B"/>
    <w:rsid w:val="00FC5366"/>
    <w:rsid w:val="00FC586F"/>
    <w:rsid w:val="00FD01BE"/>
    <w:rsid w:val="00FD3690"/>
    <w:rsid w:val="00FD4A35"/>
    <w:rsid w:val="00FD65E4"/>
    <w:rsid w:val="00FD796A"/>
    <w:rsid w:val="00FE0E23"/>
    <w:rsid w:val="00FE28F3"/>
    <w:rsid w:val="00FE2E6A"/>
    <w:rsid w:val="00FE38A9"/>
    <w:rsid w:val="00FE4637"/>
    <w:rsid w:val="00FE57BC"/>
    <w:rsid w:val="00FE5F09"/>
    <w:rsid w:val="00FF4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28A6F"/>
  <w15:docId w15:val="{F6F1935B-033B-4C01-A1CB-3FAAC107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22C1"/>
    <w:pPr>
      <w:spacing w:before="60"/>
      <w:ind w:left="425"/>
      <w:jc w:val="both"/>
      <w:outlineLvl w:val="1"/>
    </w:pPr>
    <w:rPr>
      <w:rFonts w:ascii="Segoe UI" w:eastAsia="Times New Roman" w:hAnsi="Segoe UI" w:cs="Segoe UI"/>
      <w:noProof/>
      <w:sz w:val="22"/>
      <w:szCs w:val="22"/>
    </w:rPr>
  </w:style>
  <w:style w:type="paragraph" w:styleId="Nadpis1">
    <w:name w:val="heading 1"/>
    <w:next w:val="Normln"/>
    <w:link w:val="Nadpis1Char"/>
    <w:uiPriority w:val="9"/>
    <w:qFormat/>
    <w:rsid w:val="001919A6"/>
    <w:pPr>
      <w:keepNext/>
      <w:numPr>
        <w:numId w:val="4"/>
      </w:numPr>
      <w:tabs>
        <w:tab w:val="num" w:pos="142"/>
      </w:tabs>
      <w:autoSpaceDE w:val="0"/>
      <w:autoSpaceDN w:val="0"/>
      <w:adjustRightInd w:val="0"/>
      <w:spacing w:before="240"/>
      <w:ind w:left="142" w:hanging="142"/>
      <w:jc w:val="center"/>
      <w:outlineLvl w:val="0"/>
    </w:pPr>
    <w:rPr>
      <w:rFonts w:ascii="Segoe UI" w:eastAsia="Times New Roman" w:hAnsi="Segoe UI" w:cs="Segoe UI"/>
      <w:b/>
      <w:sz w:val="22"/>
      <w:szCs w:val="22"/>
      <w:u w:val="single"/>
    </w:rPr>
  </w:style>
  <w:style w:type="paragraph" w:styleId="Nadpis2">
    <w:name w:val="heading 2"/>
    <w:next w:val="Normln"/>
    <w:link w:val="Nadpis2Char"/>
    <w:uiPriority w:val="9"/>
    <w:unhideWhenUsed/>
    <w:qFormat/>
    <w:rsid w:val="002022C1"/>
    <w:pPr>
      <w:numPr>
        <w:ilvl w:val="1"/>
        <w:numId w:val="4"/>
      </w:numPr>
      <w:spacing w:before="120"/>
      <w:ind w:left="426" w:hanging="426"/>
      <w:jc w:val="both"/>
      <w:outlineLvl w:val="1"/>
    </w:pPr>
    <w:rPr>
      <w:rFonts w:ascii="Segoe UI" w:eastAsia="Times New Roman" w:hAnsi="Segoe UI" w:cs="Segoe UI"/>
      <w:noProof/>
      <w:sz w:val="22"/>
      <w:szCs w:val="22"/>
    </w:rPr>
  </w:style>
  <w:style w:type="paragraph" w:styleId="Nadpis3">
    <w:name w:val="heading 3"/>
    <w:link w:val="Nadpis3Char"/>
    <w:uiPriority w:val="9"/>
    <w:unhideWhenUsed/>
    <w:qFormat/>
    <w:rsid w:val="001919A6"/>
    <w:pPr>
      <w:numPr>
        <w:ilvl w:val="2"/>
        <w:numId w:val="4"/>
      </w:numPr>
      <w:tabs>
        <w:tab w:val="num" w:pos="709"/>
      </w:tabs>
      <w:spacing w:before="60"/>
      <w:ind w:left="709" w:hanging="283"/>
      <w:outlineLvl w:val="2"/>
    </w:pPr>
    <w:rPr>
      <w:rFonts w:ascii="Segoe UI" w:eastAsia="Times New Roman" w:hAnsi="Segoe UI" w:cs="Segoe UI"/>
      <w:sz w:val="22"/>
      <w:szCs w:val="22"/>
    </w:rPr>
  </w:style>
  <w:style w:type="paragraph" w:styleId="Nadpis4">
    <w:name w:val="heading 4"/>
    <w:next w:val="Normln"/>
    <w:link w:val="Nadpis4Char"/>
    <w:uiPriority w:val="9"/>
    <w:unhideWhenUsed/>
    <w:qFormat/>
    <w:rsid w:val="001919A6"/>
    <w:pPr>
      <w:numPr>
        <w:numId w:val="9"/>
      </w:numPr>
      <w:tabs>
        <w:tab w:val="num" w:pos="851"/>
      </w:tabs>
      <w:spacing w:before="60"/>
      <w:ind w:left="851" w:hanging="142"/>
      <w:outlineLvl w:val="3"/>
    </w:pPr>
    <w:rPr>
      <w:rFonts w:ascii="Segoe UI" w:eastAsia="Times New Roman" w:hAnsi="Segoe UI" w:cs="Segoe UI"/>
      <w:noProof/>
      <w:sz w:val="22"/>
      <w:szCs w:val="22"/>
    </w:rPr>
  </w:style>
  <w:style w:type="paragraph" w:styleId="Nadpis5">
    <w:name w:val="heading 5"/>
    <w:next w:val="Normln"/>
    <w:link w:val="Nadpis5Char"/>
    <w:uiPriority w:val="9"/>
    <w:unhideWhenUsed/>
    <w:rsid w:val="00763480"/>
    <w:pPr>
      <w:numPr>
        <w:ilvl w:val="4"/>
        <w:numId w:val="1"/>
      </w:numPr>
      <w:tabs>
        <w:tab w:val="clear" w:pos="3600"/>
        <w:tab w:val="num"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rsid w:val="00015B3C"/>
    <w:pPr>
      <w:numPr>
        <w:ilvl w:val="1"/>
        <w:numId w:val="2"/>
      </w:numPr>
      <w:spacing w:before="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132CB"/>
    <w:pPr>
      <w:spacing w:before="0"/>
    </w:pPr>
    <w:rPr>
      <w:sz w:val="18"/>
      <w:szCs w:val="18"/>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aliases w:val="Odrážka vínová,Bullet Number,Odstavec_muj,A-Odrážky1,Nad,List Paragraph"/>
    <w:basedOn w:val="Normln"/>
    <w:link w:val="OdstavecseseznamemChar"/>
    <w:qFormat/>
    <w:rsid w:val="000132CB"/>
    <w:pPr>
      <w:ind w:left="720"/>
      <w:contextualSpacing/>
    </w:p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tabs>
        <w:tab w:val="center" w:pos="4536"/>
        <w:tab w:val="right" w:pos="9072"/>
      </w:tabs>
      <w:autoSpaceDE w:val="0"/>
      <w:autoSpaceDN w:val="0"/>
      <w:adjustRightInd w:val="0"/>
      <w:spacing w:before="0"/>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 w:type="character" w:customStyle="1" w:styleId="Nadpis1Char">
    <w:name w:val="Nadpis 1 Char"/>
    <w:basedOn w:val="Standardnpsmoodstavce"/>
    <w:link w:val="Nadpis1"/>
    <w:uiPriority w:val="9"/>
    <w:rsid w:val="001919A6"/>
    <w:rPr>
      <w:rFonts w:ascii="Segoe UI" w:eastAsia="Times New Roman" w:hAnsi="Segoe UI" w:cs="Segoe UI"/>
      <w:b/>
      <w:sz w:val="22"/>
      <w:szCs w:val="22"/>
      <w:u w:val="single"/>
    </w:rPr>
  </w:style>
  <w:style w:type="character" w:customStyle="1" w:styleId="Nadpis2Char">
    <w:name w:val="Nadpis 2 Char"/>
    <w:basedOn w:val="Standardnpsmoodstavce"/>
    <w:link w:val="Nadpis2"/>
    <w:uiPriority w:val="9"/>
    <w:rsid w:val="002022C1"/>
    <w:rPr>
      <w:rFonts w:ascii="Segoe UI" w:eastAsia="Times New Roman" w:hAnsi="Segoe UI" w:cs="Segoe UI"/>
      <w:noProof/>
      <w:sz w:val="22"/>
      <w:szCs w:val="22"/>
    </w:rPr>
  </w:style>
  <w:style w:type="numbering" w:customStyle="1" w:styleId="Styl1">
    <w:name w:val="Styl1"/>
    <w:uiPriority w:val="99"/>
    <w:rsid w:val="00FB24D7"/>
    <w:pPr>
      <w:numPr>
        <w:numId w:val="8"/>
      </w:numPr>
    </w:pPr>
  </w:style>
  <w:style w:type="character" w:customStyle="1" w:styleId="Nadpis3Char">
    <w:name w:val="Nadpis 3 Char"/>
    <w:basedOn w:val="Standardnpsmoodstavce"/>
    <w:link w:val="Nadpis3"/>
    <w:uiPriority w:val="9"/>
    <w:rsid w:val="001919A6"/>
    <w:rPr>
      <w:rFonts w:ascii="Segoe UI" w:eastAsia="Times New Roman" w:hAnsi="Segoe UI" w:cs="Segoe UI"/>
      <w:sz w:val="22"/>
      <w:szCs w:val="22"/>
    </w:rPr>
  </w:style>
  <w:style w:type="character" w:customStyle="1" w:styleId="Nadpis4Char">
    <w:name w:val="Nadpis 4 Char"/>
    <w:basedOn w:val="Standardnpsmoodstavce"/>
    <w:link w:val="Nadpis4"/>
    <w:uiPriority w:val="9"/>
    <w:rsid w:val="001919A6"/>
    <w:rPr>
      <w:rFonts w:ascii="Segoe UI" w:eastAsia="Times New Roman" w:hAnsi="Segoe UI" w:cs="Segoe UI"/>
      <w:noProof/>
      <w:sz w:val="22"/>
      <w:szCs w:val="22"/>
    </w:rPr>
  </w:style>
  <w:style w:type="character" w:customStyle="1" w:styleId="Nadpis5Char">
    <w:name w:val="Nadpis 5 Char"/>
    <w:basedOn w:val="Standardnpsmoodstavce"/>
    <w:link w:val="Nadpis5"/>
    <w:uiPriority w:val="9"/>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rsid w:val="00015B3C"/>
    <w:rPr>
      <w:rFonts w:ascii="Franklin Gothic Book" w:eastAsia="Times New Roman" w:hAnsi="Franklin Gothic Book"/>
      <w:color w:val="FFD966" w:themeColor="accent4" w:themeTint="99"/>
      <w:sz w:val="22"/>
      <w:szCs w:val="22"/>
    </w:rPr>
  </w:style>
  <w:style w:type="character" w:styleId="Hypertextovodkaz">
    <w:name w:val="Hyperlink"/>
    <w:rsid w:val="00565F91"/>
    <w:rPr>
      <w:color w:val="0000FF"/>
      <w:u w:val="single"/>
    </w:rPr>
  </w:style>
  <w:style w:type="paragraph" w:styleId="Zkladntext">
    <w:name w:val="Body Text"/>
    <w:basedOn w:val="Normln"/>
    <w:link w:val="ZkladntextChar"/>
    <w:uiPriority w:val="99"/>
    <w:rsid w:val="00605D77"/>
    <w:pPr>
      <w:spacing w:before="0"/>
      <w:ind w:left="0"/>
      <w:jc w:val="left"/>
      <w:outlineLvl w:val="9"/>
    </w:pPr>
    <w:rPr>
      <w:rFonts w:ascii="Times New Roman" w:hAnsi="Times New Roman" w:cs="Times New Roman"/>
      <w:noProof w:val="0"/>
      <w:sz w:val="24"/>
      <w:szCs w:val="20"/>
    </w:rPr>
  </w:style>
  <w:style w:type="character" w:customStyle="1" w:styleId="ZkladntextChar">
    <w:name w:val="Základní text Char"/>
    <w:basedOn w:val="Standardnpsmoodstavce"/>
    <w:link w:val="Zkladntext"/>
    <w:uiPriority w:val="99"/>
    <w:rsid w:val="00605D77"/>
    <w:rPr>
      <w:rFonts w:ascii="Times New Roman" w:eastAsia="Times New Roman" w:hAnsi="Times New Roman"/>
      <w:sz w:val="24"/>
    </w:rPr>
  </w:style>
  <w:style w:type="paragraph" w:customStyle="1" w:styleId="Default">
    <w:name w:val="Default"/>
    <w:rsid w:val="00605D77"/>
    <w:pPr>
      <w:autoSpaceDE w:val="0"/>
      <w:autoSpaceDN w:val="0"/>
      <w:adjustRightInd w:val="0"/>
    </w:pPr>
    <w:rPr>
      <w:rFonts w:ascii="Arial" w:eastAsia="Times New Roman" w:hAnsi="Arial" w:cs="Arial"/>
      <w:color w:val="000000"/>
      <w:sz w:val="24"/>
      <w:szCs w:val="24"/>
    </w:rPr>
  </w:style>
  <w:style w:type="character" w:customStyle="1" w:styleId="OdstavecseseznamemChar">
    <w:name w:val="Odstavec se seznamem Char"/>
    <w:aliases w:val="Odrážka vínová Char,Bullet Number Char,Odstavec_muj Char,A-Odrážky1 Char,Nad Char,List Paragraph Char"/>
    <w:link w:val="Odstavecseseznamem"/>
    <w:uiPriority w:val="34"/>
    <w:locked/>
    <w:rsid w:val="00605D77"/>
    <w:rPr>
      <w:rFonts w:ascii="Segoe UI" w:eastAsia="Times New Roman" w:hAnsi="Segoe UI" w:cs="Segoe UI"/>
      <w:noProof/>
      <w:sz w:val="22"/>
      <w:szCs w:val="22"/>
    </w:rPr>
  </w:style>
  <w:style w:type="paragraph" w:customStyle="1" w:styleId="sloseznamu">
    <w:name w:val="Číslo seznamu"/>
    <w:rsid w:val="008268D1"/>
    <w:pPr>
      <w:ind w:left="226" w:hanging="226"/>
      <w:jc w:val="both"/>
    </w:pPr>
    <w:rPr>
      <w:rFonts w:ascii="Times New Roman" w:eastAsia="Times New Roman" w:hAnsi="Times New Roman"/>
      <w:snapToGrid w:val="0"/>
      <w:color w:val="000000"/>
      <w:sz w:val="24"/>
    </w:rPr>
  </w:style>
  <w:style w:type="paragraph" w:styleId="Zkladntextodsazen2">
    <w:name w:val="Body Text Indent 2"/>
    <w:basedOn w:val="Normln"/>
    <w:link w:val="Zkladntextodsazen2Char"/>
    <w:uiPriority w:val="99"/>
    <w:rsid w:val="005873D0"/>
    <w:pPr>
      <w:spacing w:before="0" w:after="120" w:line="480" w:lineRule="auto"/>
      <w:ind w:left="283"/>
      <w:jc w:val="left"/>
      <w:outlineLvl w:val="9"/>
    </w:pPr>
    <w:rPr>
      <w:rFonts w:ascii="Times New Roman" w:hAnsi="Times New Roman" w:cs="Times New Roman"/>
      <w:noProof w:val="0"/>
      <w:sz w:val="24"/>
      <w:szCs w:val="24"/>
    </w:rPr>
  </w:style>
  <w:style w:type="character" w:customStyle="1" w:styleId="Zkladntextodsazen2Char">
    <w:name w:val="Základní text odsazený 2 Char"/>
    <w:basedOn w:val="Standardnpsmoodstavce"/>
    <w:link w:val="Zkladntextodsazen2"/>
    <w:uiPriority w:val="99"/>
    <w:rsid w:val="005873D0"/>
    <w:rPr>
      <w:rFonts w:ascii="Times New Roman" w:eastAsia="Times New Roman" w:hAnsi="Times New Roman"/>
      <w:sz w:val="24"/>
      <w:szCs w:val="24"/>
    </w:rPr>
  </w:style>
  <w:style w:type="paragraph" w:customStyle="1" w:styleId="11">
    <w:name w:val="1.1."/>
    <w:uiPriority w:val="99"/>
    <w:rsid w:val="009B78D7"/>
    <w:pPr>
      <w:suppressAutoHyphens/>
      <w:spacing w:before="120"/>
      <w:ind w:left="426" w:hanging="426"/>
      <w:jc w:val="both"/>
    </w:pPr>
    <w:rPr>
      <w:rFonts w:ascii="Times New Roman" w:eastAsia="Times New Roman" w:hAnsi="Times New Roman"/>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62ED-B512-4A69-8F34-7BB11F08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3052</Words>
  <Characters>18008</Characters>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21018</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2024-02-07T13:16:00Z</cp:lastPrinted>
  <dcterms:created xsi:type="dcterms:W3CDTF">2024-05-09T07:44:00Z</dcterms:created>
  <dcterms:modified xsi:type="dcterms:W3CDTF">2024-05-09T08:00:00Z</dcterms:modified>
</cp:coreProperties>
</file>