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677"/>
      </w:tblGrid>
      <w:tr w:rsidR="00482E05" w:rsidRPr="00443223" w14:paraId="2EECA762" w14:textId="77777777">
        <w:tc>
          <w:tcPr>
            <w:tcW w:w="4957" w:type="dxa"/>
          </w:tcPr>
          <w:p w14:paraId="4A2FA0E8" w14:textId="77777777" w:rsidR="00482E05" w:rsidRPr="00443223" w:rsidRDefault="00E67C9C" w:rsidP="00443223">
            <w:pPr>
              <w:widowControl w:val="0"/>
              <w:jc w:val="both"/>
              <w:rPr>
                <w:b/>
                <w:bCs/>
                <w:sz w:val="22"/>
                <w:szCs w:val="22"/>
                <w:u w:val="single"/>
                <w:lang w:val="en-US"/>
              </w:rPr>
            </w:pPr>
            <w:r w:rsidRPr="00443223">
              <w:rPr>
                <w:b/>
                <w:bCs/>
                <w:sz w:val="22"/>
                <w:szCs w:val="22"/>
                <w:u w:val="single"/>
                <w:lang w:val="en-US"/>
              </w:rPr>
              <w:t xml:space="preserve">CLINICAL TRIAL AGREEMENT </w:t>
            </w:r>
          </w:p>
          <w:p w14:paraId="203CB761" w14:textId="77777777" w:rsidR="00482E05" w:rsidRPr="00443223" w:rsidRDefault="00482E05" w:rsidP="00443223">
            <w:pPr>
              <w:jc w:val="both"/>
              <w:rPr>
                <w:sz w:val="22"/>
                <w:szCs w:val="22"/>
                <w:lang w:val="en-US" w:eastAsia="en-US"/>
              </w:rPr>
            </w:pPr>
          </w:p>
          <w:p w14:paraId="5453C892" w14:textId="77777777" w:rsidR="00482E05" w:rsidRPr="00443223" w:rsidRDefault="00482E05" w:rsidP="00443223">
            <w:pPr>
              <w:jc w:val="both"/>
              <w:rPr>
                <w:sz w:val="22"/>
                <w:szCs w:val="22"/>
                <w:lang w:val="en-US" w:eastAsia="en-US"/>
              </w:rPr>
            </w:pPr>
          </w:p>
          <w:p w14:paraId="2D427C0E" w14:textId="00875AF2" w:rsidR="00482E05" w:rsidRPr="00443223" w:rsidRDefault="00E67C9C" w:rsidP="00443223">
            <w:pPr>
              <w:jc w:val="both"/>
              <w:rPr>
                <w:sz w:val="22"/>
                <w:szCs w:val="22"/>
                <w:lang w:val="en-US"/>
              </w:rPr>
            </w:pPr>
            <w:r w:rsidRPr="00443223">
              <w:rPr>
                <w:sz w:val="22"/>
                <w:szCs w:val="22"/>
                <w:lang w:val="en-US"/>
              </w:rPr>
              <w:t>This Clinical Trial Agreement (“</w:t>
            </w:r>
            <w:r w:rsidRPr="00443223">
              <w:rPr>
                <w:b/>
                <w:sz w:val="22"/>
                <w:szCs w:val="22"/>
                <w:lang w:val="en-US"/>
              </w:rPr>
              <w:t>Agreement</w:t>
            </w:r>
            <w:r w:rsidRPr="00443223">
              <w:rPr>
                <w:sz w:val="22"/>
                <w:szCs w:val="22"/>
                <w:lang w:val="en-US"/>
              </w:rPr>
              <w:t xml:space="preserve">”) is </w:t>
            </w:r>
            <w:r w:rsidR="00801421" w:rsidRPr="00443223">
              <w:rPr>
                <w:sz w:val="22"/>
                <w:szCs w:val="22"/>
                <w:lang w:val="en-US"/>
              </w:rPr>
              <w:t>valid as of the last date of signature and effective as of the date of publication hereof in the Contracts Register, a public administration information system in which contracts concluded between subjects specified in Act No. 340/2015 Coll., as amended, are made public</w:t>
            </w:r>
            <w:r w:rsidRPr="00443223">
              <w:rPr>
                <w:sz w:val="22"/>
                <w:szCs w:val="22"/>
                <w:lang w:val="en-US"/>
              </w:rPr>
              <w:t xml:space="preserve"> (“</w:t>
            </w:r>
            <w:r w:rsidRPr="00443223">
              <w:rPr>
                <w:b/>
                <w:sz w:val="22"/>
                <w:szCs w:val="22"/>
                <w:lang w:val="en-US"/>
              </w:rPr>
              <w:t>Effective Date</w:t>
            </w:r>
            <w:r w:rsidRPr="00443223">
              <w:rPr>
                <w:sz w:val="22"/>
                <w:szCs w:val="22"/>
                <w:lang w:val="en-US"/>
              </w:rPr>
              <w:t>”) by and among:</w:t>
            </w:r>
          </w:p>
          <w:p w14:paraId="6A9DF7F4" w14:textId="77777777" w:rsidR="00482E05" w:rsidRPr="00443223" w:rsidRDefault="00482E05" w:rsidP="00443223">
            <w:pPr>
              <w:jc w:val="both"/>
              <w:rPr>
                <w:sz w:val="22"/>
                <w:szCs w:val="22"/>
                <w:lang w:val="en-US"/>
              </w:rPr>
            </w:pPr>
          </w:p>
          <w:p w14:paraId="493E47CC" w14:textId="77777777" w:rsidR="00482E05" w:rsidRPr="00443223" w:rsidRDefault="00482E05" w:rsidP="00443223">
            <w:pPr>
              <w:jc w:val="both"/>
              <w:rPr>
                <w:sz w:val="22"/>
                <w:szCs w:val="22"/>
                <w:lang w:val="en-US"/>
              </w:rPr>
            </w:pPr>
          </w:p>
          <w:p w14:paraId="7555361F" w14:textId="77777777" w:rsidR="00482E05" w:rsidRPr="00443223" w:rsidRDefault="00482E05" w:rsidP="00443223">
            <w:pPr>
              <w:jc w:val="both"/>
              <w:rPr>
                <w:sz w:val="22"/>
                <w:szCs w:val="22"/>
                <w:lang w:val="en-US"/>
              </w:rPr>
            </w:pPr>
          </w:p>
          <w:p w14:paraId="610A3B5F" w14:textId="6671B986" w:rsidR="00482E05" w:rsidRPr="00443223" w:rsidRDefault="00E67C9C" w:rsidP="00443223">
            <w:pPr>
              <w:widowControl w:val="0"/>
              <w:jc w:val="both"/>
              <w:rPr>
                <w:sz w:val="22"/>
                <w:szCs w:val="22"/>
                <w:lang w:val="en-US"/>
              </w:rPr>
            </w:pPr>
            <w:r w:rsidRPr="00443223">
              <w:rPr>
                <w:b/>
                <w:sz w:val="22"/>
                <w:szCs w:val="22"/>
                <w:lang w:val="en-US"/>
              </w:rPr>
              <w:t>Fortrea Inc.,</w:t>
            </w:r>
            <w:r w:rsidRPr="00443223">
              <w:rPr>
                <w:sz w:val="22"/>
                <w:szCs w:val="22"/>
                <w:lang w:val="en-US"/>
              </w:rPr>
              <w:t xml:space="preserve"> 8 Moore Drive, Durham, NC, 27709, USA, </w:t>
            </w:r>
            <w:r w:rsidR="00801421" w:rsidRPr="00443223">
              <w:rPr>
                <w:sz w:val="22"/>
                <w:szCs w:val="22"/>
                <w:lang w:val="en-US"/>
              </w:rPr>
              <w:t xml:space="preserve">(Tax ID No.: 22-3265977), </w:t>
            </w:r>
            <w:r w:rsidRPr="00D91CC5">
              <w:rPr>
                <w:sz w:val="22"/>
                <w:szCs w:val="22"/>
                <w:lang w:val="en-US"/>
              </w:rPr>
              <w:t xml:space="preserve">represented by </w:t>
            </w:r>
            <w:r w:rsidR="00516FE4" w:rsidRPr="00516FE4">
              <w:rPr>
                <w:sz w:val="22"/>
                <w:szCs w:val="22"/>
                <w:lang w:val="en-US"/>
              </w:rPr>
              <w:t>XXX</w:t>
            </w:r>
            <w:r w:rsidRPr="00D91CC5">
              <w:rPr>
                <w:sz w:val="22"/>
                <w:szCs w:val="22"/>
                <w:lang w:val="en-US"/>
              </w:rPr>
              <w:t>,</w:t>
            </w:r>
            <w:r w:rsidRPr="00443223">
              <w:rPr>
                <w:sz w:val="22"/>
                <w:szCs w:val="22"/>
                <w:lang w:val="en-US"/>
              </w:rPr>
              <w:t xml:space="preserve"> and its affiliates</w:t>
            </w:r>
          </w:p>
          <w:p w14:paraId="60948BF1" w14:textId="77777777" w:rsidR="00482E05" w:rsidRPr="00443223" w:rsidRDefault="00E67C9C" w:rsidP="00443223">
            <w:pPr>
              <w:widowControl w:val="0"/>
              <w:jc w:val="both"/>
              <w:rPr>
                <w:sz w:val="22"/>
                <w:szCs w:val="22"/>
                <w:lang w:val="en-US"/>
              </w:rPr>
            </w:pPr>
            <w:r w:rsidRPr="00443223">
              <w:rPr>
                <w:sz w:val="22"/>
                <w:szCs w:val="22"/>
                <w:lang w:val="en-US"/>
              </w:rPr>
              <w:t>(hereinafter referred to as “</w:t>
            </w:r>
            <w:r w:rsidRPr="00443223">
              <w:rPr>
                <w:b/>
                <w:sz w:val="22"/>
                <w:szCs w:val="22"/>
                <w:lang w:val="en-US"/>
              </w:rPr>
              <w:t>Fortrea</w:t>
            </w:r>
            <w:r w:rsidRPr="00443223">
              <w:rPr>
                <w:sz w:val="22"/>
                <w:szCs w:val="22"/>
                <w:lang w:val="en-US"/>
              </w:rPr>
              <w:t>”); and</w:t>
            </w:r>
          </w:p>
          <w:p w14:paraId="793F18EA" w14:textId="77777777" w:rsidR="00482E05" w:rsidRPr="00443223" w:rsidRDefault="00482E05" w:rsidP="00443223">
            <w:pPr>
              <w:widowControl w:val="0"/>
              <w:jc w:val="both"/>
              <w:rPr>
                <w:sz w:val="22"/>
                <w:szCs w:val="22"/>
                <w:lang w:val="en-US"/>
              </w:rPr>
            </w:pPr>
          </w:p>
          <w:p w14:paraId="04ABB835" w14:textId="09B90109" w:rsidR="00482E05" w:rsidRPr="00443223" w:rsidRDefault="00801421" w:rsidP="00443223">
            <w:pPr>
              <w:widowControl w:val="0"/>
              <w:jc w:val="both"/>
              <w:rPr>
                <w:sz w:val="22"/>
                <w:szCs w:val="22"/>
                <w:lang w:val="en-US"/>
              </w:rPr>
            </w:pPr>
            <w:proofErr w:type="spellStart"/>
            <w:r w:rsidRPr="00443223">
              <w:rPr>
                <w:b/>
                <w:sz w:val="22"/>
                <w:szCs w:val="22"/>
                <w:lang w:val="en-US"/>
              </w:rPr>
              <w:t>Fakultní</w:t>
            </w:r>
            <w:proofErr w:type="spellEnd"/>
            <w:r w:rsidRPr="00443223">
              <w:rPr>
                <w:b/>
                <w:sz w:val="22"/>
                <w:szCs w:val="22"/>
                <w:lang w:val="en-US"/>
              </w:rPr>
              <w:t xml:space="preserve"> </w:t>
            </w:r>
            <w:proofErr w:type="spellStart"/>
            <w:r w:rsidRPr="00443223">
              <w:rPr>
                <w:b/>
                <w:sz w:val="22"/>
                <w:szCs w:val="22"/>
                <w:lang w:val="en-US"/>
              </w:rPr>
              <w:t>nemocnice</w:t>
            </w:r>
            <w:proofErr w:type="spellEnd"/>
            <w:r w:rsidRPr="00443223">
              <w:rPr>
                <w:b/>
                <w:sz w:val="22"/>
                <w:szCs w:val="22"/>
                <w:lang w:val="en-US"/>
              </w:rPr>
              <w:t xml:space="preserve"> Brno, </w:t>
            </w:r>
            <w:proofErr w:type="spellStart"/>
            <w:r w:rsidRPr="00D91CC5">
              <w:rPr>
                <w:bCs/>
                <w:sz w:val="22"/>
                <w:szCs w:val="22"/>
                <w:lang w:val="en-US"/>
              </w:rPr>
              <w:t>Jihlavská</w:t>
            </w:r>
            <w:proofErr w:type="spellEnd"/>
            <w:r w:rsidRPr="00D91CC5">
              <w:rPr>
                <w:bCs/>
                <w:sz w:val="22"/>
                <w:szCs w:val="22"/>
                <w:lang w:val="en-US"/>
              </w:rPr>
              <w:t xml:space="preserve"> 20, 625 00 Brno, Czech Republic</w:t>
            </w:r>
            <w:r w:rsidR="00CC0C37" w:rsidRPr="00443223">
              <w:rPr>
                <w:bCs/>
                <w:sz w:val="22"/>
                <w:szCs w:val="22"/>
                <w:lang w:val="en-US"/>
              </w:rPr>
              <w:t>,</w:t>
            </w:r>
            <w:r w:rsidRPr="00D91CC5">
              <w:rPr>
                <w:bCs/>
                <w:sz w:val="22"/>
                <w:szCs w:val="22"/>
                <w:lang w:val="en-US"/>
              </w:rPr>
              <w:t xml:space="preserve"> Company No.: 65269705, VAT identification number: CZ65269705, a state subsidized organization established by a decision of the Ministry of Health, without obligation to register in the Commercial Register, registered in the Trade Register kept by the Trade Licensing Office, represented by </w:t>
            </w:r>
            <w:r w:rsidR="00516FE4" w:rsidRPr="00516FE4">
              <w:rPr>
                <w:bCs/>
                <w:sz w:val="22"/>
                <w:szCs w:val="22"/>
                <w:lang w:val="en-US"/>
              </w:rPr>
              <w:t>XXX</w:t>
            </w:r>
            <w:r w:rsidR="00E67C9C" w:rsidRPr="00443223">
              <w:rPr>
                <w:sz w:val="22"/>
                <w:szCs w:val="22"/>
                <w:lang w:val="en-US"/>
              </w:rPr>
              <w:t xml:space="preserve"> (hereinafter referred to as “</w:t>
            </w:r>
            <w:r w:rsidR="00E67C9C" w:rsidRPr="00443223">
              <w:rPr>
                <w:b/>
                <w:sz w:val="22"/>
                <w:szCs w:val="22"/>
                <w:lang w:val="en-US"/>
              </w:rPr>
              <w:t>Institution</w:t>
            </w:r>
            <w:r w:rsidR="00E67C9C" w:rsidRPr="00443223">
              <w:rPr>
                <w:sz w:val="22"/>
                <w:szCs w:val="22"/>
                <w:lang w:val="en-US"/>
              </w:rPr>
              <w:t>”) and</w:t>
            </w:r>
          </w:p>
          <w:p w14:paraId="4AC66BA5" w14:textId="77777777" w:rsidR="00482E05" w:rsidRPr="00443223" w:rsidRDefault="00482E05" w:rsidP="00443223">
            <w:pPr>
              <w:widowControl w:val="0"/>
              <w:jc w:val="both"/>
              <w:rPr>
                <w:sz w:val="22"/>
                <w:szCs w:val="22"/>
                <w:lang w:val="en-US"/>
              </w:rPr>
            </w:pPr>
          </w:p>
          <w:p w14:paraId="391C8118" w14:textId="4BAF1D6D" w:rsidR="00482E05" w:rsidRPr="00443223" w:rsidRDefault="00516FE4" w:rsidP="00443223">
            <w:pPr>
              <w:widowControl w:val="0"/>
              <w:jc w:val="both"/>
              <w:rPr>
                <w:sz w:val="22"/>
                <w:szCs w:val="22"/>
                <w:lang w:val="en-US"/>
              </w:rPr>
            </w:pPr>
            <w:r w:rsidRPr="00516FE4">
              <w:rPr>
                <w:b/>
                <w:sz w:val="22"/>
                <w:szCs w:val="22"/>
                <w:lang w:val="en-US"/>
              </w:rPr>
              <w:t>XXX</w:t>
            </w:r>
            <w:r w:rsidR="003B276A" w:rsidRPr="00443223">
              <w:rPr>
                <w:b/>
                <w:sz w:val="22"/>
                <w:szCs w:val="22"/>
                <w:lang w:val="en-US"/>
              </w:rPr>
              <w:t xml:space="preserve">, </w:t>
            </w:r>
            <w:r w:rsidR="003B276A" w:rsidRPr="00D91CC5">
              <w:rPr>
                <w:bCs/>
                <w:sz w:val="22"/>
                <w:szCs w:val="22"/>
                <w:lang w:val="en-US"/>
              </w:rPr>
              <w:t xml:space="preserve">born. </w:t>
            </w:r>
            <w:r w:rsidRPr="00516FE4">
              <w:rPr>
                <w:bCs/>
                <w:sz w:val="22"/>
                <w:szCs w:val="22"/>
                <w:lang w:val="en-US"/>
              </w:rPr>
              <w:t>XXX</w:t>
            </w:r>
            <w:r w:rsidR="003B276A" w:rsidRPr="00D91CC5">
              <w:rPr>
                <w:bCs/>
                <w:sz w:val="22"/>
                <w:szCs w:val="22"/>
                <w:lang w:val="en-US"/>
              </w:rPr>
              <w:t xml:space="preserve">, private address </w:t>
            </w:r>
            <w:r w:rsidRPr="00516FE4">
              <w:rPr>
                <w:bCs/>
                <w:sz w:val="22"/>
                <w:szCs w:val="22"/>
                <w:lang w:val="en-US"/>
              </w:rPr>
              <w:t>XXX</w:t>
            </w:r>
            <w:r w:rsidR="003B276A" w:rsidRPr="00D91CC5">
              <w:rPr>
                <w:bCs/>
                <w:sz w:val="22"/>
                <w:szCs w:val="22"/>
                <w:lang w:val="en-US"/>
              </w:rPr>
              <w:t xml:space="preserve">, </w:t>
            </w:r>
            <w:r w:rsidRPr="00516FE4">
              <w:rPr>
                <w:bCs/>
                <w:sz w:val="22"/>
                <w:szCs w:val="22"/>
                <w:lang w:val="en-US"/>
              </w:rPr>
              <w:t>XXX</w:t>
            </w:r>
            <w:r w:rsidR="003B276A" w:rsidRPr="00D91CC5">
              <w:rPr>
                <w:bCs/>
                <w:sz w:val="22"/>
                <w:szCs w:val="22"/>
                <w:lang w:val="en-US"/>
              </w:rPr>
              <w:t xml:space="preserve"> </w:t>
            </w:r>
            <w:proofErr w:type="spellStart"/>
            <w:r w:rsidR="003B276A" w:rsidRPr="00D91CC5">
              <w:rPr>
                <w:bCs/>
                <w:sz w:val="22"/>
                <w:szCs w:val="22"/>
                <w:lang w:val="en-US"/>
              </w:rPr>
              <w:t>Fakultní</w:t>
            </w:r>
            <w:proofErr w:type="spellEnd"/>
            <w:r w:rsidR="003B276A" w:rsidRPr="00D91CC5">
              <w:rPr>
                <w:bCs/>
                <w:sz w:val="22"/>
                <w:szCs w:val="22"/>
                <w:lang w:val="en-US"/>
              </w:rPr>
              <w:t xml:space="preserve"> </w:t>
            </w:r>
            <w:proofErr w:type="spellStart"/>
            <w:r w:rsidR="003B276A" w:rsidRPr="00D91CC5">
              <w:rPr>
                <w:bCs/>
                <w:sz w:val="22"/>
                <w:szCs w:val="22"/>
                <w:lang w:val="en-US"/>
              </w:rPr>
              <w:t>nemocnice</w:t>
            </w:r>
            <w:proofErr w:type="spellEnd"/>
            <w:r w:rsidR="003B276A" w:rsidRPr="00D91CC5">
              <w:rPr>
                <w:bCs/>
                <w:sz w:val="22"/>
                <w:szCs w:val="22"/>
                <w:lang w:val="en-US"/>
              </w:rPr>
              <w:t xml:space="preserve"> Brno</w:t>
            </w:r>
            <w:r w:rsidR="00E67C9C" w:rsidRPr="00443223">
              <w:rPr>
                <w:sz w:val="22"/>
                <w:szCs w:val="22"/>
                <w:lang w:val="en-US"/>
              </w:rPr>
              <w:t xml:space="preserve"> (hereinafter referred to as “</w:t>
            </w:r>
            <w:r w:rsidR="00E67C9C" w:rsidRPr="00443223">
              <w:rPr>
                <w:b/>
                <w:sz w:val="22"/>
                <w:szCs w:val="22"/>
                <w:lang w:val="en-US"/>
              </w:rPr>
              <w:t>Investigator</w:t>
            </w:r>
            <w:r w:rsidR="00E67C9C" w:rsidRPr="00443223">
              <w:rPr>
                <w:sz w:val="22"/>
                <w:szCs w:val="22"/>
                <w:lang w:val="en-US"/>
              </w:rPr>
              <w:t>”)</w:t>
            </w:r>
          </w:p>
          <w:p w14:paraId="15913BA1" w14:textId="77777777" w:rsidR="00482E05" w:rsidRPr="00443223" w:rsidRDefault="00482E05" w:rsidP="00443223">
            <w:pPr>
              <w:jc w:val="both"/>
              <w:rPr>
                <w:sz w:val="22"/>
                <w:szCs w:val="22"/>
                <w:lang w:val="en-US"/>
              </w:rPr>
            </w:pPr>
          </w:p>
          <w:p w14:paraId="7FA95505" w14:textId="77777777" w:rsidR="00482E05" w:rsidRPr="00443223" w:rsidRDefault="00E67C9C" w:rsidP="00443223">
            <w:pPr>
              <w:widowControl w:val="0"/>
              <w:jc w:val="both"/>
              <w:rPr>
                <w:sz w:val="22"/>
                <w:szCs w:val="22"/>
              </w:rPr>
            </w:pPr>
            <w:r w:rsidRPr="00443223">
              <w:rPr>
                <w:b/>
                <w:sz w:val="22"/>
                <w:szCs w:val="22"/>
              </w:rPr>
              <w:t>Whereas</w:t>
            </w:r>
            <w:r w:rsidRPr="00443223">
              <w:rPr>
                <w:sz w:val="22"/>
                <w:szCs w:val="22"/>
              </w:rPr>
              <w:t xml:space="preserve">, Fortrea, Institution and Investigator are hereinafter referred to individually as </w:t>
            </w:r>
            <w:r w:rsidRPr="00443223">
              <w:rPr>
                <w:b/>
                <w:sz w:val="22"/>
                <w:szCs w:val="22"/>
              </w:rPr>
              <w:t>“Party”</w:t>
            </w:r>
            <w:r w:rsidRPr="00443223">
              <w:rPr>
                <w:sz w:val="22"/>
                <w:szCs w:val="22"/>
              </w:rPr>
              <w:t xml:space="preserve"> and collectively as “</w:t>
            </w:r>
            <w:r w:rsidRPr="00443223">
              <w:rPr>
                <w:b/>
                <w:sz w:val="22"/>
                <w:szCs w:val="22"/>
              </w:rPr>
              <w:t>Parties</w:t>
            </w:r>
            <w:r w:rsidRPr="00443223">
              <w:rPr>
                <w:sz w:val="22"/>
                <w:szCs w:val="22"/>
              </w:rPr>
              <w:t>”</w:t>
            </w:r>
            <w:r w:rsidRPr="00D91CC5">
              <w:rPr>
                <w:bCs/>
                <w:sz w:val="22"/>
                <w:szCs w:val="22"/>
              </w:rPr>
              <w:t>;</w:t>
            </w:r>
          </w:p>
          <w:p w14:paraId="21BD2B89" w14:textId="77777777" w:rsidR="00482E05" w:rsidRPr="00443223" w:rsidRDefault="00482E05" w:rsidP="00443223">
            <w:pPr>
              <w:widowControl w:val="0"/>
              <w:jc w:val="both"/>
              <w:rPr>
                <w:sz w:val="22"/>
                <w:szCs w:val="22"/>
                <w:lang w:val="en-US"/>
              </w:rPr>
            </w:pPr>
          </w:p>
          <w:p w14:paraId="713BE329" w14:textId="77777777" w:rsidR="00482E05" w:rsidRPr="00443223" w:rsidRDefault="00E67C9C" w:rsidP="00443223">
            <w:pPr>
              <w:widowControl w:val="0"/>
              <w:jc w:val="both"/>
              <w:rPr>
                <w:sz w:val="22"/>
                <w:szCs w:val="22"/>
              </w:rPr>
            </w:pPr>
            <w:r w:rsidRPr="00443223">
              <w:rPr>
                <w:b/>
                <w:sz w:val="22"/>
                <w:szCs w:val="22"/>
              </w:rPr>
              <w:t>Whereas</w:t>
            </w:r>
            <w:r w:rsidRPr="00443223">
              <w:rPr>
                <w:sz w:val="22"/>
                <w:szCs w:val="22"/>
              </w:rPr>
              <w:t xml:space="preserve">, Fortrea is acting in its capacity as a contract research organization as defined in ICH-GCP 1.20 as an independent contractor of </w:t>
            </w:r>
            <w:r w:rsidR="0094640F" w:rsidRPr="00443223">
              <w:rPr>
                <w:sz w:val="22"/>
                <w:szCs w:val="22"/>
              </w:rPr>
              <w:t>ASTRAZENECA AB, and its affiliates</w:t>
            </w:r>
            <w:r w:rsidRPr="00443223">
              <w:rPr>
                <w:sz w:val="22"/>
                <w:szCs w:val="22"/>
              </w:rPr>
              <w:t xml:space="preserve">, a company incorporated in Sweden under no. 556011-7482 with offices at </w:t>
            </w:r>
            <w:r w:rsidR="0094640F" w:rsidRPr="00443223">
              <w:rPr>
                <w:sz w:val="22"/>
                <w:szCs w:val="22"/>
              </w:rPr>
              <w:t xml:space="preserve">151 85 Södertälje, Sweden </w:t>
            </w:r>
            <w:r w:rsidRPr="00443223">
              <w:rPr>
                <w:sz w:val="22"/>
                <w:szCs w:val="22"/>
              </w:rPr>
              <w:t>(“Sponsor”) who intends to conduct the Study (as defined below) and has retained Fortrea (under a separate agreement) to provide certain Study-related services as delegated by the Sponsor, including entering into clinical trial agreements with sites participating in the clinical research study (“</w:t>
            </w:r>
            <w:r w:rsidRPr="00443223">
              <w:rPr>
                <w:b/>
                <w:sz w:val="22"/>
                <w:szCs w:val="22"/>
              </w:rPr>
              <w:t>Study</w:t>
            </w:r>
            <w:r w:rsidRPr="00443223">
              <w:rPr>
                <w:sz w:val="22"/>
                <w:szCs w:val="22"/>
              </w:rPr>
              <w:t>”) detailed below:</w:t>
            </w:r>
          </w:p>
          <w:p w14:paraId="2186852C" w14:textId="77777777" w:rsidR="00482E05" w:rsidRDefault="00482E05" w:rsidP="00443223">
            <w:pPr>
              <w:widowControl w:val="0"/>
              <w:jc w:val="both"/>
              <w:rPr>
                <w:sz w:val="22"/>
                <w:szCs w:val="22"/>
                <w:lang w:val="en-US" w:eastAsia="en-US"/>
              </w:rPr>
            </w:pPr>
          </w:p>
          <w:p w14:paraId="3372816D" w14:textId="77777777" w:rsidR="00D91CC5" w:rsidRDefault="00D91CC5" w:rsidP="00443223">
            <w:pPr>
              <w:widowControl w:val="0"/>
              <w:jc w:val="both"/>
              <w:rPr>
                <w:sz w:val="22"/>
                <w:szCs w:val="22"/>
                <w:lang w:val="en-US" w:eastAsia="en-US"/>
              </w:rPr>
            </w:pPr>
          </w:p>
          <w:p w14:paraId="7494305A" w14:textId="77777777" w:rsidR="00D91CC5" w:rsidRPr="00443223" w:rsidRDefault="00D91CC5" w:rsidP="00443223">
            <w:pPr>
              <w:widowControl w:val="0"/>
              <w:jc w:val="both"/>
              <w:rPr>
                <w:sz w:val="22"/>
                <w:szCs w:val="22"/>
                <w:lang w:val="en-US" w:eastAsia="en-US"/>
              </w:rPr>
            </w:pPr>
          </w:p>
          <w:p w14:paraId="40AFA467" w14:textId="77777777" w:rsidR="00482E05" w:rsidRPr="00443223" w:rsidRDefault="00482E05" w:rsidP="00443223">
            <w:pPr>
              <w:widowControl w:val="0"/>
              <w:jc w:val="both"/>
              <w:rPr>
                <w:sz w:val="22"/>
                <w:szCs w:val="22"/>
                <w:lang w:val="en-US" w:eastAsia="en-US"/>
              </w:rPr>
            </w:pPr>
          </w:p>
          <w:tbl>
            <w:tblPr>
              <w:tblW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3614"/>
            </w:tblGrid>
            <w:tr w:rsidR="00482E05" w:rsidRPr="00443223" w14:paraId="26B2AF66" w14:textId="77777777">
              <w:trPr>
                <w:trHeight w:val="224"/>
              </w:trPr>
              <w:tc>
                <w:tcPr>
                  <w:tcW w:w="1126" w:type="dxa"/>
                </w:tcPr>
                <w:p w14:paraId="2D42DED5" w14:textId="77777777" w:rsidR="00482E05" w:rsidRPr="00443223" w:rsidRDefault="00E67C9C" w:rsidP="00443223">
                  <w:pPr>
                    <w:widowControl w:val="0"/>
                    <w:tabs>
                      <w:tab w:val="right" w:pos="3600"/>
                    </w:tabs>
                    <w:ind w:left="-100" w:right="-8" w:firstLine="100"/>
                    <w:contextualSpacing/>
                    <w:jc w:val="both"/>
                    <w:rPr>
                      <w:sz w:val="22"/>
                      <w:szCs w:val="22"/>
                      <w:lang w:val="en-US"/>
                    </w:rPr>
                  </w:pPr>
                  <w:r w:rsidRPr="00443223">
                    <w:rPr>
                      <w:sz w:val="22"/>
                      <w:szCs w:val="22"/>
                      <w:lang w:val="en-US"/>
                    </w:rPr>
                    <w:t>Study Drug:</w:t>
                  </w:r>
                </w:p>
              </w:tc>
              <w:tc>
                <w:tcPr>
                  <w:tcW w:w="3614" w:type="dxa"/>
                </w:tcPr>
                <w:p w14:paraId="796B5BEE" w14:textId="22906A13" w:rsidR="00482E05" w:rsidRPr="00443223" w:rsidRDefault="00E67C9C" w:rsidP="00443223">
                  <w:pPr>
                    <w:widowControl w:val="0"/>
                    <w:contextualSpacing/>
                    <w:jc w:val="both"/>
                    <w:rPr>
                      <w:sz w:val="22"/>
                      <w:szCs w:val="22"/>
                      <w:lang w:val="en-US"/>
                    </w:rPr>
                  </w:pPr>
                  <w:r w:rsidRPr="00443223">
                    <w:rPr>
                      <w:sz w:val="22"/>
                      <w:szCs w:val="22"/>
                      <w:lang w:val="en-US"/>
                    </w:rPr>
                    <w:t>AZD9833 (</w:t>
                  </w:r>
                  <w:proofErr w:type="spellStart"/>
                  <w:r w:rsidRPr="00443223">
                    <w:rPr>
                      <w:sz w:val="22"/>
                      <w:szCs w:val="22"/>
                      <w:lang w:val="en-US"/>
                    </w:rPr>
                    <w:t>camizestrant</w:t>
                  </w:r>
                  <w:proofErr w:type="spellEnd"/>
                  <w:r w:rsidRPr="00443223">
                    <w:rPr>
                      <w:sz w:val="22"/>
                      <w:szCs w:val="22"/>
                      <w:lang w:val="en-US"/>
                    </w:rPr>
                    <w:t>) (hereinafter referred to as “</w:t>
                  </w:r>
                  <w:r w:rsidRPr="00443223">
                    <w:rPr>
                      <w:b/>
                      <w:sz w:val="22"/>
                      <w:szCs w:val="22"/>
                      <w:lang w:val="en-US"/>
                    </w:rPr>
                    <w:t>Study Drug</w:t>
                  </w:r>
                  <w:r w:rsidRPr="00443223">
                    <w:rPr>
                      <w:sz w:val="22"/>
                      <w:szCs w:val="22"/>
                      <w:lang w:val="en-US"/>
                    </w:rPr>
                    <w:t>”)</w:t>
                  </w:r>
                </w:p>
              </w:tc>
            </w:tr>
            <w:tr w:rsidR="00482E05" w:rsidRPr="00443223" w14:paraId="15B6A76B" w14:textId="77777777">
              <w:trPr>
                <w:trHeight w:val="224"/>
              </w:trPr>
              <w:tc>
                <w:tcPr>
                  <w:tcW w:w="1126" w:type="dxa"/>
                </w:tcPr>
                <w:p w14:paraId="2FFFB24C" w14:textId="77777777" w:rsidR="00482E05" w:rsidRPr="00443223" w:rsidRDefault="00E67C9C" w:rsidP="00443223">
                  <w:pPr>
                    <w:widowControl w:val="0"/>
                    <w:ind w:right="-8"/>
                    <w:contextualSpacing/>
                    <w:jc w:val="both"/>
                    <w:rPr>
                      <w:sz w:val="22"/>
                      <w:szCs w:val="22"/>
                      <w:lang w:val="en-US"/>
                    </w:rPr>
                  </w:pPr>
                  <w:r w:rsidRPr="00443223">
                    <w:rPr>
                      <w:sz w:val="22"/>
                      <w:szCs w:val="22"/>
                      <w:lang w:val="en-US"/>
                    </w:rPr>
                    <w:t>Protocol Title:</w:t>
                  </w:r>
                </w:p>
              </w:tc>
              <w:tc>
                <w:tcPr>
                  <w:tcW w:w="3614" w:type="dxa"/>
                </w:tcPr>
                <w:p w14:paraId="7F67EA11" w14:textId="0EA89436" w:rsidR="00482E05" w:rsidRPr="00443223" w:rsidRDefault="00C634CD" w:rsidP="00443223">
                  <w:pPr>
                    <w:widowControl w:val="0"/>
                    <w:contextualSpacing/>
                    <w:jc w:val="both"/>
                    <w:rPr>
                      <w:sz w:val="22"/>
                      <w:szCs w:val="22"/>
                      <w:lang w:val="en-US"/>
                    </w:rPr>
                  </w:pPr>
                  <w:r w:rsidRPr="00443223">
                    <w:rPr>
                      <w:sz w:val="22"/>
                      <w:szCs w:val="22"/>
                      <w:lang w:val="en-US"/>
                    </w:rPr>
                    <w:t xml:space="preserve">“CAMBRIA-2: A Phase III, Open-Label, </w:t>
                  </w:r>
                  <w:proofErr w:type="spellStart"/>
                  <w:r w:rsidRPr="00443223">
                    <w:rPr>
                      <w:sz w:val="22"/>
                      <w:szCs w:val="22"/>
                      <w:lang w:val="en-US"/>
                    </w:rPr>
                    <w:t>Randomised</w:t>
                  </w:r>
                  <w:proofErr w:type="spellEnd"/>
                  <w:r w:rsidRPr="00443223">
                    <w:rPr>
                      <w:sz w:val="22"/>
                      <w:szCs w:val="22"/>
                      <w:lang w:val="en-US"/>
                    </w:rPr>
                    <w:t xml:space="preserve"> Study to Assess the Efficacy and Safety of </w:t>
                  </w:r>
                  <w:proofErr w:type="spellStart"/>
                  <w:r w:rsidRPr="00443223">
                    <w:rPr>
                      <w:sz w:val="22"/>
                      <w:szCs w:val="22"/>
                      <w:lang w:val="en-US"/>
                    </w:rPr>
                    <w:t>Camizestrant</w:t>
                  </w:r>
                  <w:proofErr w:type="spellEnd"/>
                  <w:r w:rsidRPr="00443223">
                    <w:rPr>
                      <w:sz w:val="22"/>
                      <w:szCs w:val="22"/>
                      <w:lang w:val="en-US"/>
                    </w:rPr>
                    <w:t xml:space="preserve"> (AZD9833, a Next Generation, Oral Selective Estrogen Receptor Degrader) Versus Standard Endocrine Therapy (Aromatase Inhibitor or Tamoxifen) as Adjuvant Treatment for Patients with ER+/HER2- Early Breast Cancer and an Intermediate-High or High Risk of Recurrence Who Have Completed Definitive Locoregional Treatment and Have No Evidence of Disease”,</w:t>
                  </w:r>
                  <w:r w:rsidR="00E67C9C" w:rsidRPr="00443223">
                    <w:rPr>
                      <w:sz w:val="22"/>
                      <w:szCs w:val="22"/>
                      <w:lang w:val="en-US"/>
                    </w:rPr>
                    <w:t xml:space="preserve"> as amended from time to time and incorporated herein by reference (hereinafter referred to as the “</w:t>
                  </w:r>
                  <w:r w:rsidR="00E67C9C" w:rsidRPr="00443223">
                    <w:rPr>
                      <w:b/>
                      <w:sz w:val="22"/>
                      <w:szCs w:val="22"/>
                      <w:lang w:val="en-US"/>
                    </w:rPr>
                    <w:t>Protocol</w:t>
                  </w:r>
                  <w:r w:rsidR="00E67C9C" w:rsidRPr="00443223">
                    <w:rPr>
                      <w:sz w:val="22"/>
                      <w:szCs w:val="22"/>
                      <w:lang w:val="en-US"/>
                    </w:rPr>
                    <w:t>”)</w:t>
                  </w:r>
                </w:p>
                <w:p w14:paraId="58B26D0A" w14:textId="77777777" w:rsidR="00482E05" w:rsidRDefault="00482E05" w:rsidP="00443223">
                  <w:pPr>
                    <w:widowControl w:val="0"/>
                    <w:contextualSpacing/>
                    <w:jc w:val="both"/>
                    <w:rPr>
                      <w:sz w:val="22"/>
                      <w:szCs w:val="22"/>
                      <w:lang w:val="en-US"/>
                    </w:rPr>
                  </w:pPr>
                </w:p>
                <w:p w14:paraId="508B93EC" w14:textId="77777777" w:rsidR="00D91CC5" w:rsidRPr="00443223" w:rsidRDefault="00D91CC5" w:rsidP="00443223">
                  <w:pPr>
                    <w:widowControl w:val="0"/>
                    <w:contextualSpacing/>
                    <w:jc w:val="both"/>
                    <w:rPr>
                      <w:sz w:val="22"/>
                      <w:szCs w:val="22"/>
                      <w:lang w:val="en-US"/>
                    </w:rPr>
                  </w:pPr>
                </w:p>
              </w:tc>
            </w:tr>
            <w:tr w:rsidR="00482E05" w:rsidRPr="00443223" w14:paraId="0DED8E0F" w14:textId="77777777" w:rsidTr="00D91CC5">
              <w:trPr>
                <w:trHeight w:val="451"/>
              </w:trPr>
              <w:tc>
                <w:tcPr>
                  <w:tcW w:w="1126" w:type="dxa"/>
                </w:tcPr>
                <w:p w14:paraId="1B416FD1" w14:textId="77777777" w:rsidR="00482E05" w:rsidRPr="00443223" w:rsidRDefault="00E67C9C" w:rsidP="00443223">
                  <w:pPr>
                    <w:widowControl w:val="0"/>
                    <w:ind w:right="-8"/>
                    <w:contextualSpacing/>
                    <w:jc w:val="both"/>
                    <w:rPr>
                      <w:sz w:val="22"/>
                      <w:szCs w:val="22"/>
                      <w:lang w:val="en-US"/>
                    </w:rPr>
                  </w:pPr>
                  <w:r w:rsidRPr="00443223">
                    <w:rPr>
                      <w:sz w:val="22"/>
                      <w:szCs w:val="22"/>
                      <w:lang w:val="en-US"/>
                    </w:rPr>
                    <w:t>Protocol Number:</w:t>
                  </w:r>
                </w:p>
              </w:tc>
              <w:tc>
                <w:tcPr>
                  <w:tcW w:w="3614" w:type="dxa"/>
                </w:tcPr>
                <w:p w14:paraId="386B6464" w14:textId="77777777" w:rsidR="00482E05" w:rsidRPr="00443223" w:rsidRDefault="00E67C9C" w:rsidP="00443223">
                  <w:pPr>
                    <w:widowControl w:val="0"/>
                    <w:contextualSpacing/>
                    <w:jc w:val="both"/>
                    <w:rPr>
                      <w:sz w:val="22"/>
                      <w:szCs w:val="22"/>
                      <w:lang w:val="en-US"/>
                    </w:rPr>
                  </w:pPr>
                  <w:r w:rsidRPr="00443223">
                    <w:rPr>
                      <w:sz w:val="22"/>
                      <w:szCs w:val="22"/>
                      <w:lang w:val="en-US"/>
                    </w:rPr>
                    <w:t>D8535C00001</w:t>
                  </w:r>
                </w:p>
                <w:p w14:paraId="463C2F40" w14:textId="77777777" w:rsidR="00482E05" w:rsidRPr="00443223" w:rsidRDefault="00482E05" w:rsidP="00443223">
                  <w:pPr>
                    <w:widowControl w:val="0"/>
                    <w:contextualSpacing/>
                    <w:jc w:val="both"/>
                    <w:rPr>
                      <w:sz w:val="22"/>
                      <w:szCs w:val="22"/>
                      <w:lang w:val="en-US"/>
                    </w:rPr>
                  </w:pPr>
                </w:p>
              </w:tc>
            </w:tr>
          </w:tbl>
          <w:p w14:paraId="6D6F86D3" w14:textId="77777777" w:rsidR="00482E05" w:rsidRPr="00443223" w:rsidRDefault="00482E05" w:rsidP="00443223">
            <w:pPr>
              <w:widowControl w:val="0"/>
              <w:jc w:val="both"/>
              <w:rPr>
                <w:sz w:val="22"/>
                <w:szCs w:val="22"/>
                <w:lang w:val="en-US" w:eastAsia="en-US"/>
              </w:rPr>
            </w:pPr>
          </w:p>
          <w:p w14:paraId="6A944163" w14:textId="77777777" w:rsidR="00482E05" w:rsidRPr="00443223" w:rsidRDefault="00E67C9C" w:rsidP="00443223">
            <w:pPr>
              <w:widowControl w:val="0"/>
              <w:jc w:val="both"/>
              <w:rPr>
                <w:sz w:val="22"/>
                <w:szCs w:val="22"/>
                <w:lang w:val="en-US" w:eastAsia="en-US"/>
              </w:rPr>
            </w:pPr>
            <w:r w:rsidRPr="00443223">
              <w:rPr>
                <w:b/>
                <w:sz w:val="22"/>
                <w:szCs w:val="22"/>
                <w:lang w:val="en-US" w:eastAsia="en-US"/>
              </w:rPr>
              <w:t>Whereas</w:t>
            </w:r>
            <w:r w:rsidRPr="00443223">
              <w:rPr>
                <w:sz w:val="22"/>
                <w:szCs w:val="22"/>
                <w:lang w:val="en-US" w:eastAsia="en-US"/>
              </w:rPr>
              <w:t>, Investigator has the knowledge and experience to undertake the Study and Fortrea wishes to engage Institution and Investigator to conduct the Study;</w:t>
            </w:r>
          </w:p>
          <w:p w14:paraId="549D732B" w14:textId="77777777" w:rsidR="00482E05" w:rsidRPr="00443223" w:rsidRDefault="00482E05" w:rsidP="00443223">
            <w:pPr>
              <w:widowControl w:val="0"/>
              <w:jc w:val="both"/>
              <w:rPr>
                <w:sz w:val="22"/>
                <w:szCs w:val="22"/>
                <w:lang w:val="en-US" w:eastAsia="en-US"/>
              </w:rPr>
            </w:pPr>
          </w:p>
          <w:p w14:paraId="37580A4B" w14:textId="77777777" w:rsidR="00482E05" w:rsidRPr="00443223" w:rsidRDefault="00E67C9C" w:rsidP="00443223">
            <w:pPr>
              <w:widowControl w:val="0"/>
              <w:jc w:val="both"/>
              <w:rPr>
                <w:sz w:val="22"/>
                <w:szCs w:val="22"/>
                <w:lang w:val="en-US" w:eastAsia="en-US"/>
              </w:rPr>
            </w:pPr>
            <w:r w:rsidRPr="00443223">
              <w:rPr>
                <w:b/>
                <w:sz w:val="22"/>
                <w:szCs w:val="22"/>
                <w:lang w:val="en-US" w:eastAsia="en-US"/>
              </w:rPr>
              <w:t>Whereas</w:t>
            </w:r>
            <w:r w:rsidRPr="00443223">
              <w:rPr>
                <w:sz w:val="22"/>
                <w:szCs w:val="22"/>
                <w:lang w:val="en-US" w:eastAsia="en-US"/>
              </w:rPr>
              <w:t>, Institution and Investigator desire to participate in conducting the Study;</w:t>
            </w:r>
          </w:p>
          <w:p w14:paraId="478FB8A3" w14:textId="77777777" w:rsidR="00482E05" w:rsidRPr="00443223" w:rsidRDefault="00482E05" w:rsidP="00443223">
            <w:pPr>
              <w:widowControl w:val="0"/>
              <w:jc w:val="both"/>
              <w:rPr>
                <w:sz w:val="22"/>
                <w:szCs w:val="22"/>
                <w:lang w:val="en-US" w:eastAsia="en-US"/>
              </w:rPr>
            </w:pPr>
          </w:p>
          <w:p w14:paraId="05ED27E4" w14:textId="77777777" w:rsidR="00482E05" w:rsidRPr="00443223" w:rsidRDefault="00482E05" w:rsidP="00443223">
            <w:pPr>
              <w:widowControl w:val="0"/>
              <w:jc w:val="both"/>
              <w:rPr>
                <w:sz w:val="22"/>
                <w:szCs w:val="22"/>
                <w:lang w:val="en-US" w:eastAsia="en-US"/>
              </w:rPr>
            </w:pPr>
          </w:p>
          <w:p w14:paraId="76201750" w14:textId="77777777" w:rsidR="00482E05" w:rsidRPr="00443223" w:rsidRDefault="00E67C9C" w:rsidP="00443223">
            <w:pPr>
              <w:widowControl w:val="0"/>
              <w:jc w:val="both"/>
              <w:rPr>
                <w:sz w:val="22"/>
                <w:szCs w:val="22"/>
                <w:lang w:val="en-US" w:eastAsia="en-US"/>
              </w:rPr>
            </w:pPr>
            <w:r w:rsidRPr="00443223">
              <w:rPr>
                <w:b/>
                <w:sz w:val="22"/>
                <w:szCs w:val="22"/>
                <w:lang w:val="en-US" w:eastAsia="en-US"/>
              </w:rPr>
              <w:t>Now, therefore</w:t>
            </w:r>
            <w:r w:rsidRPr="00443223">
              <w:rPr>
                <w:sz w:val="22"/>
                <w:szCs w:val="22"/>
                <w:lang w:val="en-US" w:eastAsia="en-US"/>
              </w:rPr>
              <w:t>, the Parties hereto agree as follows</w:t>
            </w:r>
            <w:r w:rsidRPr="00443223">
              <w:rPr>
                <w:sz w:val="22"/>
                <w:szCs w:val="22"/>
                <w:lang w:val="en-US"/>
              </w:rPr>
              <w:t xml:space="preserve">: </w:t>
            </w:r>
          </w:p>
          <w:p w14:paraId="482B4ED3" w14:textId="77777777" w:rsidR="00482E05" w:rsidRPr="00443223" w:rsidRDefault="00482E05" w:rsidP="00443223">
            <w:pPr>
              <w:jc w:val="both"/>
              <w:rPr>
                <w:sz w:val="22"/>
                <w:szCs w:val="22"/>
                <w:lang w:val="en-US"/>
              </w:rPr>
            </w:pPr>
          </w:p>
          <w:p w14:paraId="407BCABF"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CONDUCT OF THE STUDY</w:t>
            </w:r>
          </w:p>
          <w:p w14:paraId="681DCFE9" w14:textId="77777777" w:rsidR="00482E05" w:rsidRPr="00443223" w:rsidRDefault="00E67C9C" w:rsidP="00443223">
            <w:pPr>
              <w:pStyle w:val="Style3"/>
              <w:numPr>
                <w:ilvl w:val="1"/>
                <w:numId w:val="49"/>
              </w:numPr>
              <w:tabs>
                <w:tab w:val="left" w:pos="709"/>
              </w:tabs>
              <w:spacing w:line="240" w:lineRule="auto"/>
              <w:ind w:left="0" w:firstLine="0"/>
              <w:rPr>
                <w:rFonts w:ascii="Times New Roman" w:hAnsi="Times New Roman" w:cs="Times New Roman"/>
                <w:spacing w:val="-3"/>
                <w:lang w:eastAsia="pl-PL"/>
              </w:rPr>
            </w:pPr>
            <w:r w:rsidRPr="00443223">
              <w:rPr>
                <w:rFonts w:ascii="Times New Roman" w:hAnsi="Times New Roman" w:cs="Times New Roman"/>
              </w:rPr>
              <w:t xml:space="preserve">Institution and/or Investigator shall ensure that all persons who have involvement in the Study and who are employees, independent contractors, or agents of Institution and/or Investigator, including but not limited to study coordinators, clinical research coordinators, pharmacy, laboratory, radiology, pathology, cardiology and nursing staff including but not limited to home nurse staff or any other entities or person(s) delegated tasks by Investigator in accordance with ICH-GCP but not directly contracted by Institution and/or Investigator (hereinafter </w:t>
            </w:r>
            <w:r w:rsidRPr="00443223">
              <w:rPr>
                <w:rFonts w:ascii="Times New Roman" w:hAnsi="Times New Roman" w:cs="Times New Roman"/>
              </w:rPr>
              <w:lastRenderedPageBreak/>
              <w:t xml:space="preserve">“Research Staff”) </w:t>
            </w:r>
            <w:r w:rsidRPr="00443223">
              <w:rPr>
                <w:rFonts w:ascii="Times New Roman" w:hAnsi="Times New Roman" w:cs="Times New Roman"/>
                <w:lang w:val="pl-PL"/>
              </w:rPr>
              <w:t xml:space="preserve">are adequately trained, </w:t>
            </w:r>
            <w:r w:rsidRPr="00443223">
              <w:rPr>
                <w:rFonts w:ascii="Times New Roman" w:hAnsi="Times New Roman" w:cs="Times New Roman"/>
              </w:rPr>
              <w:t xml:space="preserve">have the knowledge and experience to undertake the Study and shall accurately, efficiently and expeditiously perform the Study in a professional and competent manner in compliance with monitoring and escalation process. Institution shall ensure and warrant compliance with the provisions and requirements of this Agreement by Research Staff.  Wherever, in this Agreement, reference is made to obligations which are incumbent on the Institution </w:t>
            </w:r>
            <w:r w:rsidRPr="00443223">
              <w:rPr>
                <w:rFonts w:ascii="Times New Roman" w:hAnsi="Times New Roman" w:cs="Times New Roman"/>
                <w:spacing w:val="-3"/>
                <w:lang w:eastAsia="pl-PL"/>
              </w:rPr>
              <w:t>and/or Investigator for services which may be performed by Research Staff, such reference is intended to include Research Staff.</w:t>
            </w:r>
          </w:p>
          <w:p w14:paraId="5ABE0545" w14:textId="77777777" w:rsidR="00482E05" w:rsidRPr="00443223" w:rsidRDefault="00482E05" w:rsidP="00443223">
            <w:pPr>
              <w:pStyle w:val="Style3"/>
              <w:tabs>
                <w:tab w:val="left" w:pos="709"/>
              </w:tabs>
              <w:spacing w:line="240" w:lineRule="auto"/>
              <w:rPr>
                <w:rFonts w:ascii="Times New Roman" w:hAnsi="Times New Roman" w:cs="Times New Roman"/>
                <w:spacing w:val="-3"/>
                <w:lang w:eastAsia="pl-PL"/>
              </w:rPr>
            </w:pPr>
          </w:p>
          <w:p w14:paraId="46DD09EC" w14:textId="77777777" w:rsidR="00482E05" w:rsidRPr="00443223" w:rsidRDefault="00482E05" w:rsidP="00443223">
            <w:pPr>
              <w:pStyle w:val="Style3"/>
              <w:tabs>
                <w:tab w:val="left" w:pos="709"/>
              </w:tabs>
              <w:spacing w:line="240" w:lineRule="auto"/>
              <w:rPr>
                <w:rFonts w:ascii="Times New Roman" w:hAnsi="Times New Roman" w:cs="Times New Roman"/>
                <w:spacing w:val="-3"/>
                <w:lang w:eastAsia="pl-PL"/>
              </w:rPr>
            </w:pPr>
          </w:p>
          <w:p w14:paraId="28D2851E" w14:textId="77777777" w:rsidR="00482E05" w:rsidRPr="00443223" w:rsidRDefault="00482E05" w:rsidP="00443223">
            <w:pPr>
              <w:pStyle w:val="Style3"/>
              <w:tabs>
                <w:tab w:val="left" w:pos="709"/>
              </w:tabs>
              <w:spacing w:line="240" w:lineRule="auto"/>
              <w:rPr>
                <w:rFonts w:ascii="Times New Roman" w:hAnsi="Times New Roman" w:cs="Times New Roman"/>
                <w:spacing w:val="-3"/>
                <w:lang w:eastAsia="pl-PL"/>
              </w:rPr>
            </w:pPr>
          </w:p>
          <w:p w14:paraId="2F499655" w14:textId="77777777" w:rsidR="00482E05" w:rsidRPr="00443223" w:rsidRDefault="00482E05" w:rsidP="00443223">
            <w:pPr>
              <w:pStyle w:val="Style3"/>
              <w:tabs>
                <w:tab w:val="left" w:pos="709"/>
              </w:tabs>
              <w:spacing w:line="240" w:lineRule="auto"/>
              <w:rPr>
                <w:rFonts w:ascii="Times New Roman" w:hAnsi="Times New Roman" w:cs="Times New Roman"/>
                <w:spacing w:val="-3"/>
                <w:lang w:eastAsia="pl-PL"/>
              </w:rPr>
            </w:pPr>
          </w:p>
          <w:p w14:paraId="35190AD4" w14:textId="77777777" w:rsidR="00482E05" w:rsidRPr="00443223" w:rsidRDefault="00E67C9C" w:rsidP="00443223">
            <w:pPr>
              <w:pStyle w:val="Style3"/>
              <w:numPr>
                <w:ilvl w:val="1"/>
                <w:numId w:val="49"/>
              </w:numPr>
              <w:tabs>
                <w:tab w:val="left" w:pos="709"/>
              </w:tabs>
              <w:spacing w:line="240" w:lineRule="auto"/>
              <w:ind w:left="0" w:firstLine="0"/>
              <w:rPr>
                <w:rFonts w:ascii="Times New Roman" w:hAnsi="Times New Roman" w:cs="Times New Roman"/>
              </w:rPr>
            </w:pPr>
            <w:r w:rsidRPr="00443223">
              <w:rPr>
                <w:rFonts w:ascii="Times New Roman" w:hAnsi="Times New Roman" w:cs="Times New Roman"/>
              </w:rPr>
              <w:t xml:space="preserve">By agreeing to the terms and conditions of this Agreement and performing the services for </w:t>
            </w:r>
            <w:r w:rsidRPr="00443223">
              <w:rPr>
                <w:rFonts w:ascii="Times New Roman" w:hAnsi="Times New Roman" w:cs="Times New Roman"/>
                <w:lang w:val="pl-PL"/>
              </w:rPr>
              <w:t>Fortrea</w:t>
            </w:r>
            <w:r w:rsidRPr="00443223">
              <w:rPr>
                <w:rFonts w:ascii="Times New Roman" w:hAnsi="Times New Roman" w:cs="Times New Roman"/>
              </w:rPr>
              <w:t>, Institution and Investigator each represent and warrant that it/he/she is not in violation of any terms and conditions of any agreement for services or employment with any other individual or entity.</w:t>
            </w:r>
          </w:p>
          <w:p w14:paraId="1CC13997" w14:textId="77777777" w:rsidR="00482E05" w:rsidRPr="00443223" w:rsidRDefault="00482E05" w:rsidP="00443223">
            <w:pPr>
              <w:pStyle w:val="Style3"/>
              <w:tabs>
                <w:tab w:val="left" w:pos="709"/>
              </w:tabs>
              <w:spacing w:line="240" w:lineRule="auto"/>
              <w:rPr>
                <w:rFonts w:ascii="Times New Roman" w:hAnsi="Times New Roman" w:cs="Times New Roman"/>
                <w:spacing w:val="-3"/>
                <w:lang w:eastAsia="pl-PL"/>
              </w:rPr>
            </w:pPr>
          </w:p>
          <w:p w14:paraId="3BCB0FC7" w14:textId="77777777" w:rsidR="00482E05" w:rsidRPr="00443223" w:rsidRDefault="00482E05" w:rsidP="00443223">
            <w:pPr>
              <w:pStyle w:val="Style3"/>
              <w:tabs>
                <w:tab w:val="left" w:pos="709"/>
              </w:tabs>
              <w:spacing w:line="240" w:lineRule="auto"/>
              <w:rPr>
                <w:rFonts w:ascii="Times New Roman" w:hAnsi="Times New Roman" w:cs="Times New Roman"/>
                <w:spacing w:val="-3"/>
                <w:lang w:eastAsia="pl-PL"/>
              </w:rPr>
            </w:pPr>
          </w:p>
          <w:p w14:paraId="7829086D" w14:textId="77777777" w:rsidR="00482E05" w:rsidRPr="00443223" w:rsidRDefault="00E67C9C" w:rsidP="00443223">
            <w:pPr>
              <w:pStyle w:val="Style3"/>
              <w:numPr>
                <w:ilvl w:val="1"/>
                <w:numId w:val="49"/>
              </w:numPr>
              <w:tabs>
                <w:tab w:val="left" w:pos="709"/>
              </w:tabs>
              <w:spacing w:line="240" w:lineRule="auto"/>
              <w:ind w:left="0" w:firstLine="0"/>
              <w:rPr>
                <w:rFonts w:ascii="Times New Roman" w:hAnsi="Times New Roman" w:cs="Times New Roman"/>
              </w:rPr>
            </w:pPr>
            <w:r w:rsidRPr="00443223">
              <w:rPr>
                <w:rFonts w:ascii="Times New Roman" w:hAnsi="Times New Roman" w:cs="Times New Roman"/>
                <w:spacing w:val="-3"/>
                <w:lang w:eastAsia="pl-PL"/>
              </w:rPr>
              <w:t>To the extent terms and conditions in this Agreement and the Protocol conflict, the terms and</w:t>
            </w:r>
            <w:r w:rsidRPr="00443223">
              <w:rPr>
                <w:rFonts w:ascii="Times New Roman" w:hAnsi="Times New Roman" w:cs="Times New Roman"/>
                <w:spacing w:val="-3"/>
              </w:rPr>
              <w:t xml:space="preserve"> </w:t>
            </w:r>
            <w:r w:rsidRPr="00443223">
              <w:rPr>
                <w:rFonts w:ascii="Times New Roman" w:hAnsi="Times New Roman" w:cs="Times New Roman"/>
                <w:spacing w:val="-3"/>
                <w:lang w:eastAsia="pl-PL"/>
              </w:rPr>
              <w:t>conditions of the Protocol shall control with respect to scientific, medical, patient consent, and any other issues directly relating to the conduct of the Study and keeping of records (e.g. case report forms) associated therewith, and the provisions of the main body of this Agreement shall control with respect to all</w:t>
            </w:r>
            <w:r w:rsidRPr="00443223">
              <w:rPr>
                <w:rFonts w:ascii="Times New Roman" w:hAnsi="Times New Roman" w:cs="Times New Roman"/>
                <w:spacing w:val="-3"/>
              </w:rPr>
              <w:t xml:space="preserve"> other issues.  </w:t>
            </w:r>
          </w:p>
          <w:p w14:paraId="59353435" w14:textId="77777777" w:rsidR="00482E05" w:rsidRDefault="00482E05" w:rsidP="00443223">
            <w:pPr>
              <w:pStyle w:val="Style3"/>
              <w:tabs>
                <w:tab w:val="left" w:pos="709"/>
              </w:tabs>
              <w:spacing w:line="240" w:lineRule="auto"/>
              <w:rPr>
                <w:rFonts w:ascii="Times New Roman" w:hAnsi="Times New Roman" w:cs="Times New Roman"/>
              </w:rPr>
            </w:pPr>
          </w:p>
          <w:p w14:paraId="3063C06F" w14:textId="77777777" w:rsidR="00D91CC5" w:rsidRPr="00443223" w:rsidRDefault="00D91CC5" w:rsidP="00443223">
            <w:pPr>
              <w:pStyle w:val="Style3"/>
              <w:tabs>
                <w:tab w:val="left" w:pos="709"/>
              </w:tabs>
              <w:spacing w:line="240" w:lineRule="auto"/>
              <w:rPr>
                <w:rFonts w:ascii="Times New Roman" w:hAnsi="Times New Roman" w:cs="Times New Roman"/>
              </w:rPr>
            </w:pPr>
          </w:p>
          <w:p w14:paraId="6920C3C5" w14:textId="77777777" w:rsidR="00482E05" w:rsidRPr="00443223" w:rsidRDefault="00E67C9C" w:rsidP="00443223">
            <w:pPr>
              <w:pStyle w:val="Style3"/>
              <w:numPr>
                <w:ilvl w:val="1"/>
                <w:numId w:val="49"/>
              </w:numPr>
              <w:tabs>
                <w:tab w:val="left" w:pos="709"/>
              </w:tabs>
              <w:spacing w:line="240" w:lineRule="auto"/>
              <w:ind w:left="0" w:firstLine="0"/>
              <w:rPr>
                <w:rFonts w:ascii="Times New Roman" w:hAnsi="Times New Roman" w:cs="Times New Roman"/>
              </w:rPr>
            </w:pPr>
            <w:r w:rsidRPr="00443223">
              <w:rPr>
                <w:rFonts w:ascii="Times New Roman" w:hAnsi="Times New Roman" w:cs="Times New Roman"/>
              </w:rPr>
              <w:t xml:space="preserve"> </w:t>
            </w:r>
            <w:r w:rsidRPr="00443223">
              <w:rPr>
                <w:rFonts w:ascii="Times New Roman" w:hAnsi="Times New Roman" w:cs="Times New Roman"/>
                <w:spacing w:val="-3"/>
                <w:lang w:eastAsia="pl-PL"/>
              </w:rPr>
              <w:t xml:space="preserve">Institution agrees to perform formal patient screening and </w:t>
            </w:r>
            <w:proofErr w:type="spellStart"/>
            <w:r w:rsidRPr="00443223">
              <w:rPr>
                <w:rFonts w:ascii="Times New Roman" w:hAnsi="Times New Roman" w:cs="Times New Roman"/>
                <w:spacing w:val="-3"/>
                <w:lang w:eastAsia="pl-PL"/>
              </w:rPr>
              <w:t>randomisation</w:t>
            </w:r>
            <w:proofErr w:type="spellEnd"/>
            <w:r w:rsidRPr="00443223">
              <w:rPr>
                <w:rFonts w:ascii="Times New Roman" w:hAnsi="Times New Roman" w:cs="Times New Roman"/>
                <w:spacing w:val="-3"/>
                <w:lang w:eastAsia="pl-PL"/>
              </w:rPr>
              <w:t xml:space="preserve"> for the Study only after </w:t>
            </w:r>
            <w:r w:rsidRPr="00443223">
              <w:rPr>
                <w:rFonts w:ascii="Times New Roman" w:hAnsi="Times New Roman" w:cs="Times New Roman"/>
                <w:lang w:val="pl-PL"/>
              </w:rPr>
              <w:t>Fortrea</w:t>
            </w:r>
            <w:r w:rsidRPr="00443223">
              <w:rPr>
                <w:rFonts w:ascii="Times New Roman" w:hAnsi="Times New Roman" w:cs="Times New Roman"/>
                <w:spacing w:val="-3"/>
                <w:lang w:eastAsia="pl-PL"/>
              </w:rPr>
              <w:t xml:space="preserve"> has confirmed in writing (which could be via email) to Institution that all essential documents, as defined by ICH-GCP or equivalent standard, are in place and proper or appropriate Ethics Committee (</w:t>
            </w:r>
            <w:r w:rsidRPr="00443223">
              <w:rPr>
                <w:rFonts w:ascii="Times New Roman" w:hAnsi="Times New Roman" w:cs="Times New Roman"/>
              </w:rPr>
              <w:t>“EC”)</w:t>
            </w:r>
            <w:r w:rsidRPr="00443223">
              <w:rPr>
                <w:rFonts w:ascii="Times New Roman" w:hAnsi="Times New Roman" w:cs="Times New Roman"/>
                <w:spacing w:val="-3"/>
                <w:lang w:eastAsia="pl-PL"/>
              </w:rPr>
              <w:t>, Institutional Review Board (</w:t>
            </w:r>
            <w:r w:rsidRPr="00443223">
              <w:rPr>
                <w:rFonts w:ascii="Times New Roman" w:hAnsi="Times New Roman" w:cs="Times New Roman"/>
              </w:rPr>
              <w:t>“IRB”),</w:t>
            </w:r>
            <w:r w:rsidRPr="00443223">
              <w:rPr>
                <w:rFonts w:ascii="Times New Roman" w:hAnsi="Times New Roman" w:cs="Times New Roman"/>
                <w:spacing w:val="-3"/>
                <w:lang w:eastAsia="pl-PL"/>
              </w:rPr>
              <w:t xml:space="preserve"> Regulatory Authority (as defined in ICH-GCP) and/or other competent authority approval has been received.</w:t>
            </w:r>
          </w:p>
          <w:p w14:paraId="290359B3" w14:textId="77777777" w:rsidR="00482E05" w:rsidRPr="00443223" w:rsidRDefault="00482E05" w:rsidP="00443223">
            <w:pPr>
              <w:pStyle w:val="Style3"/>
              <w:tabs>
                <w:tab w:val="left" w:pos="709"/>
              </w:tabs>
              <w:spacing w:line="240" w:lineRule="auto"/>
              <w:rPr>
                <w:rFonts w:ascii="Times New Roman" w:hAnsi="Times New Roman" w:cs="Times New Roman"/>
              </w:rPr>
            </w:pPr>
          </w:p>
          <w:p w14:paraId="0094E88B" w14:textId="77777777" w:rsidR="00482E05" w:rsidRPr="00443223" w:rsidRDefault="00482E05" w:rsidP="00443223">
            <w:pPr>
              <w:pStyle w:val="Style3"/>
              <w:tabs>
                <w:tab w:val="left" w:pos="709"/>
              </w:tabs>
              <w:spacing w:line="240" w:lineRule="auto"/>
              <w:rPr>
                <w:rFonts w:ascii="Times New Roman" w:hAnsi="Times New Roman" w:cs="Times New Roman"/>
              </w:rPr>
            </w:pPr>
          </w:p>
          <w:p w14:paraId="6BA9DF08" w14:textId="77777777" w:rsidR="00482E05" w:rsidRPr="00443223" w:rsidRDefault="00482E05" w:rsidP="00443223">
            <w:pPr>
              <w:pStyle w:val="Style3"/>
              <w:tabs>
                <w:tab w:val="left" w:pos="709"/>
              </w:tabs>
              <w:spacing w:line="240" w:lineRule="auto"/>
              <w:rPr>
                <w:rFonts w:ascii="Times New Roman" w:hAnsi="Times New Roman" w:cs="Times New Roman"/>
              </w:rPr>
            </w:pPr>
          </w:p>
          <w:p w14:paraId="6EDE1B22"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APPLICABLE LAW</w:t>
            </w:r>
          </w:p>
          <w:p w14:paraId="59C3DC03" w14:textId="77777777" w:rsidR="00482E05" w:rsidRPr="00443223" w:rsidRDefault="00E67C9C" w:rsidP="00443223">
            <w:pPr>
              <w:jc w:val="both"/>
              <w:rPr>
                <w:sz w:val="22"/>
                <w:szCs w:val="22"/>
                <w:lang w:val="en-US"/>
              </w:rPr>
            </w:pPr>
            <w:r w:rsidRPr="00443223">
              <w:rPr>
                <w:sz w:val="22"/>
                <w:szCs w:val="22"/>
                <w:lang w:val="en-US"/>
              </w:rPr>
              <w:t>Institution and Investigator shall conduct the Study in accordance with</w:t>
            </w:r>
            <w:r w:rsidRPr="00443223">
              <w:rPr>
                <w:sz w:val="22"/>
                <w:szCs w:val="22"/>
                <w:lang w:val="en-US" w:eastAsia="en-US"/>
              </w:rPr>
              <w:t xml:space="preserve"> </w:t>
            </w:r>
            <w:r w:rsidRPr="00443223">
              <w:rPr>
                <w:sz w:val="22"/>
                <w:szCs w:val="22"/>
                <w:lang w:val="en-US"/>
              </w:rPr>
              <w:t>the Protocol</w:t>
            </w:r>
            <w:r w:rsidRPr="00443223">
              <w:rPr>
                <w:sz w:val="22"/>
                <w:szCs w:val="22"/>
                <w:lang w:val="en-US" w:eastAsia="en-US"/>
              </w:rPr>
              <w:t xml:space="preserve"> and </w:t>
            </w:r>
            <w:r w:rsidRPr="00443223">
              <w:rPr>
                <w:sz w:val="22"/>
                <w:szCs w:val="22"/>
                <w:lang w:val="en-US"/>
              </w:rPr>
              <w:t>this Agreement (each as amended)</w:t>
            </w:r>
            <w:r w:rsidRPr="00443223">
              <w:rPr>
                <w:sz w:val="22"/>
                <w:szCs w:val="22"/>
                <w:lang w:val="en-US" w:eastAsia="en-US"/>
              </w:rPr>
              <w:t xml:space="preserve">, the reasonable </w:t>
            </w:r>
            <w:r w:rsidRPr="00443223">
              <w:rPr>
                <w:sz w:val="22"/>
                <w:szCs w:val="22"/>
                <w:lang w:val="en-US"/>
              </w:rPr>
              <w:t xml:space="preserve">written instructions </w:t>
            </w:r>
            <w:r w:rsidRPr="00443223">
              <w:rPr>
                <w:sz w:val="22"/>
                <w:szCs w:val="22"/>
                <w:lang w:val="en-US"/>
              </w:rPr>
              <w:lastRenderedPageBreak/>
              <w:t xml:space="preserve">from Sponsor or </w:t>
            </w:r>
            <w:r w:rsidRPr="00443223">
              <w:rPr>
                <w:sz w:val="22"/>
                <w:szCs w:val="22"/>
              </w:rPr>
              <w:t>Fortrea</w:t>
            </w:r>
            <w:r w:rsidRPr="00443223">
              <w:rPr>
                <w:sz w:val="22"/>
                <w:szCs w:val="22"/>
                <w:lang w:val="en-US"/>
              </w:rPr>
              <w:t xml:space="preserve"> (“</w:t>
            </w:r>
            <w:r w:rsidRPr="00443223">
              <w:rPr>
                <w:b/>
                <w:sz w:val="22"/>
                <w:szCs w:val="22"/>
                <w:lang w:val="en-US"/>
              </w:rPr>
              <w:t>Instructions</w:t>
            </w:r>
            <w:r w:rsidRPr="00443223">
              <w:rPr>
                <w:sz w:val="22"/>
                <w:szCs w:val="22"/>
                <w:lang w:val="en-US" w:eastAsia="en-US"/>
              </w:rPr>
              <w:t xml:space="preserve">”), </w:t>
            </w:r>
            <w:r w:rsidRPr="00443223">
              <w:rPr>
                <w:sz w:val="22"/>
                <w:szCs w:val="22"/>
                <w:lang w:val="en-US"/>
              </w:rPr>
              <w:t>relevant professional standards of medical practice</w:t>
            </w:r>
            <w:r w:rsidRPr="00443223">
              <w:rPr>
                <w:sz w:val="22"/>
                <w:szCs w:val="22"/>
                <w:lang w:val="en-US" w:eastAsia="en-US"/>
              </w:rPr>
              <w:t xml:space="preserve">, </w:t>
            </w:r>
            <w:r w:rsidRPr="00443223">
              <w:rPr>
                <w:sz w:val="22"/>
                <w:szCs w:val="22"/>
                <w:lang w:val="en-US"/>
              </w:rPr>
              <w:t>all applicable international, national, state and local laws, statutes, directives, guidelines, rules and regulations</w:t>
            </w:r>
            <w:r w:rsidRPr="00443223">
              <w:rPr>
                <w:sz w:val="22"/>
                <w:szCs w:val="22"/>
                <w:lang w:val="en-US" w:eastAsia="en-US"/>
              </w:rPr>
              <w:t>,</w:t>
            </w:r>
            <w:r w:rsidRPr="00443223">
              <w:rPr>
                <w:sz w:val="22"/>
                <w:szCs w:val="22"/>
                <w:lang w:val="en-US"/>
              </w:rPr>
              <w:t xml:space="preserve"> including all applicable </w:t>
            </w:r>
            <w:r w:rsidRPr="00443223">
              <w:rPr>
                <w:sz w:val="22"/>
                <w:szCs w:val="22"/>
                <w:lang w:val="en-US" w:eastAsia="en-US"/>
              </w:rPr>
              <w:t>privacy,</w:t>
            </w:r>
            <w:r w:rsidRPr="00443223">
              <w:rPr>
                <w:sz w:val="22"/>
                <w:szCs w:val="22"/>
                <w:lang w:val="en-US"/>
              </w:rPr>
              <w:t xml:space="preserve"> data protection or similar law</w:t>
            </w:r>
            <w:r w:rsidRPr="00443223">
              <w:rPr>
                <w:sz w:val="22"/>
                <w:szCs w:val="22"/>
                <w:lang w:val="en-US" w:eastAsia="en-US"/>
              </w:rPr>
              <w:t xml:space="preserve"> including but not limited to General Data Protection Regulation 2016/679, anti-</w:t>
            </w:r>
            <w:r w:rsidRPr="00443223">
              <w:rPr>
                <w:sz w:val="22"/>
                <w:szCs w:val="22"/>
                <w:lang w:val="en-US"/>
              </w:rPr>
              <w:t>bribery and anti-corruption laws, rules and regulations, ICH-GCP Guidelines (CPMP/ICH/135/95), and ISO 14155, whether or not enacted by the local country laws where Institution and/or Investigator</w:t>
            </w:r>
            <w:r w:rsidRPr="00443223">
              <w:rPr>
                <w:sz w:val="22"/>
                <w:szCs w:val="22"/>
                <w:lang w:val="en-US" w:eastAsia="en-US"/>
              </w:rPr>
              <w:t xml:space="preserve"> is </w:t>
            </w:r>
            <w:r w:rsidRPr="00443223">
              <w:rPr>
                <w:sz w:val="22"/>
                <w:szCs w:val="22"/>
                <w:lang w:val="en-US"/>
              </w:rPr>
              <w:t xml:space="preserve">located or other legally binding requirements or instructions of any Regulatory Authority applicable to the performance of a Study (“Applicable Law”). </w:t>
            </w:r>
          </w:p>
          <w:p w14:paraId="49DC5840" w14:textId="77777777" w:rsidR="00482E05" w:rsidRPr="00443223" w:rsidRDefault="00482E05" w:rsidP="00443223">
            <w:pPr>
              <w:jc w:val="both"/>
              <w:rPr>
                <w:sz w:val="22"/>
                <w:szCs w:val="22"/>
                <w:lang w:val="en-US"/>
              </w:rPr>
            </w:pPr>
          </w:p>
          <w:p w14:paraId="25325E14" w14:textId="77777777" w:rsidR="00482E05" w:rsidRPr="00443223" w:rsidRDefault="00482E05" w:rsidP="00443223">
            <w:pPr>
              <w:jc w:val="both"/>
              <w:rPr>
                <w:sz w:val="22"/>
                <w:szCs w:val="22"/>
                <w:lang w:val="en-US"/>
              </w:rPr>
            </w:pPr>
          </w:p>
          <w:p w14:paraId="3F66333E" w14:textId="77777777" w:rsidR="00482E05" w:rsidRDefault="00482E05" w:rsidP="00443223">
            <w:pPr>
              <w:jc w:val="both"/>
              <w:rPr>
                <w:sz w:val="22"/>
                <w:szCs w:val="22"/>
                <w:lang w:val="en-US"/>
              </w:rPr>
            </w:pPr>
          </w:p>
          <w:p w14:paraId="34ADF230" w14:textId="77777777" w:rsidR="00D91CC5" w:rsidRPr="00443223" w:rsidRDefault="00D91CC5" w:rsidP="00443223">
            <w:pPr>
              <w:jc w:val="both"/>
              <w:rPr>
                <w:sz w:val="22"/>
                <w:szCs w:val="22"/>
                <w:lang w:val="en-US"/>
              </w:rPr>
            </w:pPr>
          </w:p>
          <w:p w14:paraId="4EC8B03B"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OBLIGATIONS</w:t>
            </w:r>
          </w:p>
          <w:p w14:paraId="041DB80E" w14:textId="77777777" w:rsidR="00482E05" w:rsidRPr="00443223" w:rsidRDefault="00E67C9C" w:rsidP="00443223">
            <w:pPr>
              <w:widowControl w:val="0"/>
              <w:numPr>
                <w:ilvl w:val="1"/>
                <w:numId w:val="49"/>
              </w:numPr>
              <w:ind w:left="0" w:firstLine="0"/>
              <w:jc w:val="both"/>
              <w:rPr>
                <w:sz w:val="22"/>
                <w:szCs w:val="22"/>
                <w:lang w:val="en-US" w:eastAsia="en-US"/>
              </w:rPr>
            </w:pPr>
            <w:r w:rsidRPr="00443223">
              <w:rPr>
                <w:b/>
                <w:sz w:val="22"/>
                <w:szCs w:val="22"/>
                <w:u w:val="single"/>
                <w:lang w:val="en-US" w:eastAsia="en-US"/>
              </w:rPr>
              <w:t>Anti-Bribery &amp; Anti-Corruption</w:t>
            </w:r>
          </w:p>
          <w:p w14:paraId="032AA4CA" w14:textId="7823D14B" w:rsidR="00482E05" w:rsidRPr="00443223" w:rsidRDefault="00B42BDB" w:rsidP="00443223">
            <w:pPr>
              <w:jc w:val="both"/>
              <w:rPr>
                <w:sz w:val="22"/>
                <w:szCs w:val="22"/>
              </w:rPr>
            </w:pPr>
            <w:r w:rsidRPr="00443223">
              <w:rPr>
                <w:sz w:val="22"/>
                <w:szCs w:val="22"/>
              </w:rPr>
              <w:t>Institution/Investigator acknowledge that the Czech Republic has enacted and/or ratified laws relating to bribery and corruption. Institution/Investigator acknowledge and agree to comply with the respective provisions of Act no. 40/2009 Coll., Criminal Code, and any other applicable laws and regulations relating to bribery and corruption.</w:t>
            </w:r>
          </w:p>
          <w:p w14:paraId="16009999" w14:textId="77777777" w:rsidR="00482E05" w:rsidRPr="00443223" w:rsidRDefault="00482E05" w:rsidP="00443223">
            <w:pPr>
              <w:pStyle w:val="Style1"/>
              <w:numPr>
                <w:ilvl w:val="0"/>
                <w:numId w:val="0"/>
              </w:numPr>
              <w:ind w:left="720"/>
              <w:jc w:val="both"/>
              <w:rPr>
                <w:rFonts w:ascii="Times New Roman" w:hAnsi="Times New Roman" w:cs="Times New Roman"/>
              </w:rPr>
            </w:pPr>
          </w:p>
          <w:p w14:paraId="1E33D379" w14:textId="77777777" w:rsidR="00482E05" w:rsidRPr="00443223" w:rsidRDefault="00482E05" w:rsidP="00443223">
            <w:pPr>
              <w:pStyle w:val="Style1"/>
              <w:numPr>
                <w:ilvl w:val="0"/>
                <w:numId w:val="0"/>
              </w:numPr>
              <w:ind w:left="720"/>
              <w:jc w:val="both"/>
              <w:rPr>
                <w:rFonts w:ascii="Times New Roman" w:hAnsi="Times New Roman" w:cs="Times New Roman"/>
              </w:rPr>
            </w:pPr>
          </w:p>
          <w:p w14:paraId="45448905" w14:textId="77777777" w:rsidR="00482E05" w:rsidRPr="00443223" w:rsidRDefault="00E67C9C" w:rsidP="00443223">
            <w:pPr>
              <w:widowControl w:val="0"/>
              <w:numPr>
                <w:ilvl w:val="1"/>
                <w:numId w:val="49"/>
              </w:numPr>
              <w:ind w:left="0" w:firstLine="0"/>
              <w:jc w:val="both"/>
              <w:rPr>
                <w:sz w:val="22"/>
                <w:szCs w:val="22"/>
                <w:lang w:val="en-US" w:eastAsia="en-US"/>
              </w:rPr>
            </w:pPr>
            <w:r w:rsidRPr="00443223">
              <w:rPr>
                <w:b/>
                <w:sz w:val="22"/>
                <w:szCs w:val="22"/>
                <w:lang w:val="en-US" w:eastAsia="en-US"/>
              </w:rPr>
              <w:t>Anti-Human Trafficking and Ethical Labor</w:t>
            </w:r>
          </w:p>
          <w:p w14:paraId="71496A44" w14:textId="77777777" w:rsidR="00482E05" w:rsidRPr="00443223" w:rsidRDefault="00E67C9C" w:rsidP="00443223">
            <w:pPr>
              <w:widowControl w:val="0"/>
              <w:jc w:val="both"/>
              <w:rPr>
                <w:sz w:val="22"/>
                <w:szCs w:val="22"/>
              </w:rPr>
            </w:pPr>
            <w:r w:rsidRPr="00443223">
              <w:rPr>
                <w:sz w:val="22"/>
                <w:szCs w:val="22"/>
                <w:lang w:val="en-US"/>
              </w:rPr>
              <w:t>Institution shall not directly or indirectly e</w:t>
            </w:r>
            <w:r w:rsidRPr="00443223">
              <w:rPr>
                <w:sz w:val="22"/>
                <w:szCs w:val="22"/>
              </w:rPr>
              <w:t xml:space="preserve">ngage in severe forms of trafficking in persons, procure commercial sex acts, or use forced labor or unlawful child labor in the performance of the Study; destroy, conceal, confiscate, or otherwise deny access by an employee to the employee’s identity documents, such as passports or drivers’ licenses; 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key terms and conditions of employment, including wages and fringe benefits, the location of work, the living conditions and housing, any significant costs to be charged to the employee, and, if applicable, the hazardous nature of the work; use recruiters that fail in any way to comply with local labor laws of the country in which the recruiting took </w:t>
            </w:r>
            <w:r w:rsidRPr="00443223">
              <w:rPr>
                <w:sz w:val="22"/>
                <w:szCs w:val="22"/>
              </w:rPr>
              <w:lastRenderedPageBreak/>
              <w:t>place; use recruiters that charge “recruiting fees” to employees; provide or arrange housing that fails to meet the host country and safety standards; fail to provide a written employment contract, recruitment agreement, or similar work paper, if required by law or contract, in the employee’s native language at least five days before the employee parts from his or her country of origin; or fail to provide or reimburse return transportation costs upon the end of employment for employees who were brought into a country for the purpose of performance of this contract.</w:t>
            </w:r>
          </w:p>
          <w:p w14:paraId="287EB0A9" w14:textId="77777777" w:rsidR="00482E05" w:rsidRPr="00443223" w:rsidRDefault="00482E05" w:rsidP="00443223">
            <w:pPr>
              <w:widowControl w:val="0"/>
              <w:jc w:val="both"/>
              <w:rPr>
                <w:sz w:val="22"/>
                <w:szCs w:val="22"/>
              </w:rPr>
            </w:pPr>
          </w:p>
          <w:p w14:paraId="1F4C03E9" w14:textId="77777777" w:rsidR="00482E05" w:rsidRPr="00443223" w:rsidRDefault="00482E05" w:rsidP="00443223">
            <w:pPr>
              <w:widowControl w:val="0"/>
              <w:jc w:val="both"/>
              <w:rPr>
                <w:sz w:val="22"/>
                <w:szCs w:val="22"/>
              </w:rPr>
            </w:pPr>
          </w:p>
          <w:p w14:paraId="423EC42E" w14:textId="77777777" w:rsidR="00482E05" w:rsidRPr="00443223" w:rsidRDefault="00482E05" w:rsidP="00443223">
            <w:pPr>
              <w:widowControl w:val="0"/>
              <w:jc w:val="both"/>
              <w:rPr>
                <w:sz w:val="22"/>
                <w:szCs w:val="22"/>
              </w:rPr>
            </w:pPr>
          </w:p>
          <w:p w14:paraId="7CF8FDF0" w14:textId="77777777" w:rsidR="00482E05" w:rsidRPr="00443223" w:rsidRDefault="00482E05" w:rsidP="00443223">
            <w:pPr>
              <w:widowControl w:val="0"/>
              <w:jc w:val="both"/>
              <w:rPr>
                <w:sz w:val="22"/>
                <w:szCs w:val="22"/>
              </w:rPr>
            </w:pPr>
          </w:p>
          <w:p w14:paraId="7732C93C" w14:textId="77777777" w:rsidR="00482E05" w:rsidRPr="00443223" w:rsidRDefault="00E67C9C" w:rsidP="00443223">
            <w:pPr>
              <w:widowControl w:val="0"/>
              <w:jc w:val="both"/>
              <w:rPr>
                <w:sz w:val="22"/>
                <w:szCs w:val="22"/>
              </w:rPr>
            </w:pPr>
            <w:r w:rsidRPr="00443223">
              <w:rPr>
                <w:sz w:val="22"/>
                <w:szCs w:val="22"/>
              </w:rPr>
              <w:t>Furthermore, Institution shall cooperate with Fortrea and/or Sponsor and participate in any investigations, audits, or other reviews resulting from an alleged violation of the representations made above, whether formal or informal, as reasonably requested by Fortrea, Sponsor or its delegates.  Such cooperation does not require the waiver of any existing attorney-client privilege by Investigator and/or Institution or any right of Investigator and/or Institution or any of their officers, principals, owners, employees or agents not to self-incriminate.</w:t>
            </w:r>
          </w:p>
          <w:p w14:paraId="725EF61C" w14:textId="77777777" w:rsidR="00482E05" w:rsidRPr="00443223" w:rsidRDefault="00482E05" w:rsidP="00443223">
            <w:pPr>
              <w:widowControl w:val="0"/>
              <w:jc w:val="both"/>
              <w:rPr>
                <w:sz w:val="22"/>
                <w:szCs w:val="22"/>
              </w:rPr>
            </w:pPr>
          </w:p>
          <w:p w14:paraId="40147EFE" w14:textId="77777777" w:rsidR="00482E05" w:rsidRPr="00443223" w:rsidRDefault="00482E05" w:rsidP="00443223">
            <w:pPr>
              <w:widowControl w:val="0"/>
              <w:jc w:val="both"/>
              <w:rPr>
                <w:sz w:val="22"/>
                <w:szCs w:val="22"/>
              </w:rPr>
            </w:pPr>
          </w:p>
          <w:p w14:paraId="6D58A29F" w14:textId="77777777" w:rsidR="00482E05" w:rsidRPr="00443223" w:rsidRDefault="00482E05" w:rsidP="00443223">
            <w:pPr>
              <w:widowControl w:val="0"/>
              <w:jc w:val="both"/>
              <w:rPr>
                <w:sz w:val="22"/>
                <w:szCs w:val="22"/>
              </w:rPr>
            </w:pPr>
          </w:p>
          <w:p w14:paraId="7C63B17B" w14:textId="77777777" w:rsidR="00482E05" w:rsidRPr="00443223" w:rsidRDefault="00482E05" w:rsidP="00443223">
            <w:pPr>
              <w:widowControl w:val="0"/>
              <w:jc w:val="both"/>
              <w:rPr>
                <w:sz w:val="22"/>
                <w:szCs w:val="22"/>
              </w:rPr>
            </w:pPr>
          </w:p>
          <w:p w14:paraId="179CC87A" w14:textId="77777777" w:rsidR="00482E05" w:rsidRPr="00443223" w:rsidRDefault="00482E05" w:rsidP="00443223">
            <w:pPr>
              <w:widowControl w:val="0"/>
              <w:jc w:val="both"/>
              <w:rPr>
                <w:sz w:val="22"/>
                <w:szCs w:val="22"/>
              </w:rPr>
            </w:pPr>
          </w:p>
          <w:p w14:paraId="74C3AF7B" w14:textId="77777777" w:rsidR="00482E05" w:rsidRPr="00443223" w:rsidRDefault="00E67C9C" w:rsidP="00443223">
            <w:pPr>
              <w:widowControl w:val="0"/>
              <w:numPr>
                <w:ilvl w:val="1"/>
                <w:numId w:val="49"/>
              </w:numPr>
              <w:ind w:left="0" w:firstLine="0"/>
              <w:jc w:val="both"/>
              <w:rPr>
                <w:sz w:val="22"/>
                <w:szCs w:val="22"/>
                <w:lang w:val="en-US"/>
              </w:rPr>
            </w:pPr>
            <w:r w:rsidRPr="00443223">
              <w:rPr>
                <w:b/>
                <w:sz w:val="22"/>
                <w:szCs w:val="22"/>
                <w:u w:val="single"/>
                <w:lang w:val="en-US"/>
              </w:rPr>
              <w:t>Investigator Obligations</w:t>
            </w:r>
            <w:r w:rsidRPr="00443223">
              <w:rPr>
                <w:sz w:val="22"/>
                <w:szCs w:val="22"/>
                <w:lang w:val="en-US"/>
              </w:rPr>
              <w:t xml:space="preserve"> </w:t>
            </w:r>
          </w:p>
          <w:p w14:paraId="1230069C" w14:textId="77777777" w:rsidR="00482E05" w:rsidRPr="00443223" w:rsidRDefault="00E67C9C" w:rsidP="00443223">
            <w:pPr>
              <w:jc w:val="both"/>
              <w:rPr>
                <w:sz w:val="22"/>
                <w:szCs w:val="22"/>
                <w:lang w:val="en-US"/>
              </w:rPr>
            </w:pPr>
            <w:r w:rsidRPr="00443223">
              <w:rPr>
                <w:sz w:val="22"/>
                <w:szCs w:val="22"/>
                <w:lang w:val="en-US"/>
              </w:rPr>
              <w:t>Investigator will devote best efforts to accurately and efficiently perform the work required under this Agreement, which efforts shall include but are not limited to the following:</w:t>
            </w:r>
          </w:p>
          <w:p w14:paraId="577A4B23" w14:textId="77777777" w:rsidR="00482E05" w:rsidRPr="00443223" w:rsidRDefault="00E67C9C" w:rsidP="00443223">
            <w:pPr>
              <w:widowControl w:val="0"/>
              <w:numPr>
                <w:ilvl w:val="2"/>
                <w:numId w:val="49"/>
              </w:numPr>
              <w:ind w:left="1134" w:hanging="425"/>
              <w:jc w:val="both"/>
              <w:rPr>
                <w:sz w:val="22"/>
                <w:szCs w:val="22"/>
                <w:lang w:val="en-US"/>
              </w:rPr>
            </w:pPr>
            <w:r w:rsidRPr="00443223">
              <w:rPr>
                <w:sz w:val="22"/>
                <w:szCs w:val="22"/>
                <w:lang w:val="en-US"/>
              </w:rPr>
              <w:t>exercise of independent medical judgment as to the compatibility of each Study patient with the Protocol requirements;</w:t>
            </w:r>
          </w:p>
          <w:p w14:paraId="09A16DF6" w14:textId="77777777" w:rsidR="00482E05" w:rsidRPr="00443223" w:rsidRDefault="00E67C9C" w:rsidP="00443223">
            <w:pPr>
              <w:widowControl w:val="0"/>
              <w:numPr>
                <w:ilvl w:val="2"/>
                <w:numId w:val="49"/>
              </w:numPr>
              <w:ind w:left="1134" w:hanging="425"/>
              <w:jc w:val="both"/>
              <w:rPr>
                <w:sz w:val="22"/>
                <w:szCs w:val="22"/>
                <w:lang w:val="en-US"/>
              </w:rPr>
            </w:pPr>
            <w:r w:rsidRPr="00443223">
              <w:rPr>
                <w:sz w:val="22"/>
                <w:szCs w:val="22"/>
                <w:lang w:val="en-US"/>
              </w:rPr>
              <w:t xml:space="preserve">notification of </w:t>
            </w:r>
            <w:r w:rsidRPr="00443223">
              <w:rPr>
                <w:sz w:val="22"/>
                <w:szCs w:val="22"/>
              </w:rPr>
              <w:t>Fortrea</w:t>
            </w:r>
            <w:r w:rsidRPr="00443223">
              <w:rPr>
                <w:sz w:val="22"/>
                <w:szCs w:val="22"/>
                <w:lang w:val="en-US"/>
              </w:rPr>
              <w:t xml:space="preserve"> and Sponsor, if required of any deviations from or failure to comply with the Protocol;</w:t>
            </w:r>
          </w:p>
          <w:p w14:paraId="11042D98" w14:textId="77777777" w:rsidR="00482E05" w:rsidRPr="00443223" w:rsidRDefault="00482E05" w:rsidP="00443223">
            <w:pPr>
              <w:widowControl w:val="0"/>
              <w:jc w:val="both"/>
              <w:rPr>
                <w:sz w:val="22"/>
                <w:szCs w:val="22"/>
                <w:lang w:val="en-US"/>
              </w:rPr>
            </w:pPr>
          </w:p>
          <w:p w14:paraId="3EE68E00" w14:textId="77777777" w:rsidR="00482E05" w:rsidRPr="00443223" w:rsidRDefault="00E67C9C" w:rsidP="00443223">
            <w:pPr>
              <w:widowControl w:val="0"/>
              <w:numPr>
                <w:ilvl w:val="2"/>
                <w:numId w:val="49"/>
              </w:numPr>
              <w:ind w:left="1134" w:hanging="425"/>
              <w:jc w:val="both"/>
              <w:rPr>
                <w:sz w:val="22"/>
                <w:szCs w:val="22"/>
                <w:lang w:val="en-US"/>
              </w:rPr>
            </w:pPr>
            <w:r w:rsidRPr="00443223">
              <w:rPr>
                <w:sz w:val="22"/>
                <w:szCs w:val="22"/>
                <w:lang w:val="en-US"/>
              </w:rPr>
              <w:t xml:space="preserve">promptly replying to any questions from </w:t>
            </w:r>
            <w:r w:rsidRPr="00443223">
              <w:rPr>
                <w:sz w:val="22"/>
                <w:szCs w:val="22"/>
              </w:rPr>
              <w:t>Fortrea</w:t>
            </w:r>
            <w:r w:rsidRPr="00443223">
              <w:rPr>
                <w:sz w:val="22"/>
                <w:szCs w:val="22"/>
                <w:lang w:val="en-US"/>
              </w:rPr>
              <w:t xml:space="preserve"> or Sponsor regarding any matter related to the Study;</w:t>
            </w:r>
          </w:p>
          <w:p w14:paraId="2DE276F5" w14:textId="77777777" w:rsidR="00482E05" w:rsidRPr="00443223" w:rsidRDefault="00482E05" w:rsidP="00443223">
            <w:pPr>
              <w:widowControl w:val="0"/>
              <w:jc w:val="both"/>
              <w:rPr>
                <w:sz w:val="22"/>
                <w:szCs w:val="22"/>
                <w:lang w:val="en-US"/>
              </w:rPr>
            </w:pPr>
          </w:p>
          <w:p w14:paraId="63FA707D" w14:textId="77777777" w:rsidR="00482E05" w:rsidRPr="00443223" w:rsidRDefault="00E67C9C" w:rsidP="00443223">
            <w:pPr>
              <w:widowControl w:val="0"/>
              <w:numPr>
                <w:ilvl w:val="2"/>
                <w:numId w:val="49"/>
              </w:numPr>
              <w:ind w:left="1134" w:hanging="425"/>
              <w:jc w:val="both"/>
              <w:rPr>
                <w:sz w:val="22"/>
                <w:szCs w:val="22"/>
                <w:lang w:val="en-US"/>
              </w:rPr>
            </w:pPr>
            <w:r w:rsidRPr="00443223">
              <w:rPr>
                <w:sz w:val="22"/>
                <w:szCs w:val="22"/>
                <w:lang w:val="en-US"/>
              </w:rPr>
              <w:t xml:space="preserve">promptly notifying </w:t>
            </w:r>
            <w:r w:rsidRPr="00443223">
              <w:rPr>
                <w:sz w:val="22"/>
                <w:szCs w:val="22"/>
              </w:rPr>
              <w:t>Fortrea</w:t>
            </w:r>
            <w:r w:rsidRPr="00443223">
              <w:rPr>
                <w:sz w:val="22"/>
                <w:szCs w:val="22"/>
                <w:lang w:val="en-US"/>
              </w:rPr>
              <w:t xml:space="preserve"> of any significant changes that occur at any time </w:t>
            </w:r>
            <w:r w:rsidRPr="00443223">
              <w:rPr>
                <w:sz w:val="22"/>
                <w:szCs w:val="22"/>
                <w:lang w:val="en-US"/>
              </w:rPr>
              <w:lastRenderedPageBreak/>
              <w:t>during the Study which may affect Investigator or Institution’s ability to conduct the Study, including but not limited to, changes in personnel involved in the Study; and</w:t>
            </w:r>
          </w:p>
          <w:p w14:paraId="1E802611" w14:textId="77777777" w:rsidR="00482E05" w:rsidRPr="00443223" w:rsidRDefault="00482E05" w:rsidP="00443223">
            <w:pPr>
              <w:widowControl w:val="0"/>
              <w:jc w:val="both"/>
              <w:rPr>
                <w:sz w:val="22"/>
                <w:szCs w:val="22"/>
                <w:lang w:val="en-US"/>
              </w:rPr>
            </w:pPr>
          </w:p>
          <w:p w14:paraId="35410A48" w14:textId="77777777" w:rsidR="00482E05" w:rsidRPr="00443223" w:rsidRDefault="00E67C9C" w:rsidP="00443223">
            <w:pPr>
              <w:widowControl w:val="0"/>
              <w:numPr>
                <w:ilvl w:val="2"/>
                <w:numId w:val="49"/>
              </w:numPr>
              <w:ind w:left="1134" w:hanging="425"/>
              <w:jc w:val="both"/>
              <w:rPr>
                <w:sz w:val="22"/>
                <w:szCs w:val="22"/>
                <w:lang w:val="en-US"/>
              </w:rPr>
            </w:pPr>
            <w:r w:rsidRPr="00443223">
              <w:rPr>
                <w:sz w:val="22"/>
                <w:szCs w:val="22"/>
                <w:lang w:val="en-US"/>
              </w:rPr>
              <w:t>supervision of Research Staff to ensure compliance with this Agreement and Applicable Law.</w:t>
            </w:r>
          </w:p>
          <w:p w14:paraId="1B343729" w14:textId="77777777" w:rsidR="00482E05" w:rsidRPr="00443223" w:rsidRDefault="00E67C9C" w:rsidP="00443223">
            <w:pPr>
              <w:widowControl w:val="0"/>
              <w:numPr>
                <w:ilvl w:val="2"/>
                <w:numId w:val="49"/>
              </w:numPr>
              <w:ind w:left="1134" w:hanging="425"/>
              <w:jc w:val="both"/>
              <w:rPr>
                <w:sz w:val="22"/>
                <w:szCs w:val="22"/>
              </w:rPr>
            </w:pPr>
            <w:r w:rsidRPr="00443223">
              <w:rPr>
                <w:sz w:val="22"/>
                <w:szCs w:val="22"/>
              </w:rPr>
              <w:t>record and document all Adverse Events and laboratory abnormalities identified in the Protocol as critical to the safety evaluation;</w:t>
            </w:r>
          </w:p>
          <w:p w14:paraId="3D34F2EA" w14:textId="77777777" w:rsidR="00482E05" w:rsidRPr="00443223" w:rsidRDefault="00482E05" w:rsidP="00443223">
            <w:pPr>
              <w:widowControl w:val="0"/>
              <w:jc w:val="both"/>
              <w:rPr>
                <w:sz w:val="22"/>
                <w:szCs w:val="22"/>
              </w:rPr>
            </w:pPr>
          </w:p>
          <w:p w14:paraId="3357DEBD" w14:textId="77777777" w:rsidR="00482E05" w:rsidRPr="00443223" w:rsidRDefault="00E67C9C" w:rsidP="00443223">
            <w:pPr>
              <w:widowControl w:val="0"/>
              <w:numPr>
                <w:ilvl w:val="2"/>
                <w:numId w:val="49"/>
              </w:numPr>
              <w:ind w:left="1134" w:hanging="425"/>
              <w:jc w:val="both"/>
              <w:rPr>
                <w:sz w:val="22"/>
                <w:szCs w:val="22"/>
              </w:rPr>
            </w:pPr>
            <w:r w:rsidRPr="00443223">
              <w:rPr>
                <w:sz w:val="22"/>
                <w:szCs w:val="22"/>
              </w:rPr>
              <w:t>report all Serious Adverse Events to Fortrea and/or the Sponsor without undue delay but not later than within twenty-four (24) hours of obtaining knowledge of the events, unless, for certain Serious Adverse Events, the Protocol provides that no immediate reporting is required.</w:t>
            </w:r>
          </w:p>
          <w:p w14:paraId="4D08C96F" w14:textId="77777777" w:rsidR="00482E05" w:rsidRPr="00443223" w:rsidRDefault="00482E05" w:rsidP="00443223">
            <w:pPr>
              <w:pStyle w:val="Style1"/>
              <w:numPr>
                <w:ilvl w:val="0"/>
                <w:numId w:val="0"/>
              </w:numPr>
              <w:jc w:val="both"/>
              <w:rPr>
                <w:rFonts w:ascii="Times New Roman" w:hAnsi="Times New Roman" w:cs="Times New Roman"/>
              </w:rPr>
            </w:pPr>
          </w:p>
          <w:p w14:paraId="652479D1" w14:textId="77777777" w:rsidR="00482E05" w:rsidRPr="00443223" w:rsidRDefault="00482E05" w:rsidP="00443223">
            <w:pPr>
              <w:pStyle w:val="Style1"/>
              <w:numPr>
                <w:ilvl w:val="0"/>
                <w:numId w:val="0"/>
              </w:numPr>
              <w:jc w:val="both"/>
              <w:rPr>
                <w:rFonts w:ascii="Times New Roman" w:hAnsi="Times New Roman" w:cs="Times New Roman"/>
              </w:rPr>
            </w:pPr>
          </w:p>
          <w:p w14:paraId="6B10F346" w14:textId="77777777" w:rsidR="00482E05" w:rsidRPr="00443223" w:rsidRDefault="00482E05" w:rsidP="00443223">
            <w:pPr>
              <w:pStyle w:val="Style1"/>
              <w:numPr>
                <w:ilvl w:val="0"/>
                <w:numId w:val="0"/>
              </w:numPr>
              <w:jc w:val="both"/>
              <w:rPr>
                <w:rFonts w:ascii="Times New Roman" w:hAnsi="Times New Roman" w:cs="Times New Roman"/>
              </w:rPr>
            </w:pPr>
          </w:p>
          <w:p w14:paraId="0451C7DC" w14:textId="77777777" w:rsidR="00482E05" w:rsidRPr="00443223" w:rsidRDefault="00E67C9C" w:rsidP="00443223">
            <w:pPr>
              <w:jc w:val="both"/>
              <w:rPr>
                <w:sz w:val="22"/>
                <w:szCs w:val="22"/>
                <w:lang w:val="en-US"/>
              </w:rPr>
            </w:pPr>
            <w:r w:rsidRPr="00443223">
              <w:rPr>
                <w:sz w:val="22"/>
                <w:szCs w:val="22"/>
                <w:lang w:val="en-US"/>
              </w:rPr>
              <w:t>(d)</w:t>
            </w:r>
            <w:r w:rsidRPr="00443223">
              <w:rPr>
                <w:sz w:val="22"/>
                <w:szCs w:val="22"/>
                <w:lang w:val="en-US"/>
              </w:rPr>
              <w:tab/>
            </w:r>
            <w:r w:rsidRPr="00443223">
              <w:rPr>
                <w:b/>
                <w:sz w:val="22"/>
                <w:szCs w:val="22"/>
                <w:u w:val="single"/>
                <w:lang w:val="en-US"/>
              </w:rPr>
              <w:t>Institution Obligations</w:t>
            </w:r>
          </w:p>
          <w:p w14:paraId="506CE71D" w14:textId="77777777" w:rsidR="00482E05" w:rsidRPr="00443223" w:rsidRDefault="00E67C9C" w:rsidP="00443223">
            <w:pPr>
              <w:pStyle w:val="Style3"/>
              <w:numPr>
                <w:ilvl w:val="0"/>
                <w:numId w:val="51"/>
              </w:numPr>
              <w:tabs>
                <w:tab w:val="left" w:pos="993"/>
              </w:tabs>
              <w:spacing w:line="240" w:lineRule="auto"/>
              <w:ind w:left="993" w:hanging="284"/>
              <w:rPr>
                <w:rFonts w:ascii="Times New Roman" w:hAnsi="Times New Roman" w:cs="Times New Roman"/>
              </w:rPr>
            </w:pPr>
            <w:r w:rsidRPr="00443223">
              <w:rPr>
                <w:rFonts w:ascii="Times New Roman" w:hAnsi="Times New Roman" w:cs="Times New Roman"/>
              </w:rPr>
              <w:t>Institution agrees that its Research Staff will devote their best efforts to accurately and efficiently perform the work required under this Agreement, which efforts shall include but are not limited to items (i) through (iv) listed in section 3(c) above.</w:t>
            </w:r>
          </w:p>
          <w:p w14:paraId="7CEB131B" w14:textId="77777777" w:rsidR="00482E05" w:rsidRPr="00443223" w:rsidRDefault="00482E05" w:rsidP="00443223">
            <w:pPr>
              <w:pStyle w:val="Style3"/>
              <w:tabs>
                <w:tab w:val="left" w:pos="993"/>
              </w:tabs>
              <w:spacing w:line="240" w:lineRule="auto"/>
              <w:rPr>
                <w:rFonts w:ascii="Times New Roman" w:hAnsi="Times New Roman" w:cs="Times New Roman"/>
              </w:rPr>
            </w:pPr>
          </w:p>
          <w:p w14:paraId="6148EF43" w14:textId="77777777" w:rsidR="00482E05" w:rsidRPr="00443223" w:rsidRDefault="00E67C9C" w:rsidP="00443223">
            <w:pPr>
              <w:pStyle w:val="Style3"/>
              <w:numPr>
                <w:ilvl w:val="0"/>
                <w:numId w:val="51"/>
              </w:numPr>
              <w:tabs>
                <w:tab w:val="left" w:pos="993"/>
              </w:tabs>
              <w:autoSpaceDE w:val="0"/>
              <w:autoSpaceDN w:val="0"/>
              <w:spacing w:line="240" w:lineRule="auto"/>
              <w:ind w:left="993" w:hanging="284"/>
              <w:rPr>
                <w:rFonts w:ascii="Times New Roman" w:hAnsi="Times New Roman" w:cs="Times New Roman"/>
              </w:rPr>
            </w:pPr>
            <w:r w:rsidRPr="00443223">
              <w:rPr>
                <w:rFonts w:ascii="Times New Roman" w:hAnsi="Times New Roman" w:cs="Times New Roman"/>
              </w:rPr>
              <w:t xml:space="preserve">Institution guarantees that the appropriate facilities (including any equipment, but excluding those to be provided by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color w:val="000000"/>
              </w:rPr>
              <w:t>on behalf of Sponsor</w:t>
            </w:r>
            <w:r w:rsidRPr="00443223">
              <w:rPr>
                <w:rFonts w:ascii="Times New Roman" w:hAnsi="Times New Roman" w:cs="Times New Roman"/>
              </w:rPr>
              <w:t xml:space="preserve"> to Institution) necessary and adequate for conducting the Study are available at Institution. </w:t>
            </w:r>
          </w:p>
          <w:p w14:paraId="460FD24E" w14:textId="77777777" w:rsidR="00482E05" w:rsidRPr="00443223" w:rsidRDefault="00482E05" w:rsidP="00443223">
            <w:pPr>
              <w:pStyle w:val="Style3"/>
              <w:tabs>
                <w:tab w:val="left" w:pos="993"/>
              </w:tabs>
              <w:autoSpaceDE w:val="0"/>
              <w:autoSpaceDN w:val="0"/>
              <w:spacing w:line="240" w:lineRule="auto"/>
              <w:rPr>
                <w:rFonts w:ascii="Times New Roman" w:hAnsi="Times New Roman" w:cs="Times New Roman"/>
              </w:rPr>
            </w:pPr>
          </w:p>
          <w:p w14:paraId="6803C291" w14:textId="77777777" w:rsidR="00482E05" w:rsidRDefault="00E67C9C" w:rsidP="00443223">
            <w:pPr>
              <w:pStyle w:val="Style3"/>
              <w:numPr>
                <w:ilvl w:val="0"/>
                <w:numId w:val="51"/>
              </w:numPr>
              <w:tabs>
                <w:tab w:val="left" w:pos="993"/>
              </w:tabs>
              <w:autoSpaceDE w:val="0"/>
              <w:autoSpaceDN w:val="0"/>
              <w:spacing w:line="240" w:lineRule="auto"/>
              <w:ind w:left="993" w:hanging="284"/>
              <w:rPr>
                <w:rFonts w:ascii="Times New Roman" w:hAnsi="Times New Roman" w:cs="Times New Roman"/>
              </w:rPr>
            </w:pPr>
            <w:r w:rsidRPr="00D91CC5">
              <w:rPr>
                <w:rFonts w:ascii="Times New Roman" w:hAnsi="Times New Roman" w:cs="Times New Roman"/>
              </w:rPr>
              <w:t xml:space="preserve">In accordance with the law 340/2015 Coll. on Registry of Contracts, this Agreement and/or any amendment shall be published on the Contract Registry within thirty (30) days from last signature.  The Parties agree that Institution shall publish this Agreement, its Exhibits, and any future amendments, and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D91CC5">
              <w:rPr>
                <w:rFonts w:ascii="Times New Roman" w:hAnsi="Times New Roman" w:cs="Times New Roman"/>
              </w:rPr>
              <w:t>undertakes to deliver a redacted version of this Agreement for publication prior its signing (“</w:t>
            </w:r>
            <w:r w:rsidRPr="00D91CC5">
              <w:rPr>
                <w:rFonts w:ascii="Times New Roman" w:hAnsi="Times New Roman" w:cs="Times New Roman"/>
                <w:b/>
              </w:rPr>
              <w:t>Final Document</w:t>
            </w:r>
            <w:r w:rsidRPr="00D91CC5">
              <w:rPr>
                <w:rFonts w:ascii="Times New Roman" w:hAnsi="Times New Roman" w:cs="Times New Roman"/>
              </w:rPr>
              <w:t xml:space="preserve">”). </w:t>
            </w:r>
          </w:p>
          <w:p w14:paraId="1445DB5E" w14:textId="77777777" w:rsidR="00D91CC5" w:rsidRPr="00D91CC5" w:rsidRDefault="00D91CC5" w:rsidP="00D91CC5">
            <w:pPr>
              <w:pStyle w:val="Style3"/>
              <w:tabs>
                <w:tab w:val="left" w:pos="993"/>
              </w:tabs>
              <w:autoSpaceDE w:val="0"/>
              <w:autoSpaceDN w:val="0"/>
              <w:spacing w:line="240" w:lineRule="auto"/>
              <w:rPr>
                <w:rFonts w:ascii="Times New Roman" w:hAnsi="Times New Roman" w:cs="Times New Roman"/>
              </w:rPr>
            </w:pPr>
          </w:p>
          <w:p w14:paraId="734C1269" w14:textId="77777777" w:rsidR="00482E05" w:rsidRPr="00D91CC5" w:rsidRDefault="00E67C9C" w:rsidP="00443223">
            <w:pPr>
              <w:pStyle w:val="Style3"/>
              <w:numPr>
                <w:ilvl w:val="0"/>
                <w:numId w:val="51"/>
              </w:numPr>
              <w:tabs>
                <w:tab w:val="left" w:pos="993"/>
              </w:tabs>
              <w:autoSpaceDE w:val="0"/>
              <w:autoSpaceDN w:val="0"/>
              <w:spacing w:line="240" w:lineRule="auto"/>
              <w:ind w:left="993" w:hanging="284"/>
              <w:rPr>
                <w:rFonts w:ascii="Times New Roman" w:hAnsi="Times New Roman" w:cs="Times New Roman"/>
              </w:rPr>
            </w:pPr>
            <w:r w:rsidRPr="00D91CC5">
              <w:rPr>
                <w:rFonts w:ascii="Times New Roman" w:hAnsi="Times New Roman" w:cs="Times New Roman"/>
              </w:rPr>
              <w:t>The Institution shall publish the Agreement without Confidential Information, Personal Information, and business and trade secrets, as defined by the Civil Code, law number 89/2012 Coll. from the agreement to be published (“</w:t>
            </w:r>
            <w:r w:rsidRPr="00D91CC5">
              <w:rPr>
                <w:rFonts w:ascii="Times New Roman" w:hAnsi="Times New Roman" w:cs="Times New Roman"/>
                <w:b/>
              </w:rPr>
              <w:t>Excluded Information</w:t>
            </w:r>
            <w:r w:rsidRPr="00D91CC5">
              <w:rPr>
                <w:rFonts w:ascii="Times New Roman" w:hAnsi="Times New Roman" w:cs="Times New Roman"/>
              </w:rPr>
              <w:t xml:space="preserve">”), including, without limitation, the Protocol, the investigator brochure and the budget exhibit detailing the costs per procedures.  Only the expected total study budget (contract value) shall be published.  Institution shall only publish the Final Document in a non-editable searchable PDF format. </w:t>
            </w:r>
          </w:p>
          <w:p w14:paraId="486B28E6" w14:textId="77777777" w:rsidR="00482E05" w:rsidRPr="00D91CC5" w:rsidRDefault="00482E05" w:rsidP="00443223">
            <w:pPr>
              <w:pStyle w:val="Style3"/>
              <w:tabs>
                <w:tab w:val="left" w:pos="993"/>
              </w:tabs>
              <w:autoSpaceDE w:val="0"/>
              <w:autoSpaceDN w:val="0"/>
              <w:spacing w:line="240" w:lineRule="auto"/>
              <w:rPr>
                <w:rFonts w:ascii="Times New Roman" w:hAnsi="Times New Roman" w:cs="Times New Roman"/>
              </w:rPr>
            </w:pPr>
          </w:p>
          <w:p w14:paraId="5452AE76" w14:textId="77777777" w:rsidR="00482E05" w:rsidRPr="00D91CC5" w:rsidRDefault="00E67C9C" w:rsidP="00443223">
            <w:pPr>
              <w:pStyle w:val="Style3"/>
              <w:tabs>
                <w:tab w:val="left" w:pos="993"/>
              </w:tabs>
              <w:autoSpaceDE w:val="0"/>
              <w:autoSpaceDN w:val="0"/>
              <w:spacing w:line="240" w:lineRule="auto"/>
              <w:rPr>
                <w:rFonts w:ascii="Times New Roman" w:hAnsi="Times New Roman" w:cs="Times New Roman"/>
              </w:rPr>
            </w:pPr>
            <w:r w:rsidRPr="00D91CC5">
              <w:rPr>
                <w:rFonts w:ascii="Times New Roman" w:hAnsi="Times New Roman" w:cs="Times New Roman"/>
              </w:rPr>
              <w:t xml:space="preserve"> </w:t>
            </w:r>
          </w:p>
          <w:p w14:paraId="02FBD770" w14:textId="77777777" w:rsidR="00482E05" w:rsidRPr="00D91CC5" w:rsidRDefault="00E67C9C" w:rsidP="00443223">
            <w:pPr>
              <w:pStyle w:val="Style3"/>
              <w:numPr>
                <w:ilvl w:val="0"/>
                <w:numId w:val="51"/>
              </w:numPr>
              <w:tabs>
                <w:tab w:val="left" w:pos="993"/>
              </w:tabs>
              <w:autoSpaceDE w:val="0"/>
              <w:autoSpaceDN w:val="0"/>
              <w:spacing w:line="240" w:lineRule="auto"/>
              <w:ind w:left="993" w:hanging="284"/>
              <w:rPr>
                <w:rFonts w:ascii="Times New Roman" w:hAnsi="Times New Roman" w:cs="Times New Roman"/>
              </w:rPr>
            </w:pP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D91CC5">
              <w:rPr>
                <w:rFonts w:ascii="Times New Roman" w:hAnsi="Times New Roman" w:cs="Times New Roman"/>
              </w:rPr>
              <w:t>shall draft the final form of the agreement (“</w:t>
            </w:r>
            <w:r w:rsidRPr="00D91CC5">
              <w:rPr>
                <w:rFonts w:ascii="Times New Roman" w:hAnsi="Times New Roman" w:cs="Times New Roman"/>
                <w:b/>
              </w:rPr>
              <w:t>Draft Publication Document</w:t>
            </w:r>
            <w:r w:rsidRPr="00D91CC5">
              <w:rPr>
                <w:rFonts w:ascii="Times New Roman" w:hAnsi="Times New Roman" w:cs="Times New Roman"/>
              </w:rPr>
              <w:t xml:space="preserve">”) for publication (which shall not contain any Excluded Information) and shall submit the Draft Publication Document to the Sponsor for review before the Agreement is expected to be executed.  </w:t>
            </w:r>
          </w:p>
          <w:p w14:paraId="12848CC0" w14:textId="77777777" w:rsidR="00482E05" w:rsidRPr="00443223" w:rsidRDefault="00482E05" w:rsidP="00443223">
            <w:pPr>
              <w:pStyle w:val="Style3"/>
              <w:tabs>
                <w:tab w:val="left" w:pos="1260"/>
              </w:tabs>
              <w:spacing w:line="240" w:lineRule="auto"/>
              <w:rPr>
                <w:rFonts w:ascii="Times New Roman" w:hAnsi="Times New Roman" w:cs="Times New Roman"/>
              </w:rPr>
            </w:pPr>
          </w:p>
          <w:p w14:paraId="021869EA" w14:textId="77777777" w:rsidR="00482E05" w:rsidRPr="00443223" w:rsidRDefault="00482E05" w:rsidP="00443223">
            <w:pPr>
              <w:pStyle w:val="Style3"/>
              <w:tabs>
                <w:tab w:val="left" w:pos="1260"/>
              </w:tabs>
              <w:spacing w:line="240" w:lineRule="auto"/>
              <w:rPr>
                <w:rFonts w:ascii="Times New Roman" w:hAnsi="Times New Roman" w:cs="Times New Roman"/>
              </w:rPr>
            </w:pPr>
          </w:p>
          <w:p w14:paraId="7DA3D70C" w14:textId="77777777" w:rsidR="00482E05" w:rsidRPr="00443223" w:rsidRDefault="00E67C9C" w:rsidP="00443223">
            <w:pPr>
              <w:pStyle w:val="Style3"/>
              <w:tabs>
                <w:tab w:val="left" w:pos="1260"/>
              </w:tabs>
              <w:spacing w:line="240" w:lineRule="auto"/>
              <w:rPr>
                <w:rFonts w:ascii="Times New Roman" w:hAnsi="Times New Roman" w:cs="Times New Roman"/>
              </w:rPr>
            </w:pPr>
            <w:r w:rsidRPr="00443223">
              <w:rPr>
                <w:rFonts w:ascii="Times New Roman" w:hAnsi="Times New Roman" w:cs="Times New Roman"/>
              </w:rPr>
              <w:t xml:space="preserve">(e) </w:t>
            </w:r>
            <w:r w:rsidRPr="00443223">
              <w:rPr>
                <w:rFonts w:ascii="Times New Roman" w:hAnsi="Times New Roman" w:cs="Times New Roman"/>
              </w:rPr>
              <w:tab/>
              <w:t>Joint obligations of the Institution and Investigator</w:t>
            </w:r>
          </w:p>
          <w:p w14:paraId="117DEB8A" w14:textId="77777777" w:rsidR="00482E05" w:rsidRPr="00443223" w:rsidRDefault="00482E05" w:rsidP="00443223">
            <w:pPr>
              <w:pStyle w:val="Style3"/>
              <w:tabs>
                <w:tab w:val="left" w:pos="1260"/>
              </w:tabs>
              <w:spacing w:line="240" w:lineRule="auto"/>
              <w:rPr>
                <w:rFonts w:ascii="Times New Roman" w:hAnsi="Times New Roman" w:cs="Times New Roman"/>
              </w:rPr>
            </w:pPr>
          </w:p>
          <w:p w14:paraId="26C1C136" w14:textId="77777777" w:rsidR="00482E05" w:rsidRPr="00443223" w:rsidRDefault="00E67C9C" w:rsidP="00443223">
            <w:pPr>
              <w:pStyle w:val="Style3"/>
              <w:tabs>
                <w:tab w:val="left" w:pos="1260"/>
              </w:tabs>
              <w:spacing w:line="240" w:lineRule="auto"/>
              <w:ind w:left="454"/>
              <w:rPr>
                <w:rFonts w:ascii="Times New Roman" w:hAnsi="Times New Roman" w:cs="Times New Roman"/>
              </w:rPr>
            </w:pPr>
            <w:r w:rsidRPr="00443223">
              <w:rPr>
                <w:rFonts w:ascii="Times New Roman" w:hAnsi="Times New Roman" w:cs="Times New Roman"/>
              </w:rPr>
              <w:t>(i)</w:t>
            </w:r>
            <w:r w:rsidRPr="00443223">
              <w:rPr>
                <w:rFonts w:ascii="Times New Roman" w:hAnsi="Times New Roman" w:cs="Times New Roman"/>
              </w:rPr>
              <w:tab/>
              <w:t>Institution and Investigator each represent and warrant that there is nothing that they are aware of that would or could for the duration of the Study: (i) negatively impact on the proper and safe performance of the Study; or (ii) create a conflict of interest for the Institution or the Investigator for the performance of the Study (such as participation in another clinical trial).</w:t>
            </w:r>
          </w:p>
          <w:p w14:paraId="721DF14E" w14:textId="77777777" w:rsidR="00482E05" w:rsidRPr="00443223" w:rsidRDefault="00482E05" w:rsidP="00443223">
            <w:pPr>
              <w:pStyle w:val="Style3"/>
              <w:tabs>
                <w:tab w:val="left" w:pos="1260"/>
              </w:tabs>
              <w:spacing w:line="240" w:lineRule="auto"/>
              <w:ind w:left="454"/>
              <w:rPr>
                <w:rFonts w:ascii="Times New Roman" w:hAnsi="Times New Roman" w:cs="Times New Roman"/>
              </w:rPr>
            </w:pPr>
          </w:p>
          <w:p w14:paraId="01BF427D" w14:textId="77777777" w:rsidR="00482E05" w:rsidRPr="00443223" w:rsidRDefault="00E67C9C" w:rsidP="00443223">
            <w:pPr>
              <w:pStyle w:val="Style3"/>
              <w:tabs>
                <w:tab w:val="left" w:pos="1260"/>
              </w:tabs>
              <w:spacing w:line="240" w:lineRule="auto"/>
              <w:ind w:left="454"/>
              <w:rPr>
                <w:rFonts w:ascii="Times New Roman" w:hAnsi="Times New Roman" w:cs="Times New Roman"/>
              </w:rPr>
            </w:pPr>
            <w:r w:rsidRPr="00443223">
              <w:rPr>
                <w:rFonts w:ascii="Times New Roman" w:hAnsi="Times New Roman" w:cs="Times New Roman"/>
              </w:rPr>
              <w:t>(ii)</w:t>
            </w:r>
            <w:r w:rsidRPr="00443223">
              <w:rPr>
                <w:rFonts w:ascii="Times New Roman" w:hAnsi="Times New Roman" w:cs="Times New Roman"/>
              </w:rPr>
              <w:tab/>
              <w:t>Investigator and/or Institution shall immediately inform Fortrea and the Sponsor of any actual or perceived conflict of interest. or any alleged misconduct or breach, the Institution and the Investigator shall provide all reasonable assistance to any investigation by or on behalf of the Sponsor and/or Fortrea.</w:t>
            </w:r>
          </w:p>
          <w:p w14:paraId="21666059" w14:textId="77777777" w:rsidR="00482E05" w:rsidRDefault="00482E05" w:rsidP="00443223">
            <w:pPr>
              <w:pStyle w:val="Style3"/>
              <w:tabs>
                <w:tab w:val="left" w:pos="1260"/>
              </w:tabs>
              <w:spacing w:line="240" w:lineRule="auto"/>
              <w:ind w:left="454"/>
              <w:rPr>
                <w:rFonts w:ascii="Times New Roman" w:hAnsi="Times New Roman" w:cs="Times New Roman"/>
              </w:rPr>
            </w:pPr>
          </w:p>
          <w:p w14:paraId="74E06E87" w14:textId="77777777" w:rsidR="00D91CC5" w:rsidRPr="00443223" w:rsidRDefault="00D91CC5" w:rsidP="00443223">
            <w:pPr>
              <w:pStyle w:val="Style3"/>
              <w:tabs>
                <w:tab w:val="left" w:pos="1260"/>
              </w:tabs>
              <w:spacing w:line="240" w:lineRule="auto"/>
              <w:ind w:left="454"/>
              <w:rPr>
                <w:rFonts w:ascii="Times New Roman" w:hAnsi="Times New Roman" w:cs="Times New Roman"/>
              </w:rPr>
            </w:pPr>
          </w:p>
          <w:p w14:paraId="6F8AECE1" w14:textId="77777777" w:rsidR="00482E05" w:rsidRPr="00443223" w:rsidRDefault="00E67C9C" w:rsidP="00443223">
            <w:pPr>
              <w:pStyle w:val="Style3"/>
              <w:tabs>
                <w:tab w:val="left" w:pos="1260"/>
              </w:tabs>
              <w:spacing w:line="240" w:lineRule="auto"/>
              <w:ind w:left="454"/>
              <w:rPr>
                <w:rFonts w:ascii="Times New Roman" w:hAnsi="Times New Roman" w:cs="Times New Roman"/>
              </w:rPr>
            </w:pPr>
            <w:r w:rsidRPr="00443223">
              <w:rPr>
                <w:rFonts w:ascii="Times New Roman" w:hAnsi="Times New Roman" w:cs="Times New Roman"/>
              </w:rPr>
              <w:lastRenderedPageBreak/>
              <w:t>(iii)</w:t>
            </w:r>
            <w:r w:rsidRPr="00443223">
              <w:rPr>
                <w:rFonts w:ascii="Times New Roman" w:hAnsi="Times New Roman" w:cs="Times New Roman"/>
              </w:rPr>
              <w:tab/>
              <w:t>Institution and/or Investigator will obtain all relevant consents and approvals needed for the Study conduct.</w:t>
            </w:r>
          </w:p>
          <w:p w14:paraId="3FAE6D92" w14:textId="77777777" w:rsidR="00482E05" w:rsidRDefault="00482E05" w:rsidP="00443223">
            <w:pPr>
              <w:pStyle w:val="Style3"/>
              <w:tabs>
                <w:tab w:val="left" w:pos="1260"/>
              </w:tabs>
              <w:spacing w:line="240" w:lineRule="auto"/>
              <w:ind w:left="454"/>
              <w:rPr>
                <w:rFonts w:ascii="Times New Roman" w:hAnsi="Times New Roman" w:cs="Times New Roman"/>
              </w:rPr>
            </w:pPr>
          </w:p>
          <w:p w14:paraId="6AD5E0F6" w14:textId="77777777" w:rsidR="00D91CC5" w:rsidRPr="00443223" w:rsidRDefault="00D91CC5" w:rsidP="00443223">
            <w:pPr>
              <w:pStyle w:val="Style3"/>
              <w:tabs>
                <w:tab w:val="left" w:pos="1260"/>
              </w:tabs>
              <w:spacing w:line="240" w:lineRule="auto"/>
              <w:ind w:left="454"/>
              <w:rPr>
                <w:rFonts w:ascii="Times New Roman" w:hAnsi="Times New Roman" w:cs="Times New Roman"/>
              </w:rPr>
            </w:pPr>
          </w:p>
          <w:p w14:paraId="21AE615E" w14:textId="77777777" w:rsidR="00482E05" w:rsidRPr="00443223" w:rsidRDefault="00E67C9C" w:rsidP="00443223">
            <w:pPr>
              <w:pStyle w:val="Style3"/>
              <w:tabs>
                <w:tab w:val="left" w:pos="1260"/>
              </w:tabs>
              <w:spacing w:line="240" w:lineRule="auto"/>
              <w:ind w:left="454"/>
              <w:rPr>
                <w:rFonts w:ascii="Times New Roman" w:hAnsi="Times New Roman" w:cs="Times New Roman"/>
              </w:rPr>
            </w:pPr>
            <w:r w:rsidRPr="00443223">
              <w:rPr>
                <w:rFonts w:ascii="Times New Roman" w:hAnsi="Times New Roman" w:cs="Times New Roman"/>
              </w:rPr>
              <w:t>(iv)</w:t>
            </w:r>
            <w:r w:rsidRPr="00443223">
              <w:rPr>
                <w:rFonts w:ascii="Times New Roman" w:hAnsi="Times New Roman" w:cs="Times New Roman"/>
              </w:rPr>
              <w:tab/>
              <w:t>ensure that the Investigator will disclose his involvement in the Study if he participates in any committee that sets formularies or develops clinical guidelines or is involved in any decision relating to the Sponsor or if this is imposed on him based on the requirements of any institution, committee or scientific organization with which he is affiliated.</w:t>
            </w:r>
          </w:p>
          <w:p w14:paraId="39DA1922" w14:textId="77777777" w:rsidR="00482E05" w:rsidRPr="00443223" w:rsidRDefault="00482E05" w:rsidP="00443223">
            <w:pPr>
              <w:pStyle w:val="Style3"/>
              <w:tabs>
                <w:tab w:val="left" w:pos="1260"/>
              </w:tabs>
              <w:spacing w:line="240" w:lineRule="auto"/>
              <w:ind w:left="454"/>
              <w:rPr>
                <w:rFonts w:ascii="Times New Roman" w:hAnsi="Times New Roman" w:cs="Times New Roman"/>
              </w:rPr>
            </w:pPr>
          </w:p>
          <w:p w14:paraId="7F02F9DA" w14:textId="77777777" w:rsidR="00482E05" w:rsidRPr="00443223" w:rsidRDefault="00482E05" w:rsidP="00443223">
            <w:pPr>
              <w:pStyle w:val="Style3"/>
              <w:tabs>
                <w:tab w:val="left" w:pos="1260"/>
              </w:tabs>
              <w:spacing w:line="240" w:lineRule="auto"/>
              <w:ind w:left="454"/>
              <w:rPr>
                <w:rFonts w:ascii="Times New Roman" w:hAnsi="Times New Roman" w:cs="Times New Roman"/>
              </w:rPr>
            </w:pPr>
          </w:p>
          <w:p w14:paraId="30380B7E" w14:textId="3F1CF114" w:rsidR="00482E05" w:rsidRPr="00443223" w:rsidRDefault="00E67C9C" w:rsidP="00443223">
            <w:pPr>
              <w:pStyle w:val="Style3"/>
              <w:tabs>
                <w:tab w:val="left" w:pos="1260"/>
              </w:tabs>
              <w:spacing w:line="240" w:lineRule="auto"/>
              <w:ind w:left="454"/>
              <w:rPr>
                <w:rFonts w:ascii="Times New Roman" w:hAnsi="Times New Roman" w:cs="Times New Roman"/>
              </w:rPr>
            </w:pPr>
            <w:r w:rsidRPr="00443223">
              <w:rPr>
                <w:rFonts w:ascii="Times New Roman" w:hAnsi="Times New Roman" w:cs="Times New Roman"/>
              </w:rPr>
              <w:t>(v)</w:t>
            </w:r>
            <w:r w:rsidRPr="00443223">
              <w:rPr>
                <w:rFonts w:ascii="Times New Roman" w:hAnsi="Times New Roman" w:cs="Times New Roman"/>
              </w:rPr>
              <w:tab/>
              <w:t>report to the CRO all non-compliance with the protocol and other applicable regulations and laws, e.g. serious breach, enabling the Sponsor/CRO to meet requirements for the expedited reporting when and where required</w:t>
            </w:r>
            <w:r w:rsidR="00D91CC5">
              <w:rPr>
                <w:rFonts w:ascii="Times New Roman" w:hAnsi="Times New Roman" w:cs="Times New Roman"/>
              </w:rPr>
              <w:t>.</w:t>
            </w:r>
          </w:p>
          <w:p w14:paraId="047C252D" w14:textId="77777777" w:rsidR="00482E05" w:rsidRPr="00443223" w:rsidRDefault="00482E05" w:rsidP="00443223">
            <w:pPr>
              <w:pStyle w:val="Style1"/>
              <w:numPr>
                <w:ilvl w:val="0"/>
                <w:numId w:val="0"/>
              </w:numPr>
              <w:jc w:val="both"/>
              <w:rPr>
                <w:rFonts w:ascii="Times New Roman" w:hAnsi="Times New Roman" w:cs="Times New Roman"/>
                <w:u w:val="none"/>
              </w:rPr>
            </w:pPr>
          </w:p>
          <w:p w14:paraId="29AAD3C4"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SCHEDULE AND NUMBER OF STUDY PATIENTS</w:t>
            </w:r>
          </w:p>
          <w:p w14:paraId="198AC452" w14:textId="17D32253" w:rsidR="00482E05" w:rsidRPr="00443223" w:rsidRDefault="00E67C9C" w:rsidP="00443223">
            <w:pPr>
              <w:jc w:val="both"/>
              <w:rPr>
                <w:sz w:val="22"/>
                <w:szCs w:val="22"/>
                <w:lang w:val="en-US"/>
              </w:rPr>
            </w:pPr>
            <w:r w:rsidRPr="00443223">
              <w:rPr>
                <w:sz w:val="22"/>
                <w:szCs w:val="22"/>
                <w:lang w:val="en-US"/>
              </w:rPr>
              <w:t xml:space="preserve">Institution and Investigator shall use best efforts to recruit and enroll at least </w:t>
            </w:r>
            <w:r w:rsidR="00516FE4" w:rsidRPr="00516FE4">
              <w:rPr>
                <w:sz w:val="22"/>
                <w:szCs w:val="22"/>
                <w:lang w:val="en-US"/>
              </w:rPr>
              <w:t>XXX</w:t>
            </w:r>
            <w:r w:rsidR="00C634CD" w:rsidRPr="00443223">
              <w:rPr>
                <w:sz w:val="22"/>
                <w:szCs w:val="22"/>
                <w:lang w:val="en-US"/>
              </w:rPr>
              <w:t xml:space="preserve"> </w:t>
            </w:r>
            <w:r w:rsidRPr="00443223">
              <w:rPr>
                <w:sz w:val="22"/>
                <w:szCs w:val="22"/>
                <w:lang w:val="en-US"/>
              </w:rPr>
              <w:t xml:space="preserve">patients, </w:t>
            </w:r>
            <w:r w:rsidRPr="00D91CC5">
              <w:rPr>
                <w:sz w:val="22"/>
                <w:szCs w:val="22"/>
                <w:lang w:val="en-US"/>
              </w:rPr>
              <w:t xml:space="preserve">unless otherwise agreed to by </w:t>
            </w:r>
            <w:r w:rsidRPr="00D91CC5">
              <w:rPr>
                <w:sz w:val="22"/>
                <w:szCs w:val="22"/>
              </w:rPr>
              <w:t>Fortrea</w:t>
            </w:r>
            <w:r w:rsidRPr="00443223">
              <w:rPr>
                <w:sz w:val="22"/>
                <w:szCs w:val="22"/>
                <w:lang w:val="en-US"/>
              </w:rPr>
              <w:t>, for the Study according to the inclusion and exclusion criteria and time schedule specified by the Protocol.  Institution and Investigator shall stop enrollment in accordance with prior written Instructions.</w:t>
            </w:r>
          </w:p>
          <w:p w14:paraId="7B9A4784" w14:textId="77777777" w:rsidR="00482E05" w:rsidRDefault="00482E05" w:rsidP="00443223">
            <w:pPr>
              <w:pStyle w:val="Style1"/>
              <w:numPr>
                <w:ilvl w:val="0"/>
                <w:numId w:val="0"/>
              </w:numPr>
              <w:jc w:val="both"/>
              <w:rPr>
                <w:rFonts w:ascii="Times New Roman" w:hAnsi="Times New Roman" w:cs="Times New Roman"/>
              </w:rPr>
            </w:pPr>
          </w:p>
          <w:p w14:paraId="08861A48" w14:textId="77777777" w:rsidR="00D91CC5" w:rsidRPr="00443223" w:rsidRDefault="00D91CC5" w:rsidP="00443223">
            <w:pPr>
              <w:pStyle w:val="Style1"/>
              <w:numPr>
                <w:ilvl w:val="0"/>
                <w:numId w:val="0"/>
              </w:numPr>
              <w:jc w:val="both"/>
              <w:rPr>
                <w:rFonts w:ascii="Times New Roman" w:hAnsi="Times New Roman" w:cs="Times New Roman"/>
              </w:rPr>
            </w:pPr>
          </w:p>
          <w:p w14:paraId="793258C3" w14:textId="2BB095B1" w:rsidR="005C02F2" w:rsidRPr="00D91CC5" w:rsidRDefault="005C02F2" w:rsidP="00D91CC5">
            <w:pPr>
              <w:pStyle w:val="Style1"/>
              <w:numPr>
                <w:ilvl w:val="0"/>
                <w:numId w:val="0"/>
              </w:numPr>
              <w:jc w:val="both"/>
              <w:rPr>
                <w:rFonts w:ascii="Times New Roman" w:hAnsi="Times New Roman" w:cs="Times New Roman"/>
                <w:b w:val="0"/>
                <w:bCs/>
                <w:u w:val="none"/>
              </w:rPr>
            </w:pPr>
            <w:r w:rsidRPr="00D91CC5">
              <w:rPr>
                <w:rFonts w:ascii="Times New Roman" w:hAnsi="Times New Roman" w:cs="Times New Roman"/>
                <w:b w:val="0"/>
                <w:bCs/>
                <w:u w:val="none"/>
              </w:rPr>
              <w:t xml:space="preserve">The anticipated duration of the study is from </w:t>
            </w:r>
            <w:r w:rsidR="00516FE4" w:rsidRPr="00516FE4">
              <w:rPr>
                <w:rFonts w:ascii="Times New Roman" w:hAnsi="Times New Roman" w:cs="Times New Roman"/>
                <w:b w:val="0"/>
                <w:bCs/>
                <w:u w:val="none"/>
              </w:rPr>
              <w:t>XXX</w:t>
            </w:r>
            <w:r w:rsidRPr="00D91CC5">
              <w:rPr>
                <w:rFonts w:ascii="Times New Roman" w:hAnsi="Times New Roman" w:cs="Times New Roman"/>
                <w:b w:val="0"/>
                <w:bCs/>
                <w:u w:val="none"/>
              </w:rPr>
              <w:t xml:space="preserve"> to </w:t>
            </w:r>
            <w:r w:rsidR="00516FE4" w:rsidRPr="00516FE4">
              <w:rPr>
                <w:rFonts w:ascii="Times New Roman" w:hAnsi="Times New Roman" w:cs="Times New Roman"/>
                <w:b w:val="0"/>
                <w:bCs/>
                <w:u w:val="none"/>
              </w:rPr>
              <w:t>XXX</w:t>
            </w:r>
            <w:r w:rsidRPr="00D91CC5">
              <w:rPr>
                <w:rFonts w:ascii="Times New Roman" w:hAnsi="Times New Roman" w:cs="Times New Roman"/>
                <w:b w:val="0"/>
                <w:bCs/>
                <w:u w:val="none"/>
              </w:rPr>
              <w:t>.</w:t>
            </w:r>
          </w:p>
          <w:p w14:paraId="3DB148DE" w14:textId="77777777" w:rsidR="00482E05" w:rsidRPr="00443223" w:rsidRDefault="00482E05" w:rsidP="00443223">
            <w:pPr>
              <w:pStyle w:val="Style1"/>
              <w:numPr>
                <w:ilvl w:val="0"/>
                <w:numId w:val="0"/>
              </w:numPr>
              <w:ind w:left="720"/>
              <w:jc w:val="both"/>
              <w:rPr>
                <w:rFonts w:ascii="Times New Roman" w:hAnsi="Times New Roman" w:cs="Times New Roman"/>
              </w:rPr>
            </w:pPr>
          </w:p>
          <w:p w14:paraId="55453E05"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PERSONAL DATA PROTECTION</w:t>
            </w:r>
          </w:p>
          <w:p w14:paraId="5C6929B2" w14:textId="77777777" w:rsidR="00482E05" w:rsidRPr="00443223" w:rsidRDefault="00E67C9C" w:rsidP="00443223">
            <w:pPr>
              <w:pStyle w:val="Style1"/>
              <w:numPr>
                <w:ilvl w:val="0"/>
                <w:numId w:val="0"/>
              </w:numPr>
              <w:ind w:left="29"/>
              <w:jc w:val="both"/>
              <w:rPr>
                <w:rFonts w:ascii="Times New Roman" w:hAnsi="Times New Roman" w:cs="Times New Roman"/>
                <w:b w:val="0"/>
                <w:u w:val="none"/>
              </w:rPr>
            </w:pPr>
            <w:r w:rsidRPr="00443223">
              <w:rPr>
                <w:rFonts w:ascii="Times New Roman" w:hAnsi="Times New Roman" w:cs="Times New Roman"/>
                <w:b w:val="0"/>
                <w:u w:val="none"/>
              </w:rPr>
              <w:t xml:space="preserve">In order to comply with their obligations under the General Data Protection Regulation 2016/679 (herein after “GDPR”), the implementing acts by the member states of the European Union and/or any other applicable law or regulation relating to the protection of Personal Data (“Data Protection Laws”), Institution and Investigator, as </w:t>
            </w:r>
            <w:proofErr w:type="spellStart"/>
            <w:r w:rsidRPr="00443223">
              <w:rPr>
                <w:rFonts w:ascii="Times New Roman" w:hAnsi="Times New Roman" w:cs="Times New Roman"/>
                <w:b w:val="0"/>
                <w:u w:val="none"/>
              </w:rPr>
              <w:t>Subprocessor</w:t>
            </w:r>
            <w:proofErr w:type="spellEnd"/>
            <w:r w:rsidRPr="00443223">
              <w:rPr>
                <w:rFonts w:ascii="Times New Roman" w:hAnsi="Times New Roman" w:cs="Times New Roman"/>
                <w:b w:val="0"/>
                <w:u w:val="none"/>
              </w:rPr>
              <w:t>, agree to, at a minimum, comply with the obligations of this section.  For purposes of this section, the terms Personal Data, Process/Processing, Controller, Processor, Sub-processor, and Data Subject shall have the same meaning as in the Data Protection Laws”), the parties agree with the following.</w:t>
            </w:r>
          </w:p>
          <w:p w14:paraId="1FF0DD22" w14:textId="77777777" w:rsidR="00482E05" w:rsidRPr="00443223" w:rsidRDefault="00482E05" w:rsidP="00443223">
            <w:pPr>
              <w:pStyle w:val="Style1"/>
              <w:numPr>
                <w:ilvl w:val="0"/>
                <w:numId w:val="0"/>
              </w:numPr>
              <w:ind w:left="29"/>
              <w:jc w:val="both"/>
              <w:rPr>
                <w:rFonts w:ascii="Times New Roman" w:hAnsi="Times New Roman" w:cs="Times New Roman"/>
                <w:u w:val="none"/>
              </w:rPr>
            </w:pPr>
          </w:p>
          <w:p w14:paraId="7660150D" w14:textId="77777777" w:rsidR="00482E05" w:rsidRDefault="00482E05" w:rsidP="00443223">
            <w:pPr>
              <w:pStyle w:val="Style1"/>
              <w:numPr>
                <w:ilvl w:val="0"/>
                <w:numId w:val="0"/>
              </w:numPr>
              <w:ind w:left="29"/>
              <w:jc w:val="both"/>
              <w:rPr>
                <w:rFonts w:ascii="Times New Roman" w:hAnsi="Times New Roman" w:cs="Times New Roman"/>
                <w:u w:val="none"/>
              </w:rPr>
            </w:pPr>
          </w:p>
          <w:p w14:paraId="6ABA12A5" w14:textId="77777777" w:rsidR="00516FE4" w:rsidRPr="00443223" w:rsidRDefault="00516FE4" w:rsidP="00443223">
            <w:pPr>
              <w:pStyle w:val="Style1"/>
              <w:numPr>
                <w:ilvl w:val="0"/>
                <w:numId w:val="0"/>
              </w:numPr>
              <w:ind w:left="29"/>
              <w:jc w:val="both"/>
              <w:rPr>
                <w:rFonts w:ascii="Times New Roman" w:hAnsi="Times New Roman" w:cs="Times New Roman"/>
                <w:u w:val="none"/>
              </w:rPr>
            </w:pPr>
          </w:p>
          <w:p w14:paraId="5F147A4C" w14:textId="77777777" w:rsidR="00482E05" w:rsidRPr="00443223" w:rsidRDefault="00E67C9C" w:rsidP="00443223">
            <w:pPr>
              <w:pStyle w:val="Style1"/>
              <w:numPr>
                <w:ilvl w:val="0"/>
                <w:numId w:val="0"/>
              </w:numPr>
              <w:ind w:left="29"/>
              <w:jc w:val="both"/>
              <w:rPr>
                <w:rFonts w:ascii="Times New Roman" w:hAnsi="Times New Roman" w:cs="Times New Roman"/>
                <w:b w:val="0"/>
                <w:u w:val="none"/>
              </w:rPr>
            </w:pPr>
            <w:r w:rsidRPr="00443223">
              <w:rPr>
                <w:rFonts w:ascii="Times New Roman" w:hAnsi="Times New Roman" w:cs="Times New Roman"/>
                <w:b w:val="0"/>
                <w:u w:val="none"/>
              </w:rPr>
              <w:t>“Controller” means the natural or legal person, public authority, agency or other body which, alone or jointly with others, determines the purposes and means of the processing of personal data.”</w:t>
            </w:r>
          </w:p>
          <w:p w14:paraId="2FA4A913"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5AF71438" w14:textId="77777777" w:rsidR="00482E05" w:rsidRPr="00443223" w:rsidRDefault="00E67C9C" w:rsidP="00443223">
            <w:pPr>
              <w:pStyle w:val="Style1"/>
              <w:numPr>
                <w:ilvl w:val="0"/>
                <w:numId w:val="0"/>
              </w:numPr>
              <w:ind w:left="29"/>
              <w:jc w:val="both"/>
              <w:rPr>
                <w:rFonts w:ascii="Times New Roman" w:hAnsi="Times New Roman" w:cs="Times New Roman"/>
                <w:b w:val="0"/>
                <w:u w:val="none"/>
              </w:rPr>
            </w:pPr>
            <w:r w:rsidRPr="00443223">
              <w:rPr>
                <w:rFonts w:ascii="Times New Roman" w:hAnsi="Times New Roman" w:cs="Times New Roman"/>
                <w:b w:val="0"/>
                <w:u w:val="none"/>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3CF8BC6"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5C320631"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062468C9"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3DD49879" w14:textId="77777777" w:rsidR="00482E05" w:rsidRPr="00443223" w:rsidRDefault="00E67C9C" w:rsidP="00443223">
            <w:pPr>
              <w:pStyle w:val="Style1"/>
              <w:numPr>
                <w:ilvl w:val="0"/>
                <w:numId w:val="0"/>
              </w:numPr>
              <w:ind w:left="29"/>
              <w:jc w:val="both"/>
              <w:rPr>
                <w:rFonts w:ascii="Times New Roman" w:hAnsi="Times New Roman" w:cs="Times New Roman"/>
                <w:b w:val="0"/>
                <w:u w:val="none"/>
              </w:rPr>
            </w:pPr>
            <w:r w:rsidRPr="00443223">
              <w:rPr>
                <w:rFonts w:ascii="Times New Roman" w:hAnsi="Times New Roman" w:cs="Times New Roman"/>
                <w:b w:val="0"/>
                <w:u w:val="none"/>
              </w:rPr>
              <w:t>“Personal Data Breach” means a breach of security leading to the accidental or unlawful destruction, loss, alteration, unauthorized disclosure of, or access to, personal data transmitted, stored or otherwise processed.”</w:t>
            </w:r>
          </w:p>
          <w:p w14:paraId="7625728A"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15A8029C"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6978D27E" w14:textId="77777777" w:rsidR="00482E05" w:rsidRPr="00443223" w:rsidRDefault="00E67C9C" w:rsidP="00443223">
            <w:pPr>
              <w:pStyle w:val="Style1"/>
              <w:numPr>
                <w:ilvl w:val="0"/>
                <w:numId w:val="0"/>
              </w:numPr>
              <w:ind w:left="29"/>
              <w:jc w:val="both"/>
              <w:rPr>
                <w:rFonts w:ascii="Times New Roman" w:hAnsi="Times New Roman" w:cs="Times New Roman"/>
                <w:b w:val="0"/>
                <w:u w:val="none"/>
              </w:rPr>
            </w:pPr>
            <w:r w:rsidRPr="00443223">
              <w:rPr>
                <w:rFonts w:ascii="Times New Roman" w:hAnsi="Times New Roman" w:cs="Times New Roman"/>
                <w:b w:val="0"/>
                <w:u w:val="none"/>
              </w:rPr>
              <w:t xml:space="preserve">The Parties agree that the Sponsor and the Institution are each considered data controllers with respect to their separate processing activities of Personal Information. The Parties will arrange at its own expense, as part of its organizational structure, for the appointment of Data Processors and assignment of functions and tasks to designated subjects, who operate under their authority, in accordance with the GDPR and current legislation. </w:t>
            </w:r>
          </w:p>
          <w:p w14:paraId="5B3011F9"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5E2E745E" w14:textId="77777777" w:rsidR="00482E05" w:rsidRPr="00443223" w:rsidRDefault="00E67C9C" w:rsidP="00443223">
            <w:pPr>
              <w:pStyle w:val="Style1"/>
              <w:numPr>
                <w:ilvl w:val="0"/>
                <w:numId w:val="0"/>
              </w:numPr>
              <w:ind w:left="29"/>
              <w:jc w:val="both"/>
              <w:rPr>
                <w:rFonts w:ascii="Times New Roman" w:hAnsi="Times New Roman" w:cs="Times New Roman"/>
                <w:b w:val="0"/>
                <w:u w:val="none"/>
              </w:rPr>
            </w:pPr>
            <w:r w:rsidRPr="00443223">
              <w:rPr>
                <w:rFonts w:ascii="Times New Roman" w:hAnsi="Times New Roman" w:cs="Times New Roman"/>
                <w:b w:val="0"/>
                <w:u w:val="none"/>
              </w:rPr>
              <w:t xml:space="preserve">In executing the contractual activities the Parties shall treat all the personal data they receive for any reason in relation to the clinical Trial in accordance with the objectives of the foregoing articles and in conformity with the provisions of Regulation (EU) 2016/679 of the European Parliament and Council of 27 April 2016 (GDPR), and with the related provisions of law and orders of national administrations, including any subsequent amendments (collectively the “Data Protection Laws”) and comply with any human biological sample laws, rules and regulations, as amended from time to time, with respect to the collection, use, processing, storage, transfer, </w:t>
            </w:r>
            <w:r w:rsidRPr="00443223">
              <w:rPr>
                <w:rFonts w:ascii="Times New Roman" w:hAnsi="Times New Roman" w:cs="Times New Roman"/>
                <w:b w:val="0"/>
                <w:u w:val="none"/>
              </w:rPr>
              <w:lastRenderedPageBreak/>
              <w:t>modification, deletion and/or disclosure of any Personal Information and human biological samples under this Agreement and Regulatory Requirements.</w:t>
            </w:r>
          </w:p>
          <w:p w14:paraId="37331E1B"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3F16B120" w14:textId="77777777" w:rsidR="00482E05" w:rsidRDefault="00482E05" w:rsidP="00443223">
            <w:pPr>
              <w:pStyle w:val="Style1"/>
              <w:numPr>
                <w:ilvl w:val="0"/>
                <w:numId w:val="0"/>
              </w:numPr>
              <w:ind w:left="29"/>
              <w:jc w:val="both"/>
              <w:rPr>
                <w:rFonts w:ascii="Times New Roman" w:hAnsi="Times New Roman" w:cs="Times New Roman"/>
                <w:b w:val="0"/>
                <w:u w:val="none"/>
              </w:rPr>
            </w:pPr>
          </w:p>
          <w:p w14:paraId="055C46B0" w14:textId="77777777" w:rsidR="00D91CC5" w:rsidRPr="00443223" w:rsidRDefault="00D91CC5" w:rsidP="00443223">
            <w:pPr>
              <w:pStyle w:val="Style1"/>
              <w:numPr>
                <w:ilvl w:val="0"/>
                <w:numId w:val="0"/>
              </w:numPr>
              <w:ind w:left="29"/>
              <w:jc w:val="both"/>
              <w:rPr>
                <w:rFonts w:ascii="Times New Roman" w:hAnsi="Times New Roman" w:cs="Times New Roman"/>
                <w:b w:val="0"/>
                <w:u w:val="none"/>
              </w:rPr>
            </w:pPr>
          </w:p>
          <w:p w14:paraId="6495DEC2"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648F92EA" w14:textId="77777777" w:rsidR="00482E05" w:rsidRPr="00443223" w:rsidRDefault="00E67C9C" w:rsidP="00443223">
            <w:pPr>
              <w:pStyle w:val="Style1"/>
              <w:numPr>
                <w:ilvl w:val="0"/>
                <w:numId w:val="0"/>
              </w:numPr>
              <w:ind w:left="29"/>
              <w:jc w:val="both"/>
              <w:rPr>
                <w:rFonts w:ascii="Times New Roman" w:hAnsi="Times New Roman" w:cs="Times New Roman"/>
                <w:b w:val="0"/>
                <w:u w:val="none"/>
              </w:rPr>
            </w:pPr>
            <w:r w:rsidRPr="00443223">
              <w:rPr>
                <w:rFonts w:ascii="Times New Roman" w:hAnsi="Times New Roman" w:cs="Times New Roman"/>
                <w:b w:val="0"/>
                <w:u w:val="none"/>
              </w:rPr>
              <w:t>Both the Sponsor and the Parties shall maintain appropriate technical and organizational security measures to protect the Study Subjects and Study Staff’s Personal Data they process in relation to this Agreement. Institution agrees also to:</w:t>
            </w:r>
          </w:p>
          <w:p w14:paraId="7B368A98" w14:textId="77777777" w:rsidR="00482E05" w:rsidRPr="00443223" w:rsidRDefault="00482E05" w:rsidP="00443223">
            <w:pPr>
              <w:pStyle w:val="Style1"/>
              <w:numPr>
                <w:ilvl w:val="0"/>
                <w:numId w:val="0"/>
              </w:numPr>
              <w:ind w:left="29"/>
              <w:jc w:val="both"/>
              <w:rPr>
                <w:rFonts w:ascii="Times New Roman" w:hAnsi="Times New Roman" w:cs="Times New Roman"/>
                <w:b w:val="0"/>
                <w:u w:val="none"/>
              </w:rPr>
            </w:pPr>
          </w:p>
          <w:p w14:paraId="766FE0E0" w14:textId="77777777" w:rsidR="00482E05" w:rsidRPr="00443223" w:rsidRDefault="00E67C9C" w:rsidP="00443223">
            <w:pPr>
              <w:pStyle w:val="Style1"/>
              <w:numPr>
                <w:ilvl w:val="0"/>
                <w:numId w:val="89"/>
              </w:numPr>
              <w:ind w:left="738"/>
              <w:jc w:val="both"/>
              <w:rPr>
                <w:rFonts w:ascii="Times New Roman" w:hAnsi="Times New Roman" w:cs="Times New Roman"/>
                <w:b w:val="0"/>
                <w:u w:val="none"/>
              </w:rPr>
            </w:pPr>
            <w:r w:rsidRPr="00443223">
              <w:rPr>
                <w:rFonts w:ascii="Times New Roman" w:hAnsi="Times New Roman" w:cs="Times New Roman"/>
                <w:b w:val="0"/>
                <w:u w:val="none"/>
              </w:rPr>
              <w:t xml:space="preserve">Process Personal data where any persons having access to the personal data will be obligated to process the data in accordance with the instructions given by Fortrea, in accordance with this article, by the data controller. </w:t>
            </w:r>
            <w:r w:rsidRPr="00D91CC5">
              <w:rPr>
                <w:rFonts w:ascii="Times New Roman" w:hAnsi="Times New Roman" w:cs="Times New Roman"/>
                <w:b w:val="0"/>
                <w:bCs/>
              </w:rPr>
              <w:t>T</w:t>
            </w:r>
            <w:r w:rsidRPr="00443223">
              <w:rPr>
                <w:rFonts w:ascii="Times New Roman" w:hAnsi="Times New Roman" w:cs="Times New Roman"/>
                <w:b w:val="0"/>
                <w:u w:val="none"/>
              </w:rPr>
              <w:t>he persons authorized by them to process personal data for the purposes of the Trial will comply with the principles in force to safeguard data protection and the right to confidentiality;</w:t>
            </w:r>
          </w:p>
          <w:p w14:paraId="3D12F4BA"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1B434715" w14:textId="77777777" w:rsidR="00482E05" w:rsidRPr="00443223" w:rsidRDefault="00E67C9C" w:rsidP="00443223">
            <w:pPr>
              <w:pStyle w:val="Style1"/>
              <w:numPr>
                <w:ilvl w:val="0"/>
                <w:numId w:val="89"/>
              </w:numPr>
              <w:ind w:left="738" w:hanging="450"/>
              <w:jc w:val="both"/>
              <w:rPr>
                <w:rFonts w:ascii="Times New Roman" w:hAnsi="Times New Roman" w:cs="Times New Roman"/>
                <w:b w:val="0"/>
                <w:u w:val="none"/>
              </w:rPr>
            </w:pPr>
            <w:r w:rsidRPr="00443223">
              <w:rPr>
                <w:rFonts w:ascii="Times New Roman" w:hAnsi="Times New Roman" w:cs="Times New Roman"/>
                <w:b w:val="0"/>
                <w:u w:val="none"/>
              </w:rPr>
              <w:t>immediately inform Fortrea if, in its opinion, an instruction infringes the GDPR and the applicable Data Protection Law;</w:t>
            </w:r>
          </w:p>
          <w:p w14:paraId="7F0ABD5A" w14:textId="77777777" w:rsidR="00482E05" w:rsidRPr="00443223" w:rsidRDefault="00482E05" w:rsidP="00443223">
            <w:pPr>
              <w:pStyle w:val="ListParagraph"/>
              <w:jc w:val="both"/>
              <w:rPr>
                <w:sz w:val="22"/>
                <w:szCs w:val="22"/>
              </w:rPr>
            </w:pPr>
          </w:p>
          <w:p w14:paraId="5A0F25E5" w14:textId="77777777" w:rsidR="00482E05" w:rsidRPr="000C034C" w:rsidRDefault="00E67C9C" w:rsidP="00443223">
            <w:pPr>
              <w:pStyle w:val="Style1"/>
              <w:numPr>
                <w:ilvl w:val="0"/>
                <w:numId w:val="89"/>
              </w:numPr>
              <w:ind w:left="738" w:hanging="450"/>
              <w:jc w:val="both"/>
              <w:rPr>
                <w:rFonts w:ascii="Times New Roman" w:hAnsi="Times New Roman" w:cs="Times New Roman"/>
                <w:b w:val="0"/>
                <w:u w:val="none"/>
              </w:rPr>
            </w:pPr>
            <w:r w:rsidRPr="00443223">
              <w:rPr>
                <w:rFonts w:ascii="Times New Roman" w:hAnsi="Times New Roman" w:cs="Times New Roman"/>
                <w:b w:val="0"/>
                <w:u w:val="none"/>
                <w:lang w:val="en-GB"/>
              </w:rPr>
              <w:t xml:space="preserve">immediately inform </w:t>
            </w:r>
            <w:r w:rsidRPr="00443223">
              <w:rPr>
                <w:rFonts w:ascii="Times New Roman" w:hAnsi="Times New Roman" w:cs="Times New Roman"/>
                <w:b w:val="0"/>
                <w:u w:val="none"/>
              </w:rPr>
              <w:t xml:space="preserve">Fortrea </w:t>
            </w:r>
            <w:r w:rsidRPr="00443223">
              <w:rPr>
                <w:rFonts w:ascii="Times New Roman" w:hAnsi="Times New Roman" w:cs="Times New Roman"/>
                <w:b w:val="0"/>
                <w:u w:val="none"/>
                <w:lang w:val="en-GB"/>
              </w:rPr>
              <w:t xml:space="preserve">of any complaint, communication or request arising from a Data Subject in relation to the Personal Data; </w:t>
            </w:r>
          </w:p>
          <w:p w14:paraId="59CB853E" w14:textId="77777777" w:rsidR="000C034C" w:rsidRPr="00443223" w:rsidRDefault="000C034C" w:rsidP="000C034C">
            <w:pPr>
              <w:pStyle w:val="Style1"/>
              <w:numPr>
                <w:ilvl w:val="0"/>
                <w:numId w:val="0"/>
              </w:numPr>
              <w:jc w:val="both"/>
              <w:rPr>
                <w:rFonts w:ascii="Times New Roman" w:hAnsi="Times New Roman" w:cs="Times New Roman"/>
                <w:b w:val="0"/>
                <w:u w:val="none"/>
              </w:rPr>
            </w:pPr>
          </w:p>
          <w:p w14:paraId="122DBA4E" w14:textId="77777777" w:rsidR="00482E05" w:rsidRPr="00443223" w:rsidRDefault="00E67C9C" w:rsidP="00443223">
            <w:pPr>
              <w:pStyle w:val="Style1"/>
              <w:numPr>
                <w:ilvl w:val="0"/>
                <w:numId w:val="89"/>
              </w:numPr>
              <w:ind w:left="738" w:hanging="450"/>
              <w:jc w:val="both"/>
              <w:rPr>
                <w:rFonts w:ascii="Times New Roman" w:hAnsi="Times New Roman" w:cs="Times New Roman"/>
                <w:b w:val="0"/>
                <w:u w:val="none"/>
              </w:rPr>
            </w:pPr>
            <w:r w:rsidRPr="00443223">
              <w:rPr>
                <w:rFonts w:ascii="Times New Roman" w:hAnsi="Times New Roman" w:cs="Times New Roman"/>
                <w:b w:val="0"/>
                <w:u w:val="none"/>
                <w:lang w:val="en-GB"/>
              </w:rPr>
              <w:t xml:space="preserve">to provide </w:t>
            </w:r>
            <w:r w:rsidRPr="00443223">
              <w:rPr>
                <w:rFonts w:ascii="Times New Roman" w:hAnsi="Times New Roman" w:cs="Times New Roman"/>
                <w:b w:val="0"/>
                <w:u w:val="none"/>
              </w:rPr>
              <w:t xml:space="preserve">Fortrea </w:t>
            </w:r>
            <w:r w:rsidRPr="00443223">
              <w:rPr>
                <w:rFonts w:ascii="Times New Roman" w:hAnsi="Times New Roman" w:cs="Times New Roman"/>
                <w:b w:val="0"/>
                <w:u w:val="none"/>
                <w:lang w:val="en-GB"/>
              </w:rPr>
              <w:t>with full and prompt cooperation and assistance in relation to any complaint, communication or request arising from a Data Subject, including:</w:t>
            </w:r>
          </w:p>
          <w:p w14:paraId="7F50FC54" w14:textId="77777777" w:rsidR="00482E05" w:rsidRPr="00443223" w:rsidRDefault="00482E05" w:rsidP="00443223">
            <w:pPr>
              <w:pStyle w:val="Style1"/>
              <w:numPr>
                <w:ilvl w:val="0"/>
                <w:numId w:val="0"/>
              </w:numPr>
              <w:ind w:left="432" w:hanging="432"/>
              <w:jc w:val="both"/>
              <w:rPr>
                <w:rFonts w:ascii="Times New Roman" w:hAnsi="Times New Roman" w:cs="Times New Roman"/>
                <w:b w:val="0"/>
                <w:u w:val="none"/>
              </w:rPr>
            </w:pPr>
          </w:p>
          <w:p w14:paraId="60ED12FB" w14:textId="77777777" w:rsidR="00482E05" w:rsidRPr="00443223" w:rsidRDefault="00E67C9C" w:rsidP="00443223">
            <w:pPr>
              <w:pStyle w:val="Style1"/>
              <w:numPr>
                <w:ilvl w:val="0"/>
                <w:numId w:val="89"/>
              </w:numPr>
              <w:ind w:left="738" w:hanging="450"/>
              <w:jc w:val="both"/>
              <w:rPr>
                <w:rFonts w:ascii="Times New Roman" w:hAnsi="Times New Roman" w:cs="Times New Roman"/>
                <w:b w:val="0"/>
                <w:u w:val="none"/>
              </w:rPr>
            </w:pPr>
            <w:r w:rsidRPr="00443223">
              <w:rPr>
                <w:rFonts w:ascii="Times New Roman" w:hAnsi="Times New Roman" w:cs="Times New Roman"/>
                <w:b w:val="0"/>
                <w:u w:val="none"/>
              </w:rPr>
              <w:t xml:space="preserve">take all measures required pursuant to Article 32 of GDPR including but not limited to security measures relating to the </w:t>
            </w:r>
            <w:proofErr w:type="spellStart"/>
            <w:r w:rsidRPr="00443223">
              <w:rPr>
                <w:rFonts w:ascii="Times New Roman" w:hAnsi="Times New Roman" w:cs="Times New Roman"/>
                <w:b w:val="0"/>
                <w:u w:val="none"/>
              </w:rPr>
              <w:t>pseudonymising</w:t>
            </w:r>
            <w:proofErr w:type="spellEnd"/>
            <w:r w:rsidRPr="00443223">
              <w:rPr>
                <w:rFonts w:ascii="Times New Roman" w:hAnsi="Times New Roman" w:cs="Times New Roman"/>
                <w:b w:val="0"/>
                <w:u w:val="none"/>
              </w:rPr>
              <w:t xml:space="preserve"> and encrypting of personal data, confidentiality, integrity availability and resilience of processing systems and services, restoration of availability and access to personal data, regular testing, assessment and evaluation of the effectiveness of technical and organizational measures for ensuring the security of processing and processing risk assessments to prevent unauthorized disclosure, loss alteration of destruction;</w:t>
            </w:r>
          </w:p>
          <w:p w14:paraId="0C2EAA2D" w14:textId="77777777" w:rsidR="00482E05" w:rsidRPr="00443223" w:rsidRDefault="00482E05" w:rsidP="00443223">
            <w:pPr>
              <w:pStyle w:val="Style1"/>
              <w:numPr>
                <w:ilvl w:val="0"/>
                <w:numId w:val="0"/>
              </w:numPr>
              <w:ind w:left="432" w:hanging="432"/>
              <w:jc w:val="both"/>
              <w:rPr>
                <w:rFonts w:ascii="Times New Roman" w:hAnsi="Times New Roman" w:cs="Times New Roman"/>
                <w:b w:val="0"/>
                <w:u w:val="none"/>
              </w:rPr>
            </w:pPr>
          </w:p>
          <w:p w14:paraId="75434881" w14:textId="77777777" w:rsidR="00482E05" w:rsidRPr="00443223" w:rsidRDefault="00482E05" w:rsidP="00443223">
            <w:pPr>
              <w:pStyle w:val="Style1"/>
              <w:numPr>
                <w:ilvl w:val="0"/>
                <w:numId w:val="0"/>
              </w:numPr>
              <w:ind w:left="432" w:hanging="432"/>
              <w:jc w:val="both"/>
              <w:rPr>
                <w:rFonts w:ascii="Times New Roman" w:hAnsi="Times New Roman" w:cs="Times New Roman"/>
                <w:b w:val="0"/>
                <w:u w:val="none"/>
              </w:rPr>
            </w:pPr>
          </w:p>
          <w:p w14:paraId="31416AA0" w14:textId="77777777" w:rsidR="00482E05" w:rsidRPr="00443223" w:rsidRDefault="00E67C9C" w:rsidP="00443223">
            <w:pPr>
              <w:pStyle w:val="Style1"/>
              <w:numPr>
                <w:ilvl w:val="0"/>
                <w:numId w:val="89"/>
              </w:numPr>
              <w:ind w:left="738" w:hanging="450"/>
              <w:jc w:val="both"/>
              <w:rPr>
                <w:rFonts w:ascii="Times New Roman" w:hAnsi="Times New Roman" w:cs="Times New Roman"/>
                <w:b w:val="0"/>
                <w:u w:val="none"/>
              </w:rPr>
            </w:pPr>
            <w:r w:rsidRPr="00443223">
              <w:rPr>
                <w:rFonts w:ascii="Times New Roman" w:hAnsi="Times New Roman" w:cs="Times New Roman"/>
                <w:b w:val="0"/>
                <w:u w:val="none"/>
              </w:rPr>
              <w:t xml:space="preserve">take into account the nature of the processing, assists Fortrea by appropriate technical and </w:t>
            </w:r>
            <w:proofErr w:type="spellStart"/>
            <w:r w:rsidRPr="00443223">
              <w:rPr>
                <w:rFonts w:ascii="Times New Roman" w:hAnsi="Times New Roman" w:cs="Times New Roman"/>
                <w:b w:val="0"/>
                <w:u w:val="none"/>
              </w:rPr>
              <w:t>organisational</w:t>
            </w:r>
            <w:proofErr w:type="spellEnd"/>
            <w:r w:rsidRPr="00443223">
              <w:rPr>
                <w:rFonts w:ascii="Times New Roman" w:hAnsi="Times New Roman" w:cs="Times New Roman"/>
                <w:b w:val="0"/>
                <w:u w:val="none"/>
              </w:rPr>
              <w:t xml:space="preserve"> measures, insofar as this is possible, to respond to requests for exercising the Data Subject’s rights laid down in Chapter III of GDPR including but not limited to right of access, rectification erasure, restriction of processing, data portability, objection to processing and any notifications thereof;</w:t>
            </w:r>
          </w:p>
          <w:p w14:paraId="35A44ABA" w14:textId="77777777" w:rsidR="00482E05" w:rsidRPr="00443223" w:rsidRDefault="00482E05" w:rsidP="00443223">
            <w:pPr>
              <w:pStyle w:val="Style1"/>
              <w:numPr>
                <w:ilvl w:val="0"/>
                <w:numId w:val="0"/>
              </w:numPr>
              <w:ind w:left="432" w:hanging="432"/>
              <w:jc w:val="both"/>
              <w:rPr>
                <w:rFonts w:ascii="Times New Roman" w:hAnsi="Times New Roman" w:cs="Times New Roman"/>
                <w:b w:val="0"/>
                <w:u w:val="none"/>
              </w:rPr>
            </w:pPr>
          </w:p>
          <w:p w14:paraId="7AD389CC" w14:textId="77777777" w:rsidR="00482E05" w:rsidRPr="00443223" w:rsidRDefault="00482E05" w:rsidP="00443223">
            <w:pPr>
              <w:pStyle w:val="Style1"/>
              <w:numPr>
                <w:ilvl w:val="0"/>
                <w:numId w:val="0"/>
              </w:numPr>
              <w:ind w:left="432" w:hanging="432"/>
              <w:jc w:val="both"/>
              <w:rPr>
                <w:rFonts w:ascii="Times New Roman" w:hAnsi="Times New Roman" w:cs="Times New Roman"/>
                <w:b w:val="0"/>
                <w:u w:val="none"/>
              </w:rPr>
            </w:pPr>
          </w:p>
          <w:p w14:paraId="205A5B36" w14:textId="77777777" w:rsidR="00482E05" w:rsidRPr="00443223" w:rsidRDefault="00E67C9C" w:rsidP="00443223">
            <w:pPr>
              <w:pStyle w:val="Style1"/>
              <w:numPr>
                <w:ilvl w:val="0"/>
                <w:numId w:val="89"/>
              </w:numPr>
              <w:ind w:left="738" w:hanging="450"/>
              <w:jc w:val="both"/>
              <w:rPr>
                <w:rFonts w:ascii="Times New Roman" w:hAnsi="Times New Roman" w:cs="Times New Roman"/>
                <w:b w:val="0"/>
                <w:u w:val="none"/>
              </w:rPr>
            </w:pPr>
            <w:proofErr w:type="spellStart"/>
            <w:r w:rsidRPr="00443223">
              <w:rPr>
                <w:rFonts w:ascii="Times New Roman" w:hAnsi="Times New Roman" w:cs="Times New Roman"/>
                <w:b w:val="0"/>
                <w:u w:val="none"/>
              </w:rPr>
              <w:t>Fortreaensuring</w:t>
            </w:r>
            <w:proofErr w:type="spellEnd"/>
            <w:r w:rsidRPr="00443223">
              <w:rPr>
                <w:rFonts w:ascii="Times New Roman" w:hAnsi="Times New Roman" w:cs="Times New Roman"/>
                <w:b w:val="0"/>
                <w:u w:val="none"/>
              </w:rPr>
              <w:t xml:space="preserve"> compliance with the obligations pursuant to Article 36 of GDPR taking into account the nature of processing and the information available to the </w:t>
            </w:r>
            <w:proofErr w:type="spellStart"/>
            <w:r w:rsidRPr="00443223">
              <w:rPr>
                <w:rFonts w:ascii="Times New Roman" w:hAnsi="Times New Roman" w:cs="Times New Roman"/>
                <w:b w:val="0"/>
                <w:u w:val="none"/>
              </w:rPr>
              <w:t>Subprocessor</w:t>
            </w:r>
            <w:proofErr w:type="spellEnd"/>
            <w:r w:rsidRPr="00443223">
              <w:rPr>
                <w:rFonts w:ascii="Times New Roman" w:hAnsi="Times New Roman" w:cs="Times New Roman"/>
                <w:b w:val="0"/>
                <w:u w:val="none"/>
              </w:rPr>
              <w:t>;</w:t>
            </w:r>
          </w:p>
          <w:p w14:paraId="0A398CE0" w14:textId="77777777" w:rsidR="00482E05" w:rsidRPr="00443223" w:rsidRDefault="00E67C9C" w:rsidP="00443223">
            <w:pPr>
              <w:pStyle w:val="Style1"/>
              <w:numPr>
                <w:ilvl w:val="0"/>
                <w:numId w:val="89"/>
              </w:numPr>
              <w:tabs>
                <w:tab w:val="left" w:pos="1305"/>
              </w:tabs>
              <w:ind w:left="738" w:hanging="450"/>
              <w:jc w:val="both"/>
              <w:rPr>
                <w:rFonts w:ascii="Times New Roman" w:hAnsi="Times New Roman" w:cs="Times New Roman"/>
                <w:b w:val="0"/>
                <w:u w:val="none"/>
              </w:rPr>
            </w:pPr>
            <w:r w:rsidRPr="00443223">
              <w:rPr>
                <w:rFonts w:ascii="Times New Roman" w:hAnsi="Times New Roman" w:cs="Times New Roman"/>
                <w:b w:val="0"/>
                <w:u w:val="none"/>
              </w:rPr>
              <w:t>make available to Fortrea all information necessary in order to contribute to audits, including inspections, conducted by Fortrea or another auditor mandated by Fortrea.</w:t>
            </w:r>
          </w:p>
          <w:p w14:paraId="5CDE2499"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512ED666"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0CE3F893"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The Sponsor may send the data to other affiliates of the Sponsor’s group and to third parties operating on its behalf, including those abroad, in countries outside of the EU, only in compliance with the conditions set out in Articles 44 and ss. of the GDPR. In this case, the Sponsor will guarantee an adequate level of protection of personal data also through the use of the Standard Contractual Clauses approved by the European Commission; or another adequacy mechanism required under Applicable Law.</w:t>
            </w:r>
          </w:p>
          <w:p w14:paraId="20C3DA00"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148EE721"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49458826"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 xml:space="preserve">Investigator has been identified by the Institution as a person authorized for the data processing for the purposes of Article 29 </w:t>
            </w:r>
            <w:proofErr w:type="spellStart"/>
            <w:r w:rsidRPr="00443223">
              <w:rPr>
                <w:rFonts w:ascii="Times New Roman" w:hAnsi="Times New Roman" w:cs="Times New Roman"/>
                <w:b w:val="0"/>
                <w:u w:val="none"/>
              </w:rPr>
              <w:t>GDPR.The</w:t>
            </w:r>
            <w:proofErr w:type="spellEnd"/>
            <w:r w:rsidRPr="00443223">
              <w:rPr>
                <w:rFonts w:ascii="Times New Roman" w:hAnsi="Times New Roman" w:cs="Times New Roman"/>
                <w:b w:val="0"/>
                <w:u w:val="none"/>
              </w:rPr>
              <w:t xml:space="preserv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w:t>
            </w:r>
            <w:r w:rsidRPr="00443223">
              <w:rPr>
                <w:rFonts w:ascii="Times New Roman" w:hAnsi="Times New Roman" w:cs="Times New Roman"/>
                <w:b w:val="0"/>
                <w:u w:val="none"/>
              </w:rPr>
              <w:lastRenderedPageBreak/>
              <w:t>also be accessed by the Monitors and Auditors in connection with their respective duties.</w:t>
            </w:r>
            <w:r w:rsidRPr="00D91CC5">
              <w:rPr>
                <w:rFonts w:ascii="Times New Roman" w:hAnsi="Times New Roman" w:cs="Times New Roman"/>
              </w:rPr>
              <w:t xml:space="preserve"> </w:t>
            </w:r>
            <w:r w:rsidRPr="00443223">
              <w:rPr>
                <w:rFonts w:ascii="Times New Roman" w:hAnsi="Times New Roman" w:cs="Times New Roman"/>
                <w:b w:val="0"/>
                <w:u w:val="none"/>
              </w:rPr>
              <w:t>After the patient has been duly informed the Principal Investigator shall obtain the consent form for participation in the Trial and also the consent to the processing of personal data.</w:t>
            </w:r>
          </w:p>
          <w:p w14:paraId="0B84E543"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045BEB73"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If either Party discovers a data protection breach, the other Party shall be informed within 72 hours from the breach having been verified, without prejudice to such Party’s independent assessment of the existence of the conditions and fulfilment of the obligations contained in Articles 33 and 34 GDPR.</w:t>
            </w:r>
          </w:p>
          <w:p w14:paraId="55643F6B"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01E1BEE5"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Where Institution and/or Investigator seeks to transfer Personal Data required under this Agreement to a non-EU third party, such transfer of Personal Data shall be governed by an agreement between Institution and/or Investigator and the non-EU third party containing terms no less stringent that those contained in either (i) the Standard Contractual Clauses for Processors (</w:t>
            </w:r>
            <w:r w:rsidRPr="00443223">
              <w:rPr>
                <w:rFonts w:ascii="Times New Roman" w:hAnsi="Times New Roman" w:cs="Times New Roman"/>
                <w:b w:val="0"/>
                <w:bCs/>
                <w:noProof/>
                <w:spacing w:val="-1"/>
                <w:u w:val="none"/>
                <w:lang w:val="en-GB"/>
              </w:rPr>
              <w:t>Commission Decision C(2010)593)</w:t>
            </w:r>
            <w:r w:rsidRPr="00443223">
              <w:rPr>
                <w:rFonts w:ascii="Times New Roman" w:hAnsi="Times New Roman" w:cs="Times New Roman"/>
                <w:b w:val="0"/>
                <w:u w:val="none"/>
              </w:rPr>
              <w:t xml:space="preserve"> and any amending or superseding clause approved for the same purpose by the European Commission; or (ii) another adequacy mechanism required under Applicable Law.</w:t>
            </w:r>
          </w:p>
          <w:p w14:paraId="4C65148F"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5CD282B9"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12EDDCB6"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4A38DC00"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understands that Institution and/or Investigator is Controller of Institution and/or Investigator Personal Data not collected for the purpose of the Study (“Background Personal Data”).  In such a case, Institution and/or Investigator is Controller and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is Processor of such Background Personal Data.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will comply with the same obligations in this Section 5 as it relates to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’s processing such Background Personal Data.</w:t>
            </w:r>
          </w:p>
          <w:p w14:paraId="025CDA73"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3F351737"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72C85D9D"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0BBC4F91" w14:textId="77777777" w:rsidR="00482E05" w:rsidRPr="00443223" w:rsidRDefault="00482E05" w:rsidP="00443223">
            <w:pPr>
              <w:pStyle w:val="Style1"/>
              <w:numPr>
                <w:ilvl w:val="0"/>
                <w:numId w:val="0"/>
              </w:numPr>
              <w:jc w:val="both"/>
              <w:rPr>
                <w:rFonts w:ascii="Times New Roman" w:hAnsi="Times New Roman" w:cs="Times New Roman"/>
              </w:rPr>
            </w:pPr>
          </w:p>
          <w:p w14:paraId="5A9D7FFE" w14:textId="77777777" w:rsidR="000C034C" w:rsidRDefault="00E67C9C" w:rsidP="00443223">
            <w:pPr>
              <w:pStyle w:val="Style1"/>
              <w:numPr>
                <w:ilvl w:val="0"/>
                <w:numId w:val="0"/>
              </w:numPr>
              <w:jc w:val="both"/>
              <w:rPr>
                <w:rFonts w:ascii="Times New Roman" w:hAnsi="Times New Roman" w:cs="Times New Roman"/>
                <w:b w:val="0"/>
                <w:u w:val="none"/>
              </w:rPr>
            </w:pPr>
            <w:bookmarkStart w:id="0" w:name="_Hlk139875596"/>
            <w:r w:rsidRPr="00D91CC5">
              <w:rPr>
                <w:rFonts w:ascii="Times New Roman" w:hAnsi="Times New Roman" w:cs="Times New Roman"/>
                <w:b w:val="0"/>
                <w:u w:val="none"/>
                <w:lang w:val="pl-PL"/>
              </w:rPr>
              <w:t>Fortrea</w:t>
            </w:r>
            <w:r w:rsidRPr="00D91CC5">
              <w:rPr>
                <w:rFonts w:ascii="Times New Roman" w:hAnsi="Times New Roman" w:cs="Times New Roman"/>
                <w:u w:val="none"/>
                <w:lang w:val="pl-PL"/>
              </w:rPr>
              <w:t xml:space="preserve"> </w:t>
            </w:r>
            <w:r w:rsidRPr="00D91CC5">
              <w:rPr>
                <w:rFonts w:ascii="Times New Roman" w:hAnsi="Times New Roman" w:cs="Times New Roman"/>
                <w:b w:val="0"/>
                <w:u w:val="none"/>
              </w:rPr>
              <w:t xml:space="preserve">may make available such Personal Data to affiliated companies of Sponsor and/or </w:t>
            </w:r>
            <w:r w:rsidRPr="00D91CC5">
              <w:rPr>
                <w:rFonts w:ascii="Times New Roman" w:hAnsi="Times New Roman" w:cs="Times New Roman"/>
                <w:b w:val="0"/>
                <w:u w:val="none"/>
                <w:lang w:val="pl-PL"/>
              </w:rPr>
              <w:t>Fortrea</w:t>
            </w:r>
            <w:r w:rsidRPr="00D91CC5">
              <w:rPr>
                <w:rFonts w:ascii="Times New Roman" w:hAnsi="Times New Roman" w:cs="Times New Roman"/>
                <w:b w:val="0"/>
                <w:u w:val="none"/>
              </w:rPr>
              <w:t xml:space="preserve">, legal and regulatory agencies and authorities in compliance with its privacy statement located at </w:t>
            </w:r>
          </w:p>
          <w:p w14:paraId="41FB9C7E" w14:textId="33C2715A" w:rsidR="00482E05" w:rsidRPr="00443223" w:rsidRDefault="00516FE4" w:rsidP="00443223">
            <w:pPr>
              <w:pStyle w:val="Style1"/>
              <w:numPr>
                <w:ilvl w:val="0"/>
                <w:numId w:val="0"/>
              </w:numPr>
              <w:jc w:val="both"/>
              <w:rPr>
                <w:rFonts w:ascii="Times New Roman" w:hAnsi="Times New Roman" w:cs="Times New Roman"/>
              </w:rPr>
            </w:pPr>
            <w:r w:rsidRPr="00516FE4">
              <w:rPr>
                <w:rFonts w:ascii="Times New Roman" w:hAnsi="Times New Roman" w:cs="Times New Roman"/>
                <w:b w:val="0"/>
              </w:rPr>
              <w:t>XXX</w:t>
            </w:r>
            <w:bookmarkEnd w:id="0"/>
          </w:p>
          <w:p w14:paraId="226B6996" w14:textId="77777777" w:rsidR="00482E05" w:rsidRDefault="00482E05" w:rsidP="00443223">
            <w:pPr>
              <w:pStyle w:val="Style1"/>
              <w:numPr>
                <w:ilvl w:val="0"/>
                <w:numId w:val="0"/>
              </w:numPr>
              <w:jc w:val="both"/>
              <w:rPr>
                <w:rFonts w:ascii="Times New Roman" w:hAnsi="Times New Roman" w:cs="Times New Roman"/>
              </w:rPr>
            </w:pPr>
          </w:p>
          <w:p w14:paraId="5BDC23F6" w14:textId="77777777" w:rsidR="00516FE4" w:rsidRDefault="00516FE4" w:rsidP="00443223">
            <w:pPr>
              <w:pStyle w:val="Style1"/>
              <w:numPr>
                <w:ilvl w:val="0"/>
                <w:numId w:val="0"/>
              </w:numPr>
              <w:jc w:val="both"/>
              <w:rPr>
                <w:rFonts w:ascii="Times New Roman" w:hAnsi="Times New Roman" w:cs="Times New Roman"/>
              </w:rPr>
            </w:pPr>
          </w:p>
          <w:p w14:paraId="2027D6FD" w14:textId="77777777" w:rsidR="00516FE4" w:rsidRDefault="00516FE4" w:rsidP="00443223">
            <w:pPr>
              <w:pStyle w:val="Style1"/>
              <w:numPr>
                <w:ilvl w:val="0"/>
                <w:numId w:val="0"/>
              </w:numPr>
              <w:jc w:val="both"/>
              <w:rPr>
                <w:rFonts w:ascii="Times New Roman" w:hAnsi="Times New Roman" w:cs="Times New Roman"/>
              </w:rPr>
            </w:pPr>
          </w:p>
          <w:p w14:paraId="543C7DAD" w14:textId="77777777" w:rsidR="00516FE4" w:rsidRPr="00443223" w:rsidRDefault="00516FE4" w:rsidP="00443223">
            <w:pPr>
              <w:pStyle w:val="Style1"/>
              <w:numPr>
                <w:ilvl w:val="0"/>
                <w:numId w:val="0"/>
              </w:numPr>
              <w:jc w:val="both"/>
              <w:rPr>
                <w:rFonts w:ascii="Times New Roman" w:hAnsi="Times New Roman" w:cs="Times New Roman"/>
              </w:rPr>
            </w:pPr>
          </w:p>
          <w:p w14:paraId="0DBE5E10"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lastRenderedPageBreak/>
              <w:t>CONFIDENTIALITY</w:t>
            </w:r>
          </w:p>
          <w:p w14:paraId="5B2B32A0" w14:textId="77777777" w:rsidR="00482E05" w:rsidRPr="00443223" w:rsidRDefault="00E67C9C" w:rsidP="00443223">
            <w:pPr>
              <w:pStyle w:val="Style3"/>
              <w:numPr>
                <w:ilvl w:val="1"/>
                <w:numId w:val="49"/>
              </w:numPr>
              <w:tabs>
                <w:tab w:val="left" w:pos="709"/>
              </w:tabs>
              <w:spacing w:line="240" w:lineRule="auto"/>
              <w:ind w:left="0" w:firstLine="0"/>
              <w:rPr>
                <w:rFonts w:ascii="Times New Roman" w:hAnsi="Times New Roman" w:cs="Times New Roman"/>
              </w:rPr>
            </w:pPr>
            <w:r w:rsidRPr="00443223">
              <w:rPr>
                <w:rFonts w:ascii="Times New Roman" w:hAnsi="Times New Roman" w:cs="Times New Roman"/>
              </w:rPr>
              <w:t>Institution and Investigator shall not, and Institution shall ensure that Research Staff shall not disclose to any third party or use for any purposes other than for the performance of the Study: (i) the terms of this Agreement; and (ii) any business, employee, patient or customer information or data in any form which is disclosed or otherwise comes into possession of a Party, directly or indirectly, as a result of this Agreement and which is of a confidential or proprietary nature (including, without limitation, the Study Documentation, any information relating to business affairs, operations, products, processes, methodologies, formulae, plans, intentions, projections, know-how, Intellectual Property, trade secrets, market opportunities, suppliers, customers, marketing activities, sales, software, computer and telecommunications systems, costs and prices, wage rates, records, finances and personnel)  (hereinafter, collectively "Confidential Information")without the prior written consent of Sponsor.  Such Confidential Information shall remain the confidential and proprietary property of Sponsor and shall be disclosed only to Research Staff bound by obligations of confidentiality consistent with this Agreement who have a “need to know” for the performance of the Study.  The obligation of nondisclosure shall not apply to the following Confidential Information:</w:t>
            </w:r>
          </w:p>
          <w:p w14:paraId="2342016A" w14:textId="77777777" w:rsidR="00482E05" w:rsidRPr="00443223" w:rsidRDefault="00482E05" w:rsidP="00443223">
            <w:pPr>
              <w:pStyle w:val="Style3"/>
              <w:tabs>
                <w:tab w:val="left" w:pos="709"/>
              </w:tabs>
              <w:spacing w:line="240" w:lineRule="auto"/>
              <w:rPr>
                <w:rFonts w:ascii="Times New Roman" w:hAnsi="Times New Roman" w:cs="Times New Roman"/>
              </w:rPr>
            </w:pPr>
          </w:p>
          <w:p w14:paraId="363CF874" w14:textId="77777777" w:rsidR="00482E05" w:rsidRPr="00443223" w:rsidRDefault="00482E05" w:rsidP="00443223">
            <w:pPr>
              <w:pStyle w:val="Style3"/>
              <w:tabs>
                <w:tab w:val="left" w:pos="709"/>
              </w:tabs>
              <w:spacing w:line="240" w:lineRule="auto"/>
              <w:rPr>
                <w:rFonts w:ascii="Times New Roman" w:hAnsi="Times New Roman" w:cs="Times New Roman"/>
              </w:rPr>
            </w:pPr>
          </w:p>
          <w:p w14:paraId="5C1455C7" w14:textId="77777777" w:rsidR="00482E05" w:rsidRPr="00443223" w:rsidRDefault="00482E05" w:rsidP="00443223">
            <w:pPr>
              <w:pStyle w:val="Style3"/>
              <w:tabs>
                <w:tab w:val="left" w:pos="709"/>
              </w:tabs>
              <w:spacing w:line="240" w:lineRule="auto"/>
              <w:rPr>
                <w:rFonts w:ascii="Times New Roman" w:hAnsi="Times New Roman" w:cs="Times New Roman"/>
              </w:rPr>
            </w:pPr>
          </w:p>
          <w:p w14:paraId="132B92C1" w14:textId="77777777" w:rsidR="00482E05" w:rsidRPr="00443223" w:rsidRDefault="00E67C9C" w:rsidP="00443223">
            <w:pPr>
              <w:pStyle w:val="Style3"/>
              <w:numPr>
                <w:ilvl w:val="2"/>
                <w:numId w:val="49"/>
              </w:numPr>
              <w:tabs>
                <w:tab w:val="left" w:pos="993"/>
              </w:tabs>
              <w:spacing w:line="240" w:lineRule="auto"/>
              <w:ind w:left="993" w:hanging="284"/>
              <w:rPr>
                <w:rFonts w:ascii="Times New Roman" w:hAnsi="Times New Roman" w:cs="Times New Roman"/>
              </w:rPr>
            </w:pPr>
            <w:r w:rsidRPr="00443223">
              <w:rPr>
                <w:rFonts w:ascii="Times New Roman" w:hAnsi="Times New Roman" w:cs="Times New Roman"/>
              </w:rPr>
              <w:t xml:space="preserve">is or was already in Institution and/or Investigator’s lawful possession prior to disclosure by or for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and/or Sponsor as shown by Institution and/or Investigator’s prior written records;</w:t>
            </w:r>
          </w:p>
          <w:p w14:paraId="09A9B954" w14:textId="77777777" w:rsidR="00482E05" w:rsidRPr="00443223" w:rsidRDefault="00482E05" w:rsidP="00443223">
            <w:pPr>
              <w:pStyle w:val="Style3"/>
              <w:tabs>
                <w:tab w:val="left" w:pos="993"/>
              </w:tabs>
              <w:spacing w:line="240" w:lineRule="auto"/>
              <w:rPr>
                <w:rFonts w:ascii="Times New Roman" w:hAnsi="Times New Roman" w:cs="Times New Roman"/>
              </w:rPr>
            </w:pPr>
          </w:p>
          <w:p w14:paraId="4F377C5E" w14:textId="77777777" w:rsidR="00482E05" w:rsidRPr="00443223" w:rsidRDefault="00482E05" w:rsidP="00443223">
            <w:pPr>
              <w:pStyle w:val="Style3"/>
              <w:tabs>
                <w:tab w:val="left" w:pos="993"/>
              </w:tabs>
              <w:spacing w:line="240" w:lineRule="auto"/>
              <w:rPr>
                <w:rFonts w:ascii="Times New Roman" w:hAnsi="Times New Roman" w:cs="Times New Roman"/>
              </w:rPr>
            </w:pPr>
          </w:p>
          <w:p w14:paraId="1EAB0C79" w14:textId="77777777" w:rsidR="00482E05" w:rsidRPr="00443223" w:rsidRDefault="00482E05" w:rsidP="00443223">
            <w:pPr>
              <w:pStyle w:val="Style3"/>
              <w:tabs>
                <w:tab w:val="left" w:pos="993"/>
              </w:tabs>
              <w:spacing w:line="240" w:lineRule="auto"/>
              <w:rPr>
                <w:rFonts w:ascii="Times New Roman" w:hAnsi="Times New Roman" w:cs="Times New Roman"/>
              </w:rPr>
            </w:pPr>
          </w:p>
          <w:p w14:paraId="230A4E22" w14:textId="77777777" w:rsidR="00482E05" w:rsidRPr="00443223" w:rsidRDefault="00482E05" w:rsidP="00443223">
            <w:pPr>
              <w:pStyle w:val="Style3"/>
              <w:tabs>
                <w:tab w:val="left" w:pos="993"/>
              </w:tabs>
              <w:spacing w:line="240" w:lineRule="auto"/>
              <w:rPr>
                <w:rFonts w:ascii="Times New Roman" w:hAnsi="Times New Roman" w:cs="Times New Roman"/>
              </w:rPr>
            </w:pPr>
          </w:p>
          <w:p w14:paraId="5D642F76" w14:textId="77777777" w:rsidR="00482E05" w:rsidRPr="00443223" w:rsidRDefault="00E67C9C" w:rsidP="00443223">
            <w:pPr>
              <w:pStyle w:val="Style3"/>
              <w:numPr>
                <w:ilvl w:val="2"/>
                <w:numId w:val="49"/>
              </w:numPr>
              <w:tabs>
                <w:tab w:val="left" w:pos="993"/>
              </w:tabs>
              <w:spacing w:line="240" w:lineRule="auto"/>
              <w:ind w:left="993" w:hanging="284"/>
              <w:rPr>
                <w:rFonts w:ascii="Times New Roman" w:hAnsi="Times New Roman" w:cs="Times New Roman"/>
              </w:rPr>
            </w:pPr>
            <w:r w:rsidRPr="00443223">
              <w:rPr>
                <w:rFonts w:ascii="Times New Roman" w:hAnsi="Times New Roman" w:cs="Times New Roman"/>
              </w:rPr>
              <w:t xml:space="preserve">is or becomes publicly known through no fault, act or omission of Institution and/or Investigator; </w:t>
            </w:r>
          </w:p>
          <w:p w14:paraId="5DA7E86D" w14:textId="77777777" w:rsidR="00482E05" w:rsidRPr="00443223" w:rsidRDefault="00482E05" w:rsidP="00443223">
            <w:pPr>
              <w:pStyle w:val="Style3"/>
              <w:tabs>
                <w:tab w:val="left" w:pos="993"/>
              </w:tabs>
              <w:spacing w:line="240" w:lineRule="auto"/>
              <w:rPr>
                <w:rFonts w:ascii="Times New Roman" w:hAnsi="Times New Roman" w:cs="Times New Roman"/>
              </w:rPr>
            </w:pPr>
          </w:p>
          <w:p w14:paraId="0D8C89A6" w14:textId="77777777" w:rsidR="00482E05" w:rsidRPr="00443223" w:rsidRDefault="00E67C9C" w:rsidP="00443223">
            <w:pPr>
              <w:pStyle w:val="Style3"/>
              <w:numPr>
                <w:ilvl w:val="2"/>
                <w:numId w:val="49"/>
              </w:numPr>
              <w:tabs>
                <w:tab w:val="left" w:pos="993"/>
              </w:tabs>
              <w:spacing w:line="240" w:lineRule="auto"/>
              <w:ind w:left="993" w:hanging="284"/>
              <w:rPr>
                <w:rFonts w:ascii="Times New Roman" w:hAnsi="Times New Roman" w:cs="Times New Roman"/>
              </w:rPr>
            </w:pPr>
            <w:r w:rsidRPr="00443223">
              <w:rPr>
                <w:rFonts w:ascii="Times New Roman" w:hAnsi="Times New Roman" w:cs="Times New Roman"/>
              </w:rPr>
              <w:t xml:space="preserve">is or was lawfully received by Institution and/or Investigator from a third party legally entitled to disclose such information in a non-confidential fashion, unless Institution and/or Investigator knew </w:t>
            </w:r>
            <w:r w:rsidRPr="00443223">
              <w:rPr>
                <w:rFonts w:ascii="Times New Roman" w:hAnsi="Times New Roman" w:cs="Times New Roman"/>
              </w:rPr>
              <w:lastRenderedPageBreak/>
              <w:t>or should have known of a restriction as to its use or disclosure; or</w:t>
            </w:r>
          </w:p>
          <w:p w14:paraId="26B2873F" w14:textId="77777777" w:rsidR="00482E05" w:rsidRPr="00443223" w:rsidRDefault="00482E05" w:rsidP="00443223">
            <w:pPr>
              <w:pStyle w:val="Style3"/>
              <w:tabs>
                <w:tab w:val="left" w:pos="993"/>
              </w:tabs>
              <w:spacing w:line="240" w:lineRule="auto"/>
              <w:rPr>
                <w:rFonts w:ascii="Times New Roman" w:hAnsi="Times New Roman" w:cs="Times New Roman"/>
              </w:rPr>
            </w:pPr>
          </w:p>
          <w:p w14:paraId="29FB3210" w14:textId="77777777" w:rsidR="00482E05" w:rsidRPr="00443223" w:rsidRDefault="00E67C9C" w:rsidP="00443223">
            <w:pPr>
              <w:pStyle w:val="Style3"/>
              <w:numPr>
                <w:ilvl w:val="2"/>
                <w:numId w:val="49"/>
              </w:numPr>
              <w:tabs>
                <w:tab w:val="left" w:pos="993"/>
              </w:tabs>
              <w:spacing w:line="240" w:lineRule="auto"/>
              <w:ind w:left="993" w:hanging="284"/>
              <w:rPr>
                <w:rFonts w:ascii="Times New Roman" w:hAnsi="Times New Roman" w:cs="Times New Roman"/>
              </w:rPr>
            </w:pPr>
            <w:r w:rsidRPr="00443223">
              <w:rPr>
                <w:rFonts w:ascii="Times New Roman" w:hAnsi="Times New Roman" w:cs="Times New Roman"/>
              </w:rPr>
              <w:t>was independently developed by Institution and/or Investigator without use of or reference to the Information.</w:t>
            </w:r>
          </w:p>
          <w:p w14:paraId="24BC4FCE" w14:textId="77777777" w:rsidR="00482E05" w:rsidRPr="00443223" w:rsidRDefault="00482E05" w:rsidP="00443223">
            <w:pPr>
              <w:pStyle w:val="Style3"/>
              <w:tabs>
                <w:tab w:val="left" w:pos="993"/>
              </w:tabs>
              <w:spacing w:line="240" w:lineRule="auto"/>
              <w:ind w:left="993"/>
              <w:rPr>
                <w:rFonts w:ascii="Times New Roman" w:hAnsi="Times New Roman" w:cs="Times New Roman"/>
              </w:rPr>
            </w:pPr>
          </w:p>
          <w:p w14:paraId="674E49F5" w14:textId="77777777" w:rsidR="00482E05" w:rsidRPr="00443223" w:rsidRDefault="00482E05" w:rsidP="00443223">
            <w:pPr>
              <w:pStyle w:val="Style3"/>
              <w:tabs>
                <w:tab w:val="left" w:pos="993"/>
              </w:tabs>
              <w:spacing w:line="240" w:lineRule="auto"/>
              <w:ind w:left="993"/>
              <w:rPr>
                <w:rFonts w:ascii="Times New Roman" w:hAnsi="Times New Roman" w:cs="Times New Roman"/>
              </w:rPr>
            </w:pPr>
          </w:p>
          <w:p w14:paraId="417817B7" w14:textId="77777777" w:rsidR="00482E05" w:rsidRPr="00443223" w:rsidRDefault="00E67C9C" w:rsidP="00443223">
            <w:pPr>
              <w:pStyle w:val="Style3"/>
              <w:numPr>
                <w:ilvl w:val="1"/>
                <w:numId w:val="49"/>
              </w:numPr>
              <w:tabs>
                <w:tab w:val="left" w:pos="993"/>
              </w:tabs>
              <w:spacing w:line="240" w:lineRule="auto"/>
              <w:ind w:left="0" w:firstLine="0"/>
              <w:rPr>
                <w:rFonts w:ascii="Times New Roman" w:hAnsi="Times New Roman" w:cs="Times New Roman"/>
              </w:rPr>
            </w:pPr>
            <w:r w:rsidRPr="00443223">
              <w:rPr>
                <w:rFonts w:ascii="Times New Roman" w:hAnsi="Times New Roman" w:cs="Times New Roman"/>
              </w:rPr>
              <w:t xml:space="preserve">Institution and/or Investigator shall be entitled to disclose Information to the extent required by any Applicable Law or pursuant to any decision, order, subpoena, government or regulatory requirement or other process of law, provided that Institution and/or Investigator shall, unless restricted by Applicable Law or where not practicable, promptly notify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 xml:space="preserve">and Sponsor of such requirement prior to any disclosure and shall cooperate with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and/or Sponsor to seek to oppose, minimize or obtain the confidential treatment of the requested disclosure to the extent of such order or as reasonably practicable. In any event, Institution, Investigator and/or Research Staff shall limit such disclosure of Information to the minimum extent required.</w:t>
            </w:r>
          </w:p>
          <w:p w14:paraId="3732ADE9" w14:textId="77777777" w:rsidR="00482E05" w:rsidRPr="00443223" w:rsidRDefault="00482E05" w:rsidP="00443223">
            <w:pPr>
              <w:pStyle w:val="Style3"/>
              <w:tabs>
                <w:tab w:val="left" w:pos="993"/>
              </w:tabs>
              <w:spacing w:line="240" w:lineRule="auto"/>
              <w:rPr>
                <w:rFonts w:ascii="Times New Roman" w:hAnsi="Times New Roman" w:cs="Times New Roman"/>
              </w:rPr>
            </w:pPr>
          </w:p>
          <w:p w14:paraId="2E4682BC" w14:textId="77777777" w:rsidR="00482E05" w:rsidRPr="00443223" w:rsidRDefault="00482E05" w:rsidP="00443223">
            <w:pPr>
              <w:pStyle w:val="Style3"/>
              <w:tabs>
                <w:tab w:val="left" w:pos="993"/>
              </w:tabs>
              <w:spacing w:line="240" w:lineRule="auto"/>
              <w:rPr>
                <w:rFonts w:ascii="Times New Roman" w:hAnsi="Times New Roman" w:cs="Times New Roman"/>
              </w:rPr>
            </w:pPr>
          </w:p>
          <w:p w14:paraId="62123DE3" w14:textId="77777777" w:rsidR="00482E05" w:rsidRPr="00443223" w:rsidRDefault="00482E05" w:rsidP="00443223">
            <w:pPr>
              <w:pStyle w:val="Style3"/>
              <w:tabs>
                <w:tab w:val="left" w:pos="993"/>
              </w:tabs>
              <w:spacing w:line="240" w:lineRule="auto"/>
              <w:rPr>
                <w:rFonts w:ascii="Times New Roman" w:hAnsi="Times New Roman" w:cs="Times New Roman"/>
              </w:rPr>
            </w:pPr>
          </w:p>
          <w:p w14:paraId="6C5F56A2" w14:textId="77777777" w:rsidR="00482E05" w:rsidRPr="00443223" w:rsidRDefault="00482E05" w:rsidP="00443223">
            <w:pPr>
              <w:pStyle w:val="Style3"/>
              <w:tabs>
                <w:tab w:val="left" w:pos="993"/>
              </w:tabs>
              <w:spacing w:line="240" w:lineRule="auto"/>
              <w:rPr>
                <w:rFonts w:ascii="Times New Roman" w:hAnsi="Times New Roman" w:cs="Times New Roman"/>
              </w:rPr>
            </w:pPr>
          </w:p>
          <w:p w14:paraId="208B6E47" w14:textId="77777777" w:rsidR="00482E05" w:rsidRPr="00443223" w:rsidRDefault="00482E05" w:rsidP="00443223">
            <w:pPr>
              <w:pStyle w:val="Style3"/>
              <w:tabs>
                <w:tab w:val="left" w:pos="993"/>
              </w:tabs>
              <w:spacing w:line="240" w:lineRule="auto"/>
              <w:rPr>
                <w:rFonts w:ascii="Times New Roman" w:hAnsi="Times New Roman" w:cs="Times New Roman"/>
              </w:rPr>
            </w:pPr>
          </w:p>
          <w:p w14:paraId="20126326" w14:textId="77777777" w:rsidR="00482E05" w:rsidRPr="00443223" w:rsidRDefault="00E67C9C" w:rsidP="00443223">
            <w:pPr>
              <w:pStyle w:val="ListParagraph"/>
              <w:numPr>
                <w:ilvl w:val="1"/>
                <w:numId w:val="49"/>
              </w:numPr>
              <w:suppressAutoHyphens/>
              <w:spacing w:after="240"/>
              <w:ind w:left="29" w:hanging="29"/>
              <w:jc w:val="both"/>
              <w:rPr>
                <w:sz w:val="22"/>
                <w:szCs w:val="22"/>
              </w:rPr>
            </w:pPr>
            <w:r w:rsidRPr="00443223">
              <w:rPr>
                <w:sz w:val="22"/>
                <w:szCs w:val="22"/>
              </w:rPr>
              <w:t>Confidentiality obligations shall survive for ten years after the expiration or termination of this Agreement.</w:t>
            </w:r>
          </w:p>
          <w:p w14:paraId="7C727BF9"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 xml:space="preserve">STUDY DRUG AND EQUIPMENT </w:t>
            </w:r>
          </w:p>
          <w:p w14:paraId="4F0AF11F" w14:textId="77777777" w:rsidR="00482E05" w:rsidRPr="00443223" w:rsidRDefault="00E67C9C" w:rsidP="00443223">
            <w:pPr>
              <w:numPr>
                <w:ilvl w:val="1"/>
                <w:numId w:val="49"/>
              </w:numPr>
              <w:ind w:left="0" w:firstLine="0"/>
              <w:jc w:val="both"/>
              <w:rPr>
                <w:sz w:val="22"/>
                <w:szCs w:val="22"/>
                <w:lang w:val="en-US"/>
              </w:rPr>
            </w:pPr>
            <w:r w:rsidRPr="00443223">
              <w:rPr>
                <w:color w:val="000000"/>
                <w:sz w:val="22"/>
                <w:szCs w:val="22"/>
                <w:lang w:val="en-US"/>
              </w:rPr>
              <w:t>Institution and Investigator will be</w:t>
            </w:r>
            <w:r w:rsidRPr="00443223">
              <w:rPr>
                <w:sz w:val="22"/>
                <w:szCs w:val="22"/>
                <w:lang w:val="en-US"/>
              </w:rPr>
              <w:t xml:space="preserve"> provided with sufficient amounts of the Study Drug solely for the purpose of conducting the Study, free of charge; and with available information on the Study Drug, which Sponsor considers necessary or useful for conducting the Study.  </w:t>
            </w:r>
          </w:p>
          <w:p w14:paraId="71D1213A" w14:textId="77777777" w:rsidR="00482E05" w:rsidRPr="00443223" w:rsidRDefault="00482E05" w:rsidP="00443223">
            <w:pPr>
              <w:jc w:val="both"/>
              <w:rPr>
                <w:sz w:val="22"/>
                <w:szCs w:val="22"/>
                <w:lang w:val="en-US"/>
              </w:rPr>
            </w:pPr>
          </w:p>
          <w:p w14:paraId="7EF4AEA5" w14:textId="3BDE0B84" w:rsidR="00482E05" w:rsidRPr="00443223" w:rsidRDefault="00E67C9C" w:rsidP="00443223">
            <w:pPr>
              <w:numPr>
                <w:ilvl w:val="1"/>
                <w:numId w:val="49"/>
              </w:numPr>
              <w:ind w:left="0" w:firstLine="0"/>
              <w:jc w:val="both"/>
              <w:rPr>
                <w:sz w:val="22"/>
                <w:szCs w:val="22"/>
                <w:lang w:val="en-US"/>
              </w:rPr>
            </w:pPr>
            <w:r w:rsidRPr="00443223">
              <w:rPr>
                <w:sz w:val="22"/>
                <w:szCs w:val="22"/>
                <w:lang w:val="en-US"/>
              </w:rPr>
              <w:t xml:space="preserve">Institution agrees to limit access to the Study Drug to only Research Staff who, under </w:t>
            </w:r>
            <w:r w:rsidRPr="00443223">
              <w:rPr>
                <w:color w:val="000000"/>
                <w:sz w:val="22"/>
                <w:szCs w:val="22"/>
                <w:lang w:val="en-US" w:eastAsia="en-US"/>
              </w:rPr>
              <w:t>Investigator’</w:t>
            </w:r>
            <w:r w:rsidRPr="00443223">
              <w:rPr>
                <w:sz w:val="22"/>
                <w:szCs w:val="22"/>
                <w:lang w:val="en-US"/>
              </w:rPr>
              <w:t>s direct control or supervision, will be engaged in using the Study Drug as contemplated by the Protocol</w:t>
            </w:r>
            <w:r w:rsidR="00DF3DB7" w:rsidRPr="00443223">
              <w:rPr>
                <w:sz w:val="22"/>
                <w:szCs w:val="22"/>
                <w:lang w:val="en-US"/>
              </w:rPr>
              <w:t>.</w:t>
            </w:r>
          </w:p>
          <w:p w14:paraId="0BDCE475" w14:textId="77777777" w:rsidR="00482E05" w:rsidRDefault="00482E05" w:rsidP="00443223">
            <w:pPr>
              <w:jc w:val="both"/>
              <w:rPr>
                <w:sz w:val="22"/>
                <w:szCs w:val="22"/>
                <w:lang w:val="en-US"/>
              </w:rPr>
            </w:pPr>
          </w:p>
          <w:p w14:paraId="129797B0" w14:textId="77777777" w:rsidR="00516FE4" w:rsidRPr="00443223" w:rsidRDefault="00516FE4" w:rsidP="00443223">
            <w:pPr>
              <w:jc w:val="both"/>
              <w:rPr>
                <w:sz w:val="22"/>
                <w:szCs w:val="22"/>
                <w:lang w:val="en-US"/>
              </w:rPr>
            </w:pPr>
          </w:p>
          <w:p w14:paraId="3435215D" w14:textId="77777777" w:rsidR="00482E05" w:rsidRPr="00443223" w:rsidRDefault="00E67C9C" w:rsidP="00443223">
            <w:pPr>
              <w:numPr>
                <w:ilvl w:val="1"/>
                <w:numId w:val="49"/>
              </w:numPr>
              <w:ind w:left="0" w:firstLine="0"/>
              <w:jc w:val="both"/>
              <w:rPr>
                <w:sz w:val="22"/>
                <w:szCs w:val="22"/>
                <w:lang w:val="en-US"/>
              </w:rPr>
            </w:pPr>
            <w:r w:rsidRPr="00443223">
              <w:rPr>
                <w:sz w:val="22"/>
                <w:szCs w:val="22"/>
                <w:lang w:val="en-US"/>
              </w:rPr>
              <w:t>Investigator will maintain a record of receipt and dispensing of the Study Drug.</w:t>
            </w:r>
          </w:p>
          <w:p w14:paraId="754DC3D9" w14:textId="77777777" w:rsidR="00482E05" w:rsidRPr="00443223" w:rsidRDefault="00482E05" w:rsidP="00443223">
            <w:pPr>
              <w:jc w:val="both"/>
              <w:rPr>
                <w:sz w:val="22"/>
                <w:szCs w:val="22"/>
                <w:lang w:val="en-US"/>
              </w:rPr>
            </w:pPr>
          </w:p>
          <w:p w14:paraId="435F5E95" w14:textId="77777777" w:rsidR="00482E05" w:rsidRPr="00443223" w:rsidRDefault="00E67C9C" w:rsidP="00443223">
            <w:pPr>
              <w:numPr>
                <w:ilvl w:val="1"/>
                <w:numId w:val="49"/>
              </w:numPr>
              <w:ind w:left="0" w:firstLine="0"/>
              <w:jc w:val="both"/>
              <w:rPr>
                <w:sz w:val="22"/>
                <w:szCs w:val="22"/>
                <w:lang w:val="en-US"/>
              </w:rPr>
            </w:pPr>
            <w:r w:rsidRPr="00443223">
              <w:rPr>
                <w:sz w:val="22"/>
                <w:szCs w:val="22"/>
                <w:lang w:val="en-US"/>
              </w:rPr>
              <w:lastRenderedPageBreak/>
              <w:t xml:space="preserve">Upon completion of the Study or early termination thereof, all unused Study Drug, compounds, devices, </w:t>
            </w:r>
            <w:r w:rsidRPr="00443223">
              <w:rPr>
                <w:sz w:val="22"/>
                <w:szCs w:val="22"/>
              </w:rPr>
              <w:t>Fortrea</w:t>
            </w:r>
            <w:r w:rsidRPr="00443223">
              <w:rPr>
                <w:b/>
                <w:sz w:val="22"/>
                <w:szCs w:val="22"/>
              </w:rPr>
              <w:t xml:space="preserve"> </w:t>
            </w:r>
            <w:r w:rsidRPr="00443223">
              <w:rPr>
                <w:sz w:val="22"/>
                <w:szCs w:val="22"/>
                <w:lang w:val="en-US"/>
              </w:rPr>
              <w:t xml:space="preserve">or Sponsor provided equipment, and related Study materials furnished to </w:t>
            </w:r>
            <w:r w:rsidRPr="00443223">
              <w:rPr>
                <w:color w:val="000000"/>
                <w:sz w:val="22"/>
                <w:szCs w:val="22"/>
                <w:lang w:val="en-US"/>
              </w:rPr>
              <w:t>Institution and Investigator</w:t>
            </w:r>
            <w:r w:rsidRPr="00443223">
              <w:rPr>
                <w:sz w:val="22"/>
                <w:szCs w:val="22"/>
                <w:lang w:val="en-US"/>
              </w:rPr>
              <w:t xml:space="preserve"> by or on behalf of Sponsor or </w:t>
            </w:r>
            <w:r w:rsidRPr="00443223">
              <w:rPr>
                <w:sz w:val="22"/>
                <w:szCs w:val="22"/>
              </w:rPr>
              <w:t>Fortrea</w:t>
            </w:r>
            <w:r w:rsidRPr="00443223">
              <w:rPr>
                <w:b/>
                <w:sz w:val="22"/>
                <w:szCs w:val="22"/>
              </w:rPr>
              <w:t xml:space="preserve"> </w:t>
            </w:r>
            <w:r w:rsidRPr="00443223">
              <w:rPr>
                <w:sz w:val="22"/>
                <w:szCs w:val="22"/>
                <w:lang w:val="en-US"/>
              </w:rPr>
              <w:t xml:space="preserve">shall be returned </w:t>
            </w:r>
            <w:r w:rsidRPr="00443223">
              <w:rPr>
                <w:i/>
                <w:sz w:val="22"/>
                <w:szCs w:val="22"/>
                <w:lang w:val="en-US"/>
              </w:rPr>
              <w:t xml:space="preserve">or </w:t>
            </w:r>
            <w:r w:rsidRPr="00443223">
              <w:rPr>
                <w:sz w:val="22"/>
                <w:szCs w:val="22"/>
                <w:lang w:val="en-US"/>
              </w:rPr>
              <w:t xml:space="preserve">destroyed in accordance with the Protocol and as directed by </w:t>
            </w:r>
            <w:r w:rsidRPr="00443223">
              <w:rPr>
                <w:sz w:val="22"/>
                <w:szCs w:val="22"/>
              </w:rPr>
              <w:t>Fortrea</w:t>
            </w:r>
            <w:r w:rsidRPr="00443223">
              <w:rPr>
                <w:b/>
                <w:sz w:val="22"/>
                <w:szCs w:val="22"/>
              </w:rPr>
              <w:t xml:space="preserve"> </w:t>
            </w:r>
            <w:r w:rsidRPr="00443223">
              <w:rPr>
                <w:sz w:val="22"/>
                <w:szCs w:val="22"/>
                <w:lang w:val="en-US"/>
              </w:rPr>
              <w:t xml:space="preserve">at no cost to Institution or Investigator.  </w:t>
            </w:r>
          </w:p>
          <w:p w14:paraId="3CBC529F" w14:textId="77777777" w:rsidR="00482E05" w:rsidRPr="00443223" w:rsidRDefault="00482E05" w:rsidP="00443223">
            <w:pPr>
              <w:jc w:val="both"/>
              <w:rPr>
                <w:sz w:val="22"/>
                <w:szCs w:val="22"/>
                <w:lang w:val="en-US"/>
              </w:rPr>
            </w:pPr>
          </w:p>
          <w:p w14:paraId="1FBA6519" w14:textId="77777777" w:rsidR="00482E05" w:rsidRPr="00443223" w:rsidRDefault="00482E05" w:rsidP="00443223">
            <w:pPr>
              <w:jc w:val="both"/>
              <w:rPr>
                <w:sz w:val="22"/>
                <w:szCs w:val="22"/>
                <w:lang w:val="en-US"/>
              </w:rPr>
            </w:pPr>
          </w:p>
          <w:p w14:paraId="4CC5208F" w14:textId="77777777" w:rsidR="00482E05" w:rsidRPr="00443223" w:rsidRDefault="00482E05" w:rsidP="00443223">
            <w:pPr>
              <w:jc w:val="both"/>
              <w:rPr>
                <w:sz w:val="22"/>
                <w:szCs w:val="22"/>
                <w:lang w:val="en-US"/>
              </w:rPr>
            </w:pPr>
          </w:p>
          <w:p w14:paraId="3F8E7F86" w14:textId="77777777" w:rsidR="00482E05" w:rsidRPr="00443223" w:rsidRDefault="00482E05" w:rsidP="00443223">
            <w:pPr>
              <w:jc w:val="both"/>
              <w:rPr>
                <w:sz w:val="22"/>
                <w:szCs w:val="22"/>
                <w:lang w:val="en-US"/>
              </w:rPr>
            </w:pPr>
          </w:p>
          <w:p w14:paraId="58BF1D48" w14:textId="77777777" w:rsidR="00482E05" w:rsidRPr="00443223" w:rsidRDefault="00E67C9C" w:rsidP="00443223">
            <w:pPr>
              <w:numPr>
                <w:ilvl w:val="1"/>
                <w:numId w:val="49"/>
              </w:numPr>
              <w:ind w:left="0" w:firstLine="0"/>
              <w:jc w:val="both"/>
              <w:rPr>
                <w:sz w:val="22"/>
                <w:szCs w:val="22"/>
                <w:lang w:val="en-US"/>
              </w:rPr>
            </w:pPr>
            <w:r w:rsidRPr="00443223">
              <w:rPr>
                <w:sz w:val="22"/>
                <w:szCs w:val="22"/>
                <w:lang w:val="en-US"/>
              </w:rPr>
              <w:t xml:space="preserve">Institution and </w:t>
            </w:r>
            <w:r w:rsidRPr="00443223">
              <w:rPr>
                <w:color w:val="000000"/>
                <w:sz w:val="22"/>
                <w:szCs w:val="22"/>
                <w:lang w:val="en-US"/>
              </w:rPr>
              <w:t xml:space="preserve">Investigator </w:t>
            </w:r>
            <w:r w:rsidRPr="00443223">
              <w:rPr>
                <w:sz w:val="22"/>
                <w:szCs w:val="22"/>
                <w:lang w:val="en-US"/>
              </w:rPr>
              <w:t xml:space="preserve">acknowledge that the Study Drug is experimental in nature, and therefore shall exercise prudence and reasonable care in, and comply with any Instructions regarding, the use, handling, secure storage, transportation, disposition and containment of the Study Drug, including any derivatives thereof.  </w:t>
            </w:r>
          </w:p>
          <w:p w14:paraId="60327022" w14:textId="77777777" w:rsidR="00482E05" w:rsidRPr="00443223" w:rsidRDefault="00482E05" w:rsidP="00443223">
            <w:pPr>
              <w:jc w:val="both"/>
              <w:rPr>
                <w:sz w:val="22"/>
                <w:szCs w:val="22"/>
                <w:lang w:val="en-US"/>
              </w:rPr>
            </w:pPr>
          </w:p>
          <w:p w14:paraId="0A04AB09" w14:textId="77777777" w:rsidR="00482E05" w:rsidRPr="00443223" w:rsidRDefault="00E67C9C" w:rsidP="00443223">
            <w:pPr>
              <w:jc w:val="both"/>
              <w:rPr>
                <w:sz w:val="22"/>
                <w:szCs w:val="22"/>
                <w:lang w:val="en-US"/>
              </w:rPr>
            </w:pPr>
            <w:r w:rsidRPr="00443223">
              <w:rPr>
                <w:sz w:val="22"/>
                <w:szCs w:val="22"/>
                <w:lang w:val="en-US"/>
              </w:rPr>
              <w:t>(f)</w:t>
            </w:r>
            <w:r w:rsidRPr="00443223">
              <w:rPr>
                <w:sz w:val="22"/>
                <w:szCs w:val="22"/>
                <w:lang w:val="en-US"/>
              </w:rPr>
              <w:tab/>
              <w:t>The Institution and Investigator hereby undertakes:</w:t>
            </w:r>
          </w:p>
          <w:p w14:paraId="70223436" w14:textId="77777777" w:rsidR="00482E05" w:rsidRPr="00443223" w:rsidRDefault="00482E05" w:rsidP="00443223">
            <w:pPr>
              <w:jc w:val="both"/>
              <w:rPr>
                <w:sz w:val="22"/>
                <w:szCs w:val="22"/>
                <w:lang w:val="en-US"/>
              </w:rPr>
            </w:pPr>
          </w:p>
          <w:p w14:paraId="6B39E171" w14:textId="77777777" w:rsidR="00482E05" w:rsidRPr="00443223" w:rsidRDefault="00E67C9C" w:rsidP="00443223">
            <w:pPr>
              <w:numPr>
                <w:ilvl w:val="0"/>
                <w:numId w:val="41"/>
              </w:numPr>
              <w:ind w:left="1134"/>
              <w:jc w:val="both"/>
              <w:rPr>
                <w:sz w:val="22"/>
                <w:szCs w:val="22"/>
                <w:lang w:val="en-US"/>
              </w:rPr>
            </w:pPr>
            <w:r w:rsidRPr="00443223">
              <w:rPr>
                <w:sz w:val="22"/>
                <w:szCs w:val="22"/>
                <w:lang w:val="en-US"/>
              </w:rPr>
              <w:t xml:space="preserve"> to receive, store and dispense the Study Drug and</w:t>
            </w:r>
          </w:p>
          <w:p w14:paraId="268AA68F" w14:textId="77777777" w:rsidR="00482E05" w:rsidRPr="00443223" w:rsidRDefault="00E67C9C" w:rsidP="00443223">
            <w:pPr>
              <w:numPr>
                <w:ilvl w:val="0"/>
                <w:numId w:val="41"/>
              </w:numPr>
              <w:ind w:left="1134"/>
              <w:jc w:val="both"/>
              <w:rPr>
                <w:sz w:val="22"/>
                <w:szCs w:val="22"/>
                <w:lang w:val="en-US"/>
              </w:rPr>
            </w:pPr>
            <w:r w:rsidRPr="00443223">
              <w:rPr>
                <w:sz w:val="22"/>
                <w:szCs w:val="22"/>
                <w:lang w:val="en-US"/>
              </w:rPr>
              <w:t>to handle the Study Drug in accordance with Act No. 378/2007, Collection of Laws on therapeutic agents amended by Regulation No. 226/2008, Collection of Laws, on good clinical practice and the detailed conditions of the clinical assessment of therapeutic agents.</w:t>
            </w:r>
          </w:p>
          <w:p w14:paraId="11D3A4FD" w14:textId="77777777" w:rsidR="00482E05" w:rsidRPr="00443223" w:rsidRDefault="00482E05" w:rsidP="00443223">
            <w:pPr>
              <w:ind w:left="720"/>
              <w:jc w:val="both"/>
              <w:rPr>
                <w:sz w:val="22"/>
                <w:szCs w:val="22"/>
                <w:lang w:val="en-US"/>
              </w:rPr>
            </w:pPr>
          </w:p>
          <w:p w14:paraId="7F6D3F3E" w14:textId="77777777" w:rsidR="00482E05" w:rsidRPr="00443223" w:rsidRDefault="00E67C9C" w:rsidP="00443223">
            <w:pPr>
              <w:numPr>
                <w:ilvl w:val="0"/>
                <w:numId w:val="90"/>
              </w:numPr>
              <w:ind w:left="720"/>
              <w:jc w:val="both"/>
              <w:rPr>
                <w:sz w:val="22"/>
                <w:szCs w:val="22"/>
                <w:lang w:val="en-US"/>
              </w:rPr>
            </w:pPr>
            <w:r w:rsidRPr="00443223">
              <w:rPr>
                <w:sz w:val="22"/>
                <w:szCs w:val="22"/>
                <w:lang w:val="en-US"/>
              </w:rPr>
              <w:t>Institution and Investigator understand and agree that Institution and Investigator fees will be offset if the Institution, Investigator and/or Research Staff are negligent with any equipment provided, including misuse, damage or loss.</w:t>
            </w:r>
          </w:p>
          <w:p w14:paraId="1D203CB7" w14:textId="77777777" w:rsidR="00482E05" w:rsidRPr="00443223" w:rsidRDefault="00482E05" w:rsidP="00443223">
            <w:pPr>
              <w:ind w:left="720"/>
              <w:jc w:val="both"/>
              <w:rPr>
                <w:sz w:val="22"/>
                <w:szCs w:val="22"/>
                <w:lang w:val="en-US"/>
              </w:rPr>
            </w:pPr>
          </w:p>
          <w:p w14:paraId="78C5F073" w14:textId="77777777" w:rsidR="00482E05" w:rsidRPr="00443223" w:rsidRDefault="00482E05" w:rsidP="00443223">
            <w:pPr>
              <w:ind w:left="720"/>
              <w:jc w:val="both"/>
              <w:rPr>
                <w:sz w:val="22"/>
                <w:szCs w:val="22"/>
                <w:lang w:val="en-US"/>
              </w:rPr>
            </w:pPr>
          </w:p>
          <w:p w14:paraId="75BA82D3" w14:textId="77777777" w:rsidR="00482E05" w:rsidRPr="00443223" w:rsidRDefault="00482E05" w:rsidP="00443223">
            <w:pPr>
              <w:ind w:left="720"/>
              <w:jc w:val="both"/>
              <w:rPr>
                <w:sz w:val="22"/>
                <w:szCs w:val="22"/>
                <w:lang w:val="en-US"/>
              </w:rPr>
            </w:pPr>
          </w:p>
          <w:p w14:paraId="0F39CB4C" w14:textId="1C07EC8F" w:rsidR="00482E05" w:rsidRPr="00443223" w:rsidRDefault="00E67C9C" w:rsidP="00443223">
            <w:pPr>
              <w:numPr>
                <w:ilvl w:val="0"/>
                <w:numId w:val="90"/>
              </w:numPr>
              <w:ind w:left="720"/>
              <w:jc w:val="both"/>
              <w:rPr>
                <w:sz w:val="22"/>
                <w:szCs w:val="22"/>
                <w:lang w:val="en-US"/>
              </w:rPr>
            </w:pPr>
            <w:r w:rsidRPr="00443223">
              <w:rPr>
                <w:sz w:val="22"/>
                <w:szCs w:val="22"/>
                <w:lang w:val="en-US"/>
              </w:rPr>
              <w:t xml:space="preserve">Institution understands and agrees that it is expected for them to provide for the purposes of the conduct of the Study </w:t>
            </w:r>
            <w:r w:rsidR="00A129E0" w:rsidRPr="00443223">
              <w:rPr>
                <w:sz w:val="22"/>
                <w:szCs w:val="22"/>
                <w:lang w:val="en-US"/>
              </w:rPr>
              <w:t xml:space="preserve">local hematology and chemistry safety assessments expected per protocol  </w:t>
            </w:r>
            <w:r w:rsidRPr="00443223">
              <w:rPr>
                <w:sz w:val="22"/>
                <w:szCs w:val="22"/>
                <w:lang w:val="en-US"/>
              </w:rPr>
              <w:t xml:space="preserve"> with no involvement from Fortrea or Sponsor.</w:t>
            </w:r>
          </w:p>
          <w:p w14:paraId="3738D2CA" w14:textId="77777777" w:rsidR="00482E05" w:rsidRPr="00443223" w:rsidRDefault="00482E05" w:rsidP="00443223">
            <w:pPr>
              <w:ind w:left="720"/>
              <w:jc w:val="both"/>
              <w:rPr>
                <w:sz w:val="22"/>
                <w:szCs w:val="22"/>
                <w:lang w:val="en-US"/>
              </w:rPr>
            </w:pPr>
          </w:p>
          <w:p w14:paraId="19FB615B" w14:textId="77777777" w:rsidR="00482E05" w:rsidRPr="00443223" w:rsidRDefault="00E67C9C" w:rsidP="00443223">
            <w:pPr>
              <w:numPr>
                <w:ilvl w:val="0"/>
                <w:numId w:val="90"/>
              </w:numPr>
              <w:ind w:left="720"/>
              <w:jc w:val="both"/>
              <w:rPr>
                <w:sz w:val="22"/>
                <w:szCs w:val="22"/>
                <w:lang w:val="en-US"/>
              </w:rPr>
            </w:pPr>
            <w:r w:rsidRPr="00443223">
              <w:rPr>
                <w:sz w:val="22"/>
                <w:szCs w:val="22"/>
                <w:lang w:val="en-US"/>
              </w:rPr>
              <w:lastRenderedPageBreak/>
              <w:t>Any additional equipment that might be provided to Institution by third party providers will be subject to the same terms and conditions of this clause and will be communicated to Institution with a side letter. Investigator and Institution agree to utilize any such equipment solely for the purposes of the conduct of the Study.</w:t>
            </w:r>
          </w:p>
          <w:p w14:paraId="5BD2AEF5" w14:textId="77777777" w:rsidR="00482E05" w:rsidRPr="00443223" w:rsidRDefault="00482E05" w:rsidP="00443223">
            <w:pPr>
              <w:ind w:left="738" w:hanging="738"/>
              <w:jc w:val="both"/>
              <w:rPr>
                <w:sz w:val="22"/>
                <w:szCs w:val="22"/>
                <w:lang w:val="en-US"/>
              </w:rPr>
            </w:pPr>
          </w:p>
          <w:p w14:paraId="3C8ED11C" w14:textId="77777777" w:rsidR="00482E05" w:rsidRPr="00443223" w:rsidRDefault="00482E05" w:rsidP="00443223">
            <w:pPr>
              <w:ind w:left="738" w:hanging="738"/>
              <w:jc w:val="both"/>
              <w:rPr>
                <w:sz w:val="22"/>
                <w:szCs w:val="22"/>
                <w:lang w:val="en-US"/>
              </w:rPr>
            </w:pPr>
          </w:p>
          <w:p w14:paraId="4DF8EC6C"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 xml:space="preserve">REPORTING STUDY DRUG SAFETY  </w:t>
            </w:r>
          </w:p>
          <w:p w14:paraId="6192CF7D"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Study Drug safety reporting shall be conducted strictly as per Protocol, ICH-GCP and Applicable Laws.</w:t>
            </w:r>
          </w:p>
          <w:p w14:paraId="582EC999" w14:textId="77777777" w:rsidR="00482E05" w:rsidRDefault="00482E05" w:rsidP="00443223">
            <w:pPr>
              <w:pStyle w:val="Style1"/>
              <w:numPr>
                <w:ilvl w:val="0"/>
                <w:numId w:val="0"/>
              </w:numPr>
              <w:jc w:val="both"/>
              <w:rPr>
                <w:rFonts w:ascii="Times New Roman" w:hAnsi="Times New Roman" w:cs="Times New Roman"/>
              </w:rPr>
            </w:pPr>
          </w:p>
          <w:p w14:paraId="2481C4BF" w14:textId="77777777" w:rsidR="000C034C" w:rsidRDefault="000C034C" w:rsidP="00443223">
            <w:pPr>
              <w:pStyle w:val="Style1"/>
              <w:numPr>
                <w:ilvl w:val="0"/>
                <w:numId w:val="0"/>
              </w:numPr>
              <w:jc w:val="both"/>
              <w:rPr>
                <w:rFonts w:ascii="Times New Roman" w:hAnsi="Times New Roman" w:cs="Times New Roman"/>
              </w:rPr>
            </w:pPr>
          </w:p>
          <w:p w14:paraId="4F58396E" w14:textId="77777777" w:rsidR="000C034C" w:rsidRPr="00443223" w:rsidRDefault="000C034C" w:rsidP="00443223">
            <w:pPr>
              <w:pStyle w:val="Style1"/>
              <w:numPr>
                <w:ilvl w:val="0"/>
                <w:numId w:val="0"/>
              </w:numPr>
              <w:jc w:val="both"/>
              <w:rPr>
                <w:rFonts w:ascii="Times New Roman" w:hAnsi="Times New Roman" w:cs="Times New Roman"/>
              </w:rPr>
            </w:pPr>
          </w:p>
          <w:p w14:paraId="15F8CE99"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 xml:space="preserve">DEREGISTRATION </w:t>
            </w:r>
          </w:p>
          <w:p w14:paraId="051A7929" w14:textId="77777777" w:rsidR="00482E05" w:rsidRPr="00443223" w:rsidRDefault="00E67C9C" w:rsidP="00443223">
            <w:pPr>
              <w:pStyle w:val="Style1"/>
              <w:numPr>
                <w:ilvl w:val="0"/>
                <w:numId w:val="0"/>
              </w:numPr>
              <w:tabs>
                <w:tab w:val="left" w:pos="709"/>
              </w:tabs>
              <w:jc w:val="both"/>
              <w:rPr>
                <w:rFonts w:ascii="Times New Roman" w:hAnsi="Times New Roman" w:cs="Times New Roman"/>
              </w:rPr>
            </w:pPr>
            <w:r w:rsidRPr="00443223">
              <w:rPr>
                <w:rFonts w:ascii="Times New Roman" w:hAnsi="Times New Roman" w:cs="Times New Roman"/>
                <w:b w:val="0"/>
                <w:u w:val="none"/>
              </w:rPr>
              <w:t xml:space="preserve">Institution, on behalf of itself and Research Staff, and Investigator each represent and warrant that neither it/he/she, nor any other person retained by it/he/she to perform the Study pursuant to this Agreement (i) has previously been </w:t>
            </w:r>
            <w:r w:rsidRPr="00443223">
              <w:rPr>
                <w:rFonts w:ascii="Times New Roman" w:hAnsi="Times New Roman" w:cs="Times New Roman"/>
                <w:b w:val="0"/>
                <w:u w:val="none"/>
                <w:lang w:eastAsia="pl-PL"/>
              </w:rPr>
              <w:t xml:space="preserve">“struck-off”, </w:t>
            </w:r>
            <w:r w:rsidRPr="00443223">
              <w:rPr>
                <w:rFonts w:ascii="Times New Roman" w:hAnsi="Times New Roman" w:cs="Times New Roman"/>
                <w:b w:val="0"/>
                <w:u w:val="none"/>
              </w:rPr>
              <w:t>debarred</w:t>
            </w:r>
            <w:r w:rsidRPr="00443223">
              <w:rPr>
                <w:rFonts w:ascii="Times New Roman" w:hAnsi="Times New Roman" w:cs="Times New Roman"/>
                <w:b w:val="0"/>
                <w:u w:val="none"/>
                <w:lang w:eastAsia="pl-PL"/>
              </w:rPr>
              <w:t>, deregistered,</w:t>
            </w:r>
            <w:r w:rsidRPr="00D91CC5">
              <w:rPr>
                <w:rFonts w:ascii="Times New Roman" w:hAnsi="Times New Roman" w:cs="Times New Roman"/>
              </w:rPr>
              <w:t xml:space="preserve"> </w:t>
            </w:r>
            <w:r w:rsidRPr="00443223">
              <w:rPr>
                <w:rFonts w:ascii="Times New Roman" w:hAnsi="Times New Roman" w:cs="Times New Roman"/>
                <w:b w:val="0"/>
                <w:u w:val="none"/>
                <w:lang w:eastAsia="pl-PL"/>
              </w:rPr>
              <w:t xml:space="preserve">suspended  </w:t>
            </w:r>
            <w:r w:rsidRPr="00443223">
              <w:rPr>
                <w:rFonts w:ascii="Times New Roman" w:hAnsi="Times New Roman" w:cs="Times New Roman"/>
                <w:b w:val="0"/>
                <w:u w:val="none"/>
              </w:rPr>
              <w:t xml:space="preserve">or otherwise had it/his/her right to conduct clinical studies or government health care programs or to practice in a healthcare profession, as a result of any professional misconduct, revoked by any national, foreign or international authority/organization, (ii) is aware of the initiation of any action, suit, claim, investigation or legal or administrative proceedings relating to disqualification, </w:t>
            </w:r>
            <w:r w:rsidRPr="00443223">
              <w:rPr>
                <w:rFonts w:ascii="Times New Roman" w:hAnsi="Times New Roman" w:cs="Times New Roman"/>
                <w:b w:val="0"/>
                <w:u w:val="none"/>
                <w:lang w:eastAsia="pl-PL"/>
              </w:rPr>
              <w:t>deregistration or debarment  or restriction of Institution, Investigator or any person performing services under this Agreement, (iii) has been charged with crimes resulting in the revoking of such right, (iv) is listed on, or owned or controlled by anyone on, any restricted persons list of a national, foreign or international authority/organization, or (v) is owned or controlled by anyone located in Cuba, the Crimea region, Iran, North Korea, or Syria, or any other embargoed destination. Institution, on behalf of itself and its Research Staff</w:t>
            </w:r>
            <w:r w:rsidRPr="00443223">
              <w:rPr>
                <w:rFonts w:ascii="Times New Roman" w:hAnsi="Times New Roman" w:cs="Times New Roman"/>
                <w:b w:val="0"/>
                <w:color w:val="000000"/>
                <w:u w:val="none"/>
              </w:rPr>
              <w:t xml:space="preserve">, and Investigator shall inform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in writing, without delay should any revocation, deregistration, debarment or sanctioning be announced during the Study.</w:t>
            </w:r>
          </w:p>
          <w:p w14:paraId="63A6C880" w14:textId="77777777" w:rsidR="00482E05" w:rsidRPr="00443223" w:rsidRDefault="00482E05" w:rsidP="00443223">
            <w:pPr>
              <w:jc w:val="both"/>
              <w:rPr>
                <w:color w:val="000000"/>
                <w:sz w:val="22"/>
                <w:szCs w:val="22"/>
                <w:lang w:val="en-US"/>
              </w:rPr>
            </w:pPr>
          </w:p>
          <w:p w14:paraId="1066AF98" w14:textId="77777777" w:rsidR="00482E05" w:rsidRPr="00443223" w:rsidRDefault="00482E05" w:rsidP="00443223">
            <w:pPr>
              <w:jc w:val="both"/>
              <w:rPr>
                <w:color w:val="000000"/>
                <w:sz w:val="22"/>
                <w:szCs w:val="22"/>
                <w:lang w:val="en-US"/>
              </w:rPr>
            </w:pPr>
          </w:p>
          <w:p w14:paraId="4E6B0C92" w14:textId="77777777" w:rsidR="00482E05" w:rsidRPr="00443223" w:rsidRDefault="00482E05" w:rsidP="00443223">
            <w:pPr>
              <w:jc w:val="both"/>
              <w:rPr>
                <w:color w:val="000000"/>
                <w:sz w:val="22"/>
                <w:szCs w:val="22"/>
                <w:lang w:val="en-US"/>
              </w:rPr>
            </w:pPr>
          </w:p>
          <w:p w14:paraId="7BCE1946" w14:textId="77777777" w:rsidR="00482E05" w:rsidRPr="00443223" w:rsidRDefault="00482E05" w:rsidP="00443223">
            <w:pPr>
              <w:jc w:val="both"/>
              <w:rPr>
                <w:color w:val="000000"/>
                <w:sz w:val="22"/>
                <w:szCs w:val="22"/>
                <w:lang w:val="en-US"/>
              </w:rPr>
            </w:pPr>
          </w:p>
          <w:p w14:paraId="2CAC8346" w14:textId="77777777" w:rsidR="00482E05" w:rsidRPr="00443223" w:rsidRDefault="00482E05" w:rsidP="00443223">
            <w:pPr>
              <w:jc w:val="both"/>
              <w:rPr>
                <w:color w:val="000000"/>
                <w:sz w:val="22"/>
                <w:szCs w:val="22"/>
                <w:lang w:val="en-US"/>
              </w:rPr>
            </w:pPr>
          </w:p>
          <w:p w14:paraId="7134DD2F" w14:textId="77777777" w:rsidR="00482E05" w:rsidRPr="00443223" w:rsidRDefault="00482E05" w:rsidP="00443223">
            <w:pPr>
              <w:jc w:val="both"/>
              <w:rPr>
                <w:color w:val="000000"/>
                <w:sz w:val="22"/>
                <w:szCs w:val="22"/>
                <w:lang w:val="en-US"/>
              </w:rPr>
            </w:pPr>
          </w:p>
          <w:p w14:paraId="14163C3A" w14:textId="77777777" w:rsidR="00482E05" w:rsidRDefault="00482E05" w:rsidP="00443223">
            <w:pPr>
              <w:jc w:val="both"/>
              <w:rPr>
                <w:color w:val="000000"/>
                <w:sz w:val="22"/>
                <w:szCs w:val="22"/>
                <w:lang w:val="en-US"/>
              </w:rPr>
            </w:pPr>
          </w:p>
          <w:p w14:paraId="74F6E3C4" w14:textId="77777777" w:rsidR="00516FE4" w:rsidRPr="00443223" w:rsidRDefault="00516FE4" w:rsidP="00443223">
            <w:pPr>
              <w:jc w:val="both"/>
              <w:rPr>
                <w:color w:val="000000"/>
                <w:sz w:val="22"/>
                <w:szCs w:val="22"/>
                <w:lang w:val="en-US"/>
              </w:rPr>
            </w:pPr>
          </w:p>
          <w:p w14:paraId="15491C76" w14:textId="77777777" w:rsidR="00482E05" w:rsidRPr="00443223" w:rsidRDefault="00482E05" w:rsidP="00443223">
            <w:pPr>
              <w:jc w:val="both"/>
              <w:rPr>
                <w:color w:val="000000"/>
                <w:sz w:val="22"/>
                <w:szCs w:val="22"/>
                <w:lang w:val="en-US"/>
              </w:rPr>
            </w:pPr>
          </w:p>
          <w:p w14:paraId="30D59BAE" w14:textId="77777777" w:rsidR="00482E05" w:rsidRPr="00443223" w:rsidRDefault="00E67C9C" w:rsidP="00443223">
            <w:pPr>
              <w:pStyle w:val="Style1"/>
              <w:numPr>
                <w:ilvl w:val="0"/>
                <w:numId w:val="49"/>
              </w:numPr>
              <w:ind w:left="0" w:firstLine="0"/>
              <w:jc w:val="both"/>
              <w:rPr>
                <w:rFonts w:ascii="Times New Roman" w:hAnsi="Times New Roman" w:cs="Times New Roman"/>
              </w:rPr>
            </w:pPr>
            <w:r w:rsidRPr="00443223">
              <w:rPr>
                <w:rFonts w:ascii="Times New Roman" w:hAnsi="Times New Roman" w:cs="Times New Roman"/>
              </w:rPr>
              <w:t>AUDIT, MONITORING AND INSPECTION</w:t>
            </w:r>
          </w:p>
          <w:p w14:paraId="0DC240A0" w14:textId="77777777" w:rsidR="00482E05" w:rsidRPr="00443223" w:rsidRDefault="00E67C9C" w:rsidP="00443223">
            <w:pPr>
              <w:pStyle w:val="Style1"/>
              <w:numPr>
                <w:ilvl w:val="1"/>
                <w:numId w:val="49"/>
              </w:numPr>
              <w:ind w:left="0" w:firstLine="0"/>
              <w:jc w:val="both"/>
              <w:rPr>
                <w:rFonts w:ascii="Times New Roman" w:hAnsi="Times New Roman" w:cs="Times New Roman"/>
                <w:b w:val="0"/>
                <w:u w:val="none"/>
              </w:rPr>
            </w:pPr>
            <w:r w:rsidRPr="00443223">
              <w:rPr>
                <w:rFonts w:ascii="Times New Roman" w:hAnsi="Times New Roman" w:cs="Times New Roman"/>
                <w:b w:val="0"/>
                <w:u w:val="none"/>
              </w:rPr>
              <w:t xml:space="preserve">Institution and Investigator shall cooperate with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 xml:space="preserve">, Sponsor, and any governmental or regulatory authorities in their efforts to monitor, audit, or inspect the progress of the Study at Institution.  Authorized representatives of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and Sponsor shall have the right, upon reasonable advance notice, and during regular business hours, to:</w:t>
            </w:r>
          </w:p>
          <w:p w14:paraId="7035E881" w14:textId="77777777" w:rsidR="00482E05" w:rsidRDefault="00482E05" w:rsidP="00443223">
            <w:pPr>
              <w:pStyle w:val="Style1"/>
              <w:numPr>
                <w:ilvl w:val="0"/>
                <w:numId w:val="0"/>
              </w:numPr>
              <w:jc w:val="both"/>
              <w:rPr>
                <w:rFonts w:ascii="Times New Roman" w:hAnsi="Times New Roman" w:cs="Times New Roman"/>
                <w:b w:val="0"/>
                <w:u w:val="none"/>
              </w:rPr>
            </w:pPr>
          </w:p>
          <w:p w14:paraId="461B7D03" w14:textId="77777777" w:rsidR="000C034C" w:rsidRPr="00443223" w:rsidRDefault="000C034C" w:rsidP="00443223">
            <w:pPr>
              <w:pStyle w:val="Style1"/>
              <w:numPr>
                <w:ilvl w:val="0"/>
                <w:numId w:val="0"/>
              </w:numPr>
              <w:jc w:val="both"/>
              <w:rPr>
                <w:rFonts w:ascii="Times New Roman" w:hAnsi="Times New Roman" w:cs="Times New Roman"/>
                <w:b w:val="0"/>
                <w:u w:val="none"/>
              </w:rPr>
            </w:pPr>
          </w:p>
          <w:p w14:paraId="5F258769" w14:textId="77777777" w:rsidR="00482E05" w:rsidRPr="00443223" w:rsidRDefault="00E67C9C" w:rsidP="00443223">
            <w:pPr>
              <w:pStyle w:val="Style1"/>
              <w:numPr>
                <w:ilvl w:val="2"/>
                <w:numId w:val="49"/>
              </w:numPr>
              <w:ind w:left="993" w:hanging="284"/>
              <w:jc w:val="both"/>
              <w:rPr>
                <w:rFonts w:ascii="Times New Roman" w:hAnsi="Times New Roman" w:cs="Times New Roman"/>
                <w:b w:val="0"/>
                <w:u w:val="none"/>
              </w:rPr>
            </w:pPr>
            <w:r w:rsidRPr="00443223">
              <w:rPr>
                <w:rFonts w:ascii="Times New Roman" w:hAnsi="Times New Roman" w:cs="Times New Roman"/>
                <w:b w:val="0"/>
                <w:u w:val="none"/>
              </w:rPr>
              <w:t>examine and inspect Institution and Investigator’s facilities used for the performance of the Study;</w:t>
            </w:r>
          </w:p>
          <w:p w14:paraId="5689A18F" w14:textId="77777777" w:rsidR="00482E05" w:rsidRPr="00443223" w:rsidRDefault="00E67C9C" w:rsidP="00443223">
            <w:pPr>
              <w:pStyle w:val="Style1"/>
              <w:numPr>
                <w:ilvl w:val="2"/>
                <w:numId w:val="49"/>
              </w:numPr>
              <w:ind w:left="993" w:hanging="284"/>
              <w:jc w:val="both"/>
              <w:rPr>
                <w:rFonts w:ascii="Times New Roman" w:hAnsi="Times New Roman" w:cs="Times New Roman"/>
                <w:b w:val="0"/>
                <w:u w:val="none"/>
              </w:rPr>
            </w:pPr>
            <w:r w:rsidRPr="00443223">
              <w:rPr>
                <w:rFonts w:ascii="Times New Roman" w:hAnsi="Times New Roman" w:cs="Times New Roman"/>
                <w:b w:val="0"/>
                <w:u w:val="none"/>
              </w:rPr>
              <w:t xml:space="preserve">inspect and copy all data and work products related to the Study; and </w:t>
            </w:r>
          </w:p>
          <w:p w14:paraId="3DE0DF58" w14:textId="77777777" w:rsidR="00482E05" w:rsidRPr="00443223" w:rsidRDefault="00E67C9C" w:rsidP="00443223">
            <w:pPr>
              <w:pStyle w:val="Style1"/>
              <w:numPr>
                <w:ilvl w:val="2"/>
                <w:numId w:val="49"/>
              </w:numPr>
              <w:ind w:left="993" w:hanging="284"/>
              <w:jc w:val="both"/>
              <w:rPr>
                <w:rFonts w:ascii="Times New Roman" w:hAnsi="Times New Roman" w:cs="Times New Roman"/>
                <w:b w:val="0"/>
                <w:u w:val="none"/>
              </w:rPr>
            </w:pPr>
            <w:r w:rsidRPr="00443223">
              <w:rPr>
                <w:rFonts w:ascii="Times New Roman" w:hAnsi="Times New Roman" w:cs="Times New Roman"/>
                <w:b w:val="0"/>
                <w:u w:val="none"/>
              </w:rPr>
              <w:t>examine source documents and other medical records of Study patients reasonably necessary to monitor the Study.</w:t>
            </w:r>
          </w:p>
          <w:p w14:paraId="76E50084" w14:textId="77777777" w:rsidR="00482E05" w:rsidRDefault="00482E05" w:rsidP="00443223">
            <w:pPr>
              <w:pStyle w:val="Style1"/>
              <w:numPr>
                <w:ilvl w:val="0"/>
                <w:numId w:val="0"/>
              </w:numPr>
              <w:ind w:left="993"/>
              <w:jc w:val="both"/>
              <w:rPr>
                <w:rFonts w:ascii="Times New Roman" w:hAnsi="Times New Roman" w:cs="Times New Roman"/>
                <w:b w:val="0"/>
                <w:u w:val="none"/>
              </w:rPr>
            </w:pPr>
          </w:p>
          <w:p w14:paraId="04954155" w14:textId="77777777" w:rsidR="000C034C" w:rsidRPr="00443223" w:rsidRDefault="000C034C" w:rsidP="00443223">
            <w:pPr>
              <w:pStyle w:val="Style1"/>
              <w:numPr>
                <w:ilvl w:val="0"/>
                <w:numId w:val="0"/>
              </w:numPr>
              <w:ind w:left="993"/>
              <w:jc w:val="both"/>
              <w:rPr>
                <w:rFonts w:ascii="Times New Roman" w:hAnsi="Times New Roman" w:cs="Times New Roman"/>
                <w:b w:val="0"/>
                <w:u w:val="none"/>
              </w:rPr>
            </w:pPr>
          </w:p>
          <w:p w14:paraId="4A51C815" w14:textId="77777777"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color w:val="000000"/>
                <w:u w:val="none"/>
              </w:rPr>
              <w:t xml:space="preserve">In the event Institution or Investigator receives notice that Institution or Investigator shall be the subject of an investigation or audit by any governmental or Regulatory Authority, the Party receiving such notice shall notify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 xml:space="preserve">immediately.   In the event the Party does not receive prior notice of said investigation or audit, the Party shall notify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 xml:space="preserve">as soon as practicable after receiving knowledge of said investigation or audit.  Institution or Investigator will provide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 xml:space="preserve">and Sponsor copies of all Study specific materials, external correspondence, statements, forms and records that Institution or Investigator receives, obtains or generates pursuant to any such investigation, including providing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 xml:space="preserve">and Sponsor a reasonable opportunity to comment in advance on any correspondence generated by Institution or Investigator to the appropriate authority.  </w:t>
            </w:r>
          </w:p>
          <w:p w14:paraId="3E75987C"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40679222"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0D989865"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321B0DDE" w14:textId="77777777"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color w:val="000000"/>
                <w:u w:val="none"/>
              </w:rPr>
              <w:t xml:space="preserve">Institution and/or </w:t>
            </w:r>
            <w:r w:rsidRPr="00443223">
              <w:rPr>
                <w:rFonts w:ascii="Times New Roman" w:hAnsi="Times New Roman" w:cs="Times New Roman"/>
                <w:b w:val="0"/>
                <w:u w:val="none"/>
              </w:rPr>
              <w:t xml:space="preserve">Investigator shall promptly correct all errors identified by Sponsor,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or their representatives during any audit, as well as any items that are identified as being non-compliant with the </w:t>
            </w:r>
            <w:r w:rsidRPr="00443223">
              <w:rPr>
                <w:rFonts w:ascii="Times New Roman" w:hAnsi="Times New Roman" w:cs="Times New Roman"/>
                <w:b w:val="0"/>
                <w:u w:val="none"/>
              </w:rPr>
              <w:lastRenderedPageBreak/>
              <w:t xml:space="preserve">Protocol, ICH-GCP Guidelines or with Investigator’s obligations under this Agreement. </w:t>
            </w:r>
          </w:p>
          <w:p w14:paraId="52EFD9CF" w14:textId="77777777" w:rsidR="00482E05" w:rsidRPr="00443223" w:rsidRDefault="00482E05" w:rsidP="00443223">
            <w:pPr>
              <w:pStyle w:val="ListParagraph"/>
              <w:jc w:val="both"/>
              <w:rPr>
                <w:sz w:val="22"/>
                <w:szCs w:val="22"/>
              </w:rPr>
            </w:pPr>
          </w:p>
          <w:p w14:paraId="1805D9A2" w14:textId="77777777"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t xml:space="preserve">Institution and/or Investigator will, as required by Applicable Law and ICH-GCP, ensure that Study monitors have direct access to all requested Study-related records and suitable access to all relevant subject information pertaining to the Study, as appropriate and as described in the signed Study informed consent.  Further, neither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nor its staff will be required to enter into separate confidentiality agreements or any other terms and conditions or undertake any tests or procedures for the purpose of disclosing Study information or monitoring the Study.</w:t>
            </w:r>
          </w:p>
          <w:p w14:paraId="337ACF54" w14:textId="77777777" w:rsidR="00482E05" w:rsidRPr="00443223" w:rsidRDefault="00482E05" w:rsidP="00443223">
            <w:pPr>
              <w:jc w:val="both"/>
              <w:rPr>
                <w:sz w:val="22"/>
                <w:szCs w:val="22"/>
                <w:lang w:val="en-US"/>
              </w:rPr>
            </w:pPr>
          </w:p>
          <w:p w14:paraId="09709B31" w14:textId="77777777" w:rsidR="00482E05" w:rsidRPr="00443223" w:rsidRDefault="00482E05" w:rsidP="00443223">
            <w:pPr>
              <w:jc w:val="both"/>
              <w:rPr>
                <w:sz w:val="22"/>
                <w:szCs w:val="22"/>
                <w:lang w:val="en-US"/>
              </w:rPr>
            </w:pPr>
          </w:p>
          <w:p w14:paraId="3FFE59D4"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PUBLICATION</w:t>
            </w:r>
          </w:p>
          <w:p w14:paraId="1BC8E83E" w14:textId="77777777"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t>All data or results arising out of the performance of this Study shall be considered Confidential Information as defined above and shall not be used for the commercial benefit of Institution</w:t>
            </w:r>
            <w:r w:rsidRPr="00443223">
              <w:rPr>
                <w:rFonts w:ascii="Times New Roman" w:hAnsi="Times New Roman" w:cs="Times New Roman"/>
                <w:b w:val="0"/>
                <w:color w:val="000000"/>
                <w:u w:val="none"/>
              </w:rPr>
              <w:t xml:space="preserve"> or Investigator</w:t>
            </w:r>
            <w:r w:rsidRPr="00443223">
              <w:rPr>
                <w:rFonts w:ascii="Times New Roman" w:hAnsi="Times New Roman" w:cs="Times New Roman"/>
                <w:b w:val="0"/>
                <w:u w:val="none"/>
              </w:rPr>
              <w:t xml:space="preserve">.  </w:t>
            </w:r>
          </w:p>
          <w:p w14:paraId="05825E48" w14:textId="77777777" w:rsidR="00482E05" w:rsidRPr="00443223" w:rsidRDefault="00482E05" w:rsidP="00443223">
            <w:pPr>
              <w:pStyle w:val="Style1"/>
              <w:numPr>
                <w:ilvl w:val="0"/>
                <w:numId w:val="0"/>
              </w:numPr>
              <w:jc w:val="both"/>
              <w:rPr>
                <w:rFonts w:ascii="Times New Roman" w:hAnsi="Times New Roman" w:cs="Times New Roman"/>
              </w:rPr>
            </w:pPr>
          </w:p>
          <w:p w14:paraId="756795C4" w14:textId="77777777" w:rsidR="00482E05" w:rsidRPr="00443223" w:rsidRDefault="00E67C9C" w:rsidP="00443223">
            <w:pPr>
              <w:pStyle w:val="Style1"/>
              <w:numPr>
                <w:ilvl w:val="1"/>
                <w:numId w:val="49"/>
              </w:numPr>
              <w:ind w:left="0" w:firstLine="0"/>
              <w:jc w:val="both"/>
              <w:rPr>
                <w:rFonts w:ascii="Times New Roman" w:hAnsi="Times New Roman" w:cs="Times New Roman"/>
                <w:b w:val="0"/>
                <w:u w:val="none"/>
              </w:rPr>
            </w:pPr>
            <w:r w:rsidRPr="00443223">
              <w:rPr>
                <w:rFonts w:ascii="Times New Roman" w:hAnsi="Times New Roman" w:cs="Times New Roman"/>
                <w:b w:val="0"/>
                <w:u w:val="none"/>
              </w:rPr>
              <w:t>The Institution and the Investigator shall be entitled to publish the results of, or make presentations related to, the Study, as indicated in this Section. If this Study is part of a multi-center clinical trial, Institution and Investigator agree not to independently publish the results of the Study until first occurrence of one of the following: (i) multi-center primary Publication is published; (ii) no multi-center primary publication is submitted within two years after conclusion, abandonment, or termination of the Study at all sites; or (iii) Sponsor confirms in writing there will be no multi-center primary Publication. All such publications or presentations shall (i) be consistent with academic standards and International Committee of Medical Journal Editors (ICMJE) guidelines, (ii) not be false or misleading, (iii) comply with all Applicable Laws, (iv) not be made for any commercial purpose.</w:t>
            </w:r>
          </w:p>
          <w:p w14:paraId="21E98773"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16FE1B60"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2D6CE820"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4611DA95"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07B19DDD"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4401E3D4" w14:textId="77777777" w:rsidR="00482E05" w:rsidRPr="00443223" w:rsidRDefault="00E67C9C" w:rsidP="00443223">
            <w:pPr>
              <w:pStyle w:val="Style1"/>
              <w:numPr>
                <w:ilvl w:val="1"/>
                <w:numId w:val="49"/>
              </w:numPr>
              <w:tabs>
                <w:tab w:val="left" w:pos="720"/>
              </w:tabs>
              <w:ind w:left="720"/>
              <w:jc w:val="both"/>
              <w:rPr>
                <w:rFonts w:ascii="Times New Roman" w:hAnsi="Times New Roman" w:cs="Times New Roman"/>
                <w:b w:val="0"/>
                <w:u w:val="none"/>
              </w:rPr>
            </w:pPr>
            <w:r w:rsidRPr="00443223">
              <w:rPr>
                <w:rFonts w:ascii="Times New Roman" w:hAnsi="Times New Roman" w:cs="Times New Roman"/>
                <w:b w:val="0"/>
                <w:u w:val="none"/>
              </w:rPr>
              <w:t xml:space="preserve">The Institution and/or the Investigator shall provide the Sponsor with copies of any materials relating to the Study that either intends to publish (or submit for publication) </w:t>
            </w:r>
            <w:r w:rsidRPr="00443223">
              <w:rPr>
                <w:rFonts w:ascii="Times New Roman" w:hAnsi="Times New Roman" w:cs="Times New Roman"/>
                <w:b w:val="0"/>
                <w:u w:val="none"/>
              </w:rPr>
              <w:lastRenderedPageBreak/>
              <w:t>or make any presentations relating to, at least thirty (30) days in advance of publication, submission or presentation.</w:t>
            </w:r>
          </w:p>
          <w:p w14:paraId="178E0CDE"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3F9053C0" w14:textId="77777777" w:rsidR="00482E05" w:rsidRPr="00443223" w:rsidRDefault="00E67C9C" w:rsidP="00443223">
            <w:pPr>
              <w:pStyle w:val="Style1"/>
              <w:numPr>
                <w:ilvl w:val="1"/>
                <w:numId w:val="49"/>
              </w:numPr>
              <w:tabs>
                <w:tab w:val="left" w:pos="720"/>
              </w:tabs>
              <w:ind w:left="0" w:firstLine="0"/>
              <w:jc w:val="both"/>
              <w:rPr>
                <w:rFonts w:ascii="Times New Roman" w:hAnsi="Times New Roman" w:cs="Times New Roman"/>
                <w:b w:val="0"/>
                <w:u w:val="none"/>
              </w:rPr>
            </w:pPr>
            <w:r w:rsidRPr="00443223">
              <w:rPr>
                <w:rFonts w:ascii="Times New Roman" w:hAnsi="Times New Roman" w:cs="Times New Roman"/>
                <w:b w:val="0"/>
                <w:u w:val="none"/>
              </w:rPr>
              <w:t xml:space="preserve"> At the request of the Sponsor and/or Fortrea, the Institution and/or the Investigator:</w:t>
            </w:r>
          </w:p>
          <w:p w14:paraId="1EE9C1F2" w14:textId="77777777" w:rsidR="00482E05" w:rsidRPr="00443223" w:rsidRDefault="00E67C9C" w:rsidP="00443223">
            <w:pPr>
              <w:pStyle w:val="Style1"/>
              <w:numPr>
                <w:ilvl w:val="0"/>
                <w:numId w:val="99"/>
              </w:numPr>
              <w:tabs>
                <w:tab w:val="left" w:pos="720"/>
              </w:tabs>
              <w:ind w:left="1141"/>
              <w:jc w:val="both"/>
              <w:rPr>
                <w:rFonts w:ascii="Times New Roman" w:hAnsi="Times New Roman" w:cs="Times New Roman"/>
                <w:b w:val="0"/>
                <w:u w:val="none"/>
              </w:rPr>
            </w:pPr>
            <w:r w:rsidRPr="00443223">
              <w:rPr>
                <w:rFonts w:ascii="Times New Roman" w:hAnsi="Times New Roman" w:cs="Times New Roman"/>
                <w:b w:val="0"/>
                <w:u w:val="none"/>
              </w:rPr>
              <w:t>shall not include in or shall remove from any proposed publication any Confidential Information, errors or inaccuracies; and</w:t>
            </w:r>
          </w:p>
          <w:p w14:paraId="1B9A4F37" w14:textId="77777777" w:rsidR="00482E05" w:rsidRPr="00443223" w:rsidRDefault="00E67C9C" w:rsidP="00443223">
            <w:pPr>
              <w:pStyle w:val="Style1"/>
              <w:numPr>
                <w:ilvl w:val="0"/>
                <w:numId w:val="99"/>
              </w:numPr>
              <w:tabs>
                <w:tab w:val="left" w:pos="720"/>
              </w:tabs>
              <w:ind w:left="1141"/>
              <w:jc w:val="both"/>
              <w:rPr>
                <w:rFonts w:ascii="Times New Roman" w:hAnsi="Times New Roman" w:cs="Times New Roman"/>
                <w:b w:val="0"/>
                <w:u w:val="none"/>
              </w:rPr>
            </w:pPr>
            <w:r w:rsidRPr="00443223">
              <w:rPr>
                <w:rFonts w:ascii="Times New Roman" w:hAnsi="Times New Roman" w:cs="Times New Roman"/>
                <w:b w:val="0"/>
                <w:u w:val="none"/>
              </w:rPr>
              <w:t>shall withhold publication, submission for publication or presentation for a period of ninety (90) days from the date on which the Sponsor receives the material to allow the Sponsor to take such measures as the Sponsor considers necessary to preserve its proprietary rights and/or protect its Confidential Information.</w:t>
            </w:r>
          </w:p>
          <w:p w14:paraId="09DDA7FB"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1782081A" w14:textId="77777777" w:rsidR="00482E05" w:rsidRPr="00443223" w:rsidRDefault="00E67C9C" w:rsidP="00443223">
            <w:pPr>
              <w:pStyle w:val="Style1"/>
              <w:numPr>
                <w:ilvl w:val="1"/>
                <w:numId w:val="49"/>
              </w:numPr>
              <w:tabs>
                <w:tab w:val="left" w:pos="720"/>
              </w:tabs>
              <w:ind w:left="0" w:firstLine="0"/>
              <w:jc w:val="both"/>
              <w:rPr>
                <w:rFonts w:ascii="Times New Roman" w:hAnsi="Times New Roman" w:cs="Times New Roman"/>
                <w:b w:val="0"/>
                <w:u w:val="none"/>
              </w:rPr>
            </w:pPr>
            <w:r w:rsidRPr="00443223">
              <w:rPr>
                <w:rFonts w:ascii="Times New Roman" w:hAnsi="Times New Roman" w:cs="Times New Roman"/>
                <w:b w:val="0"/>
                <w:u w:val="none"/>
              </w:rPr>
              <w:t>The Institution and the Investigator shall include the following acknowledgement in all publications and presentations relating to the Study, as well as in any financial disclosure information relating to the Study: “AstraZeneca company name sponsored this study.” A copy of any publications and presentations relating to the Study, shall be provided to the Sponsor on publication or presentation, and the Sponsor shall be entitled to make copies of and distribute the publication or presentation as it considers necessary.</w:t>
            </w:r>
          </w:p>
          <w:p w14:paraId="727D7E98"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536E936A" w14:textId="77777777" w:rsidR="00482E05" w:rsidRPr="00443223" w:rsidRDefault="00E67C9C" w:rsidP="00443223">
            <w:pPr>
              <w:pStyle w:val="Style1"/>
              <w:numPr>
                <w:ilvl w:val="1"/>
                <w:numId w:val="49"/>
              </w:numPr>
              <w:tabs>
                <w:tab w:val="left" w:pos="720"/>
              </w:tabs>
              <w:ind w:left="0" w:firstLine="0"/>
              <w:jc w:val="both"/>
              <w:rPr>
                <w:rFonts w:ascii="Times New Roman" w:hAnsi="Times New Roman" w:cs="Times New Roman"/>
                <w:b w:val="0"/>
                <w:u w:val="none"/>
              </w:rPr>
            </w:pPr>
            <w:r w:rsidRPr="00443223">
              <w:rPr>
                <w:rFonts w:ascii="Times New Roman" w:hAnsi="Times New Roman" w:cs="Times New Roman"/>
                <w:b w:val="0"/>
                <w:u w:val="none"/>
              </w:rPr>
              <w:t>The Sponsor has a long-standing commitment to transparency, and the Institution and the Investigator acknowledge that the Sponsor shall post the Study on clinical trial registries and publish the results on clinical trial results databases in such format (including www.astrazenecaclinicaltrials.com), and/or provide such results to the Regulatory Authorities and in accordance with Applicable Law.</w:t>
            </w:r>
          </w:p>
          <w:p w14:paraId="541A2FA2"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0BA249CC"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rPr>
            </w:pPr>
          </w:p>
          <w:p w14:paraId="6BF5D8D2" w14:textId="77777777" w:rsidR="00482E05" w:rsidRPr="00443223" w:rsidRDefault="00E67C9C" w:rsidP="00443223">
            <w:pPr>
              <w:pStyle w:val="Style1"/>
              <w:numPr>
                <w:ilvl w:val="1"/>
                <w:numId w:val="49"/>
              </w:numPr>
              <w:tabs>
                <w:tab w:val="left" w:pos="720"/>
              </w:tabs>
              <w:ind w:left="0" w:firstLine="0"/>
              <w:jc w:val="both"/>
              <w:rPr>
                <w:rFonts w:ascii="Times New Roman" w:hAnsi="Times New Roman" w:cs="Times New Roman"/>
                <w:b w:val="0"/>
                <w:u w:val="none"/>
              </w:rPr>
            </w:pPr>
            <w:r w:rsidRPr="00443223">
              <w:rPr>
                <w:rFonts w:ascii="Times New Roman" w:hAnsi="Times New Roman" w:cs="Times New Roman"/>
                <w:b w:val="0"/>
                <w:u w:val="none"/>
              </w:rPr>
              <w:t xml:space="preserve">If Sponsor invites the Investigator to be an author of a Sponsor-managed publication, the Investigator shall agree to comply with ICMJE authorship criteria. The Investigator shall direct, draft and/or review the proposed publication, approve the final version of the publication to be published and retain full responsibility for its content. Sponsor financial support for this research, any other financial </w:t>
            </w:r>
            <w:r w:rsidRPr="00443223">
              <w:rPr>
                <w:rFonts w:ascii="Times New Roman" w:hAnsi="Times New Roman" w:cs="Times New Roman"/>
                <w:b w:val="0"/>
                <w:u w:val="none"/>
              </w:rPr>
              <w:lastRenderedPageBreak/>
              <w:t>relationship with Sponsor, as well as any other relevant financial relationships as required by the journal or congress shall be disclosed in the publication. Any authorship, medical writing, editorial or logistical support provided to the Investigator or the Institution by the Sponsor in respect of publication shall be subject to the Sponsor's publications policy, details of which are available at www.astrazeneca.com. No compensation shall be provided in respect of any such authorship.</w:t>
            </w:r>
          </w:p>
          <w:p w14:paraId="518BD597" w14:textId="77777777" w:rsidR="00482E05" w:rsidRPr="00443223" w:rsidRDefault="00482E05" w:rsidP="00443223">
            <w:pPr>
              <w:jc w:val="both"/>
              <w:rPr>
                <w:sz w:val="22"/>
                <w:szCs w:val="22"/>
                <w:lang w:val="en-US"/>
              </w:rPr>
            </w:pPr>
          </w:p>
          <w:p w14:paraId="6C84E70E" w14:textId="77777777" w:rsidR="00482E05" w:rsidRPr="00443223" w:rsidRDefault="00482E05" w:rsidP="00443223">
            <w:pPr>
              <w:jc w:val="both"/>
              <w:rPr>
                <w:sz w:val="22"/>
                <w:szCs w:val="22"/>
                <w:lang w:val="en-US"/>
              </w:rPr>
            </w:pPr>
          </w:p>
          <w:p w14:paraId="41A0E56B"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DATA AND REPORTS</w:t>
            </w:r>
          </w:p>
          <w:p w14:paraId="548E11E9" w14:textId="77777777" w:rsidR="00482E05" w:rsidRPr="00443223" w:rsidRDefault="00E67C9C" w:rsidP="00443223">
            <w:pPr>
              <w:pStyle w:val="Style3"/>
              <w:spacing w:line="240" w:lineRule="auto"/>
              <w:rPr>
                <w:rFonts w:ascii="Times New Roman" w:hAnsi="Times New Roman" w:cs="Times New Roman"/>
                <w:color w:val="000000"/>
              </w:rPr>
            </w:pPr>
            <w:r w:rsidRPr="00443223">
              <w:rPr>
                <w:rFonts w:ascii="Times New Roman" w:hAnsi="Times New Roman" w:cs="Times New Roman"/>
              </w:rPr>
              <w:t>Institution</w:t>
            </w:r>
            <w:r w:rsidRPr="00443223">
              <w:rPr>
                <w:rFonts w:ascii="Times New Roman" w:hAnsi="Times New Roman" w:cs="Times New Roman"/>
                <w:color w:val="000000"/>
              </w:rPr>
              <w:t xml:space="preserve"> and/or </w:t>
            </w:r>
            <w:r w:rsidRPr="00443223">
              <w:rPr>
                <w:rFonts w:ascii="Times New Roman" w:hAnsi="Times New Roman" w:cs="Times New Roman"/>
              </w:rPr>
              <w:t>Investigator</w:t>
            </w:r>
            <w:r w:rsidRPr="00443223">
              <w:rPr>
                <w:rFonts w:ascii="Times New Roman" w:hAnsi="Times New Roman" w:cs="Times New Roman"/>
                <w:color w:val="000000"/>
              </w:rPr>
              <w:t xml:space="preserve"> shall submit all data, reports, queries, and other requested information in a timely manner.  </w:t>
            </w:r>
            <w:r w:rsidRPr="00443223">
              <w:rPr>
                <w:rFonts w:ascii="Times New Roman" w:hAnsi="Times New Roman" w:cs="Times New Roman"/>
              </w:rPr>
              <w:t>Institution</w:t>
            </w:r>
            <w:r w:rsidRPr="00443223">
              <w:rPr>
                <w:rFonts w:ascii="Times New Roman" w:hAnsi="Times New Roman" w:cs="Times New Roman"/>
                <w:color w:val="000000"/>
              </w:rPr>
              <w:t xml:space="preserve"> and/or </w:t>
            </w:r>
            <w:r w:rsidRPr="00443223">
              <w:rPr>
                <w:rFonts w:ascii="Times New Roman" w:hAnsi="Times New Roman" w:cs="Times New Roman"/>
              </w:rPr>
              <w:t>Investigator</w:t>
            </w:r>
            <w:r w:rsidRPr="00443223">
              <w:rPr>
                <w:rFonts w:ascii="Times New Roman" w:hAnsi="Times New Roman" w:cs="Times New Roman"/>
                <w:color w:val="000000"/>
              </w:rPr>
              <w:t xml:space="preserve"> shall maintain Study reports as required by the Protocol and Instructions.  </w:t>
            </w:r>
            <w:r w:rsidRPr="00443223">
              <w:rPr>
                <w:rFonts w:ascii="Times New Roman" w:hAnsi="Times New Roman" w:cs="Times New Roman"/>
              </w:rPr>
              <w:t>Institution</w:t>
            </w:r>
            <w:r w:rsidRPr="00443223">
              <w:rPr>
                <w:rFonts w:ascii="Times New Roman" w:hAnsi="Times New Roman" w:cs="Times New Roman"/>
                <w:color w:val="000000"/>
              </w:rPr>
              <w:t xml:space="preserve"> and </w:t>
            </w:r>
            <w:r w:rsidRPr="00443223">
              <w:rPr>
                <w:rFonts w:ascii="Times New Roman" w:hAnsi="Times New Roman" w:cs="Times New Roman"/>
              </w:rPr>
              <w:t>Investigator</w:t>
            </w:r>
            <w:r w:rsidRPr="00443223">
              <w:rPr>
                <w:rFonts w:ascii="Times New Roman" w:hAnsi="Times New Roman" w:cs="Times New Roman"/>
                <w:color w:val="000000"/>
              </w:rPr>
              <w:t xml:space="preserve"> agree to provide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color w:val="000000"/>
              </w:rPr>
              <w:t xml:space="preserve">with the data called for in the Protocol via the appropriate electronic data capture system in accordance with the schedule communicated by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color w:val="000000"/>
              </w:rPr>
              <w:t>and in compliance with the Electronic Access Terms and Conditions attached hereto as Exhibit A and incorporated by reference into this Agreement.</w:t>
            </w:r>
          </w:p>
          <w:p w14:paraId="695201E4" w14:textId="77777777" w:rsidR="00482E05" w:rsidRPr="00443223" w:rsidRDefault="00482E05" w:rsidP="00443223">
            <w:pPr>
              <w:pStyle w:val="Style3"/>
              <w:spacing w:line="240" w:lineRule="auto"/>
              <w:rPr>
                <w:rFonts w:ascii="Times New Roman" w:hAnsi="Times New Roman" w:cs="Times New Roman"/>
                <w:color w:val="000000"/>
              </w:rPr>
            </w:pPr>
          </w:p>
          <w:p w14:paraId="0A1F7766" w14:textId="77777777" w:rsidR="00482E05" w:rsidRDefault="00482E05" w:rsidP="00443223">
            <w:pPr>
              <w:pStyle w:val="Style3"/>
              <w:spacing w:line="240" w:lineRule="auto"/>
              <w:rPr>
                <w:rFonts w:ascii="Times New Roman" w:hAnsi="Times New Roman" w:cs="Times New Roman"/>
                <w:color w:val="000000"/>
              </w:rPr>
            </w:pPr>
          </w:p>
          <w:p w14:paraId="3374A542" w14:textId="77777777" w:rsidR="000C034C" w:rsidRPr="00443223" w:rsidRDefault="000C034C" w:rsidP="00443223">
            <w:pPr>
              <w:pStyle w:val="Style3"/>
              <w:spacing w:line="240" w:lineRule="auto"/>
              <w:rPr>
                <w:rFonts w:ascii="Times New Roman" w:hAnsi="Times New Roman" w:cs="Times New Roman"/>
                <w:color w:val="000000"/>
              </w:rPr>
            </w:pPr>
          </w:p>
          <w:p w14:paraId="74344949" w14:textId="77777777" w:rsidR="00482E05" w:rsidRPr="00443223" w:rsidRDefault="00E67C9C" w:rsidP="00443223">
            <w:pPr>
              <w:pStyle w:val="Style3"/>
              <w:spacing w:line="240" w:lineRule="auto"/>
              <w:rPr>
                <w:rFonts w:ascii="Times New Roman" w:hAnsi="Times New Roman" w:cs="Times New Roman"/>
                <w:color w:val="000000"/>
              </w:rPr>
            </w:pPr>
            <w:r w:rsidRPr="00443223">
              <w:rPr>
                <w:rFonts w:ascii="Times New Roman" w:hAnsi="Times New Roman" w:cs="Times New Roman"/>
                <w:color w:val="000000"/>
              </w:rPr>
              <w:t>When an EDC system is used for the Study, Sponsor will provide Principal Investigator with copies of the Study Site’s electronic Case Report Forms and associated data (End of Study data). Principal investigator is responsible for retaining the End of Study data in accordance with ICH Guidelines, local regulation and internal site process for archiving of electronic documents, periodically checking for viability and retrievability. As with other study documents, the data should be stored in a safe and secure location to prevent accidental or premature destruction. The data should be regarded as part of the Investigator’s study file, but may be stored separately.</w:t>
            </w:r>
          </w:p>
          <w:p w14:paraId="14EC6F6E" w14:textId="77777777" w:rsidR="00482E05" w:rsidRPr="00443223" w:rsidRDefault="00482E05" w:rsidP="00443223">
            <w:pPr>
              <w:pStyle w:val="Style3"/>
              <w:spacing w:line="240" w:lineRule="auto"/>
              <w:rPr>
                <w:rFonts w:ascii="Times New Roman" w:hAnsi="Times New Roman" w:cs="Times New Roman"/>
              </w:rPr>
            </w:pPr>
          </w:p>
          <w:p w14:paraId="4D7B96D1" w14:textId="77777777" w:rsidR="00482E05" w:rsidRPr="00443223" w:rsidRDefault="00482E05" w:rsidP="00443223">
            <w:pPr>
              <w:pStyle w:val="Style3"/>
              <w:spacing w:line="240" w:lineRule="auto"/>
              <w:rPr>
                <w:rFonts w:ascii="Times New Roman" w:hAnsi="Times New Roman" w:cs="Times New Roman"/>
              </w:rPr>
            </w:pPr>
          </w:p>
          <w:p w14:paraId="1955B12F" w14:textId="77777777" w:rsidR="00482E05" w:rsidRPr="00443223" w:rsidRDefault="00482E05" w:rsidP="00443223">
            <w:pPr>
              <w:pStyle w:val="Style3"/>
              <w:spacing w:line="240" w:lineRule="auto"/>
              <w:rPr>
                <w:rFonts w:ascii="Times New Roman" w:hAnsi="Times New Roman" w:cs="Times New Roman"/>
              </w:rPr>
            </w:pPr>
          </w:p>
          <w:p w14:paraId="077B2913" w14:textId="77777777" w:rsidR="00482E05" w:rsidRPr="00443223" w:rsidRDefault="00482E05" w:rsidP="00443223">
            <w:pPr>
              <w:pStyle w:val="Style3"/>
              <w:spacing w:line="240" w:lineRule="auto"/>
              <w:rPr>
                <w:rFonts w:ascii="Times New Roman" w:hAnsi="Times New Roman" w:cs="Times New Roman"/>
              </w:rPr>
            </w:pPr>
          </w:p>
          <w:p w14:paraId="1AE37EF1" w14:textId="77777777" w:rsidR="00482E05" w:rsidRPr="00443223" w:rsidRDefault="00482E05" w:rsidP="00443223">
            <w:pPr>
              <w:pStyle w:val="Style3"/>
              <w:spacing w:line="240" w:lineRule="auto"/>
              <w:rPr>
                <w:rFonts w:ascii="Times New Roman" w:hAnsi="Times New Roman" w:cs="Times New Roman"/>
              </w:rPr>
            </w:pPr>
          </w:p>
          <w:p w14:paraId="08E2D04F" w14:textId="77777777" w:rsidR="000C034C" w:rsidRPr="00443223" w:rsidRDefault="000C034C" w:rsidP="00443223">
            <w:pPr>
              <w:pStyle w:val="Style3"/>
              <w:spacing w:line="240" w:lineRule="auto"/>
              <w:rPr>
                <w:rFonts w:ascii="Times New Roman" w:hAnsi="Times New Roman" w:cs="Times New Roman"/>
              </w:rPr>
            </w:pPr>
          </w:p>
          <w:p w14:paraId="51450D3E"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INTELLECTUAL PROPERTY</w:t>
            </w:r>
          </w:p>
          <w:p w14:paraId="6119EF32" w14:textId="77777777" w:rsidR="00482E05" w:rsidRPr="00443223" w:rsidRDefault="00E67C9C" w:rsidP="00443223">
            <w:pPr>
              <w:pStyle w:val="Style1"/>
              <w:numPr>
                <w:ilvl w:val="1"/>
                <w:numId w:val="49"/>
              </w:numPr>
              <w:ind w:left="0" w:hanging="54"/>
              <w:jc w:val="both"/>
              <w:rPr>
                <w:rFonts w:ascii="Times New Roman" w:hAnsi="Times New Roman" w:cs="Times New Roman"/>
                <w:b w:val="0"/>
                <w:u w:val="none"/>
              </w:rPr>
            </w:pPr>
            <w:r w:rsidRPr="00443223">
              <w:rPr>
                <w:rFonts w:ascii="Times New Roman" w:hAnsi="Times New Roman" w:cs="Times New Roman"/>
                <w:b w:val="0"/>
                <w:u w:val="none"/>
              </w:rPr>
              <w:t xml:space="preserve">Except for intellectual property owned or controlled by Institution and/or Investigator prior to the Effective Date or developed or acquired by or for </w:t>
            </w:r>
            <w:r w:rsidRPr="00443223">
              <w:rPr>
                <w:rFonts w:ascii="Times New Roman" w:hAnsi="Times New Roman" w:cs="Times New Roman"/>
                <w:b w:val="0"/>
                <w:u w:val="none"/>
              </w:rPr>
              <w:lastRenderedPageBreak/>
              <w:t>Institution and/or Investigator after the Effective Date independently of the Study services, any registerable right, title and interest in, arising from, or relating to inventions, ideas, discoveries, improvements, know-how, procedures, processes, formulations, software (including codes), data, designs, information, technology, innovations, suggestions, work product, results and reports, works of authorship, including copyrights, patents and patent applications, whether now existing or hereafter created, developed, arising or otherwise coming into being by or for Institution</w:t>
            </w:r>
            <w:r w:rsidRPr="00443223">
              <w:rPr>
                <w:rFonts w:ascii="Times New Roman" w:hAnsi="Times New Roman" w:cs="Times New Roman"/>
                <w:b w:val="0"/>
                <w:color w:val="000000"/>
                <w:u w:val="none"/>
              </w:rPr>
              <w:t xml:space="preserve">, </w:t>
            </w:r>
            <w:r w:rsidRPr="00443223">
              <w:rPr>
                <w:rFonts w:ascii="Times New Roman" w:hAnsi="Times New Roman" w:cs="Times New Roman"/>
                <w:b w:val="0"/>
                <w:u w:val="none"/>
              </w:rPr>
              <w:t>Investigator</w:t>
            </w:r>
            <w:r w:rsidRPr="00443223">
              <w:rPr>
                <w:rFonts w:ascii="Times New Roman" w:hAnsi="Times New Roman" w:cs="Times New Roman"/>
                <w:b w:val="0"/>
                <w:color w:val="000000"/>
                <w:u w:val="none"/>
              </w:rPr>
              <w:t xml:space="preserve"> </w:t>
            </w:r>
            <w:r w:rsidRPr="00443223">
              <w:rPr>
                <w:rFonts w:ascii="Times New Roman" w:hAnsi="Times New Roman" w:cs="Times New Roman"/>
                <w:b w:val="0"/>
                <w:u w:val="none"/>
              </w:rPr>
              <w:t>and/or Research Staff during the course of this Study as a result of performing Study services (“Inventions”) shall be promptly disclosed to Sponsor and shall become, be and remain the exclusive property of Sponsor. Institution</w:t>
            </w:r>
            <w:r w:rsidRPr="00443223">
              <w:rPr>
                <w:rFonts w:ascii="Times New Roman" w:hAnsi="Times New Roman" w:cs="Times New Roman"/>
                <w:b w:val="0"/>
                <w:color w:val="000000"/>
                <w:u w:val="none"/>
              </w:rPr>
              <w:t xml:space="preserve"> and </w:t>
            </w:r>
            <w:r w:rsidRPr="00443223">
              <w:rPr>
                <w:rFonts w:ascii="Times New Roman" w:hAnsi="Times New Roman" w:cs="Times New Roman"/>
                <w:b w:val="0"/>
                <w:u w:val="none"/>
              </w:rPr>
              <w:t>Investigator</w:t>
            </w:r>
            <w:r w:rsidRPr="00443223">
              <w:rPr>
                <w:rFonts w:ascii="Times New Roman" w:hAnsi="Times New Roman" w:cs="Times New Roman"/>
                <w:b w:val="0"/>
                <w:color w:val="000000"/>
                <w:u w:val="none"/>
              </w:rPr>
              <w:t xml:space="preserve"> </w:t>
            </w:r>
            <w:r w:rsidRPr="00443223">
              <w:rPr>
                <w:rFonts w:ascii="Times New Roman" w:hAnsi="Times New Roman" w:cs="Times New Roman"/>
                <w:b w:val="0"/>
                <w:u w:val="none"/>
              </w:rPr>
              <w:t>will assign and shall ensure all Research Staff assign all right, title, and interest in and to such Inventions and all intellectual property rights with respect thereto, to Sponsor</w:t>
            </w:r>
            <w:r w:rsidRPr="00D91CC5">
              <w:rPr>
                <w:rFonts w:ascii="Times New Roman" w:eastAsiaTheme="minorHAnsi" w:hAnsi="Times New Roman" w:cs="Times New Roman"/>
                <w:b w:val="0"/>
                <w:u w:val="none"/>
              </w:rPr>
              <w:t xml:space="preserve"> </w:t>
            </w:r>
            <w:r w:rsidRPr="00443223">
              <w:rPr>
                <w:rFonts w:ascii="Times New Roman" w:hAnsi="Times New Roman" w:cs="Times New Roman"/>
                <w:b w:val="0"/>
                <w:u w:val="none"/>
                <w:lang w:val="pl-PL"/>
              </w:rPr>
              <w:t>or its Designee (any person designated by the Sponsor in writing who undertakes activities on behalf of the Sponsor in relation to the Study, which may include an Affiliate or the Contract research organization)</w:t>
            </w:r>
            <w:r w:rsidRPr="00443223">
              <w:rPr>
                <w:rFonts w:ascii="Times New Roman" w:hAnsi="Times New Roman" w:cs="Times New Roman"/>
                <w:b w:val="0"/>
                <w:u w:val="none"/>
              </w:rPr>
              <w:t>, free and clear of all liens, claims, and encumbrances. All such property is intended to be the result of “work for hire” for the benefit of Sponsor.  Upon Sponsor's request, and at Sponsor’s sole cost and expense, Institution</w:t>
            </w:r>
            <w:r w:rsidRPr="00443223">
              <w:rPr>
                <w:rFonts w:ascii="Times New Roman" w:hAnsi="Times New Roman" w:cs="Times New Roman"/>
                <w:b w:val="0"/>
                <w:color w:val="000000"/>
                <w:u w:val="none"/>
              </w:rPr>
              <w:t xml:space="preserve"> and </w:t>
            </w:r>
            <w:r w:rsidRPr="00443223">
              <w:rPr>
                <w:rFonts w:ascii="Times New Roman" w:hAnsi="Times New Roman" w:cs="Times New Roman"/>
                <w:b w:val="0"/>
                <w:u w:val="none"/>
              </w:rPr>
              <w:t>Investigator</w:t>
            </w:r>
            <w:r w:rsidRPr="00443223">
              <w:rPr>
                <w:rFonts w:ascii="Times New Roman" w:hAnsi="Times New Roman" w:cs="Times New Roman"/>
                <w:b w:val="0"/>
                <w:color w:val="000000"/>
                <w:u w:val="none"/>
              </w:rPr>
              <w:t xml:space="preserve"> </w:t>
            </w:r>
            <w:r w:rsidRPr="00443223">
              <w:rPr>
                <w:rFonts w:ascii="Times New Roman" w:hAnsi="Times New Roman" w:cs="Times New Roman"/>
                <w:b w:val="0"/>
                <w:u w:val="none"/>
              </w:rPr>
              <w:t xml:space="preserve">shall take (and will cause Research Staff to take) such actions as Sponsor deems necessary or appropriate to perfect Sponsor’s exclusive ownership of such property and obtain patent or other proprietary protection in Sponsor's name with respect to any of the foregoing. </w:t>
            </w:r>
          </w:p>
          <w:p w14:paraId="3AFA2BAE" w14:textId="77777777" w:rsidR="00482E05" w:rsidRPr="00443223" w:rsidRDefault="00482E05" w:rsidP="00443223">
            <w:pPr>
              <w:pStyle w:val="Style3"/>
              <w:spacing w:line="240" w:lineRule="auto"/>
              <w:rPr>
                <w:rFonts w:ascii="Times New Roman" w:hAnsi="Times New Roman" w:cs="Times New Roman"/>
              </w:rPr>
            </w:pPr>
          </w:p>
          <w:p w14:paraId="2A6A75DF" w14:textId="77777777" w:rsidR="00482E05" w:rsidRPr="00443223" w:rsidRDefault="00482E05" w:rsidP="00443223">
            <w:pPr>
              <w:pStyle w:val="Style3"/>
              <w:spacing w:line="240" w:lineRule="auto"/>
              <w:rPr>
                <w:rFonts w:ascii="Times New Roman" w:hAnsi="Times New Roman" w:cs="Times New Roman"/>
              </w:rPr>
            </w:pPr>
          </w:p>
          <w:p w14:paraId="5138C6AD" w14:textId="77777777" w:rsidR="00482E05" w:rsidRPr="00443223" w:rsidRDefault="00482E05" w:rsidP="00443223">
            <w:pPr>
              <w:pStyle w:val="Style3"/>
              <w:spacing w:line="240" w:lineRule="auto"/>
              <w:rPr>
                <w:rFonts w:ascii="Times New Roman" w:hAnsi="Times New Roman" w:cs="Times New Roman"/>
              </w:rPr>
            </w:pPr>
          </w:p>
          <w:p w14:paraId="0A2AAC73" w14:textId="77777777" w:rsidR="00482E05" w:rsidRPr="00443223" w:rsidRDefault="00482E05" w:rsidP="00443223">
            <w:pPr>
              <w:pStyle w:val="Style3"/>
              <w:spacing w:line="240" w:lineRule="auto"/>
              <w:rPr>
                <w:rFonts w:ascii="Times New Roman" w:hAnsi="Times New Roman" w:cs="Times New Roman"/>
              </w:rPr>
            </w:pPr>
          </w:p>
          <w:p w14:paraId="222663D6" w14:textId="77777777" w:rsidR="00482E05" w:rsidRPr="00443223" w:rsidRDefault="00482E05" w:rsidP="00443223">
            <w:pPr>
              <w:pStyle w:val="Style3"/>
              <w:spacing w:line="240" w:lineRule="auto"/>
              <w:rPr>
                <w:rFonts w:ascii="Times New Roman" w:hAnsi="Times New Roman" w:cs="Times New Roman"/>
              </w:rPr>
            </w:pPr>
          </w:p>
          <w:p w14:paraId="35D0DB17" w14:textId="77777777" w:rsidR="00482E05" w:rsidRPr="00443223" w:rsidRDefault="00482E05" w:rsidP="00443223">
            <w:pPr>
              <w:pStyle w:val="Style3"/>
              <w:spacing w:line="240" w:lineRule="auto"/>
              <w:rPr>
                <w:rFonts w:ascii="Times New Roman" w:hAnsi="Times New Roman" w:cs="Times New Roman"/>
              </w:rPr>
            </w:pPr>
          </w:p>
          <w:p w14:paraId="2871CCBC" w14:textId="77777777" w:rsidR="00482E05" w:rsidRPr="00443223" w:rsidRDefault="00482E05" w:rsidP="00443223">
            <w:pPr>
              <w:pStyle w:val="Style3"/>
              <w:spacing w:line="240" w:lineRule="auto"/>
              <w:rPr>
                <w:rFonts w:ascii="Times New Roman" w:hAnsi="Times New Roman" w:cs="Times New Roman"/>
              </w:rPr>
            </w:pPr>
          </w:p>
          <w:p w14:paraId="30C817CC" w14:textId="77777777" w:rsidR="00482E05" w:rsidRPr="00443223" w:rsidRDefault="00482E05" w:rsidP="00443223">
            <w:pPr>
              <w:pStyle w:val="Style3"/>
              <w:spacing w:line="240" w:lineRule="auto"/>
              <w:rPr>
                <w:rFonts w:ascii="Times New Roman" w:hAnsi="Times New Roman" w:cs="Times New Roman"/>
              </w:rPr>
            </w:pPr>
          </w:p>
          <w:p w14:paraId="0745BC3D" w14:textId="77777777" w:rsidR="00482E05" w:rsidRPr="00443223" w:rsidRDefault="00482E05" w:rsidP="00443223">
            <w:pPr>
              <w:pStyle w:val="Style3"/>
              <w:spacing w:line="240" w:lineRule="auto"/>
              <w:rPr>
                <w:rFonts w:ascii="Times New Roman" w:hAnsi="Times New Roman" w:cs="Times New Roman"/>
              </w:rPr>
            </w:pPr>
          </w:p>
          <w:p w14:paraId="19531C72" w14:textId="77777777" w:rsidR="00482E05" w:rsidRPr="00443223" w:rsidRDefault="00482E05" w:rsidP="00443223">
            <w:pPr>
              <w:pStyle w:val="Style3"/>
              <w:spacing w:line="240" w:lineRule="auto"/>
              <w:rPr>
                <w:rFonts w:ascii="Times New Roman" w:hAnsi="Times New Roman" w:cs="Times New Roman"/>
              </w:rPr>
            </w:pPr>
          </w:p>
          <w:p w14:paraId="04A0295B" w14:textId="77777777" w:rsidR="00482E05" w:rsidRPr="00443223" w:rsidRDefault="00E67C9C" w:rsidP="00443223">
            <w:pPr>
              <w:pStyle w:val="Style3"/>
              <w:numPr>
                <w:ilvl w:val="1"/>
                <w:numId w:val="49"/>
              </w:numPr>
              <w:spacing w:line="240" w:lineRule="auto"/>
              <w:ind w:left="0" w:firstLine="0"/>
              <w:rPr>
                <w:rFonts w:ascii="Times New Roman" w:hAnsi="Times New Roman" w:cs="Times New Roman"/>
              </w:rPr>
            </w:pPr>
            <w:r w:rsidRPr="00443223">
              <w:rPr>
                <w:rFonts w:ascii="Times New Roman" w:hAnsi="Times New Roman" w:cs="Times New Roman"/>
              </w:rPr>
              <w:t xml:space="preserve">Neither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nor Sponsor shall transfer to Institution</w:t>
            </w:r>
            <w:r w:rsidRPr="00443223">
              <w:rPr>
                <w:rFonts w:ascii="Times New Roman" w:hAnsi="Times New Roman" w:cs="Times New Roman"/>
                <w:color w:val="000000"/>
              </w:rPr>
              <w:t xml:space="preserve"> or </w:t>
            </w:r>
            <w:r w:rsidRPr="00443223">
              <w:rPr>
                <w:rFonts w:ascii="Times New Roman" w:hAnsi="Times New Roman" w:cs="Times New Roman"/>
              </w:rPr>
              <w:t>Investigator</w:t>
            </w:r>
            <w:r w:rsidRPr="00443223">
              <w:rPr>
                <w:rFonts w:ascii="Times New Roman" w:hAnsi="Times New Roman" w:cs="Times New Roman"/>
                <w:color w:val="000000"/>
              </w:rPr>
              <w:t xml:space="preserve"> </w:t>
            </w:r>
            <w:r w:rsidRPr="00443223">
              <w:rPr>
                <w:rFonts w:ascii="Times New Roman" w:hAnsi="Times New Roman" w:cs="Times New Roman"/>
              </w:rPr>
              <w:t xml:space="preserve">(or Research Staff) by operation of this Agreement or by any other means any patent right, copyright or other proprietary or property right of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 xml:space="preserve">or Sponsor. </w:t>
            </w:r>
          </w:p>
          <w:p w14:paraId="0F5F3252" w14:textId="77777777" w:rsidR="00482E05" w:rsidRDefault="00482E05" w:rsidP="00443223">
            <w:pPr>
              <w:pStyle w:val="Style3"/>
              <w:spacing w:line="240" w:lineRule="auto"/>
              <w:rPr>
                <w:rFonts w:ascii="Times New Roman" w:hAnsi="Times New Roman" w:cs="Times New Roman"/>
              </w:rPr>
            </w:pPr>
          </w:p>
          <w:p w14:paraId="3677F280" w14:textId="77777777" w:rsidR="000C034C" w:rsidRPr="00443223" w:rsidRDefault="000C034C" w:rsidP="00443223">
            <w:pPr>
              <w:pStyle w:val="Style3"/>
              <w:spacing w:line="240" w:lineRule="auto"/>
              <w:rPr>
                <w:rFonts w:ascii="Times New Roman" w:hAnsi="Times New Roman" w:cs="Times New Roman"/>
              </w:rPr>
            </w:pPr>
          </w:p>
          <w:p w14:paraId="521A3859" w14:textId="77777777" w:rsidR="00482E05" w:rsidRPr="00443223" w:rsidRDefault="00E67C9C" w:rsidP="00443223">
            <w:pPr>
              <w:pStyle w:val="Style3"/>
              <w:numPr>
                <w:ilvl w:val="1"/>
                <w:numId w:val="49"/>
              </w:numPr>
              <w:spacing w:line="240" w:lineRule="auto"/>
              <w:ind w:left="0" w:firstLine="0"/>
              <w:rPr>
                <w:rFonts w:ascii="Times New Roman" w:hAnsi="Times New Roman" w:cs="Times New Roman"/>
              </w:rPr>
            </w:pPr>
            <w:r w:rsidRPr="00443223">
              <w:rPr>
                <w:rFonts w:ascii="Times New Roman" w:hAnsi="Times New Roman" w:cs="Times New Roman"/>
              </w:rPr>
              <w:lastRenderedPageBreak/>
              <w:t xml:space="preserve">Study Drug is and shall remain the sole property of Sponsor.  The transfer of physical possession of the Study Drug hereunder, and/or the possession or use of the Study Drug by Institution and Investigator, shall neither constitute nor be construed as a sale, lease, or offer to sell or lease the Study Drug or other transfer of title in or to the Study Drug.  </w:t>
            </w:r>
          </w:p>
          <w:p w14:paraId="52F08FE3" w14:textId="77777777" w:rsidR="00482E05" w:rsidRDefault="00482E05" w:rsidP="00443223">
            <w:pPr>
              <w:jc w:val="both"/>
              <w:rPr>
                <w:sz w:val="22"/>
                <w:szCs w:val="22"/>
                <w:lang w:val="en-US"/>
              </w:rPr>
            </w:pPr>
          </w:p>
          <w:p w14:paraId="17538D33" w14:textId="77777777" w:rsidR="000C034C" w:rsidRPr="00443223" w:rsidRDefault="000C034C" w:rsidP="00443223">
            <w:pPr>
              <w:jc w:val="both"/>
              <w:rPr>
                <w:sz w:val="22"/>
                <w:szCs w:val="22"/>
                <w:lang w:val="en-US"/>
              </w:rPr>
            </w:pPr>
          </w:p>
          <w:p w14:paraId="71CCE455"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INDEMNITY, LIABILITY AND INSURANCE</w:t>
            </w:r>
          </w:p>
          <w:p w14:paraId="5C608E28" w14:textId="77777777"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 xml:space="preserve">and Sponsor shall not be responsible for, and Institution and Investigator shall indemnify, defend and hold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and Sponsor harmless from any loss or third party claim resulting from Institution, Investigator or Research Staff’s negligence, willful misconduct, or their breach of this Agreement.</w:t>
            </w:r>
          </w:p>
          <w:p w14:paraId="7F3A8957" w14:textId="77777777" w:rsidR="00482E05" w:rsidRPr="00443223" w:rsidRDefault="00482E05" w:rsidP="00443223">
            <w:pPr>
              <w:pStyle w:val="Style1"/>
              <w:numPr>
                <w:ilvl w:val="0"/>
                <w:numId w:val="0"/>
              </w:numPr>
              <w:ind w:left="432" w:hanging="432"/>
              <w:jc w:val="both"/>
              <w:rPr>
                <w:rFonts w:ascii="Times New Roman" w:hAnsi="Times New Roman" w:cs="Times New Roman"/>
                <w:b w:val="0"/>
                <w:color w:val="000000"/>
                <w:u w:val="none"/>
              </w:rPr>
            </w:pPr>
          </w:p>
          <w:p w14:paraId="03B3D5A1" w14:textId="77777777" w:rsidR="00482E05" w:rsidRPr="00443223" w:rsidRDefault="00482E05" w:rsidP="00443223">
            <w:pPr>
              <w:pStyle w:val="Style1"/>
              <w:numPr>
                <w:ilvl w:val="0"/>
                <w:numId w:val="0"/>
              </w:numPr>
              <w:ind w:left="432" w:hanging="432"/>
              <w:jc w:val="both"/>
              <w:rPr>
                <w:rFonts w:ascii="Times New Roman" w:hAnsi="Times New Roman" w:cs="Times New Roman"/>
                <w:b w:val="0"/>
                <w:color w:val="000000"/>
                <w:u w:val="none"/>
              </w:rPr>
            </w:pPr>
          </w:p>
          <w:p w14:paraId="25174141" w14:textId="77777777" w:rsidR="00482E05" w:rsidRPr="00443223" w:rsidRDefault="00482E05" w:rsidP="00443223">
            <w:pPr>
              <w:pStyle w:val="Style1"/>
              <w:numPr>
                <w:ilvl w:val="0"/>
                <w:numId w:val="0"/>
              </w:numPr>
              <w:ind w:left="432" w:hanging="432"/>
              <w:jc w:val="both"/>
              <w:rPr>
                <w:rFonts w:ascii="Times New Roman" w:hAnsi="Times New Roman" w:cs="Times New Roman"/>
                <w:b w:val="0"/>
                <w:color w:val="000000"/>
                <w:u w:val="none"/>
              </w:rPr>
            </w:pPr>
          </w:p>
          <w:p w14:paraId="082F2432" w14:textId="77777777" w:rsidR="00482E05" w:rsidRPr="00443223" w:rsidRDefault="00482E05" w:rsidP="00443223">
            <w:pPr>
              <w:pStyle w:val="Style1"/>
              <w:numPr>
                <w:ilvl w:val="0"/>
                <w:numId w:val="0"/>
              </w:numPr>
              <w:ind w:left="432" w:hanging="432"/>
              <w:jc w:val="both"/>
              <w:rPr>
                <w:rFonts w:ascii="Times New Roman" w:hAnsi="Times New Roman" w:cs="Times New Roman"/>
                <w:b w:val="0"/>
                <w:color w:val="000000"/>
                <w:u w:val="none"/>
              </w:rPr>
            </w:pPr>
          </w:p>
          <w:p w14:paraId="138C53E1" w14:textId="77777777" w:rsidR="00482E05" w:rsidRPr="00443223" w:rsidRDefault="00482E05" w:rsidP="00443223">
            <w:pPr>
              <w:pStyle w:val="Style1"/>
              <w:numPr>
                <w:ilvl w:val="0"/>
                <w:numId w:val="0"/>
              </w:numPr>
              <w:ind w:left="432" w:hanging="432"/>
              <w:jc w:val="both"/>
              <w:rPr>
                <w:rFonts w:ascii="Times New Roman" w:hAnsi="Times New Roman" w:cs="Times New Roman"/>
                <w:b w:val="0"/>
                <w:color w:val="000000"/>
                <w:u w:val="none"/>
              </w:rPr>
            </w:pPr>
          </w:p>
          <w:p w14:paraId="3FFFE5DE" w14:textId="77777777" w:rsidR="00482E05" w:rsidRPr="00443223" w:rsidRDefault="00482E05" w:rsidP="00443223">
            <w:pPr>
              <w:pStyle w:val="Style1"/>
              <w:numPr>
                <w:ilvl w:val="0"/>
                <w:numId w:val="0"/>
              </w:numPr>
              <w:ind w:left="432" w:hanging="432"/>
              <w:jc w:val="both"/>
              <w:rPr>
                <w:rFonts w:ascii="Times New Roman" w:hAnsi="Times New Roman" w:cs="Times New Roman"/>
              </w:rPr>
            </w:pPr>
          </w:p>
          <w:p w14:paraId="57223E54" w14:textId="77777777" w:rsidR="00482E05" w:rsidRPr="00443223" w:rsidRDefault="00482E05" w:rsidP="00443223">
            <w:pPr>
              <w:pStyle w:val="Style1"/>
              <w:numPr>
                <w:ilvl w:val="0"/>
                <w:numId w:val="0"/>
              </w:numPr>
              <w:jc w:val="both"/>
              <w:rPr>
                <w:rFonts w:ascii="Times New Roman" w:hAnsi="Times New Roman" w:cs="Times New Roman"/>
              </w:rPr>
            </w:pPr>
          </w:p>
          <w:p w14:paraId="57BDFDB2" w14:textId="77777777" w:rsidR="00482E05" w:rsidRPr="00443223" w:rsidRDefault="00E67C9C" w:rsidP="00443223">
            <w:pPr>
              <w:pStyle w:val="Style1"/>
              <w:numPr>
                <w:ilvl w:val="1"/>
                <w:numId w:val="49"/>
              </w:numPr>
              <w:ind w:left="0" w:firstLine="0"/>
              <w:jc w:val="both"/>
              <w:rPr>
                <w:rFonts w:ascii="Times New Roman" w:hAnsi="Times New Roman" w:cs="Times New Roman"/>
                <w:b w:val="0"/>
                <w:u w:val="none"/>
              </w:rPr>
            </w:pPr>
            <w:r w:rsidRPr="00443223">
              <w:rPr>
                <w:rFonts w:ascii="Times New Roman" w:hAnsi="Times New Roman" w:cs="Times New Roman"/>
                <w:b w:val="0"/>
                <w:color w:val="000000"/>
                <w:u w:val="none"/>
              </w:rPr>
              <w:t xml:space="preserve"> Institution </w:t>
            </w:r>
            <w:r w:rsidRPr="00443223">
              <w:rPr>
                <w:rFonts w:ascii="Times New Roman" w:hAnsi="Times New Roman" w:cs="Times New Roman"/>
                <w:b w:val="0"/>
                <w:color w:val="000000"/>
                <w:u w:val="none"/>
                <w:lang w:val="pl-PL"/>
              </w:rPr>
              <w:t>and Investigator undertake to:</w:t>
            </w:r>
          </w:p>
          <w:p w14:paraId="2EBA860F" w14:textId="77777777" w:rsidR="00482E05" w:rsidRPr="00443223" w:rsidRDefault="00482E05" w:rsidP="00443223">
            <w:pPr>
              <w:pStyle w:val="Style1"/>
              <w:numPr>
                <w:ilvl w:val="0"/>
                <w:numId w:val="0"/>
              </w:numPr>
              <w:ind w:left="432" w:hanging="432"/>
              <w:jc w:val="both"/>
              <w:rPr>
                <w:rFonts w:ascii="Times New Roman" w:hAnsi="Times New Roman" w:cs="Times New Roman"/>
                <w:b w:val="0"/>
                <w:u w:val="none"/>
              </w:rPr>
            </w:pPr>
          </w:p>
          <w:p w14:paraId="44B5B29C" w14:textId="77777777" w:rsidR="00482E05" w:rsidRPr="00443223" w:rsidRDefault="00E67C9C" w:rsidP="00443223">
            <w:pPr>
              <w:pStyle w:val="Style1"/>
              <w:numPr>
                <w:ilvl w:val="2"/>
                <w:numId w:val="49"/>
              </w:numPr>
              <w:tabs>
                <w:tab w:val="left" w:pos="993"/>
              </w:tabs>
              <w:ind w:left="993" w:hanging="284"/>
              <w:jc w:val="both"/>
              <w:rPr>
                <w:rFonts w:ascii="Times New Roman" w:hAnsi="Times New Roman" w:cs="Times New Roman"/>
              </w:rPr>
            </w:pPr>
            <w:r w:rsidRPr="00443223">
              <w:rPr>
                <w:rFonts w:ascii="Times New Roman" w:hAnsi="Times New Roman" w:cs="Times New Roman"/>
                <w:b w:val="0"/>
                <w:color w:val="000000"/>
                <w:u w:val="none"/>
              </w:rPr>
              <w:t xml:space="preserve">notify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 xml:space="preserve">and Sponsor promptly of any action or negligence which can result in claims against Sponsor, </w:t>
            </w:r>
            <w:r w:rsidRPr="00443223">
              <w:rPr>
                <w:rFonts w:ascii="Times New Roman" w:hAnsi="Times New Roman" w:cs="Times New Roman"/>
                <w:b w:val="0"/>
                <w:u w:val="none"/>
                <w:lang w:val="pl-PL"/>
              </w:rPr>
              <w:t>Fortrea</w:t>
            </w:r>
            <w:r w:rsidRPr="00443223">
              <w:rPr>
                <w:rFonts w:ascii="Times New Roman" w:hAnsi="Times New Roman" w:cs="Times New Roman"/>
                <w:b w:val="0"/>
                <w:color w:val="000000"/>
                <w:u w:val="none"/>
              </w:rPr>
              <w:t>, Institution, Investigator or Research Staff, in relation to the Study, or of filing of such claim; and</w:t>
            </w:r>
          </w:p>
          <w:p w14:paraId="0991D741" w14:textId="77777777" w:rsidR="00482E05" w:rsidRPr="00443223" w:rsidRDefault="00482E05" w:rsidP="00443223">
            <w:pPr>
              <w:pStyle w:val="Style1"/>
              <w:numPr>
                <w:ilvl w:val="0"/>
                <w:numId w:val="0"/>
              </w:numPr>
              <w:tabs>
                <w:tab w:val="left" w:pos="993"/>
              </w:tabs>
              <w:ind w:left="432" w:hanging="432"/>
              <w:jc w:val="both"/>
              <w:rPr>
                <w:rFonts w:ascii="Times New Roman" w:hAnsi="Times New Roman" w:cs="Times New Roman"/>
                <w:b w:val="0"/>
                <w:color w:val="000000"/>
                <w:u w:val="none"/>
              </w:rPr>
            </w:pPr>
          </w:p>
          <w:p w14:paraId="3AFB7E27" w14:textId="77777777" w:rsidR="00482E05" w:rsidRPr="00443223" w:rsidRDefault="00482E05" w:rsidP="00443223">
            <w:pPr>
              <w:pStyle w:val="Style1"/>
              <w:numPr>
                <w:ilvl w:val="0"/>
                <w:numId w:val="0"/>
              </w:numPr>
              <w:tabs>
                <w:tab w:val="left" w:pos="993"/>
              </w:tabs>
              <w:ind w:left="432" w:hanging="432"/>
              <w:jc w:val="both"/>
              <w:rPr>
                <w:rFonts w:ascii="Times New Roman" w:hAnsi="Times New Roman" w:cs="Times New Roman"/>
                <w:b w:val="0"/>
                <w:color w:val="000000"/>
                <w:u w:val="none"/>
              </w:rPr>
            </w:pPr>
          </w:p>
          <w:p w14:paraId="34C29645" w14:textId="77777777" w:rsidR="00482E05" w:rsidRPr="00443223" w:rsidRDefault="00482E05" w:rsidP="00443223">
            <w:pPr>
              <w:pStyle w:val="Style1"/>
              <w:numPr>
                <w:ilvl w:val="0"/>
                <w:numId w:val="0"/>
              </w:numPr>
              <w:tabs>
                <w:tab w:val="left" w:pos="993"/>
              </w:tabs>
              <w:ind w:left="432" w:hanging="432"/>
              <w:jc w:val="both"/>
              <w:rPr>
                <w:rFonts w:ascii="Times New Roman" w:hAnsi="Times New Roman" w:cs="Times New Roman"/>
              </w:rPr>
            </w:pPr>
          </w:p>
          <w:p w14:paraId="280BAA56" w14:textId="770AF27A" w:rsidR="00482E05" w:rsidRPr="00443223" w:rsidRDefault="00E67C9C" w:rsidP="00443223">
            <w:pPr>
              <w:pStyle w:val="Style1"/>
              <w:numPr>
                <w:ilvl w:val="2"/>
                <w:numId w:val="49"/>
              </w:numPr>
              <w:tabs>
                <w:tab w:val="left" w:pos="993"/>
              </w:tabs>
              <w:ind w:left="993" w:hanging="284"/>
              <w:jc w:val="both"/>
              <w:rPr>
                <w:rFonts w:ascii="Times New Roman" w:hAnsi="Times New Roman" w:cs="Times New Roman"/>
              </w:rPr>
            </w:pPr>
            <w:r w:rsidRPr="00443223">
              <w:rPr>
                <w:rFonts w:ascii="Times New Roman" w:hAnsi="Times New Roman" w:cs="Times New Roman"/>
                <w:b w:val="0"/>
                <w:color w:val="000000"/>
                <w:u w:val="none"/>
              </w:rPr>
              <w:t xml:space="preserve">fully cooperate with Sponsor and/or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color w:val="000000"/>
                <w:u w:val="none"/>
              </w:rPr>
              <w:t xml:space="preserve">to determine the actions in the cases referred to above and take no action that could harm the interests of Sponsor in </w:t>
            </w:r>
            <w:r w:rsidRPr="00443223">
              <w:rPr>
                <w:rFonts w:ascii="Times New Roman" w:hAnsi="Times New Roman" w:cs="Times New Roman"/>
                <w:b w:val="0"/>
                <w:u w:val="none"/>
                <w:lang w:val="pl-PL"/>
              </w:rPr>
              <w:t>Fortrea</w:t>
            </w:r>
            <w:r w:rsidRPr="00443223">
              <w:rPr>
                <w:rFonts w:ascii="Times New Roman" w:hAnsi="Times New Roman" w:cs="Times New Roman"/>
                <w:b w:val="0"/>
                <w:color w:val="000000"/>
                <w:u w:val="none"/>
              </w:rPr>
              <w:t>.</w:t>
            </w:r>
          </w:p>
          <w:p w14:paraId="2772EDB4" w14:textId="77777777" w:rsidR="00482E05" w:rsidRPr="00443223" w:rsidRDefault="00482E05" w:rsidP="00443223">
            <w:pPr>
              <w:pStyle w:val="Style1"/>
              <w:numPr>
                <w:ilvl w:val="0"/>
                <w:numId w:val="0"/>
              </w:numPr>
              <w:tabs>
                <w:tab w:val="left" w:pos="993"/>
              </w:tabs>
              <w:jc w:val="both"/>
              <w:rPr>
                <w:rFonts w:ascii="Times New Roman" w:hAnsi="Times New Roman" w:cs="Times New Roman"/>
              </w:rPr>
            </w:pPr>
          </w:p>
          <w:p w14:paraId="7F15C9C2" w14:textId="77777777" w:rsidR="00482E05" w:rsidRPr="00443223" w:rsidRDefault="00482E05" w:rsidP="00443223">
            <w:pPr>
              <w:pStyle w:val="Style1"/>
              <w:numPr>
                <w:ilvl w:val="0"/>
                <w:numId w:val="0"/>
              </w:numPr>
              <w:tabs>
                <w:tab w:val="left" w:pos="993"/>
              </w:tabs>
              <w:jc w:val="both"/>
              <w:rPr>
                <w:rFonts w:ascii="Times New Roman" w:hAnsi="Times New Roman" w:cs="Times New Roman"/>
              </w:rPr>
            </w:pPr>
          </w:p>
          <w:p w14:paraId="01EA2099" w14:textId="77777777" w:rsidR="00482E05" w:rsidRPr="00443223" w:rsidRDefault="00E67C9C" w:rsidP="00443223">
            <w:pPr>
              <w:pStyle w:val="Style1"/>
              <w:numPr>
                <w:ilvl w:val="1"/>
                <w:numId w:val="49"/>
              </w:numPr>
              <w:tabs>
                <w:tab w:val="left" w:pos="709"/>
              </w:tabs>
              <w:ind w:left="0" w:firstLine="0"/>
              <w:jc w:val="both"/>
              <w:rPr>
                <w:rFonts w:ascii="Times New Roman" w:hAnsi="Times New Roman" w:cs="Times New Roman"/>
              </w:rPr>
            </w:pPr>
            <w:r w:rsidRPr="00443223">
              <w:rPr>
                <w:rFonts w:ascii="Times New Roman" w:hAnsi="Times New Roman" w:cs="Times New Roman"/>
                <w:b w:val="0"/>
                <w:color w:val="000000"/>
                <w:u w:val="none"/>
              </w:rPr>
              <w:t xml:space="preserve">Sponsor maintains liability insurance as required by national law including but not limited to clinical trial insurance or product liability insurance.  Proof of such insurance is available upon request.  </w:t>
            </w:r>
          </w:p>
          <w:p w14:paraId="0DF150A5" w14:textId="77777777" w:rsidR="00482E05" w:rsidRPr="00443223" w:rsidRDefault="00482E05" w:rsidP="00443223">
            <w:pPr>
              <w:pStyle w:val="Style1"/>
              <w:numPr>
                <w:ilvl w:val="0"/>
                <w:numId w:val="0"/>
              </w:numPr>
              <w:tabs>
                <w:tab w:val="left" w:pos="709"/>
              </w:tabs>
              <w:jc w:val="both"/>
              <w:rPr>
                <w:rFonts w:ascii="Times New Roman" w:hAnsi="Times New Roman" w:cs="Times New Roman"/>
              </w:rPr>
            </w:pPr>
          </w:p>
          <w:p w14:paraId="7DAF9338" w14:textId="77777777" w:rsidR="00482E05" w:rsidRDefault="00482E05" w:rsidP="00443223">
            <w:pPr>
              <w:pStyle w:val="Style1"/>
              <w:numPr>
                <w:ilvl w:val="0"/>
                <w:numId w:val="0"/>
              </w:numPr>
              <w:tabs>
                <w:tab w:val="left" w:pos="709"/>
              </w:tabs>
              <w:jc w:val="both"/>
              <w:rPr>
                <w:rFonts w:ascii="Times New Roman" w:hAnsi="Times New Roman" w:cs="Times New Roman"/>
              </w:rPr>
            </w:pPr>
          </w:p>
          <w:p w14:paraId="2C080472" w14:textId="77777777" w:rsidR="000C034C" w:rsidRPr="00443223" w:rsidRDefault="000C034C" w:rsidP="00443223">
            <w:pPr>
              <w:pStyle w:val="Style1"/>
              <w:numPr>
                <w:ilvl w:val="0"/>
                <w:numId w:val="0"/>
              </w:numPr>
              <w:tabs>
                <w:tab w:val="left" w:pos="709"/>
              </w:tabs>
              <w:jc w:val="both"/>
              <w:rPr>
                <w:rFonts w:ascii="Times New Roman" w:hAnsi="Times New Roman" w:cs="Times New Roman"/>
              </w:rPr>
            </w:pPr>
          </w:p>
          <w:p w14:paraId="53AFD4E9" w14:textId="77777777" w:rsidR="00482E05" w:rsidRPr="00443223" w:rsidRDefault="00E67C9C" w:rsidP="00443223">
            <w:pPr>
              <w:pStyle w:val="Style1"/>
              <w:numPr>
                <w:ilvl w:val="1"/>
                <w:numId w:val="49"/>
              </w:numPr>
              <w:tabs>
                <w:tab w:val="left" w:pos="709"/>
              </w:tabs>
              <w:ind w:left="0" w:firstLine="0"/>
              <w:jc w:val="both"/>
              <w:rPr>
                <w:rFonts w:ascii="Times New Roman" w:hAnsi="Times New Roman" w:cs="Times New Roman"/>
                <w:b w:val="0"/>
                <w:u w:val="none"/>
              </w:rPr>
            </w:pPr>
            <w:r w:rsidRPr="00443223">
              <w:rPr>
                <w:rFonts w:ascii="Times New Roman" w:hAnsi="Times New Roman" w:cs="Times New Roman"/>
                <w:b w:val="0"/>
                <w:u w:val="none"/>
              </w:rPr>
              <w:lastRenderedPageBreak/>
              <w:t xml:space="preserve">Institution, Investigator and all Research Staff have such current licenses and permits as they may be required to hold to enable them to perform the Study services, including but not limited to medical licenses and licenses or permits to operate medical facilities.  </w:t>
            </w:r>
          </w:p>
          <w:p w14:paraId="2FACE0EC" w14:textId="77777777" w:rsidR="00482E05" w:rsidRPr="00443223" w:rsidRDefault="00482E05" w:rsidP="00443223">
            <w:pPr>
              <w:pStyle w:val="Style1"/>
              <w:numPr>
                <w:ilvl w:val="0"/>
                <w:numId w:val="0"/>
              </w:numPr>
              <w:tabs>
                <w:tab w:val="left" w:pos="709"/>
              </w:tabs>
              <w:jc w:val="both"/>
              <w:rPr>
                <w:rFonts w:ascii="Times New Roman" w:hAnsi="Times New Roman" w:cs="Times New Roman"/>
                <w:b w:val="0"/>
                <w:u w:val="none"/>
              </w:rPr>
            </w:pPr>
          </w:p>
          <w:p w14:paraId="163D7C3A" w14:textId="77777777" w:rsidR="00482E05" w:rsidRPr="00443223" w:rsidRDefault="00482E05" w:rsidP="00443223">
            <w:pPr>
              <w:pStyle w:val="Style1"/>
              <w:numPr>
                <w:ilvl w:val="0"/>
                <w:numId w:val="0"/>
              </w:numPr>
              <w:tabs>
                <w:tab w:val="left" w:pos="709"/>
              </w:tabs>
              <w:jc w:val="both"/>
              <w:rPr>
                <w:rFonts w:ascii="Times New Roman" w:hAnsi="Times New Roman" w:cs="Times New Roman"/>
                <w:b w:val="0"/>
                <w:u w:val="none"/>
              </w:rPr>
            </w:pPr>
          </w:p>
          <w:p w14:paraId="4FD38347" w14:textId="23EF29B8" w:rsidR="00482E05" w:rsidRPr="00443223" w:rsidRDefault="00E67C9C" w:rsidP="00443223">
            <w:pPr>
              <w:pStyle w:val="Style1"/>
              <w:numPr>
                <w:ilvl w:val="1"/>
                <w:numId w:val="49"/>
              </w:numPr>
              <w:tabs>
                <w:tab w:val="left" w:pos="709"/>
              </w:tabs>
              <w:ind w:left="0" w:firstLine="0"/>
              <w:jc w:val="both"/>
              <w:rPr>
                <w:rFonts w:ascii="Times New Roman" w:hAnsi="Times New Roman" w:cs="Times New Roman"/>
              </w:rPr>
            </w:pPr>
            <w:r w:rsidRPr="00443223">
              <w:rPr>
                <w:rFonts w:ascii="Times New Roman" w:hAnsi="Times New Roman" w:cs="Times New Roman"/>
                <w:b w:val="0"/>
                <w:u w:val="none"/>
              </w:rPr>
              <w:t xml:space="preserve">Institution shall maintain in full force and effect, throughout the performance of the Study, general liability insurance in amounts appropriate to cover its liability for any damage which may be caused as a result of fault or negligence of Institution or Research Staff. Proof of such insurance shall be provided to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or Sponsor upon request.</w:t>
            </w:r>
          </w:p>
          <w:p w14:paraId="00601C34" w14:textId="77777777" w:rsidR="00482E05" w:rsidRPr="00443223" w:rsidRDefault="00482E05" w:rsidP="00443223">
            <w:pPr>
              <w:pStyle w:val="Style3"/>
              <w:spacing w:line="240" w:lineRule="auto"/>
              <w:rPr>
                <w:rFonts w:ascii="Times New Roman" w:hAnsi="Times New Roman" w:cs="Times New Roman"/>
              </w:rPr>
            </w:pPr>
          </w:p>
          <w:p w14:paraId="0226AF77" w14:textId="77777777" w:rsidR="00482E05" w:rsidRPr="00443223" w:rsidRDefault="00482E05" w:rsidP="00443223">
            <w:pPr>
              <w:pStyle w:val="Style3"/>
              <w:spacing w:line="240" w:lineRule="auto"/>
              <w:rPr>
                <w:rFonts w:ascii="Times New Roman" w:hAnsi="Times New Roman" w:cs="Times New Roman"/>
              </w:rPr>
            </w:pPr>
          </w:p>
          <w:p w14:paraId="21262108" w14:textId="77777777" w:rsidR="00482E05" w:rsidRPr="00443223" w:rsidRDefault="00482E05" w:rsidP="00443223">
            <w:pPr>
              <w:pStyle w:val="Style3"/>
              <w:spacing w:line="240" w:lineRule="auto"/>
              <w:rPr>
                <w:rFonts w:ascii="Times New Roman" w:hAnsi="Times New Roman" w:cs="Times New Roman"/>
              </w:rPr>
            </w:pPr>
          </w:p>
          <w:p w14:paraId="4ECDE59E" w14:textId="77777777" w:rsidR="00482E05" w:rsidRPr="00443223" w:rsidRDefault="00482E05" w:rsidP="00443223">
            <w:pPr>
              <w:pStyle w:val="Style3"/>
              <w:spacing w:line="240" w:lineRule="auto"/>
              <w:rPr>
                <w:rFonts w:ascii="Times New Roman" w:hAnsi="Times New Roman" w:cs="Times New Roman"/>
              </w:rPr>
            </w:pPr>
          </w:p>
          <w:p w14:paraId="4BEEC16A" w14:textId="77777777" w:rsidR="00482E05" w:rsidRPr="00443223" w:rsidRDefault="00482E05" w:rsidP="00443223">
            <w:pPr>
              <w:pStyle w:val="Style3"/>
              <w:spacing w:line="240" w:lineRule="auto"/>
              <w:rPr>
                <w:rFonts w:ascii="Times New Roman" w:hAnsi="Times New Roman" w:cs="Times New Roman"/>
              </w:rPr>
            </w:pPr>
          </w:p>
          <w:p w14:paraId="217EEDF4"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PAYMENTS</w:t>
            </w:r>
          </w:p>
          <w:p w14:paraId="1D7B7971" w14:textId="77777777" w:rsidR="00482E05" w:rsidRPr="00443223" w:rsidRDefault="00E67C9C" w:rsidP="00443223">
            <w:pPr>
              <w:pStyle w:val="Style1"/>
              <w:numPr>
                <w:ilvl w:val="1"/>
                <w:numId w:val="49"/>
              </w:numPr>
              <w:ind w:left="709" w:hanging="709"/>
              <w:jc w:val="both"/>
              <w:rPr>
                <w:rFonts w:ascii="Times New Roman" w:hAnsi="Times New Roman" w:cs="Times New Roman"/>
              </w:rPr>
            </w:pPr>
            <w:r w:rsidRPr="00443223">
              <w:rPr>
                <w:rFonts w:ascii="Times New Roman" w:hAnsi="Times New Roman" w:cs="Times New Roman"/>
                <w:b w:val="0"/>
                <w:u w:val="none"/>
              </w:rPr>
              <w:t xml:space="preserve">All payments will be made payable to the following payees (“Payee(s)”) in accordance with the fee split delineated in Exhibit B within forty-five (45) days of receipt of invoice: </w:t>
            </w:r>
          </w:p>
          <w:p w14:paraId="24EEA8B0" w14:textId="77777777" w:rsidR="00482E05" w:rsidRPr="00443223" w:rsidRDefault="00482E05" w:rsidP="00443223">
            <w:pPr>
              <w:pStyle w:val="Style1"/>
              <w:numPr>
                <w:ilvl w:val="0"/>
                <w:numId w:val="0"/>
              </w:numPr>
              <w:jc w:val="both"/>
              <w:rPr>
                <w:rFonts w:ascii="Times New Roman" w:hAnsi="Times New Roman" w:cs="Times New Roman"/>
              </w:rPr>
            </w:pPr>
          </w:p>
          <w:tbl>
            <w:tblPr>
              <w:tblW w:w="4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990"/>
              <w:gridCol w:w="810"/>
              <w:gridCol w:w="990"/>
              <w:gridCol w:w="1080"/>
            </w:tblGrid>
            <w:tr w:rsidR="00482E05" w:rsidRPr="00443223" w14:paraId="0F890835" w14:textId="77777777" w:rsidTr="00D91CC5">
              <w:tc>
                <w:tcPr>
                  <w:tcW w:w="895" w:type="dxa"/>
                  <w:shd w:val="clear" w:color="auto" w:fill="auto"/>
                </w:tcPr>
                <w:p w14:paraId="72CA2A19" w14:textId="77777777" w:rsidR="00482E05" w:rsidRPr="00443223"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u w:val="none"/>
                    </w:rPr>
                    <w:t>Payee Name</w:t>
                  </w:r>
                </w:p>
              </w:tc>
              <w:tc>
                <w:tcPr>
                  <w:tcW w:w="990" w:type="dxa"/>
                  <w:shd w:val="clear" w:color="auto" w:fill="auto"/>
                </w:tcPr>
                <w:p w14:paraId="50BDE9D5" w14:textId="77777777" w:rsidR="00482E05" w:rsidRPr="00443223"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u w:val="none"/>
                    </w:rPr>
                    <w:t>Payee Address</w:t>
                  </w:r>
                </w:p>
              </w:tc>
              <w:tc>
                <w:tcPr>
                  <w:tcW w:w="810" w:type="dxa"/>
                  <w:shd w:val="clear" w:color="auto" w:fill="auto"/>
                </w:tcPr>
                <w:p w14:paraId="5F3C8B75" w14:textId="77777777" w:rsidR="00482E05"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u w:val="none"/>
                    </w:rPr>
                    <w:t>Payee Tax ID</w:t>
                  </w:r>
                </w:p>
                <w:p w14:paraId="277B6BC3" w14:textId="77777777" w:rsidR="000C034C" w:rsidRDefault="000C034C" w:rsidP="00443223">
                  <w:pPr>
                    <w:pStyle w:val="Style1"/>
                    <w:numPr>
                      <w:ilvl w:val="0"/>
                      <w:numId w:val="0"/>
                    </w:numPr>
                    <w:jc w:val="both"/>
                    <w:rPr>
                      <w:rFonts w:ascii="Times New Roman" w:hAnsi="Times New Roman" w:cs="Times New Roman"/>
                      <w:u w:val="none"/>
                    </w:rPr>
                  </w:pPr>
                </w:p>
                <w:p w14:paraId="27021FED" w14:textId="77777777" w:rsidR="000C034C" w:rsidRDefault="000C034C" w:rsidP="00443223">
                  <w:pPr>
                    <w:pStyle w:val="Style1"/>
                    <w:numPr>
                      <w:ilvl w:val="0"/>
                      <w:numId w:val="0"/>
                    </w:numPr>
                    <w:jc w:val="both"/>
                    <w:rPr>
                      <w:rFonts w:ascii="Times New Roman" w:hAnsi="Times New Roman" w:cs="Times New Roman"/>
                      <w:u w:val="none"/>
                    </w:rPr>
                  </w:pPr>
                </w:p>
                <w:p w14:paraId="20C067D3" w14:textId="77777777" w:rsidR="000C034C" w:rsidRPr="00443223" w:rsidRDefault="000C034C" w:rsidP="00443223">
                  <w:pPr>
                    <w:pStyle w:val="Style1"/>
                    <w:numPr>
                      <w:ilvl w:val="0"/>
                      <w:numId w:val="0"/>
                    </w:numPr>
                    <w:jc w:val="both"/>
                    <w:rPr>
                      <w:rFonts w:ascii="Times New Roman" w:hAnsi="Times New Roman" w:cs="Times New Roman"/>
                      <w:u w:val="none"/>
                    </w:rPr>
                  </w:pPr>
                </w:p>
              </w:tc>
              <w:tc>
                <w:tcPr>
                  <w:tcW w:w="990" w:type="dxa"/>
                </w:tcPr>
                <w:p w14:paraId="105BBC28" w14:textId="77777777" w:rsidR="00482E05" w:rsidRPr="00443223"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u w:val="none"/>
                    </w:rPr>
                    <w:t>Payee Contact Email</w:t>
                  </w:r>
                </w:p>
              </w:tc>
              <w:tc>
                <w:tcPr>
                  <w:tcW w:w="1080" w:type="dxa"/>
                </w:tcPr>
                <w:p w14:paraId="2A4E0E58" w14:textId="77777777" w:rsidR="00482E05" w:rsidRPr="00443223"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u w:val="none"/>
                    </w:rPr>
                    <w:t>Payee Contact Number</w:t>
                  </w:r>
                </w:p>
              </w:tc>
            </w:tr>
            <w:tr w:rsidR="00482E05" w:rsidRPr="00443223" w14:paraId="2211E2CF" w14:textId="77777777" w:rsidTr="00D91CC5">
              <w:tc>
                <w:tcPr>
                  <w:tcW w:w="895" w:type="dxa"/>
                  <w:shd w:val="clear" w:color="auto" w:fill="auto"/>
                </w:tcPr>
                <w:p w14:paraId="170CA29D" w14:textId="2FD5C95F" w:rsidR="00482E05" w:rsidRPr="00443223" w:rsidRDefault="00B53618" w:rsidP="00443223">
                  <w:pPr>
                    <w:pStyle w:val="Style1"/>
                    <w:numPr>
                      <w:ilvl w:val="0"/>
                      <w:numId w:val="0"/>
                    </w:numPr>
                    <w:jc w:val="both"/>
                    <w:rPr>
                      <w:rFonts w:ascii="Times New Roman" w:hAnsi="Times New Roman" w:cs="Times New Roman"/>
                      <w:b w:val="0"/>
                      <w:u w:val="none"/>
                    </w:rPr>
                  </w:pPr>
                  <w:proofErr w:type="spellStart"/>
                  <w:r w:rsidRPr="00443223">
                    <w:rPr>
                      <w:rFonts w:ascii="Times New Roman" w:hAnsi="Times New Roman" w:cs="Times New Roman"/>
                      <w:b w:val="0"/>
                      <w:u w:val="none"/>
                    </w:rPr>
                    <w:t>Fakutlní</w:t>
                  </w:r>
                  <w:proofErr w:type="spellEnd"/>
                  <w:r w:rsidRPr="00443223">
                    <w:rPr>
                      <w:rFonts w:ascii="Times New Roman" w:hAnsi="Times New Roman" w:cs="Times New Roman"/>
                      <w:b w:val="0"/>
                      <w:u w:val="none"/>
                    </w:rPr>
                    <w:t xml:space="preserve"> </w:t>
                  </w:r>
                  <w:proofErr w:type="spellStart"/>
                  <w:r w:rsidRPr="00443223">
                    <w:rPr>
                      <w:rFonts w:ascii="Times New Roman" w:hAnsi="Times New Roman" w:cs="Times New Roman"/>
                      <w:b w:val="0"/>
                      <w:u w:val="none"/>
                    </w:rPr>
                    <w:t>nemocnice</w:t>
                  </w:r>
                  <w:proofErr w:type="spellEnd"/>
                  <w:r w:rsidRPr="00443223">
                    <w:rPr>
                      <w:rFonts w:ascii="Times New Roman" w:hAnsi="Times New Roman" w:cs="Times New Roman"/>
                      <w:b w:val="0"/>
                      <w:u w:val="none"/>
                    </w:rPr>
                    <w:t xml:space="preserve"> Brno</w:t>
                  </w:r>
                </w:p>
              </w:tc>
              <w:tc>
                <w:tcPr>
                  <w:tcW w:w="990" w:type="dxa"/>
                  <w:shd w:val="clear" w:color="auto" w:fill="auto"/>
                </w:tcPr>
                <w:p w14:paraId="5AC70DD7" w14:textId="797F42A3" w:rsidR="00482E05" w:rsidRPr="00443223" w:rsidRDefault="00B53618" w:rsidP="00443223">
                  <w:pPr>
                    <w:pStyle w:val="Style1"/>
                    <w:numPr>
                      <w:ilvl w:val="0"/>
                      <w:numId w:val="0"/>
                    </w:numPr>
                    <w:jc w:val="both"/>
                    <w:rPr>
                      <w:rFonts w:ascii="Times New Roman" w:hAnsi="Times New Roman" w:cs="Times New Roman"/>
                      <w:b w:val="0"/>
                      <w:u w:val="none"/>
                    </w:rPr>
                  </w:pPr>
                  <w:proofErr w:type="spellStart"/>
                  <w:r w:rsidRPr="00443223">
                    <w:rPr>
                      <w:rFonts w:ascii="Times New Roman" w:hAnsi="Times New Roman" w:cs="Times New Roman"/>
                      <w:b w:val="0"/>
                      <w:u w:val="none"/>
                    </w:rPr>
                    <w:t>Jihlavská</w:t>
                  </w:r>
                  <w:proofErr w:type="spellEnd"/>
                  <w:r w:rsidRPr="00443223">
                    <w:rPr>
                      <w:rFonts w:ascii="Times New Roman" w:hAnsi="Times New Roman" w:cs="Times New Roman"/>
                      <w:b w:val="0"/>
                      <w:u w:val="none"/>
                    </w:rPr>
                    <w:t xml:space="preserve"> 20, 625 00 Brno, Czech Republic</w:t>
                  </w:r>
                </w:p>
              </w:tc>
              <w:tc>
                <w:tcPr>
                  <w:tcW w:w="810" w:type="dxa"/>
                  <w:shd w:val="clear" w:color="auto" w:fill="auto"/>
                </w:tcPr>
                <w:p w14:paraId="216AE2C6" w14:textId="05167B3C" w:rsidR="00482E05" w:rsidRPr="00443223" w:rsidRDefault="00B53618"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CZ65269705</w:t>
                  </w:r>
                </w:p>
              </w:tc>
              <w:tc>
                <w:tcPr>
                  <w:tcW w:w="990" w:type="dxa"/>
                </w:tcPr>
                <w:p w14:paraId="1C8A8E76" w14:textId="58C06F7D" w:rsidR="00482E05" w:rsidRPr="00443223" w:rsidRDefault="00516FE4" w:rsidP="00443223">
                  <w:pPr>
                    <w:pStyle w:val="Style1"/>
                    <w:numPr>
                      <w:ilvl w:val="0"/>
                      <w:numId w:val="0"/>
                    </w:numPr>
                    <w:jc w:val="both"/>
                    <w:rPr>
                      <w:rFonts w:ascii="Times New Roman" w:hAnsi="Times New Roman" w:cs="Times New Roman"/>
                      <w:b w:val="0"/>
                      <w:u w:val="none"/>
                    </w:rPr>
                  </w:pPr>
                  <w:r w:rsidRPr="00516FE4">
                    <w:rPr>
                      <w:rFonts w:ascii="Times New Roman" w:hAnsi="Times New Roman" w:cs="Times New Roman"/>
                      <w:b w:val="0"/>
                      <w:u w:val="none"/>
                    </w:rPr>
                    <w:t>XXX</w:t>
                  </w:r>
                </w:p>
              </w:tc>
              <w:tc>
                <w:tcPr>
                  <w:tcW w:w="1080" w:type="dxa"/>
                </w:tcPr>
                <w:p w14:paraId="0A88181E" w14:textId="05856D3A" w:rsidR="00482E05" w:rsidRPr="00443223" w:rsidRDefault="00516FE4" w:rsidP="00443223">
                  <w:pPr>
                    <w:pStyle w:val="Style1"/>
                    <w:numPr>
                      <w:ilvl w:val="0"/>
                      <w:numId w:val="0"/>
                    </w:numPr>
                    <w:jc w:val="both"/>
                    <w:rPr>
                      <w:rFonts w:ascii="Times New Roman" w:hAnsi="Times New Roman" w:cs="Times New Roman"/>
                      <w:b w:val="0"/>
                      <w:u w:val="none"/>
                    </w:rPr>
                  </w:pPr>
                  <w:r w:rsidRPr="00516FE4">
                    <w:rPr>
                      <w:rFonts w:ascii="Times New Roman" w:hAnsi="Times New Roman" w:cs="Times New Roman"/>
                      <w:b w:val="0"/>
                      <w:u w:val="none"/>
                    </w:rPr>
                    <w:t>XXX</w:t>
                  </w:r>
                </w:p>
              </w:tc>
            </w:tr>
          </w:tbl>
          <w:p w14:paraId="0F0A00F4"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0DD33728" w14:textId="62961251"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t xml:space="preserve">The approved payments for the Study and related services to be conducted by Institution and Investigator are provided for in the budget attached hereto as Exhibit B and incorporated by reference herein (“Exhibit B”).  The payments noted in Exhibit B include all applicable overheads due to any Party or entity as result of or in connection with the Study.  </w:t>
            </w:r>
            <w:bookmarkStart w:id="1" w:name="_Hlk152848342"/>
          </w:p>
          <w:bookmarkEnd w:id="1"/>
          <w:p w14:paraId="0CCB9F59" w14:textId="77777777" w:rsidR="00482E05" w:rsidRPr="00443223" w:rsidRDefault="00482E05" w:rsidP="00D91CC5">
            <w:pPr>
              <w:pStyle w:val="Style1"/>
              <w:numPr>
                <w:ilvl w:val="0"/>
                <w:numId w:val="0"/>
              </w:numPr>
              <w:jc w:val="both"/>
            </w:pPr>
          </w:p>
          <w:p w14:paraId="7AACCD1B" w14:textId="77777777" w:rsidR="00482E05" w:rsidRDefault="00482E05" w:rsidP="00443223">
            <w:pPr>
              <w:jc w:val="both"/>
              <w:rPr>
                <w:sz w:val="22"/>
                <w:szCs w:val="22"/>
                <w:lang w:val="en-US"/>
              </w:rPr>
            </w:pPr>
          </w:p>
          <w:p w14:paraId="4FEA76B5" w14:textId="77777777" w:rsidR="000C034C" w:rsidRPr="00443223" w:rsidRDefault="000C034C" w:rsidP="00443223">
            <w:pPr>
              <w:jc w:val="both"/>
              <w:rPr>
                <w:sz w:val="22"/>
                <w:szCs w:val="22"/>
                <w:lang w:val="en-US"/>
              </w:rPr>
            </w:pPr>
          </w:p>
          <w:p w14:paraId="5245725A" w14:textId="77777777"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lastRenderedPageBreak/>
              <w:t xml:space="preserve">Payments are dependent upon the performance of procedures in full compliance with the Protocol and its amendments, IRB or EC authorized Protocol modification and this Agreement, as well as the timely and satisfactory submission of complete and correct data on the CRFs.  Payee(s) will not be compensated for any Study patients who were enrolled without a properly executed ICF, who do not meet the inclusion/exclusion criteria, or that are deemed violations of or deviations from the Protocol or this Agreement.  Payments are dependent upon the reports and other information required by this Agreement and the Protocol being submitted to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in a timely and satisfactory manner.  Payment for partially completed cases or visits, including but not limited to early withdrawals, suspension of Protocol procedures for safety reasons, or to enable compliance with regulatory guidance, shall be made on a pro-rata basis for services performed according to Exhibit B.  Notwithstanding the foregoing, if this Agreement is terminated by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or Sponsor due to Institution or Investigator’s failure to enroll a Study patient, all advance payments (unless non-refundable as agreed in this Agreement) shall be promptly returned to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 xml:space="preserve">.  </w:t>
            </w:r>
          </w:p>
          <w:p w14:paraId="4D40D61D" w14:textId="77777777" w:rsidR="00482E05" w:rsidRPr="00443223" w:rsidRDefault="00482E05" w:rsidP="00443223">
            <w:pPr>
              <w:pStyle w:val="Style1"/>
              <w:numPr>
                <w:ilvl w:val="0"/>
                <w:numId w:val="0"/>
              </w:numPr>
              <w:jc w:val="both"/>
              <w:rPr>
                <w:rFonts w:ascii="Times New Roman" w:hAnsi="Times New Roman" w:cs="Times New Roman"/>
              </w:rPr>
            </w:pPr>
          </w:p>
          <w:p w14:paraId="4B62F432" w14:textId="77777777" w:rsidR="00482E05" w:rsidRPr="00443223" w:rsidRDefault="00482E05" w:rsidP="00443223">
            <w:pPr>
              <w:pStyle w:val="Style1"/>
              <w:numPr>
                <w:ilvl w:val="0"/>
                <w:numId w:val="0"/>
              </w:numPr>
              <w:jc w:val="both"/>
              <w:rPr>
                <w:rFonts w:ascii="Times New Roman" w:hAnsi="Times New Roman" w:cs="Times New Roman"/>
              </w:rPr>
            </w:pPr>
          </w:p>
          <w:p w14:paraId="2E3EFDF4" w14:textId="77777777" w:rsidR="00482E05" w:rsidRPr="00443223" w:rsidRDefault="00482E05" w:rsidP="00443223">
            <w:pPr>
              <w:pStyle w:val="Style1"/>
              <w:numPr>
                <w:ilvl w:val="0"/>
                <w:numId w:val="0"/>
              </w:numPr>
              <w:jc w:val="both"/>
              <w:rPr>
                <w:rFonts w:ascii="Times New Roman" w:hAnsi="Times New Roman" w:cs="Times New Roman"/>
              </w:rPr>
            </w:pPr>
          </w:p>
          <w:p w14:paraId="41A140AC" w14:textId="77777777" w:rsidR="00482E05" w:rsidRPr="00443223" w:rsidRDefault="00482E05" w:rsidP="00443223">
            <w:pPr>
              <w:pStyle w:val="Style1"/>
              <w:numPr>
                <w:ilvl w:val="0"/>
                <w:numId w:val="0"/>
              </w:numPr>
              <w:jc w:val="both"/>
              <w:rPr>
                <w:rFonts w:ascii="Times New Roman" w:hAnsi="Times New Roman" w:cs="Times New Roman"/>
              </w:rPr>
            </w:pPr>
          </w:p>
          <w:p w14:paraId="623AE7D1" w14:textId="77777777" w:rsidR="00482E05" w:rsidRPr="00443223" w:rsidRDefault="00482E05" w:rsidP="00443223">
            <w:pPr>
              <w:pStyle w:val="Style1"/>
              <w:numPr>
                <w:ilvl w:val="0"/>
                <w:numId w:val="0"/>
              </w:numPr>
              <w:jc w:val="both"/>
              <w:rPr>
                <w:rFonts w:ascii="Times New Roman" w:hAnsi="Times New Roman" w:cs="Times New Roman"/>
              </w:rPr>
            </w:pPr>
          </w:p>
          <w:p w14:paraId="08DC14E5" w14:textId="3B89C7F4" w:rsidR="00482E05" w:rsidRPr="00443223" w:rsidRDefault="00444006"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t>Fortrea hereby declares that a separate contract has been concluded with the Investigator under which the Investigator and the Study Team shall be remunerated for conducting this Study.</w:t>
            </w:r>
          </w:p>
          <w:p w14:paraId="7E1A521B" w14:textId="77777777" w:rsidR="00482E05" w:rsidRPr="00443223" w:rsidRDefault="00482E05" w:rsidP="00443223">
            <w:pPr>
              <w:pStyle w:val="Style1"/>
              <w:numPr>
                <w:ilvl w:val="0"/>
                <w:numId w:val="0"/>
              </w:numPr>
              <w:jc w:val="both"/>
              <w:rPr>
                <w:rFonts w:ascii="Times New Roman" w:hAnsi="Times New Roman" w:cs="Times New Roman"/>
              </w:rPr>
            </w:pPr>
          </w:p>
          <w:p w14:paraId="52CCC97F" w14:textId="2FC8A4D9"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t>Except as expressly provided for in this Agreement and its exhibits and attachments, no payments will be made to Institution</w:t>
            </w:r>
            <w:r w:rsidR="00444006" w:rsidRPr="00443223">
              <w:rPr>
                <w:rFonts w:ascii="Times New Roman" w:hAnsi="Times New Roman" w:cs="Times New Roman"/>
                <w:b w:val="0"/>
                <w:u w:val="none"/>
              </w:rPr>
              <w:t xml:space="preserve"> </w:t>
            </w:r>
            <w:r w:rsidRPr="00443223">
              <w:rPr>
                <w:rFonts w:ascii="Times New Roman" w:hAnsi="Times New Roman" w:cs="Times New Roman"/>
                <w:b w:val="0"/>
                <w:u w:val="none"/>
              </w:rPr>
              <w:t xml:space="preserve">in connection with the Study.  Payment for any costs outside of this Agreement and its exhibits and attachments must be approved in advance in writing by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w:t>
            </w:r>
          </w:p>
          <w:p w14:paraId="155AF85D" w14:textId="77777777" w:rsidR="00482E05" w:rsidRPr="00443223" w:rsidRDefault="00482E05" w:rsidP="00443223">
            <w:pPr>
              <w:pStyle w:val="Style1"/>
              <w:numPr>
                <w:ilvl w:val="0"/>
                <w:numId w:val="0"/>
              </w:numPr>
              <w:jc w:val="both"/>
              <w:rPr>
                <w:rFonts w:ascii="Times New Roman" w:hAnsi="Times New Roman" w:cs="Times New Roman"/>
              </w:rPr>
            </w:pPr>
          </w:p>
          <w:p w14:paraId="5DF6B87D" w14:textId="351C05B9"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t xml:space="preserve">If a dispute arises between the Parties in respect of any part of an invoice, </w:t>
            </w:r>
            <w:r w:rsidRPr="00443223">
              <w:rPr>
                <w:rFonts w:ascii="Times New Roman" w:hAnsi="Times New Roman" w:cs="Times New Roman"/>
                <w:b w:val="0"/>
                <w:u w:val="none"/>
                <w:lang w:val="pl-PL"/>
              </w:rPr>
              <w:t xml:space="preserve">Fortrea </w:t>
            </w:r>
            <w:r w:rsidRPr="00443223">
              <w:rPr>
                <w:rFonts w:ascii="Times New Roman" w:hAnsi="Times New Roman" w:cs="Times New Roman"/>
                <w:b w:val="0"/>
                <w:u w:val="none"/>
              </w:rPr>
              <w:t xml:space="preserve">shall notify Payee promptly of the particulars of the dispute, and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may withhold payment of the disputed part of the invoice</w:t>
            </w:r>
            <w:r w:rsidR="005B26E1" w:rsidRPr="00443223">
              <w:rPr>
                <w:rFonts w:ascii="Times New Roman" w:hAnsi="Times New Roman" w:cs="Times New Roman"/>
                <w:b w:val="0"/>
                <w:u w:val="none"/>
              </w:rPr>
              <w:t>.</w:t>
            </w:r>
            <w:r w:rsidRPr="00443223">
              <w:rPr>
                <w:rFonts w:ascii="Times New Roman" w:hAnsi="Times New Roman" w:cs="Times New Roman"/>
                <w:b w:val="0"/>
                <w:u w:val="none"/>
              </w:rPr>
              <w:t xml:space="preserve">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and Payee </w:t>
            </w:r>
            <w:r w:rsidR="005B26E1" w:rsidRPr="00443223">
              <w:rPr>
                <w:rFonts w:ascii="Times New Roman" w:hAnsi="Times New Roman" w:cs="Times New Roman"/>
                <w:b w:val="0"/>
                <w:u w:val="none"/>
              </w:rPr>
              <w:t xml:space="preserve">undertake </w:t>
            </w:r>
            <w:r w:rsidRPr="00443223">
              <w:rPr>
                <w:rFonts w:ascii="Times New Roman" w:hAnsi="Times New Roman" w:cs="Times New Roman"/>
                <w:b w:val="0"/>
                <w:u w:val="none"/>
              </w:rPr>
              <w:t>promptly to act and in good faith to resolve the dispute.</w:t>
            </w:r>
          </w:p>
          <w:p w14:paraId="5D106FCC" w14:textId="77777777" w:rsidR="00482E05" w:rsidRPr="00443223" w:rsidRDefault="00482E05" w:rsidP="00443223">
            <w:pPr>
              <w:pStyle w:val="Style1"/>
              <w:numPr>
                <w:ilvl w:val="0"/>
                <w:numId w:val="0"/>
              </w:numPr>
              <w:jc w:val="both"/>
              <w:rPr>
                <w:rFonts w:ascii="Times New Roman" w:hAnsi="Times New Roman" w:cs="Times New Roman"/>
              </w:rPr>
            </w:pPr>
          </w:p>
          <w:p w14:paraId="5A9DBD86" w14:textId="77777777" w:rsidR="00482E05" w:rsidRDefault="00482E05" w:rsidP="00443223">
            <w:pPr>
              <w:pStyle w:val="Style1"/>
              <w:numPr>
                <w:ilvl w:val="0"/>
                <w:numId w:val="0"/>
              </w:numPr>
              <w:jc w:val="both"/>
              <w:rPr>
                <w:rFonts w:ascii="Times New Roman" w:hAnsi="Times New Roman" w:cs="Times New Roman"/>
              </w:rPr>
            </w:pPr>
          </w:p>
          <w:p w14:paraId="151606E1" w14:textId="77777777" w:rsidR="000C034C" w:rsidRPr="00443223" w:rsidRDefault="000C034C" w:rsidP="00443223">
            <w:pPr>
              <w:pStyle w:val="Style1"/>
              <w:numPr>
                <w:ilvl w:val="0"/>
                <w:numId w:val="0"/>
              </w:numPr>
              <w:jc w:val="both"/>
              <w:rPr>
                <w:rFonts w:ascii="Times New Roman" w:hAnsi="Times New Roman" w:cs="Times New Roman"/>
              </w:rPr>
            </w:pPr>
          </w:p>
          <w:p w14:paraId="707CA467" w14:textId="77777777" w:rsidR="00482E05" w:rsidRPr="00443223" w:rsidRDefault="00E67C9C" w:rsidP="00443223">
            <w:pPr>
              <w:pStyle w:val="Style1"/>
              <w:numPr>
                <w:ilvl w:val="1"/>
                <w:numId w:val="49"/>
              </w:numPr>
              <w:ind w:left="0" w:firstLine="0"/>
              <w:jc w:val="both"/>
              <w:rPr>
                <w:rFonts w:ascii="Times New Roman" w:hAnsi="Times New Roman" w:cs="Times New Roman"/>
              </w:rPr>
            </w:pPr>
            <w:r w:rsidRPr="00443223">
              <w:rPr>
                <w:rFonts w:ascii="Times New Roman" w:hAnsi="Times New Roman" w:cs="Times New Roman"/>
                <w:b w:val="0"/>
                <w:u w:val="none"/>
              </w:rPr>
              <w:lastRenderedPageBreak/>
              <w:t xml:space="preserve">Institution and/or Investigator shall not bill any third party for any Study Drug or other items or services furnished by Sponsor through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in connection with the Study, or any services provided to patients in connection with the Study for which payment is made as part of the Study, except as may be specifically authorized by the Exhibit B.</w:t>
            </w:r>
          </w:p>
          <w:p w14:paraId="78BC04BE" w14:textId="77777777" w:rsidR="00482E05" w:rsidRPr="00443223" w:rsidRDefault="00482E05" w:rsidP="00443223">
            <w:pPr>
              <w:pStyle w:val="Style1"/>
              <w:numPr>
                <w:ilvl w:val="0"/>
                <w:numId w:val="0"/>
              </w:numPr>
              <w:jc w:val="both"/>
              <w:rPr>
                <w:rFonts w:ascii="Times New Roman" w:hAnsi="Times New Roman" w:cs="Times New Roman"/>
              </w:rPr>
            </w:pPr>
          </w:p>
          <w:p w14:paraId="34E6BBE4" w14:textId="77777777" w:rsidR="00482E05" w:rsidRPr="00443223" w:rsidRDefault="00482E05" w:rsidP="00443223">
            <w:pPr>
              <w:pStyle w:val="Style1"/>
              <w:numPr>
                <w:ilvl w:val="0"/>
                <w:numId w:val="0"/>
              </w:numPr>
              <w:jc w:val="both"/>
              <w:rPr>
                <w:rFonts w:ascii="Times New Roman" w:hAnsi="Times New Roman" w:cs="Times New Roman"/>
              </w:rPr>
            </w:pPr>
          </w:p>
          <w:p w14:paraId="12C2EC67" w14:textId="77777777" w:rsidR="00482E05" w:rsidRPr="00443223"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b w:val="0"/>
                <w:u w:val="none"/>
              </w:rPr>
              <w:t xml:space="preserve">(h)    Where required by Applicable Law,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may report all payments to Payee(s) as payment to a qualifying healthcare professional.</w:t>
            </w:r>
          </w:p>
          <w:p w14:paraId="5AF3E556" w14:textId="77777777" w:rsidR="00482E05" w:rsidRPr="00443223" w:rsidRDefault="00482E05" w:rsidP="00443223">
            <w:pPr>
              <w:pStyle w:val="Style1"/>
              <w:numPr>
                <w:ilvl w:val="0"/>
                <w:numId w:val="0"/>
              </w:numPr>
              <w:jc w:val="both"/>
              <w:rPr>
                <w:rFonts w:ascii="Times New Roman" w:hAnsi="Times New Roman" w:cs="Times New Roman"/>
                <w:u w:val="none"/>
              </w:rPr>
            </w:pPr>
          </w:p>
          <w:p w14:paraId="59B1FDBD" w14:textId="77777777" w:rsidR="00482E05" w:rsidRPr="00443223" w:rsidRDefault="00482E05" w:rsidP="00443223">
            <w:pPr>
              <w:pStyle w:val="Style1"/>
              <w:numPr>
                <w:ilvl w:val="0"/>
                <w:numId w:val="0"/>
              </w:numPr>
              <w:jc w:val="both"/>
              <w:rPr>
                <w:rFonts w:ascii="Times New Roman" w:hAnsi="Times New Roman" w:cs="Times New Roman"/>
                <w:u w:val="none"/>
              </w:rPr>
            </w:pPr>
          </w:p>
          <w:p w14:paraId="1C603246" w14:textId="77777777" w:rsidR="00482E05" w:rsidRPr="00443223"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b w:val="0"/>
                <w:u w:val="none"/>
              </w:rPr>
              <w:t xml:space="preserve">(i) Parties confirm that all payments and transfers of value are reasonable and consistent with fair market value in the relevant jurisdiction. </w:t>
            </w:r>
          </w:p>
          <w:p w14:paraId="0143C465" w14:textId="77777777" w:rsidR="00482E05" w:rsidRPr="00443223" w:rsidRDefault="00482E05" w:rsidP="00443223">
            <w:pPr>
              <w:pStyle w:val="Style1"/>
              <w:numPr>
                <w:ilvl w:val="0"/>
                <w:numId w:val="0"/>
              </w:numPr>
              <w:jc w:val="both"/>
              <w:rPr>
                <w:rFonts w:ascii="Times New Roman" w:hAnsi="Times New Roman" w:cs="Times New Roman"/>
              </w:rPr>
            </w:pPr>
          </w:p>
          <w:p w14:paraId="1FD1F4F7" w14:textId="77777777" w:rsidR="00482E05" w:rsidRPr="00443223" w:rsidRDefault="00E67C9C" w:rsidP="00443223">
            <w:pPr>
              <w:pStyle w:val="Style1"/>
              <w:numPr>
                <w:ilvl w:val="0"/>
                <w:numId w:val="49"/>
              </w:numPr>
              <w:ind w:hanging="720"/>
              <w:jc w:val="both"/>
              <w:rPr>
                <w:rFonts w:ascii="Times New Roman" w:hAnsi="Times New Roman" w:cs="Times New Roman"/>
              </w:rPr>
            </w:pPr>
            <w:r w:rsidRPr="00443223">
              <w:rPr>
                <w:rFonts w:ascii="Times New Roman" w:hAnsi="Times New Roman" w:cs="Times New Roman"/>
              </w:rPr>
              <w:t>TERM AND TERMINATION</w:t>
            </w:r>
          </w:p>
          <w:p w14:paraId="54AF69E4" w14:textId="2313CF9A" w:rsidR="00482E05" w:rsidRPr="00443223" w:rsidRDefault="000C034C" w:rsidP="000C034C">
            <w:pPr>
              <w:pStyle w:val="Style1"/>
              <w:numPr>
                <w:ilvl w:val="0"/>
                <w:numId w:val="0"/>
              </w:numPr>
              <w:jc w:val="both"/>
              <w:rPr>
                <w:rFonts w:ascii="Times New Roman" w:hAnsi="Times New Roman" w:cs="Times New Roman"/>
              </w:rPr>
            </w:pPr>
            <w:r>
              <w:rPr>
                <w:rFonts w:ascii="Times New Roman" w:hAnsi="Times New Roman" w:cs="Times New Roman"/>
                <w:b w:val="0"/>
                <w:u w:val="none"/>
              </w:rPr>
              <w:t xml:space="preserve">(a) </w:t>
            </w:r>
            <w:r w:rsidR="00E67C9C" w:rsidRPr="00443223">
              <w:rPr>
                <w:rFonts w:ascii="Times New Roman" w:hAnsi="Times New Roman" w:cs="Times New Roman"/>
                <w:b w:val="0"/>
                <w:u w:val="none"/>
              </w:rPr>
              <w:t xml:space="preserve">The term of this Agreement shall begin on the Effective Date and shall continue </w:t>
            </w:r>
            <w:r w:rsidR="00E67C9C" w:rsidRPr="00443223">
              <w:rPr>
                <w:rFonts w:ascii="Times New Roman" w:hAnsi="Times New Roman" w:cs="Times New Roman"/>
                <w:b w:val="0"/>
                <w:color w:val="000000"/>
                <w:u w:val="none"/>
              </w:rPr>
              <w:t>until all services have been properly completed and all queries resolved</w:t>
            </w:r>
            <w:r w:rsidR="00E67C9C" w:rsidRPr="00443223">
              <w:rPr>
                <w:rFonts w:ascii="Times New Roman" w:hAnsi="Times New Roman" w:cs="Times New Roman"/>
                <w:b w:val="0"/>
                <w:u w:val="none"/>
              </w:rPr>
              <w:t>, unless sooner terminated in accordance with this Agreement</w:t>
            </w:r>
            <w:r w:rsidR="00E67C9C" w:rsidRPr="00443223">
              <w:rPr>
                <w:rFonts w:ascii="Times New Roman" w:hAnsi="Times New Roman" w:cs="Times New Roman"/>
                <w:b w:val="0"/>
                <w:color w:val="000000"/>
                <w:u w:val="none"/>
              </w:rPr>
              <w:t xml:space="preserve">. </w:t>
            </w:r>
            <w:r w:rsidR="00E67C9C" w:rsidRPr="00443223">
              <w:rPr>
                <w:rFonts w:ascii="Times New Roman" w:hAnsi="Times New Roman" w:cs="Times New Roman"/>
                <w:b w:val="0"/>
                <w:color w:val="000000"/>
                <w:u w:val="none"/>
              </w:rPr>
              <w:br/>
            </w:r>
          </w:p>
          <w:p w14:paraId="687E4414" w14:textId="77777777" w:rsidR="00482E05" w:rsidRPr="00443223" w:rsidRDefault="00E67C9C" w:rsidP="00443223">
            <w:pPr>
              <w:pStyle w:val="CommentText"/>
              <w:jc w:val="both"/>
              <w:rPr>
                <w:rFonts w:ascii="Times New Roman" w:hAnsi="Times New Roman"/>
              </w:rPr>
            </w:pPr>
            <w:r w:rsidRPr="00443223">
              <w:rPr>
                <w:rFonts w:ascii="Times New Roman" w:hAnsi="Times New Roman"/>
                <w:color w:val="000000"/>
                <w:lang w:eastAsia="en-US"/>
              </w:rPr>
              <w:t>(b)</w:t>
            </w:r>
            <w:r w:rsidRPr="00443223">
              <w:rPr>
                <w:rFonts w:ascii="Times New Roman" w:hAnsi="Times New Roman"/>
                <w:lang w:eastAsia="en-US"/>
              </w:rPr>
              <w:tab/>
            </w:r>
            <w:r w:rsidRPr="00443223">
              <w:rPr>
                <w:rFonts w:ascii="Times New Roman" w:hAnsi="Times New Roman"/>
              </w:rPr>
              <w:t xml:space="preserve"> </w:t>
            </w:r>
            <w:r w:rsidRPr="00443223">
              <w:rPr>
                <w:rFonts w:ascii="Times New Roman" w:hAnsi="Times New Roman"/>
                <w:lang w:val="pl-PL"/>
              </w:rPr>
              <w:t>Fortrea</w:t>
            </w:r>
            <w:r w:rsidRPr="00443223">
              <w:rPr>
                <w:rFonts w:ascii="Times New Roman" w:hAnsi="Times New Roman"/>
              </w:rPr>
              <w:t xml:space="preserve">, with written authorization from Sponsor, reserves the right to terminate this Agreement; </w:t>
            </w:r>
          </w:p>
          <w:p w14:paraId="4F06992B" w14:textId="77777777" w:rsidR="00482E05" w:rsidRPr="00443223" w:rsidRDefault="00E67C9C" w:rsidP="00443223">
            <w:pPr>
              <w:pStyle w:val="Style1"/>
              <w:numPr>
                <w:ilvl w:val="2"/>
                <w:numId w:val="49"/>
              </w:numPr>
              <w:ind w:left="993" w:hanging="284"/>
              <w:jc w:val="both"/>
              <w:rPr>
                <w:rFonts w:ascii="Times New Roman" w:hAnsi="Times New Roman" w:cs="Times New Roman"/>
              </w:rPr>
            </w:pPr>
            <w:r w:rsidRPr="00443223">
              <w:rPr>
                <w:rFonts w:ascii="Times New Roman" w:hAnsi="Times New Roman" w:cs="Times New Roman"/>
                <w:b w:val="0"/>
                <w:u w:val="none"/>
              </w:rPr>
              <w:t xml:space="preserve">upon thirty (30) days written notice to Institution; </w:t>
            </w:r>
          </w:p>
          <w:p w14:paraId="4B2EE1A9" w14:textId="77777777" w:rsidR="00482E05" w:rsidRPr="00443223" w:rsidRDefault="00482E05" w:rsidP="00443223">
            <w:pPr>
              <w:pStyle w:val="Style1"/>
              <w:numPr>
                <w:ilvl w:val="0"/>
                <w:numId w:val="0"/>
              </w:numPr>
              <w:ind w:left="432" w:hanging="432"/>
              <w:jc w:val="both"/>
              <w:rPr>
                <w:rFonts w:ascii="Times New Roman" w:hAnsi="Times New Roman" w:cs="Times New Roman"/>
              </w:rPr>
            </w:pPr>
          </w:p>
          <w:p w14:paraId="6093DE78" w14:textId="77777777" w:rsidR="00482E05" w:rsidRPr="00443223" w:rsidRDefault="00E67C9C" w:rsidP="00443223">
            <w:pPr>
              <w:pStyle w:val="Style1"/>
              <w:numPr>
                <w:ilvl w:val="2"/>
                <w:numId w:val="49"/>
              </w:numPr>
              <w:ind w:left="993" w:hanging="284"/>
              <w:jc w:val="both"/>
              <w:rPr>
                <w:rFonts w:ascii="Times New Roman" w:hAnsi="Times New Roman" w:cs="Times New Roman"/>
                <w:b w:val="0"/>
                <w:u w:val="none"/>
              </w:rPr>
            </w:pPr>
            <w:r w:rsidRPr="00443223">
              <w:rPr>
                <w:rFonts w:ascii="Times New Roman" w:hAnsi="Times New Roman" w:cs="Times New Roman"/>
                <w:b w:val="0"/>
                <w:u w:val="none"/>
              </w:rPr>
              <w:t xml:space="preserve">upon immediate effect if Sponsor terminates its clinical research agreement with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for the conduct of the Study; </w:t>
            </w:r>
          </w:p>
          <w:p w14:paraId="23CA85C6"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2B7AD127" w14:textId="77777777" w:rsidR="00482E05" w:rsidRPr="00443223" w:rsidRDefault="00E67C9C" w:rsidP="00443223">
            <w:pPr>
              <w:pStyle w:val="Style1"/>
              <w:numPr>
                <w:ilvl w:val="2"/>
                <w:numId w:val="49"/>
              </w:numPr>
              <w:ind w:left="993" w:hanging="284"/>
              <w:jc w:val="both"/>
              <w:rPr>
                <w:rFonts w:ascii="Times New Roman" w:hAnsi="Times New Roman" w:cs="Times New Roman"/>
                <w:b w:val="0"/>
                <w:u w:val="none"/>
              </w:rPr>
            </w:pPr>
            <w:r w:rsidRPr="00443223">
              <w:rPr>
                <w:rFonts w:ascii="Times New Roman" w:hAnsi="Times New Roman" w:cs="Times New Roman"/>
                <w:b w:val="0"/>
                <w:u w:val="none"/>
              </w:rPr>
              <w:t>if Sponsor reasonably considers Study data integrity is compromised;</w:t>
            </w:r>
          </w:p>
          <w:p w14:paraId="21B67EF1" w14:textId="77777777" w:rsidR="00482E05" w:rsidRPr="00443223" w:rsidRDefault="00482E05" w:rsidP="00443223">
            <w:pPr>
              <w:pStyle w:val="Style1"/>
              <w:numPr>
                <w:ilvl w:val="0"/>
                <w:numId w:val="0"/>
              </w:numPr>
              <w:ind w:left="432" w:hanging="432"/>
              <w:jc w:val="both"/>
              <w:rPr>
                <w:rFonts w:ascii="Times New Roman" w:hAnsi="Times New Roman" w:cs="Times New Roman"/>
                <w:b w:val="0"/>
                <w:u w:val="none"/>
              </w:rPr>
            </w:pPr>
          </w:p>
          <w:p w14:paraId="713098BF" w14:textId="77777777" w:rsidR="00482E05" w:rsidRPr="00443223" w:rsidRDefault="00E67C9C" w:rsidP="00443223">
            <w:pPr>
              <w:pStyle w:val="Style1"/>
              <w:numPr>
                <w:ilvl w:val="2"/>
                <w:numId w:val="49"/>
              </w:numPr>
              <w:ind w:left="993" w:hanging="284"/>
              <w:jc w:val="both"/>
              <w:rPr>
                <w:rFonts w:ascii="Times New Roman" w:hAnsi="Times New Roman" w:cs="Times New Roman"/>
                <w:b w:val="0"/>
                <w:u w:val="none"/>
              </w:rPr>
            </w:pPr>
            <w:r w:rsidRPr="00443223">
              <w:rPr>
                <w:rFonts w:ascii="Times New Roman" w:hAnsi="Times New Roman" w:cs="Times New Roman"/>
                <w:b w:val="0"/>
                <w:u w:val="none"/>
              </w:rPr>
              <w:t>if there is a reasonable belief that Applicable Law would be violated should the Study services continue; or</w:t>
            </w:r>
          </w:p>
          <w:p w14:paraId="7060D63D"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4E07CFEE" w14:textId="77777777" w:rsidR="00482E05" w:rsidRPr="00443223" w:rsidRDefault="00E67C9C" w:rsidP="00443223">
            <w:pPr>
              <w:pStyle w:val="Style1"/>
              <w:numPr>
                <w:ilvl w:val="2"/>
                <w:numId w:val="49"/>
              </w:numPr>
              <w:ind w:left="993" w:hanging="284"/>
              <w:jc w:val="both"/>
              <w:rPr>
                <w:rFonts w:ascii="Times New Roman" w:hAnsi="Times New Roman" w:cs="Times New Roman"/>
              </w:rPr>
            </w:pPr>
            <w:r w:rsidRPr="00443223">
              <w:rPr>
                <w:rFonts w:ascii="Times New Roman" w:hAnsi="Times New Roman" w:cs="Times New Roman"/>
                <w:b w:val="0"/>
                <w:u w:val="none"/>
              </w:rPr>
              <w:t>if Investigator has failed to recruit or enroll a sufficient number of Study patients for participation in the Study to make it likely that the statistical requirements applicable to the Study will be met, as determined by Sponsor.</w:t>
            </w:r>
          </w:p>
          <w:p w14:paraId="1CC0BB59" w14:textId="77777777" w:rsidR="00482E05" w:rsidRPr="00443223" w:rsidRDefault="00482E05" w:rsidP="00443223">
            <w:pPr>
              <w:pStyle w:val="Style1"/>
              <w:numPr>
                <w:ilvl w:val="0"/>
                <w:numId w:val="0"/>
              </w:numPr>
              <w:jc w:val="both"/>
              <w:rPr>
                <w:rFonts w:ascii="Times New Roman" w:hAnsi="Times New Roman" w:cs="Times New Roman"/>
              </w:rPr>
            </w:pPr>
          </w:p>
          <w:p w14:paraId="57B4E30D" w14:textId="77777777" w:rsidR="00482E05"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color w:val="000000"/>
                <w:u w:val="none"/>
              </w:rPr>
              <w:lastRenderedPageBreak/>
              <w:t>(c)</w:t>
            </w:r>
            <w:r w:rsidRPr="00443223">
              <w:rPr>
                <w:rFonts w:ascii="Times New Roman" w:hAnsi="Times New Roman" w:cs="Times New Roman"/>
                <w:b w:val="0"/>
                <w:u w:val="none"/>
              </w:rPr>
              <w:tab/>
              <w:t>Either Party may terminate this Agreement by written notice to the other Party, which will take effect immediately, if</w:t>
            </w:r>
          </w:p>
          <w:p w14:paraId="0C883508" w14:textId="77777777" w:rsidR="000C034C" w:rsidRPr="00443223" w:rsidRDefault="000C034C" w:rsidP="00443223">
            <w:pPr>
              <w:pStyle w:val="Style1"/>
              <w:numPr>
                <w:ilvl w:val="0"/>
                <w:numId w:val="0"/>
              </w:numPr>
              <w:jc w:val="both"/>
              <w:rPr>
                <w:rFonts w:ascii="Times New Roman" w:hAnsi="Times New Roman" w:cs="Times New Roman"/>
                <w:b w:val="0"/>
                <w:u w:val="none"/>
              </w:rPr>
            </w:pPr>
          </w:p>
          <w:p w14:paraId="51775D7C" w14:textId="77777777" w:rsidR="00482E05" w:rsidRPr="00443223" w:rsidRDefault="00E67C9C" w:rsidP="00443223">
            <w:pPr>
              <w:pStyle w:val="Style1"/>
              <w:numPr>
                <w:ilvl w:val="0"/>
                <w:numId w:val="0"/>
              </w:numPr>
              <w:ind w:left="432" w:hanging="6"/>
              <w:jc w:val="both"/>
              <w:rPr>
                <w:rFonts w:ascii="Times New Roman" w:hAnsi="Times New Roman" w:cs="Times New Roman"/>
                <w:b w:val="0"/>
                <w:u w:val="none"/>
              </w:rPr>
            </w:pPr>
            <w:r w:rsidRPr="00443223">
              <w:rPr>
                <w:rFonts w:ascii="Times New Roman" w:hAnsi="Times New Roman" w:cs="Times New Roman"/>
                <w:b w:val="0"/>
                <w:u w:val="none"/>
              </w:rPr>
              <w:t>(i) the other Party breaches any provisions of this Agreement, and such breach is not remedied within thirty (30) days of the breaching Party’s receipt of a written notice requesting such a remedy;</w:t>
            </w:r>
          </w:p>
          <w:p w14:paraId="6B4A503C" w14:textId="77777777" w:rsidR="00482E05" w:rsidRPr="00443223" w:rsidRDefault="00482E05" w:rsidP="00443223">
            <w:pPr>
              <w:pStyle w:val="Style1"/>
              <w:numPr>
                <w:ilvl w:val="0"/>
                <w:numId w:val="0"/>
              </w:numPr>
              <w:ind w:left="432" w:hanging="6"/>
              <w:jc w:val="both"/>
              <w:rPr>
                <w:rFonts w:ascii="Times New Roman" w:hAnsi="Times New Roman" w:cs="Times New Roman"/>
                <w:b w:val="0"/>
              </w:rPr>
            </w:pPr>
          </w:p>
          <w:p w14:paraId="1CF5071C" w14:textId="77777777" w:rsidR="00482E05" w:rsidRPr="00443223" w:rsidRDefault="00E67C9C" w:rsidP="00443223">
            <w:pPr>
              <w:pStyle w:val="Style1"/>
              <w:numPr>
                <w:ilvl w:val="0"/>
                <w:numId w:val="0"/>
              </w:numPr>
              <w:ind w:left="432" w:hanging="6"/>
              <w:jc w:val="both"/>
              <w:rPr>
                <w:rFonts w:ascii="Times New Roman" w:hAnsi="Times New Roman" w:cs="Times New Roman"/>
                <w:b w:val="0"/>
                <w:u w:val="none"/>
              </w:rPr>
            </w:pPr>
            <w:r w:rsidRPr="00443223">
              <w:rPr>
                <w:rFonts w:ascii="Times New Roman" w:hAnsi="Times New Roman" w:cs="Times New Roman"/>
                <w:b w:val="0"/>
                <w:u w:val="none"/>
              </w:rPr>
              <w:t>(ii) either Party reasonably considers that risk to the Study patients associated with continuation of the Study becomes unacceptable for scientific or Study patient safety and/or welfare reasons;</w:t>
            </w:r>
          </w:p>
          <w:p w14:paraId="7F1E73A4" w14:textId="77777777" w:rsidR="00482E05" w:rsidRPr="00443223" w:rsidRDefault="00482E05" w:rsidP="00443223">
            <w:pPr>
              <w:pStyle w:val="Style1"/>
              <w:numPr>
                <w:ilvl w:val="0"/>
                <w:numId w:val="0"/>
              </w:numPr>
              <w:ind w:left="432" w:hanging="6"/>
              <w:jc w:val="both"/>
              <w:rPr>
                <w:rFonts w:ascii="Times New Roman" w:hAnsi="Times New Roman" w:cs="Times New Roman"/>
              </w:rPr>
            </w:pPr>
          </w:p>
          <w:p w14:paraId="4E475CCE" w14:textId="77777777" w:rsidR="00482E05" w:rsidRPr="00443223" w:rsidRDefault="00482E05" w:rsidP="00443223">
            <w:pPr>
              <w:pStyle w:val="Style1"/>
              <w:numPr>
                <w:ilvl w:val="0"/>
                <w:numId w:val="0"/>
              </w:numPr>
              <w:ind w:left="432" w:hanging="6"/>
              <w:jc w:val="both"/>
              <w:rPr>
                <w:rFonts w:ascii="Times New Roman" w:hAnsi="Times New Roman" w:cs="Times New Roman"/>
              </w:rPr>
            </w:pPr>
          </w:p>
          <w:p w14:paraId="22C018FD" w14:textId="77777777" w:rsidR="00482E05" w:rsidRDefault="00E67C9C" w:rsidP="00443223">
            <w:pPr>
              <w:pStyle w:val="Style1"/>
              <w:numPr>
                <w:ilvl w:val="0"/>
                <w:numId w:val="0"/>
              </w:numPr>
              <w:ind w:left="432" w:hanging="6"/>
              <w:jc w:val="both"/>
              <w:rPr>
                <w:rFonts w:ascii="Times New Roman" w:hAnsi="Times New Roman" w:cs="Times New Roman"/>
                <w:b w:val="0"/>
                <w:u w:val="none"/>
              </w:rPr>
            </w:pPr>
            <w:r w:rsidRPr="00443223">
              <w:rPr>
                <w:rFonts w:ascii="Times New Roman" w:hAnsi="Times New Roman" w:cs="Times New Roman"/>
                <w:b w:val="0"/>
                <w:u w:val="none"/>
              </w:rPr>
              <w:t>(iii) any relevant certificate, authorization, approval or exemption for conducting the Study is revoked, suspended or expires without renewal; or</w:t>
            </w:r>
          </w:p>
          <w:p w14:paraId="04EF8AC4" w14:textId="77777777" w:rsidR="00482E05" w:rsidRPr="00443223" w:rsidRDefault="00E67C9C" w:rsidP="00443223">
            <w:pPr>
              <w:pStyle w:val="Style1"/>
              <w:numPr>
                <w:ilvl w:val="0"/>
                <w:numId w:val="91"/>
              </w:numPr>
              <w:ind w:left="450" w:firstLine="0"/>
              <w:jc w:val="both"/>
              <w:rPr>
                <w:rFonts w:ascii="Times New Roman" w:hAnsi="Times New Roman" w:cs="Times New Roman"/>
              </w:rPr>
            </w:pPr>
            <w:r w:rsidRPr="00443223">
              <w:rPr>
                <w:rFonts w:ascii="Times New Roman" w:hAnsi="Times New Roman" w:cs="Times New Roman"/>
                <w:b w:val="0"/>
                <w:u w:val="none"/>
              </w:rPr>
              <w:t xml:space="preserve"> Investigator becomes unable to work for the Study and no replacement of him/her acceptable to Sponsor or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is available in accordance with the Replacement section hereunder.</w:t>
            </w:r>
          </w:p>
          <w:p w14:paraId="74AB3B58" w14:textId="77777777" w:rsidR="00482E05" w:rsidRPr="00443223" w:rsidRDefault="00482E05" w:rsidP="00443223">
            <w:pPr>
              <w:pStyle w:val="Style1"/>
              <w:numPr>
                <w:ilvl w:val="0"/>
                <w:numId w:val="0"/>
              </w:numPr>
              <w:jc w:val="both"/>
              <w:rPr>
                <w:rFonts w:ascii="Times New Roman" w:hAnsi="Times New Roman" w:cs="Times New Roman"/>
              </w:rPr>
            </w:pPr>
          </w:p>
          <w:p w14:paraId="68109D5F" w14:textId="77777777" w:rsidR="00482E05" w:rsidRPr="00443223" w:rsidRDefault="00482E05" w:rsidP="00443223">
            <w:pPr>
              <w:pStyle w:val="Style1"/>
              <w:numPr>
                <w:ilvl w:val="0"/>
                <w:numId w:val="0"/>
              </w:numPr>
              <w:jc w:val="both"/>
              <w:rPr>
                <w:rFonts w:ascii="Times New Roman" w:hAnsi="Times New Roman" w:cs="Times New Roman"/>
              </w:rPr>
            </w:pPr>
          </w:p>
          <w:p w14:paraId="60722FD5" w14:textId="77777777" w:rsidR="00482E05" w:rsidRPr="00443223" w:rsidRDefault="00E67C9C" w:rsidP="00443223">
            <w:pPr>
              <w:pStyle w:val="Style1"/>
              <w:numPr>
                <w:ilvl w:val="0"/>
                <w:numId w:val="92"/>
              </w:numPr>
              <w:ind w:left="0" w:firstLine="0"/>
              <w:jc w:val="both"/>
              <w:rPr>
                <w:rFonts w:ascii="Times New Roman" w:hAnsi="Times New Roman" w:cs="Times New Roman"/>
              </w:rPr>
            </w:pPr>
            <w:r w:rsidRPr="00443223">
              <w:rPr>
                <w:rFonts w:ascii="Times New Roman" w:hAnsi="Times New Roman" w:cs="Times New Roman"/>
                <w:b w:val="0"/>
                <w:u w:val="none"/>
              </w:rPr>
              <w:t>Immediately upon receipt of a notice of termination of this Agreement, Investigator shall, to the extent required by ICH-GCP, cease entering patients into the Study, shall cease conducting procedures to the extent medically permissible on Study patients already entered into the Study and Institution, Investigator and their Research Staff shall refrain from incurring additional costs and expenses to the extent possible.</w:t>
            </w:r>
            <w:r w:rsidRPr="00443223">
              <w:rPr>
                <w:rFonts w:ascii="Times New Roman" w:hAnsi="Times New Roman" w:cs="Times New Roman"/>
                <w:b w:val="0"/>
                <w:u w:val="none"/>
              </w:rPr>
              <w:br/>
            </w:r>
          </w:p>
          <w:p w14:paraId="17A1F4EB" w14:textId="77777777" w:rsidR="00482E05" w:rsidRPr="00443223" w:rsidRDefault="00482E05" w:rsidP="00443223">
            <w:pPr>
              <w:pStyle w:val="Style1"/>
              <w:numPr>
                <w:ilvl w:val="0"/>
                <w:numId w:val="0"/>
              </w:numPr>
              <w:jc w:val="both"/>
              <w:rPr>
                <w:rFonts w:ascii="Times New Roman" w:hAnsi="Times New Roman" w:cs="Times New Roman"/>
              </w:rPr>
            </w:pPr>
          </w:p>
          <w:p w14:paraId="3B3D9C7C" w14:textId="0F1451FE" w:rsidR="00482E05" w:rsidRPr="00443223" w:rsidRDefault="00E67C9C" w:rsidP="00443223">
            <w:pPr>
              <w:pStyle w:val="Style1"/>
              <w:numPr>
                <w:ilvl w:val="0"/>
                <w:numId w:val="92"/>
              </w:numPr>
              <w:ind w:left="0" w:firstLine="0"/>
              <w:jc w:val="both"/>
              <w:rPr>
                <w:rFonts w:ascii="Times New Roman" w:hAnsi="Times New Roman" w:cs="Times New Roman"/>
              </w:rPr>
            </w:pPr>
            <w:r w:rsidRPr="00443223">
              <w:rPr>
                <w:rFonts w:ascii="Times New Roman" w:hAnsi="Times New Roman" w:cs="Times New Roman"/>
                <w:b w:val="0"/>
                <w:u w:val="none"/>
              </w:rPr>
              <w:t xml:space="preserve">The Parties agree that upon termination of the Services in so far as they relate to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Personal Data, Institution and all its </w:t>
            </w:r>
            <w:proofErr w:type="spellStart"/>
            <w:r w:rsidRPr="00443223">
              <w:rPr>
                <w:rFonts w:ascii="Times New Roman" w:hAnsi="Times New Roman" w:cs="Times New Roman"/>
                <w:b w:val="0"/>
                <w:u w:val="none"/>
              </w:rPr>
              <w:t>Subprocessors</w:t>
            </w:r>
            <w:proofErr w:type="spellEnd"/>
            <w:r w:rsidRPr="00443223">
              <w:rPr>
                <w:rFonts w:ascii="Times New Roman" w:hAnsi="Times New Roman" w:cs="Times New Roman"/>
                <w:b w:val="0"/>
                <w:u w:val="none"/>
              </w:rPr>
              <w:t xml:space="preserve">, as defined in the </w:t>
            </w:r>
            <w:r w:rsidRPr="00D91CC5">
              <w:rPr>
                <w:rFonts w:ascii="Times New Roman" w:hAnsi="Times New Roman" w:cs="Times New Roman"/>
                <w:b w:val="0"/>
                <w:u w:val="none"/>
              </w:rPr>
              <w:t>Agreement</w:t>
            </w:r>
            <w:r w:rsidRPr="00443223">
              <w:rPr>
                <w:rFonts w:ascii="Times New Roman" w:hAnsi="Times New Roman" w:cs="Times New Roman"/>
                <w:b w:val="0"/>
                <w:u w:val="none"/>
              </w:rPr>
              <w:t xml:space="preserve">, shall, at the choice of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 xml:space="preserve">, return all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Personal Data and the copies thereof to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 xml:space="preserve">, or securely destroy all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Personal Data and certify to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that it or they have done so, unless a European Union or European Member State law to which Institution or a </w:t>
            </w:r>
            <w:proofErr w:type="spellStart"/>
            <w:r w:rsidRPr="00443223">
              <w:rPr>
                <w:rFonts w:ascii="Times New Roman" w:hAnsi="Times New Roman" w:cs="Times New Roman"/>
                <w:b w:val="0"/>
                <w:u w:val="none"/>
              </w:rPr>
              <w:t>Subprocessor</w:t>
            </w:r>
            <w:proofErr w:type="spellEnd"/>
            <w:r w:rsidRPr="00443223">
              <w:rPr>
                <w:rFonts w:ascii="Times New Roman" w:hAnsi="Times New Roman" w:cs="Times New Roman"/>
                <w:b w:val="0"/>
                <w:u w:val="none"/>
              </w:rPr>
              <w:t xml:space="preserve"> are subject prevent Institution or a </w:t>
            </w:r>
            <w:proofErr w:type="spellStart"/>
            <w:r w:rsidRPr="00443223">
              <w:rPr>
                <w:rFonts w:ascii="Times New Roman" w:hAnsi="Times New Roman" w:cs="Times New Roman"/>
                <w:b w:val="0"/>
                <w:u w:val="none"/>
              </w:rPr>
              <w:t>Subprocessor</w:t>
            </w:r>
            <w:proofErr w:type="spellEnd"/>
            <w:r w:rsidRPr="00443223">
              <w:rPr>
                <w:rFonts w:ascii="Times New Roman" w:hAnsi="Times New Roman" w:cs="Times New Roman"/>
                <w:b w:val="0"/>
                <w:u w:val="none"/>
              </w:rPr>
              <w:t xml:space="preserve"> from returning or destroying all or part of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Personal Data. In such a case, Institution warrants that it will guarantee the confidentiality of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Personal Data and will </w:t>
            </w:r>
            <w:r w:rsidRPr="00443223">
              <w:rPr>
                <w:rFonts w:ascii="Times New Roman" w:hAnsi="Times New Roman" w:cs="Times New Roman"/>
                <w:b w:val="0"/>
                <w:u w:val="none"/>
              </w:rPr>
              <w:lastRenderedPageBreak/>
              <w:t xml:space="preserve">not actively Process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Personal Data further, and will guarantee the return and/or destruction of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Personal Data as requested by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when the legal obligation to not return or destroy the information is no longer in effect</w:t>
            </w:r>
            <w:r w:rsidR="00B53618" w:rsidRPr="00443223">
              <w:rPr>
                <w:rFonts w:ascii="Times New Roman" w:hAnsi="Times New Roman" w:cs="Times New Roman"/>
                <w:b w:val="0"/>
                <w:u w:val="none"/>
              </w:rPr>
              <w:t>.</w:t>
            </w:r>
          </w:p>
          <w:p w14:paraId="45A914F7" w14:textId="77777777" w:rsidR="00482E05" w:rsidRPr="00443223" w:rsidRDefault="00482E05" w:rsidP="00443223">
            <w:pPr>
              <w:pStyle w:val="Style1"/>
              <w:numPr>
                <w:ilvl w:val="0"/>
                <w:numId w:val="0"/>
              </w:numPr>
              <w:jc w:val="both"/>
              <w:rPr>
                <w:rFonts w:ascii="Times New Roman" w:hAnsi="Times New Roman" w:cs="Times New Roman"/>
              </w:rPr>
            </w:pPr>
          </w:p>
          <w:p w14:paraId="0296325C" w14:textId="77777777" w:rsidR="00482E05" w:rsidRPr="00443223" w:rsidRDefault="00482E05" w:rsidP="00443223">
            <w:pPr>
              <w:pStyle w:val="Style1"/>
              <w:numPr>
                <w:ilvl w:val="0"/>
                <w:numId w:val="0"/>
              </w:numPr>
              <w:jc w:val="both"/>
              <w:rPr>
                <w:rFonts w:ascii="Times New Roman" w:hAnsi="Times New Roman" w:cs="Times New Roman"/>
              </w:rPr>
            </w:pPr>
          </w:p>
          <w:p w14:paraId="571692BE" w14:textId="77777777" w:rsidR="00482E05" w:rsidRPr="00443223" w:rsidRDefault="00E67C9C" w:rsidP="00443223">
            <w:pPr>
              <w:pStyle w:val="Style1"/>
              <w:numPr>
                <w:ilvl w:val="0"/>
                <w:numId w:val="92"/>
              </w:numPr>
              <w:ind w:left="0" w:firstLine="0"/>
              <w:jc w:val="both"/>
              <w:rPr>
                <w:rFonts w:ascii="Times New Roman" w:hAnsi="Times New Roman" w:cs="Times New Roman"/>
              </w:rPr>
            </w:pPr>
            <w:r w:rsidRPr="00443223">
              <w:rPr>
                <w:rFonts w:ascii="Times New Roman" w:hAnsi="Times New Roman" w:cs="Times New Roman"/>
                <w:b w:val="0"/>
                <w:u w:val="none"/>
              </w:rPr>
              <w:t xml:space="preserve">In the event of termination of this Agreement, the sum payable under this Agreement shall be limited to prorated fees based on actual work properly and timely performed through the date of termination pursuant to the Protocol as determined in accordance with Exhibit B.  Any funds not due Payee(s) but already paid to Payee shall be returned to </w:t>
            </w:r>
            <w:r w:rsidRPr="00443223">
              <w:rPr>
                <w:rFonts w:ascii="Times New Roman" w:hAnsi="Times New Roman" w:cs="Times New Roman"/>
                <w:b w:val="0"/>
                <w:u w:val="none"/>
                <w:lang w:val="pl-PL"/>
              </w:rPr>
              <w:t>Fortrea</w:t>
            </w:r>
            <w:r w:rsidRPr="00443223">
              <w:rPr>
                <w:rFonts w:ascii="Times New Roman" w:hAnsi="Times New Roman" w:cs="Times New Roman"/>
                <w:u w:val="none"/>
                <w:lang w:val="pl-PL"/>
              </w:rPr>
              <w:t xml:space="preserve"> </w:t>
            </w:r>
            <w:r w:rsidRPr="00443223">
              <w:rPr>
                <w:rFonts w:ascii="Times New Roman" w:hAnsi="Times New Roman" w:cs="Times New Roman"/>
                <w:b w:val="0"/>
                <w:u w:val="none"/>
              </w:rPr>
              <w:t xml:space="preserve">within thirty (30) days of the site close-out visit by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w:t>
            </w:r>
          </w:p>
          <w:p w14:paraId="18085A05" w14:textId="77777777" w:rsidR="00482E05" w:rsidRDefault="00482E05" w:rsidP="00443223">
            <w:pPr>
              <w:pStyle w:val="Style1"/>
              <w:numPr>
                <w:ilvl w:val="0"/>
                <w:numId w:val="0"/>
              </w:numPr>
              <w:jc w:val="both"/>
              <w:rPr>
                <w:rFonts w:ascii="Times New Roman" w:hAnsi="Times New Roman" w:cs="Times New Roman"/>
              </w:rPr>
            </w:pPr>
          </w:p>
          <w:p w14:paraId="72EEABD8" w14:textId="77777777" w:rsidR="000C034C" w:rsidRPr="00443223" w:rsidRDefault="000C034C" w:rsidP="00443223">
            <w:pPr>
              <w:pStyle w:val="Style1"/>
              <w:numPr>
                <w:ilvl w:val="0"/>
                <w:numId w:val="0"/>
              </w:numPr>
              <w:jc w:val="both"/>
              <w:rPr>
                <w:rFonts w:ascii="Times New Roman" w:hAnsi="Times New Roman" w:cs="Times New Roman"/>
              </w:rPr>
            </w:pPr>
          </w:p>
          <w:p w14:paraId="137237E1" w14:textId="77777777" w:rsidR="00482E05" w:rsidRPr="00443223" w:rsidRDefault="00E67C9C" w:rsidP="00443223">
            <w:pPr>
              <w:pStyle w:val="Style1"/>
              <w:numPr>
                <w:ilvl w:val="0"/>
                <w:numId w:val="0"/>
              </w:numPr>
              <w:jc w:val="both"/>
              <w:rPr>
                <w:rFonts w:ascii="Times New Roman" w:hAnsi="Times New Roman" w:cs="Times New Roman"/>
              </w:rPr>
            </w:pPr>
            <w:r w:rsidRPr="00443223">
              <w:rPr>
                <w:rFonts w:ascii="Times New Roman" w:hAnsi="Times New Roman" w:cs="Times New Roman"/>
                <w:u w:val="none"/>
              </w:rPr>
              <w:t>17.</w:t>
            </w:r>
            <w:r w:rsidRPr="00443223">
              <w:rPr>
                <w:rFonts w:ascii="Times New Roman" w:hAnsi="Times New Roman" w:cs="Times New Roman"/>
                <w:u w:val="none"/>
              </w:rPr>
              <w:tab/>
            </w:r>
            <w:r w:rsidRPr="00443223">
              <w:rPr>
                <w:rFonts w:ascii="Times New Roman" w:hAnsi="Times New Roman" w:cs="Times New Roman"/>
              </w:rPr>
              <w:t>REPLACEMENT</w:t>
            </w:r>
          </w:p>
          <w:p w14:paraId="1FD65FD9" w14:textId="77777777" w:rsidR="00482E05" w:rsidRPr="00443223" w:rsidRDefault="00E67C9C" w:rsidP="00443223">
            <w:pPr>
              <w:pStyle w:val="Style1"/>
              <w:numPr>
                <w:ilvl w:val="0"/>
                <w:numId w:val="0"/>
              </w:numPr>
              <w:jc w:val="both"/>
              <w:rPr>
                <w:rFonts w:ascii="Times New Roman" w:hAnsi="Times New Roman" w:cs="Times New Roman"/>
              </w:rPr>
            </w:pPr>
            <w:r w:rsidRPr="00443223">
              <w:rPr>
                <w:rFonts w:ascii="Times New Roman" w:hAnsi="Times New Roman" w:cs="Times New Roman"/>
                <w:b w:val="0"/>
                <w:u w:val="none"/>
              </w:rPr>
              <w:t xml:space="preserve">(a) In the event that Investigator becomes either unwilling or unable to perform the duties required by this Agreement, Institution and Investigator will cooperate, in good faith and expeditiously, to find a replacement investigator with similar qualifications acceptable to Sponsor and </w:t>
            </w:r>
            <w:r w:rsidRPr="00443223">
              <w:rPr>
                <w:rFonts w:ascii="Times New Roman" w:hAnsi="Times New Roman" w:cs="Times New Roman"/>
                <w:b w:val="0"/>
                <w:u w:val="none"/>
                <w:lang w:val="pl-PL"/>
              </w:rPr>
              <w:t>Fortrea</w:t>
            </w:r>
            <w:r w:rsidRPr="00443223">
              <w:rPr>
                <w:rFonts w:ascii="Times New Roman" w:hAnsi="Times New Roman" w:cs="Times New Roman"/>
                <w:b w:val="0"/>
                <w:u w:val="none"/>
              </w:rPr>
              <w:t>; however Investigator shall continue to be bound by the provisions herein relating to Confidentiality, Debarment, Financial Disclosure, Publication, Intellectual Property, Indemnity, Liability and Insurance notwithstanding Investigator’s replacement hereunder.</w:t>
            </w:r>
          </w:p>
          <w:p w14:paraId="5749405A" w14:textId="77777777" w:rsidR="00482E05" w:rsidRPr="00443223" w:rsidRDefault="00482E05" w:rsidP="00443223">
            <w:pPr>
              <w:pStyle w:val="Style1"/>
              <w:numPr>
                <w:ilvl w:val="0"/>
                <w:numId w:val="0"/>
              </w:numPr>
              <w:jc w:val="both"/>
              <w:rPr>
                <w:rFonts w:ascii="Times New Roman" w:hAnsi="Times New Roman" w:cs="Times New Roman"/>
              </w:rPr>
            </w:pPr>
          </w:p>
          <w:p w14:paraId="30369171" w14:textId="77777777" w:rsidR="00482E05" w:rsidRPr="00443223" w:rsidRDefault="00E67C9C" w:rsidP="00443223">
            <w:pPr>
              <w:pStyle w:val="Style1"/>
              <w:numPr>
                <w:ilvl w:val="0"/>
                <w:numId w:val="0"/>
              </w:numPr>
              <w:jc w:val="both"/>
              <w:rPr>
                <w:rFonts w:ascii="Times New Roman" w:hAnsi="Times New Roman" w:cs="Times New Roman"/>
              </w:rPr>
            </w:pPr>
            <w:r w:rsidRPr="00443223">
              <w:rPr>
                <w:rFonts w:ascii="Times New Roman" w:hAnsi="Times New Roman" w:cs="Times New Roman"/>
                <w:b w:val="0"/>
                <w:u w:val="none"/>
              </w:rPr>
              <w:t>(b) In the event a substitute acceptable to Sponsor and Institution is not found within a reasonable time period, this Agreement may be terminated in accordance with the Term and Termination section herein. Institution’s and Investigator’s cooperation in finding an acceptable replacement does not release them from their obligations to perform this Agreement up to and including the effective date of termination.</w:t>
            </w:r>
          </w:p>
          <w:p w14:paraId="3876603C" w14:textId="77777777" w:rsidR="00482E05" w:rsidRPr="00443223" w:rsidRDefault="00482E05" w:rsidP="00443223">
            <w:pPr>
              <w:jc w:val="both"/>
              <w:rPr>
                <w:sz w:val="22"/>
                <w:szCs w:val="22"/>
                <w:lang w:val="en-US"/>
              </w:rPr>
            </w:pPr>
          </w:p>
          <w:p w14:paraId="3056C2E0" w14:textId="77777777" w:rsidR="00482E05" w:rsidRPr="00443223" w:rsidRDefault="00482E05" w:rsidP="00443223">
            <w:pPr>
              <w:jc w:val="both"/>
              <w:rPr>
                <w:sz w:val="22"/>
                <w:szCs w:val="22"/>
                <w:lang w:val="en-US"/>
              </w:rPr>
            </w:pPr>
          </w:p>
          <w:p w14:paraId="0B7EE67E" w14:textId="77777777" w:rsidR="00482E05" w:rsidRPr="00443223" w:rsidRDefault="00E67C9C" w:rsidP="00443223">
            <w:pPr>
              <w:pStyle w:val="Style1"/>
              <w:numPr>
                <w:ilvl w:val="0"/>
                <w:numId w:val="0"/>
              </w:numPr>
              <w:jc w:val="both"/>
              <w:rPr>
                <w:rFonts w:ascii="Times New Roman" w:hAnsi="Times New Roman" w:cs="Times New Roman"/>
              </w:rPr>
            </w:pPr>
            <w:r w:rsidRPr="00443223">
              <w:rPr>
                <w:rFonts w:ascii="Times New Roman" w:hAnsi="Times New Roman" w:cs="Times New Roman"/>
                <w:u w:val="none"/>
              </w:rPr>
              <w:t>18.</w:t>
            </w:r>
            <w:r w:rsidRPr="00443223">
              <w:rPr>
                <w:rFonts w:ascii="Times New Roman" w:hAnsi="Times New Roman" w:cs="Times New Roman"/>
                <w:u w:val="none"/>
              </w:rPr>
              <w:tab/>
            </w:r>
            <w:r w:rsidRPr="00443223">
              <w:rPr>
                <w:rFonts w:ascii="Times New Roman" w:hAnsi="Times New Roman" w:cs="Times New Roman"/>
              </w:rPr>
              <w:t>RECORD RETENTION</w:t>
            </w:r>
          </w:p>
          <w:p w14:paraId="1C3F8591" w14:textId="77777777" w:rsidR="008C3BE8" w:rsidRDefault="008C3BE8" w:rsidP="00443223">
            <w:pPr>
              <w:pStyle w:val="Style3"/>
              <w:spacing w:line="240" w:lineRule="auto"/>
              <w:rPr>
                <w:rFonts w:ascii="Times New Roman" w:hAnsi="Times New Roman" w:cs="Times New Roman"/>
                <w:color w:val="000000"/>
              </w:rPr>
            </w:pPr>
            <w:r w:rsidRPr="00443223">
              <w:rPr>
                <w:rFonts w:ascii="Times New Roman" w:hAnsi="Times New Roman" w:cs="Times New Roman"/>
                <w:color w:val="000000"/>
              </w:rPr>
              <w:t xml:space="preserve">The Institution undertakes to keep for 25 years after the end of the clinical trial. The Sponsor shall inform the Institution in sufficient time before the expiry of the archiving period on how these records and documents belonging to the clinical trial will be disposed of; in the event that the Sponsor does not inform the Institution within the specified period, it </w:t>
            </w:r>
            <w:r w:rsidRPr="00443223">
              <w:rPr>
                <w:rFonts w:ascii="Times New Roman" w:hAnsi="Times New Roman" w:cs="Times New Roman"/>
                <w:color w:val="000000"/>
              </w:rPr>
              <w:lastRenderedPageBreak/>
              <w:t>shall be deemed to have agreed to shredding. In the event that the Sponsor requests an extension of the archiving period with the Institution, the Institution shall be entitled to request a fee.</w:t>
            </w:r>
          </w:p>
          <w:p w14:paraId="3A1BF493" w14:textId="77777777" w:rsidR="005D5BDA" w:rsidRDefault="005D5BDA" w:rsidP="00443223">
            <w:pPr>
              <w:pStyle w:val="Style3"/>
              <w:spacing w:line="240" w:lineRule="auto"/>
              <w:rPr>
                <w:rFonts w:ascii="Times New Roman" w:hAnsi="Times New Roman" w:cs="Times New Roman"/>
                <w:color w:val="000000"/>
              </w:rPr>
            </w:pPr>
          </w:p>
          <w:p w14:paraId="7432C233" w14:textId="77777777" w:rsidR="005D5BDA" w:rsidRDefault="005D5BDA" w:rsidP="00443223">
            <w:pPr>
              <w:pStyle w:val="Style3"/>
              <w:spacing w:line="240" w:lineRule="auto"/>
              <w:rPr>
                <w:rFonts w:ascii="Times New Roman" w:hAnsi="Times New Roman" w:cs="Times New Roman"/>
                <w:color w:val="000000"/>
              </w:rPr>
            </w:pPr>
          </w:p>
          <w:p w14:paraId="7442E731" w14:textId="77777777" w:rsidR="005D5BDA" w:rsidRDefault="005D5BDA" w:rsidP="00443223">
            <w:pPr>
              <w:pStyle w:val="Style3"/>
              <w:spacing w:line="240" w:lineRule="auto"/>
              <w:rPr>
                <w:rFonts w:ascii="Times New Roman" w:hAnsi="Times New Roman" w:cs="Times New Roman"/>
                <w:color w:val="000000"/>
              </w:rPr>
            </w:pPr>
          </w:p>
          <w:p w14:paraId="7DAFE261" w14:textId="77777777" w:rsidR="005D5BDA" w:rsidRPr="00443223" w:rsidRDefault="005D5BDA" w:rsidP="00443223">
            <w:pPr>
              <w:pStyle w:val="Style3"/>
              <w:spacing w:line="240" w:lineRule="auto"/>
              <w:rPr>
                <w:rFonts w:ascii="Times New Roman" w:hAnsi="Times New Roman" w:cs="Times New Roman"/>
                <w:color w:val="000000"/>
              </w:rPr>
            </w:pPr>
          </w:p>
          <w:p w14:paraId="250ED9E4" w14:textId="73547EB2" w:rsidR="008C3BE8" w:rsidRPr="00443223" w:rsidRDefault="00E67C9C" w:rsidP="00443223">
            <w:pPr>
              <w:pStyle w:val="Style3"/>
              <w:spacing w:line="240" w:lineRule="auto"/>
              <w:rPr>
                <w:rFonts w:ascii="Times New Roman" w:hAnsi="Times New Roman" w:cs="Times New Roman"/>
              </w:rPr>
            </w:pPr>
            <w:r w:rsidRPr="00443223">
              <w:rPr>
                <w:rFonts w:ascii="Times New Roman" w:hAnsi="Times New Roman" w:cs="Times New Roman"/>
              </w:rPr>
              <w:t xml:space="preserve">Investigator will also notify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should Investigator relocate or move the Study related files to a location other than that specified in the submitted Study documentation.</w:t>
            </w:r>
          </w:p>
          <w:p w14:paraId="6B21011E" w14:textId="77777777" w:rsidR="00482E05" w:rsidRPr="00443223" w:rsidRDefault="00482E05" w:rsidP="00443223">
            <w:pPr>
              <w:pStyle w:val="Style3"/>
              <w:spacing w:line="240" w:lineRule="auto"/>
              <w:rPr>
                <w:rFonts w:ascii="Times New Roman" w:hAnsi="Times New Roman" w:cs="Times New Roman"/>
                <w:color w:val="000000"/>
              </w:rPr>
            </w:pPr>
          </w:p>
          <w:p w14:paraId="6C34DEF2" w14:textId="4C87FFE1" w:rsidR="00482E05" w:rsidRPr="00443223" w:rsidRDefault="00E67C9C" w:rsidP="00443223">
            <w:pPr>
              <w:pStyle w:val="Style3"/>
              <w:spacing w:line="240" w:lineRule="auto"/>
              <w:rPr>
                <w:rFonts w:ascii="Times New Roman" w:hAnsi="Times New Roman" w:cs="Times New Roman"/>
                <w:color w:val="000000"/>
              </w:rPr>
            </w:pPr>
            <w:r w:rsidRPr="00443223">
              <w:rPr>
                <w:rFonts w:ascii="Times New Roman" w:hAnsi="Times New Roman" w:cs="Times New Roman"/>
                <w:color w:val="000000"/>
              </w:rPr>
              <w:t xml:space="preserve">Institution or Investigator shall make the Study Documentation available for the Sponsor and the Regulatory Authorities in accordance with Applicable Laws. </w:t>
            </w:r>
          </w:p>
          <w:p w14:paraId="4359DE47" w14:textId="77777777" w:rsidR="00482E05" w:rsidRPr="00443223" w:rsidRDefault="00482E05" w:rsidP="00443223">
            <w:pPr>
              <w:pStyle w:val="Style3"/>
              <w:spacing w:line="240" w:lineRule="auto"/>
              <w:rPr>
                <w:rFonts w:ascii="Times New Roman" w:hAnsi="Times New Roman" w:cs="Times New Roman"/>
              </w:rPr>
            </w:pPr>
          </w:p>
          <w:p w14:paraId="69B12714" w14:textId="77777777" w:rsidR="00482E05" w:rsidRPr="00443223" w:rsidRDefault="00E67C9C" w:rsidP="00443223">
            <w:pPr>
              <w:pStyle w:val="Style1"/>
              <w:numPr>
                <w:ilvl w:val="0"/>
                <w:numId w:val="78"/>
              </w:numPr>
              <w:jc w:val="both"/>
              <w:rPr>
                <w:rFonts w:ascii="Times New Roman" w:hAnsi="Times New Roman" w:cs="Times New Roman"/>
              </w:rPr>
            </w:pPr>
            <w:r w:rsidRPr="00443223">
              <w:rPr>
                <w:rFonts w:ascii="Times New Roman" w:hAnsi="Times New Roman" w:cs="Times New Roman"/>
              </w:rPr>
              <w:t>ASSIGNMENT</w:t>
            </w:r>
          </w:p>
          <w:p w14:paraId="4C350993" w14:textId="77777777" w:rsidR="00482E05" w:rsidRPr="00443223" w:rsidRDefault="00E67C9C" w:rsidP="00443223">
            <w:pPr>
              <w:pStyle w:val="Style3"/>
              <w:spacing w:line="240" w:lineRule="auto"/>
              <w:rPr>
                <w:rFonts w:ascii="Times New Roman" w:hAnsi="Times New Roman" w:cs="Times New Roman"/>
              </w:rPr>
            </w:pPr>
            <w:r w:rsidRPr="00443223">
              <w:rPr>
                <w:rFonts w:ascii="Times New Roman" w:hAnsi="Times New Roman" w:cs="Times New Roman"/>
              </w:rPr>
              <w:t xml:space="preserve">This Agreement may not be assigned or transferred by Institution or Investigator without the prior written consent of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 xml:space="preserve">and Sponsor. </w:t>
            </w:r>
            <w:r w:rsidRPr="00443223">
              <w:rPr>
                <w:rFonts w:ascii="Times New Roman" w:hAnsi="Times New Roman" w:cs="Times New Roman"/>
                <w:lang w:val="pl-PL"/>
              </w:rPr>
              <w:t>Fortrea</w:t>
            </w:r>
            <w:r w:rsidRPr="00443223">
              <w:rPr>
                <w:rFonts w:ascii="Times New Roman" w:hAnsi="Times New Roman" w:cs="Times New Roman"/>
                <w:b/>
                <w:lang w:val="pl-PL"/>
              </w:rPr>
              <w:t xml:space="preserve"> </w:t>
            </w:r>
            <w:r w:rsidRPr="00443223">
              <w:rPr>
                <w:rFonts w:ascii="Times New Roman" w:hAnsi="Times New Roman" w:cs="Times New Roman"/>
              </w:rPr>
              <w:t>may assign or transfer this Agreement upon written notice to Institution.  In the event Fortrea assigns or transfers this Agreement to a third party who will assume all obligations hereunder, Institution and Investigator shall release and forever discharge Fortrea and its subsidiaries and affiliates from any and all liabilities and obligations of Fortrea arising under the Agreement.</w:t>
            </w:r>
          </w:p>
          <w:p w14:paraId="29BD280B" w14:textId="77777777" w:rsidR="00482E05" w:rsidRPr="00443223" w:rsidRDefault="00482E05" w:rsidP="00443223">
            <w:pPr>
              <w:jc w:val="both"/>
              <w:rPr>
                <w:sz w:val="22"/>
                <w:szCs w:val="22"/>
                <w:lang w:val="en-US"/>
              </w:rPr>
            </w:pPr>
          </w:p>
          <w:p w14:paraId="58B5E717" w14:textId="77777777" w:rsidR="00482E05" w:rsidRPr="00443223" w:rsidRDefault="00482E05" w:rsidP="00443223">
            <w:pPr>
              <w:jc w:val="both"/>
              <w:rPr>
                <w:sz w:val="22"/>
                <w:szCs w:val="22"/>
                <w:lang w:val="en-US"/>
              </w:rPr>
            </w:pPr>
          </w:p>
          <w:p w14:paraId="556F46EE" w14:textId="77777777" w:rsidR="00482E05" w:rsidRPr="00443223" w:rsidRDefault="00482E05" w:rsidP="00443223">
            <w:pPr>
              <w:jc w:val="both"/>
              <w:rPr>
                <w:sz w:val="22"/>
                <w:szCs w:val="22"/>
                <w:lang w:val="en-US"/>
              </w:rPr>
            </w:pPr>
          </w:p>
          <w:p w14:paraId="2900EFAE" w14:textId="77777777" w:rsidR="00482E05" w:rsidRPr="00443223" w:rsidRDefault="00E67C9C" w:rsidP="00443223">
            <w:pPr>
              <w:pStyle w:val="Style1"/>
              <w:numPr>
                <w:ilvl w:val="0"/>
                <w:numId w:val="78"/>
              </w:numPr>
              <w:ind w:hanging="720"/>
              <w:jc w:val="both"/>
              <w:rPr>
                <w:rFonts w:ascii="Times New Roman" w:hAnsi="Times New Roman" w:cs="Times New Roman"/>
              </w:rPr>
            </w:pPr>
            <w:r w:rsidRPr="00443223">
              <w:rPr>
                <w:rFonts w:ascii="Times New Roman" w:hAnsi="Times New Roman" w:cs="Times New Roman"/>
              </w:rPr>
              <w:t>INDEPENDENT CONTRACTOR</w:t>
            </w:r>
          </w:p>
          <w:p w14:paraId="23F7AA2C" w14:textId="77777777" w:rsidR="00482E05" w:rsidRPr="00443223" w:rsidRDefault="00E67C9C" w:rsidP="00443223">
            <w:pPr>
              <w:pStyle w:val="CommentText"/>
              <w:jc w:val="both"/>
              <w:rPr>
                <w:rFonts w:ascii="Times New Roman" w:hAnsi="Times New Roman"/>
              </w:rPr>
            </w:pPr>
            <w:r w:rsidRPr="00443223">
              <w:rPr>
                <w:rFonts w:ascii="Times New Roman" w:hAnsi="Times New Roman"/>
              </w:rPr>
              <w:t xml:space="preserve">Each of the parties to this Agreement shall act as an independent contractor and not be interpreted, on any basis, as an appointee, employee, servant or representative of the other party. Accordingly, the employee(s) of one Party shall not be regarded as employee(s) of the other Party and none of the Parties shall conclude a contract or agreement with a third party the meaning of which obligates or binds the other contractual Party. For the avoidance of doubt Fortrea shall not be liable to Payee for any employer related taxes and Payee shall not be entitled to enroll in any employee benefits of Fortrea. </w:t>
            </w:r>
          </w:p>
          <w:p w14:paraId="6F482A28" w14:textId="77777777" w:rsidR="00482E05" w:rsidRDefault="00482E05" w:rsidP="00443223">
            <w:pPr>
              <w:pStyle w:val="Style3"/>
              <w:spacing w:line="240" w:lineRule="auto"/>
              <w:rPr>
                <w:rFonts w:ascii="Times New Roman" w:hAnsi="Times New Roman" w:cs="Times New Roman"/>
              </w:rPr>
            </w:pPr>
          </w:p>
          <w:p w14:paraId="08076A32" w14:textId="77777777" w:rsidR="00516FE4" w:rsidRDefault="00516FE4" w:rsidP="00443223">
            <w:pPr>
              <w:pStyle w:val="Style3"/>
              <w:spacing w:line="240" w:lineRule="auto"/>
              <w:rPr>
                <w:rFonts w:ascii="Times New Roman" w:hAnsi="Times New Roman" w:cs="Times New Roman"/>
              </w:rPr>
            </w:pPr>
          </w:p>
          <w:p w14:paraId="4E2028E3" w14:textId="77777777" w:rsidR="00516FE4" w:rsidRDefault="00516FE4" w:rsidP="00443223">
            <w:pPr>
              <w:pStyle w:val="Style3"/>
              <w:spacing w:line="240" w:lineRule="auto"/>
              <w:rPr>
                <w:rFonts w:ascii="Times New Roman" w:hAnsi="Times New Roman" w:cs="Times New Roman"/>
              </w:rPr>
            </w:pPr>
          </w:p>
          <w:p w14:paraId="5DFA0313" w14:textId="77777777" w:rsidR="00516FE4" w:rsidRPr="00443223" w:rsidRDefault="00516FE4" w:rsidP="00443223">
            <w:pPr>
              <w:pStyle w:val="Style3"/>
              <w:spacing w:line="240" w:lineRule="auto"/>
              <w:rPr>
                <w:rFonts w:ascii="Times New Roman" w:hAnsi="Times New Roman" w:cs="Times New Roman"/>
              </w:rPr>
            </w:pPr>
          </w:p>
          <w:p w14:paraId="5C8A8C6F" w14:textId="77777777" w:rsidR="00482E05" w:rsidRPr="00443223" w:rsidRDefault="00E67C9C" w:rsidP="00443223">
            <w:pPr>
              <w:pStyle w:val="Style1"/>
              <w:numPr>
                <w:ilvl w:val="0"/>
                <w:numId w:val="78"/>
              </w:numPr>
              <w:ind w:hanging="720"/>
              <w:jc w:val="both"/>
              <w:rPr>
                <w:rFonts w:ascii="Times New Roman" w:hAnsi="Times New Roman" w:cs="Times New Roman"/>
              </w:rPr>
            </w:pPr>
            <w:r w:rsidRPr="00443223">
              <w:rPr>
                <w:rFonts w:ascii="Times New Roman" w:hAnsi="Times New Roman" w:cs="Times New Roman"/>
              </w:rPr>
              <w:lastRenderedPageBreak/>
              <w:t>PUBLICITY</w:t>
            </w:r>
          </w:p>
          <w:p w14:paraId="4A3A6640" w14:textId="77777777" w:rsidR="00482E05" w:rsidRPr="00443223" w:rsidRDefault="00E67C9C" w:rsidP="00443223">
            <w:pPr>
              <w:pStyle w:val="Style3"/>
              <w:spacing w:line="240" w:lineRule="auto"/>
              <w:rPr>
                <w:rFonts w:ascii="Times New Roman" w:hAnsi="Times New Roman" w:cs="Times New Roman"/>
              </w:rPr>
            </w:pPr>
            <w:r w:rsidRPr="00443223">
              <w:rPr>
                <w:rFonts w:ascii="Times New Roman" w:hAnsi="Times New Roman" w:cs="Times New Roman"/>
              </w:rPr>
              <w:t>Neither Institution, Investigator, nor its Research Staff shall (i) use the name, trademark or logo of Fortrea or Sponsor; (ii) state or imply that Fortrea or Sponsor endorses or approves any service, material, product or compound regarding the Study services; or (iii) disclose the existence of this Agreement or its/his/her association with Fortrea or Sponsor without the express written approval of the Party whose name is the subject of the potential use, disclosure or statement except as required by law.</w:t>
            </w:r>
          </w:p>
          <w:p w14:paraId="3D717C9E" w14:textId="77777777" w:rsidR="00482E05" w:rsidRPr="00443223" w:rsidRDefault="00482E05" w:rsidP="00443223">
            <w:pPr>
              <w:pStyle w:val="Style3"/>
              <w:spacing w:line="240" w:lineRule="auto"/>
              <w:rPr>
                <w:rFonts w:ascii="Times New Roman" w:hAnsi="Times New Roman" w:cs="Times New Roman"/>
              </w:rPr>
            </w:pPr>
          </w:p>
          <w:p w14:paraId="45C68B4C" w14:textId="77777777" w:rsidR="00482E05" w:rsidRPr="00443223" w:rsidRDefault="00482E05" w:rsidP="00443223">
            <w:pPr>
              <w:pStyle w:val="Style3"/>
              <w:spacing w:line="240" w:lineRule="auto"/>
              <w:rPr>
                <w:rFonts w:ascii="Times New Roman" w:hAnsi="Times New Roman" w:cs="Times New Roman"/>
              </w:rPr>
            </w:pPr>
          </w:p>
          <w:p w14:paraId="6CDAAA8A" w14:textId="77777777" w:rsidR="00482E05" w:rsidRPr="00443223" w:rsidRDefault="00482E05" w:rsidP="00443223">
            <w:pPr>
              <w:pStyle w:val="Style3"/>
              <w:spacing w:line="240" w:lineRule="auto"/>
              <w:rPr>
                <w:rFonts w:ascii="Times New Roman" w:hAnsi="Times New Roman" w:cs="Times New Roman"/>
              </w:rPr>
            </w:pPr>
          </w:p>
          <w:p w14:paraId="1BCD585C" w14:textId="77777777" w:rsidR="00482E05" w:rsidRPr="00443223" w:rsidRDefault="00482E05" w:rsidP="00443223">
            <w:pPr>
              <w:pStyle w:val="Style3"/>
              <w:spacing w:line="240" w:lineRule="auto"/>
              <w:rPr>
                <w:rFonts w:ascii="Times New Roman" w:hAnsi="Times New Roman" w:cs="Times New Roman"/>
              </w:rPr>
            </w:pPr>
          </w:p>
          <w:p w14:paraId="2FC38E60" w14:textId="77777777" w:rsidR="00482E05" w:rsidRPr="00443223" w:rsidRDefault="00482E05" w:rsidP="00443223">
            <w:pPr>
              <w:pStyle w:val="Style3"/>
              <w:spacing w:line="240" w:lineRule="auto"/>
              <w:rPr>
                <w:rFonts w:ascii="Times New Roman" w:hAnsi="Times New Roman" w:cs="Times New Roman"/>
              </w:rPr>
            </w:pPr>
          </w:p>
          <w:p w14:paraId="7C39C141" w14:textId="77777777" w:rsidR="00482E05" w:rsidRPr="00443223" w:rsidRDefault="00E67C9C" w:rsidP="00443223">
            <w:pPr>
              <w:pStyle w:val="Style1"/>
              <w:numPr>
                <w:ilvl w:val="0"/>
                <w:numId w:val="78"/>
              </w:numPr>
              <w:ind w:hanging="720"/>
              <w:jc w:val="both"/>
              <w:rPr>
                <w:rFonts w:ascii="Times New Roman" w:hAnsi="Times New Roman" w:cs="Times New Roman"/>
              </w:rPr>
            </w:pPr>
            <w:r w:rsidRPr="00443223">
              <w:rPr>
                <w:rFonts w:ascii="Times New Roman" w:hAnsi="Times New Roman" w:cs="Times New Roman"/>
              </w:rPr>
              <w:t>GOVERNING LAW</w:t>
            </w:r>
          </w:p>
          <w:p w14:paraId="4EB7C649" w14:textId="18702A9D" w:rsidR="00482E05" w:rsidRPr="00443223" w:rsidRDefault="00E67C9C" w:rsidP="00443223">
            <w:pPr>
              <w:jc w:val="both"/>
              <w:rPr>
                <w:sz w:val="22"/>
                <w:szCs w:val="22"/>
                <w:lang w:val="en-US"/>
              </w:rPr>
            </w:pPr>
            <w:r w:rsidRPr="00443223">
              <w:rPr>
                <w:sz w:val="22"/>
                <w:szCs w:val="22"/>
                <w:lang w:val="en-US"/>
              </w:rPr>
              <w:t xml:space="preserve">This Agreement shall be construed in accordance with the laws of the </w:t>
            </w:r>
            <w:r w:rsidR="000E5964" w:rsidRPr="00443223">
              <w:rPr>
                <w:sz w:val="22"/>
                <w:szCs w:val="22"/>
                <w:lang w:val="en-US"/>
              </w:rPr>
              <w:t>Czech Republic</w:t>
            </w:r>
            <w:r w:rsidRPr="00443223">
              <w:rPr>
                <w:sz w:val="22"/>
                <w:szCs w:val="22"/>
                <w:lang w:val="en-US"/>
              </w:rPr>
              <w:t xml:space="preserve"> without regard to its conflict of </w:t>
            </w:r>
            <w:proofErr w:type="spellStart"/>
            <w:r w:rsidRPr="00443223">
              <w:rPr>
                <w:sz w:val="22"/>
                <w:szCs w:val="22"/>
                <w:lang w:val="en-US"/>
              </w:rPr>
              <w:t>laws</w:t>
            </w:r>
            <w:proofErr w:type="spellEnd"/>
            <w:r w:rsidRPr="00443223">
              <w:rPr>
                <w:sz w:val="22"/>
                <w:szCs w:val="22"/>
                <w:lang w:val="en-US"/>
              </w:rPr>
              <w:t xml:space="preserve"> provisions.</w:t>
            </w:r>
            <w:r w:rsidR="00190993" w:rsidRPr="00443223">
              <w:rPr>
                <w:sz w:val="22"/>
                <w:szCs w:val="22"/>
              </w:rPr>
              <w:t xml:space="preserve"> </w:t>
            </w:r>
            <w:r w:rsidR="00190993" w:rsidRPr="00443223">
              <w:rPr>
                <w:sz w:val="22"/>
                <w:szCs w:val="22"/>
                <w:lang w:val="en-US"/>
              </w:rPr>
              <w:t>Any disputes will be submitted to the competent court in the Czech Republic for adjudication. For the interpretation of the Agreement, the text in the Czech language shall prevail.</w:t>
            </w:r>
          </w:p>
          <w:p w14:paraId="7B3EB91B" w14:textId="77777777" w:rsidR="00482E05" w:rsidRPr="00443223" w:rsidRDefault="00482E05" w:rsidP="00443223">
            <w:pPr>
              <w:jc w:val="both"/>
              <w:rPr>
                <w:sz w:val="22"/>
                <w:szCs w:val="22"/>
                <w:lang w:val="en-US"/>
              </w:rPr>
            </w:pPr>
          </w:p>
          <w:p w14:paraId="305031CD" w14:textId="77777777" w:rsidR="00482E05" w:rsidRPr="00443223" w:rsidRDefault="00E67C9C" w:rsidP="00443223">
            <w:pPr>
              <w:pStyle w:val="Style1"/>
              <w:numPr>
                <w:ilvl w:val="0"/>
                <w:numId w:val="78"/>
              </w:numPr>
              <w:ind w:hanging="720"/>
              <w:jc w:val="both"/>
              <w:rPr>
                <w:rFonts w:ascii="Times New Roman" w:hAnsi="Times New Roman" w:cs="Times New Roman"/>
              </w:rPr>
            </w:pPr>
            <w:r w:rsidRPr="00443223">
              <w:rPr>
                <w:rFonts w:ascii="Times New Roman" w:hAnsi="Times New Roman" w:cs="Times New Roman"/>
              </w:rPr>
              <w:t>SURVIVAL</w:t>
            </w:r>
          </w:p>
          <w:p w14:paraId="0F935C05"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233DD76D" w14:textId="77777777" w:rsidR="00482E05" w:rsidRPr="00443223" w:rsidRDefault="00E67C9C" w:rsidP="00443223">
            <w:pPr>
              <w:pStyle w:val="Style1"/>
              <w:numPr>
                <w:ilvl w:val="0"/>
                <w:numId w:val="0"/>
              </w:numPr>
              <w:jc w:val="both"/>
              <w:rPr>
                <w:rFonts w:ascii="Times New Roman" w:hAnsi="Times New Roman" w:cs="Times New Roman"/>
              </w:rPr>
            </w:pPr>
            <w:r w:rsidRPr="00443223">
              <w:rPr>
                <w:rFonts w:ascii="Times New Roman" w:hAnsi="Times New Roman" w:cs="Times New Roman"/>
                <w:b w:val="0"/>
                <w:u w:val="none"/>
              </w:rPr>
              <w:t>Provisions herein regarding Confidentiality, Debarment, Audits, Monitoring and Inspection, Publication, Intellectual Property, Indemnity, Liability and Insurance, Record Retention, Assignment, Third-party rights, Governing Law and any compliance provisions relating to: Transparency, Anti-bribery, Anti-corruption and Conflicts of Interest and Survival shall survive upon expiration or termination of this Agreement.</w:t>
            </w:r>
          </w:p>
          <w:p w14:paraId="167E3F80" w14:textId="77777777" w:rsidR="00482E05" w:rsidRPr="00443223" w:rsidRDefault="00482E05" w:rsidP="00443223">
            <w:pPr>
              <w:pStyle w:val="Style1"/>
              <w:numPr>
                <w:ilvl w:val="0"/>
                <w:numId w:val="0"/>
              </w:numPr>
              <w:jc w:val="both"/>
              <w:rPr>
                <w:rFonts w:ascii="Times New Roman" w:hAnsi="Times New Roman" w:cs="Times New Roman"/>
                <w:u w:val="none"/>
              </w:rPr>
            </w:pPr>
          </w:p>
          <w:p w14:paraId="0456CF3F" w14:textId="77777777" w:rsidR="00482E05" w:rsidRPr="00443223" w:rsidRDefault="00482E05" w:rsidP="00443223">
            <w:pPr>
              <w:pStyle w:val="Style1"/>
              <w:numPr>
                <w:ilvl w:val="0"/>
                <w:numId w:val="0"/>
              </w:numPr>
              <w:jc w:val="both"/>
              <w:rPr>
                <w:rFonts w:ascii="Times New Roman" w:hAnsi="Times New Roman" w:cs="Times New Roman"/>
                <w:u w:val="none"/>
              </w:rPr>
            </w:pPr>
          </w:p>
          <w:p w14:paraId="11594AC7" w14:textId="77777777" w:rsidR="00482E05" w:rsidRPr="00443223" w:rsidRDefault="00482E05" w:rsidP="00443223">
            <w:pPr>
              <w:pStyle w:val="Style1"/>
              <w:numPr>
                <w:ilvl w:val="0"/>
                <w:numId w:val="0"/>
              </w:numPr>
              <w:jc w:val="both"/>
              <w:rPr>
                <w:rFonts w:ascii="Times New Roman" w:hAnsi="Times New Roman" w:cs="Times New Roman"/>
                <w:u w:val="none"/>
              </w:rPr>
            </w:pPr>
          </w:p>
          <w:p w14:paraId="2CBEF65A" w14:textId="77777777" w:rsidR="00482E05" w:rsidRPr="00443223" w:rsidRDefault="00E67C9C" w:rsidP="00443223">
            <w:pPr>
              <w:pStyle w:val="Style1"/>
              <w:numPr>
                <w:ilvl w:val="0"/>
                <w:numId w:val="0"/>
              </w:numPr>
              <w:jc w:val="both"/>
              <w:rPr>
                <w:rFonts w:ascii="Times New Roman" w:hAnsi="Times New Roman" w:cs="Times New Roman"/>
                <w:u w:val="none"/>
              </w:rPr>
            </w:pPr>
            <w:r w:rsidRPr="00443223">
              <w:rPr>
                <w:rFonts w:ascii="Times New Roman" w:hAnsi="Times New Roman" w:cs="Times New Roman"/>
                <w:u w:val="none"/>
              </w:rPr>
              <w:t>24.</w:t>
            </w:r>
            <w:r w:rsidRPr="00443223">
              <w:rPr>
                <w:rFonts w:ascii="Times New Roman" w:hAnsi="Times New Roman" w:cs="Times New Roman"/>
                <w:u w:val="none"/>
              </w:rPr>
              <w:tab/>
            </w:r>
            <w:r w:rsidRPr="005D5BDA">
              <w:rPr>
                <w:rFonts w:ascii="Times New Roman" w:hAnsi="Times New Roman" w:cs="Times New Roman"/>
              </w:rPr>
              <w:t>THIRD-PARTY RIGHTS</w:t>
            </w:r>
          </w:p>
          <w:p w14:paraId="34FDB6A2"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 xml:space="preserve">The Institution and Investigator acknowledge that the Sponsor is the sponsor of the Study and in order to satisfy pre-existing contractual obligations owed by the Fortrea to Sponsor, the Parties agree that the Sponsor and its affiliates are the intended third-party beneficiaries of the rights under this Agreement (in particular the IP rights), and accordingly has concomitant enforceable rights in relation to this Agreement. The Parties acknowledge that conferring third-party beneficiary status upon the Sponsor and its </w:t>
            </w:r>
            <w:r w:rsidRPr="00443223">
              <w:rPr>
                <w:rFonts w:ascii="Times New Roman" w:hAnsi="Times New Roman" w:cs="Times New Roman"/>
                <w:b w:val="0"/>
                <w:u w:val="none"/>
              </w:rPr>
              <w:lastRenderedPageBreak/>
              <w:t>affiliates is a direct and material purpose of the Parties entering into the Agreement. To the extent Applicable Law does not allow vesting of any rights directly in Sponsor under this Agreement, such rights will vest in the Fortrea, on the Sponsor’s behalf. Rights under this Section cannot be modified without Sponsor’s consent.</w:t>
            </w:r>
          </w:p>
          <w:p w14:paraId="045439D3"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2E3B0661"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29708FF5" w14:textId="77777777" w:rsidR="00482E05" w:rsidRPr="00443223" w:rsidRDefault="00E67C9C" w:rsidP="00443223">
            <w:pPr>
              <w:pStyle w:val="Style1"/>
              <w:numPr>
                <w:ilvl w:val="0"/>
                <w:numId w:val="0"/>
              </w:numPr>
              <w:jc w:val="both"/>
              <w:rPr>
                <w:rFonts w:ascii="Times New Roman" w:hAnsi="Times New Roman" w:cs="Times New Roman"/>
                <w:b w:val="0"/>
                <w:u w:val="none"/>
              </w:rPr>
            </w:pPr>
            <w:r w:rsidRPr="00443223">
              <w:rPr>
                <w:rFonts w:ascii="Times New Roman" w:hAnsi="Times New Roman" w:cs="Times New Roman"/>
                <w:b w:val="0"/>
                <w:u w:val="none"/>
              </w:rPr>
              <w:t>Except for the third-party beneficiary rights granted to the Sponsor and its affiliates in this Agreement, no person who is not a party to this Agreement shall have any rights under it and shall not be able to enforce any term of this Agreement.</w:t>
            </w:r>
          </w:p>
          <w:p w14:paraId="5E4F5FE0" w14:textId="77777777" w:rsidR="00482E05" w:rsidRDefault="00482E05" w:rsidP="00443223">
            <w:pPr>
              <w:pStyle w:val="Style1"/>
              <w:numPr>
                <w:ilvl w:val="0"/>
                <w:numId w:val="0"/>
              </w:numPr>
              <w:jc w:val="both"/>
              <w:rPr>
                <w:rFonts w:ascii="Times New Roman" w:hAnsi="Times New Roman" w:cs="Times New Roman"/>
                <w:u w:val="none"/>
              </w:rPr>
            </w:pPr>
          </w:p>
          <w:p w14:paraId="1991704B" w14:textId="77777777" w:rsidR="005D5BDA" w:rsidRPr="00443223" w:rsidRDefault="005D5BDA" w:rsidP="00443223">
            <w:pPr>
              <w:pStyle w:val="Style1"/>
              <w:numPr>
                <w:ilvl w:val="0"/>
                <w:numId w:val="0"/>
              </w:numPr>
              <w:jc w:val="both"/>
              <w:rPr>
                <w:rFonts w:ascii="Times New Roman" w:hAnsi="Times New Roman" w:cs="Times New Roman"/>
                <w:u w:val="none"/>
              </w:rPr>
            </w:pPr>
          </w:p>
          <w:p w14:paraId="5BCF2305" w14:textId="77777777" w:rsidR="00B53618" w:rsidRPr="005D5BDA" w:rsidRDefault="00B53618" w:rsidP="00D91CC5">
            <w:pPr>
              <w:pStyle w:val="Style1"/>
              <w:numPr>
                <w:ilvl w:val="0"/>
                <w:numId w:val="0"/>
              </w:numPr>
              <w:jc w:val="both"/>
              <w:rPr>
                <w:rFonts w:ascii="Times New Roman" w:hAnsi="Times New Roman" w:cs="Times New Roman"/>
              </w:rPr>
            </w:pPr>
            <w:r w:rsidRPr="005D5BDA">
              <w:rPr>
                <w:rFonts w:ascii="Times New Roman" w:hAnsi="Times New Roman" w:cs="Times New Roman"/>
              </w:rPr>
              <w:t>AGREEMENTS WITH STUDY TEAM MEMBERS</w:t>
            </w:r>
          </w:p>
          <w:p w14:paraId="148DBFF7" w14:textId="37EBFDAC" w:rsidR="00B53618" w:rsidRPr="00D91CC5" w:rsidRDefault="00B53618" w:rsidP="00D91CC5">
            <w:pPr>
              <w:pStyle w:val="Style1"/>
              <w:numPr>
                <w:ilvl w:val="0"/>
                <w:numId w:val="0"/>
              </w:numPr>
              <w:ind w:left="32" w:hanging="32"/>
              <w:jc w:val="both"/>
              <w:rPr>
                <w:rFonts w:ascii="Times New Roman" w:hAnsi="Times New Roman" w:cs="Times New Roman"/>
                <w:b w:val="0"/>
                <w:bCs/>
                <w:u w:val="none"/>
              </w:rPr>
            </w:pPr>
            <w:r w:rsidRPr="00D91CC5">
              <w:rPr>
                <w:rFonts w:ascii="Times New Roman" w:hAnsi="Times New Roman" w:cs="Times New Roman"/>
                <w:b w:val="0"/>
                <w:bCs/>
                <w:u w:val="none"/>
              </w:rPr>
              <w:t>The Institution acknowledges that the Sponsor / CRO will enter into a separate agreement with the Investigator and / or other Study staff for activities in the matter of this Study beyond the activities for which the Institution is responsible under this agreement. The Sponsor/CRO acknowledge that the amount of the payment under these agreements must be in accordance with internal regulations of the Institution for the duration of the Study, for which the Investigator shall be responsible. A separate agreement stipulates, among other things, the remuneration of the Investigator and /or other Study Staff for the performance of these activities. The Sponsor/CRO declares that it will not execute any other agreement related to this Study other than Investigator and/or Study Staff without a prior written approval of the Institution.</w:t>
            </w:r>
          </w:p>
          <w:p w14:paraId="1D0A1051" w14:textId="77777777" w:rsidR="00B53618" w:rsidRDefault="00B53618" w:rsidP="00D91CC5">
            <w:pPr>
              <w:pStyle w:val="Style1"/>
              <w:numPr>
                <w:ilvl w:val="0"/>
                <w:numId w:val="0"/>
              </w:numPr>
              <w:ind w:left="432"/>
              <w:jc w:val="both"/>
              <w:rPr>
                <w:rFonts w:ascii="Times New Roman" w:hAnsi="Times New Roman" w:cs="Times New Roman"/>
                <w:u w:val="none"/>
              </w:rPr>
            </w:pPr>
          </w:p>
          <w:p w14:paraId="067AC6EE" w14:textId="77777777" w:rsidR="005D5BDA" w:rsidRDefault="005D5BDA" w:rsidP="00D91CC5">
            <w:pPr>
              <w:pStyle w:val="Style1"/>
              <w:numPr>
                <w:ilvl w:val="0"/>
                <w:numId w:val="0"/>
              </w:numPr>
              <w:ind w:left="432"/>
              <w:jc w:val="both"/>
              <w:rPr>
                <w:rFonts w:ascii="Times New Roman" w:hAnsi="Times New Roman" w:cs="Times New Roman"/>
                <w:u w:val="none"/>
              </w:rPr>
            </w:pPr>
          </w:p>
          <w:p w14:paraId="1EDBFF96" w14:textId="77777777" w:rsidR="005D5BDA" w:rsidRPr="00443223" w:rsidRDefault="005D5BDA" w:rsidP="00D91CC5">
            <w:pPr>
              <w:pStyle w:val="Style1"/>
              <w:numPr>
                <w:ilvl w:val="0"/>
                <w:numId w:val="0"/>
              </w:numPr>
              <w:ind w:left="432"/>
              <w:jc w:val="both"/>
              <w:rPr>
                <w:rFonts w:ascii="Times New Roman" w:hAnsi="Times New Roman" w:cs="Times New Roman"/>
                <w:u w:val="none"/>
              </w:rPr>
            </w:pPr>
          </w:p>
          <w:p w14:paraId="2620C600" w14:textId="77777777" w:rsidR="00B53618" w:rsidRDefault="00B53618" w:rsidP="00443223">
            <w:pPr>
              <w:pStyle w:val="Style1"/>
              <w:numPr>
                <w:ilvl w:val="0"/>
                <w:numId w:val="0"/>
              </w:numPr>
              <w:jc w:val="both"/>
              <w:rPr>
                <w:rFonts w:ascii="Times New Roman" w:hAnsi="Times New Roman" w:cs="Times New Roman"/>
              </w:rPr>
            </w:pPr>
            <w:r w:rsidRPr="005D5BDA">
              <w:rPr>
                <w:rFonts w:ascii="Times New Roman" w:hAnsi="Times New Roman" w:cs="Times New Roman"/>
              </w:rPr>
              <w:t>IT SECURITY</w:t>
            </w:r>
          </w:p>
          <w:p w14:paraId="11D3A6A1" w14:textId="77777777" w:rsidR="005D5BDA" w:rsidRPr="005D5BDA" w:rsidRDefault="005D5BDA" w:rsidP="00443223">
            <w:pPr>
              <w:pStyle w:val="Style1"/>
              <w:numPr>
                <w:ilvl w:val="0"/>
                <w:numId w:val="0"/>
              </w:numPr>
              <w:jc w:val="both"/>
              <w:rPr>
                <w:rFonts w:ascii="Times New Roman" w:hAnsi="Times New Roman" w:cs="Times New Roman"/>
              </w:rPr>
            </w:pPr>
          </w:p>
          <w:p w14:paraId="261E0538" w14:textId="78862501" w:rsidR="00482E05" w:rsidRPr="00D91CC5" w:rsidRDefault="00B53618" w:rsidP="00443223">
            <w:pPr>
              <w:pStyle w:val="Style1"/>
              <w:numPr>
                <w:ilvl w:val="0"/>
                <w:numId w:val="0"/>
              </w:numPr>
              <w:jc w:val="both"/>
              <w:rPr>
                <w:rFonts w:ascii="Times New Roman" w:hAnsi="Times New Roman" w:cs="Times New Roman"/>
                <w:b w:val="0"/>
                <w:bCs/>
                <w:u w:val="none"/>
              </w:rPr>
            </w:pPr>
            <w:r w:rsidRPr="00D91CC5">
              <w:rPr>
                <w:rFonts w:ascii="Times New Roman" w:hAnsi="Times New Roman" w:cs="Times New Roman"/>
                <w:b w:val="0"/>
                <w:bCs/>
                <w:u w:val="none"/>
              </w:rPr>
              <w:t xml:space="preserve">If </w:t>
            </w:r>
            <w:r w:rsidR="0008438C" w:rsidRPr="00443223">
              <w:rPr>
                <w:rFonts w:ascii="Times New Roman" w:hAnsi="Times New Roman" w:cs="Times New Roman"/>
                <w:b w:val="0"/>
                <w:bCs/>
                <w:u w:val="none"/>
              </w:rPr>
              <w:t xml:space="preserve">Fortrea and/or </w:t>
            </w:r>
            <w:r w:rsidRPr="00D91CC5">
              <w:rPr>
                <w:rFonts w:ascii="Times New Roman" w:hAnsi="Times New Roman" w:cs="Times New Roman"/>
                <w:b w:val="0"/>
                <w:bCs/>
                <w:u w:val="none"/>
              </w:rPr>
              <w:t xml:space="preserve">Sponsor is unable to comply with the Institution’s operating conditions for using HW and SW at Institution, Institution reserves the right not to accept those requirements of </w:t>
            </w:r>
            <w:r w:rsidR="0008438C" w:rsidRPr="00443223">
              <w:rPr>
                <w:rFonts w:ascii="Times New Roman" w:hAnsi="Times New Roman" w:cs="Times New Roman"/>
                <w:b w:val="0"/>
                <w:bCs/>
                <w:u w:val="none"/>
              </w:rPr>
              <w:t xml:space="preserve">Fortrea and/or </w:t>
            </w:r>
            <w:r w:rsidRPr="00D91CC5">
              <w:rPr>
                <w:rFonts w:ascii="Times New Roman" w:hAnsi="Times New Roman" w:cs="Times New Roman"/>
                <w:b w:val="0"/>
                <w:bCs/>
                <w:u w:val="none"/>
              </w:rPr>
              <w:t xml:space="preserve">Sponsor that have not been notified before the execution of this Agreement if the additional and not submitted configurations and settings do not comply with the security policy of the Institution, that is acting as the operator of the essential service information systems </w:t>
            </w:r>
            <w:r w:rsidRPr="00D91CC5">
              <w:rPr>
                <w:rFonts w:ascii="Times New Roman" w:hAnsi="Times New Roman" w:cs="Times New Roman"/>
                <w:b w:val="0"/>
                <w:bCs/>
                <w:u w:val="none"/>
              </w:rPr>
              <w:lastRenderedPageBreak/>
              <w:t>under Section 2(i) of Act No. 181/2014 Coll. on Cyber Security in Healthcare</w:t>
            </w:r>
            <w:r w:rsidRPr="00443223">
              <w:rPr>
                <w:rFonts w:ascii="Times New Roman" w:hAnsi="Times New Roman" w:cs="Times New Roman"/>
                <w:b w:val="0"/>
                <w:bCs/>
                <w:u w:val="none"/>
              </w:rPr>
              <w:t>.</w:t>
            </w:r>
          </w:p>
          <w:p w14:paraId="68BAFDF2" w14:textId="77777777" w:rsidR="00482E05" w:rsidRPr="00443223" w:rsidRDefault="00482E05" w:rsidP="00443223">
            <w:pPr>
              <w:pStyle w:val="Style1"/>
              <w:numPr>
                <w:ilvl w:val="0"/>
                <w:numId w:val="0"/>
              </w:numPr>
              <w:jc w:val="both"/>
              <w:rPr>
                <w:rFonts w:ascii="Times New Roman" w:hAnsi="Times New Roman" w:cs="Times New Roman"/>
                <w:u w:val="none"/>
              </w:rPr>
            </w:pPr>
          </w:p>
          <w:p w14:paraId="68AD2D7D" w14:textId="77777777" w:rsidR="00482E05" w:rsidRPr="00443223" w:rsidRDefault="00E67C9C" w:rsidP="00443223">
            <w:pPr>
              <w:pStyle w:val="Style1"/>
              <w:numPr>
                <w:ilvl w:val="0"/>
                <w:numId w:val="103"/>
              </w:numPr>
              <w:ind w:hanging="720"/>
              <w:jc w:val="both"/>
              <w:rPr>
                <w:rFonts w:ascii="Times New Roman" w:hAnsi="Times New Roman" w:cs="Times New Roman"/>
                <w:u w:val="none"/>
              </w:rPr>
            </w:pPr>
            <w:r w:rsidRPr="00443223">
              <w:rPr>
                <w:rFonts w:ascii="Times New Roman" w:hAnsi="Times New Roman" w:cs="Times New Roman"/>
              </w:rPr>
              <w:t>MISCELLANEOUS</w:t>
            </w:r>
          </w:p>
          <w:p w14:paraId="56B708EC" w14:textId="77777777" w:rsidR="00482E05" w:rsidRPr="00443223" w:rsidRDefault="00E67C9C" w:rsidP="00443223">
            <w:pPr>
              <w:pStyle w:val="ListParagraph"/>
              <w:numPr>
                <w:ilvl w:val="1"/>
                <w:numId w:val="103"/>
              </w:numPr>
              <w:ind w:left="29" w:firstLine="0"/>
              <w:jc w:val="both"/>
              <w:rPr>
                <w:sz w:val="22"/>
                <w:szCs w:val="22"/>
                <w:lang w:val="en-US" w:eastAsia="en-US"/>
              </w:rPr>
            </w:pPr>
            <w:r w:rsidRPr="00443223">
              <w:rPr>
                <w:sz w:val="22"/>
                <w:szCs w:val="22"/>
                <w:lang w:val="en-US" w:eastAsia="en-US"/>
              </w:rPr>
              <w:t>“Serious breach” means any deviation of the approved protocol version or the clinical trial regulation that is likely to affect the safety, rights of trial participants and/or data reliability and robustness to a significant degree in a clinical trial.</w:t>
            </w:r>
          </w:p>
          <w:p w14:paraId="46DE30E2" w14:textId="77777777" w:rsidR="00482E05" w:rsidRDefault="00482E05" w:rsidP="00443223">
            <w:pPr>
              <w:pStyle w:val="ListParagraph"/>
              <w:ind w:left="29"/>
              <w:jc w:val="both"/>
              <w:rPr>
                <w:sz w:val="22"/>
                <w:szCs w:val="22"/>
                <w:lang w:val="en-US" w:eastAsia="en-US"/>
              </w:rPr>
            </w:pPr>
          </w:p>
          <w:p w14:paraId="0AD9244F" w14:textId="77777777" w:rsidR="005D5BDA" w:rsidRPr="00443223" w:rsidRDefault="005D5BDA" w:rsidP="00443223">
            <w:pPr>
              <w:pStyle w:val="ListParagraph"/>
              <w:ind w:left="29"/>
              <w:jc w:val="both"/>
              <w:rPr>
                <w:sz w:val="22"/>
                <w:szCs w:val="22"/>
                <w:lang w:val="en-US" w:eastAsia="en-US"/>
              </w:rPr>
            </w:pPr>
          </w:p>
          <w:p w14:paraId="55061E33" w14:textId="77777777" w:rsidR="00482E05" w:rsidRPr="00443223" w:rsidRDefault="00482E05" w:rsidP="00443223">
            <w:pPr>
              <w:pStyle w:val="ListParagraph"/>
              <w:ind w:left="29"/>
              <w:jc w:val="both"/>
              <w:rPr>
                <w:sz w:val="22"/>
                <w:szCs w:val="22"/>
                <w:lang w:val="en-US" w:eastAsia="en-US"/>
              </w:rPr>
            </w:pPr>
          </w:p>
          <w:p w14:paraId="66C16B08" w14:textId="77777777" w:rsidR="00482E05" w:rsidRPr="00443223" w:rsidRDefault="00E67C9C" w:rsidP="00443223">
            <w:pPr>
              <w:pStyle w:val="Style1"/>
              <w:numPr>
                <w:ilvl w:val="1"/>
                <w:numId w:val="103"/>
              </w:numPr>
              <w:ind w:left="0" w:firstLine="0"/>
              <w:jc w:val="both"/>
              <w:rPr>
                <w:rFonts w:ascii="Times New Roman" w:hAnsi="Times New Roman" w:cs="Times New Roman"/>
                <w:b w:val="0"/>
                <w:u w:val="none"/>
              </w:rPr>
            </w:pPr>
            <w:r w:rsidRPr="00443223">
              <w:rPr>
                <w:rFonts w:ascii="Times New Roman" w:hAnsi="Times New Roman" w:cs="Times New Roman"/>
                <w:b w:val="0"/>
                <w:u w:val="none"/>
              </w:rPr>
              <w:t>This Agreement, and any and all exhibits, attachments, etc., constitutes the entire agreement among the Parties regarding the Study and supersedes all prior and contemporaneous agreements and understandings, whether written or oral.</w:t>
            </w:r>
          </w:p>
          <w:p w14:paraId="25341050" w14:textId="77777777" w:rsidR="00482E05" w:rsidRPr="00443223" w:rsidRDefault="00482E05" w:rsidP="00443223">
            <w:pPr>
              <w:pStyle w:val="Style1"/>
              <w:numPr>
                <w:ilvl w:val="0"/>
                <w:numId w:val="0"/>
              </w:numPr>
              <w:jc w:val="both"/>
              <w:rPr>
                <w:rFonts w:ascii="Times New Roman" w:hAnsi="Times New Roman" w:cs="Times New Roman"/>
                <w:b w:val="0"/>
                <w:u w:val="none"/>
              </w:rPr>
            </w:pPr>
          </w:p>
          <w:p w14:paraId="596290F2" w14:textId="77777777" w:rsidR="00482E05" w:rsidRPr="00443223" w:rsidRDefault="00E67C9C" w:rsidP="00443223">
            <w:pPr>
              <w:pStyle w:val="Style1"/>
              <w:numPr>
                <w:ilvl w:val="1"/>
                <w:numId w:val="103"/>
              </w:numPr>
              <w:ind w:left="0" w:firstLine="0"/>
              <w:jc w:val="both"/>
              <w:rPr>
                <w:rFonts w:ascii="Times New Roman" w:hAnsi="Times New Roman" w:cs="Times New Roman"/>
                <w:b w:val="0"/>
              </w:rPr>
            </w:pPr>
            <w:r w:rsidRPr="00443223">
              <w:rPr>
                <w:rFonts w:ascii="Times New Roman" w:hAnsi="Times New Roman" w:cs="Times New Roman"/>
                <w:b w:val="0"/>
                <w:u w:val="none"/>
              </w:rPr>
              <w:t>This Agreement, and any and all exhibits, attachments, etc., may be modified only by written document signed by the Parties hereto.</w:t>
            </w:r>
          </w:p>
          <w:p w14:paraId="355F837C" w14:textId="77777777" w:rsidR="00482E05" w:rsidRPr="00443223" w:rsidRDefault="00482E05" w:rsidP="00443223">
            <w:pPr>
              <w:pStyle w:val="ListParagraph"/>
              <w:jc w:val="both"/>
              <w:rPr>
                <w:sz w:val="22"/>
                <w:szCs w:val="22"/>
              </w:rPr>
            </w:pPr>
          </w:p>
          <w:p w14:paraId="458C2AB4" w14:textId="77777777" w:rsidR="00482E05" w:rsidRPr="00443223" w:rsidRDefault="00E67C9C" w:rsidP="00443223">
            <w:pPr>
              <w:pStyle w:val="Style1"/>
              <w:numPr>
                <w:ilvl w:val="1"/>
                <w:numId w:val="103"/>
              </w:numPr>
              <w:ind w:left="0" w:firstLine="0"/>
              <w:jc w:val="both"/>
              <w:rPr>
                <w:rFonts w:ascii="Times New Roman" w:hAnsi="Times New Roman" w:cs="Times New Roman"/>
                <w:b w:val="0"/>
              </w:rPr>
            </w:pPr>
            <w:r w:rsidRPr="00443223">
              <w:rPr>
                <w:rFonts w:ascii="Times New Roman" w:hAnsi="Times New Roman" w:cs="Times New Roman"/>
                <w:b w:val="0"/>
                <w:u w:val="none"/>
              </w:rPr>
              <w:t>If any provision of this Agreement conflicts with the law under which this Agreement is to be construed or if any such provision is held invalid by a court, such provision shall be deemed to be restated to reflect as nearly as possible the original intentions of the Parties in accordance with applicable law and the remainder of this Agreement shall remain in full force and effect.</w:t>
            </w:r>
          </w:p>
          <w:p w14:paraId="2D4F032C" w14:textId="77777777" w:rsidR="00482E05" w:rsidRPr="00443223" w:rsidRDefault="00482E05" w:rsidP="00443223">
            <w:pPr>
              <w:pStyle w:val="Style1"/>
              <w:numPr>
                <w:ilvl w:val="0"/>
                <w:numId w:val="0"/>
              </w:numPr>
              <w:jc w:val="both"/>
              <w:rPr>
                <w:rFonts w:ascii="Times New Roman" w:hAnsi="Times New Roman" w:cs="Times New Roman"/>
                <w:b w:val="0"/>
              </w:rPr>
            </w:pPr>
          </w:p>
          <w:p w14:paraId="4B398946" w14:textId="77777777" w:rsidR="00482E05" w:rsidRPr="00443223" w:rsidRDefault="00482E05" w:rsidP="00443223">
            <w:pPr>
              <w:pStyle w:val="Style1"/>
              <w:numPr>
                <w:ilvl w:val="0"/>
                <w:numId w:val="0"/>
              </w:numPr>
              <w:jc w:val="both"/>
              <w:rPr>
                <w:rFonts w:ascii="Times New Roman" w:hAnsi="Times New Roman" w:cs="Times New Roman"/>
                <w:b w:val="0"/>
              </w:rPr>
            </w:pPr>
          </w:p>
          <w:p w14:paraId="7954178C" w14:textId="77777777" w:rsidR="00482E05" w:rsidRPr="00443223" w:rsidRDefault="00E67C9C" w:rsidP="00443223">
            <w:pPr>
              <w:pStyle w:val="Style1"/>
              <w:numPr>
                <w:ilvl w:val="1"/>
                <w:numId w:val="103"/>
              </w:numPr>
              <w:ind w:left="0" w:firstLine="0"/>
              <w:jc w:val="both"/>
              <w:rPr>
                <w:rFonts w:ascii="Times New Roman" w:hAnsi="Times New Roman" w:cs="Times New Roman"/>
                <w:b w:val="0"/>
              </w:rPr>
            </w:pPr>
            <w:r w:rsidRPr="00443223">
              <w:rPr>
                <w:rFonts w:ascii="Times New Roman" w:hAnsi="Times New Roman" w:cs="Times New Roman"/>
                <w:b w:val="0"/>
                <w:u w:val="none"/>
              </w:rPr>
              <w:t>Waiver or forbearance by any Party with respect to a breach of any provision of this Agreement or any applicable law shall not be deemed to constitute a waiver with respect to any subsequent breach of any provision hereof.</w:t>
            </w:r>
          </w:p>
          <w:p w14:paraId="2A183CE3" w14:textId="77777777" w:rsidR="00482E05" w:rsidRPr="00443223" w:rsidRDefault="00482E05" w:rsidP="00443223">
            <w:pPr>
              <w:pStyle w:val="Style1"/>
              <w:numPr>
                <w:ilvl w:val="0"/>
                <w:numId w:val="0"/>
              </w:numPr>
              <w:jc w:val="both"/>
              <w:rPr>
                <w:rFonts w:ascii="Times New Roman" w:hAnsi="Times New Roman" w:cs="Times New Roman"/>
                <w:b w:val="0"/>
              </w:rPr>
            </w:pPr>
          </w:p>
          <w:p w14:paraId="7EE4A102" w14:textId="77777777" w:rsidR="00482E05" w:rsidRPr="00443223" w:rsidRDefault="00482E05" w:rsidP="00443223">
            <w:pPr>
              <w:pStyle w:val="Style1"/>
              <w:numPr>
                <w:ilvl w:val="0"/>
                <w:numId w:val="0"/>
              </w:numPr>
              <w:jc w:val="both"/>
              <w:rPr>
                <w:rFonts w:ascii="Times New Roman" w:hAnsi="Times New Roman" w:cs="Times New Roman"/>
                <w:b w:val="0"/>
              </w:rPr>
            </w:pPr>
          </w:p>
          <w:p w14:paraId="2401D40C" w14:textId="77777777" w:rsidR="00482E05" w:rsidRPr="00443223" w:rsidRDefault="00482E05" w:rsidP="00443223">
            <w:pPr>
              <w:pStyle w:val="Style1"/>
              <w:numPr>
                <w:ilvl w:val="0"/>
                <w:numId w:val="0"/>
              </w:numPr>
              <w:jc w:val="both"/>
              <w:rPr>
                <w:rFonts w:ascii="Times New Roman" w:hAnsi="Times New Roman" w:cs="Times New Roman"/>
                <w:b w:val="0"/>
              </w:rPr>
            </w:pPr>
          </w:p>
          <w:p w14:paraId="75308FD2" w14:textId="77777777" w:rsidR="00482E05" w:rsidRPr="00443223" w:rsidRDefault="00E67C9C" w:rsidP="00443223">
            <w:pPr>
              <w:pStyle w:val="Style1"/>
              <w:numPr>
                <w:ilvl w:val="1"/>
                <w:numId w:val="103"/>
              </w:numPr>
              <w:ind w:left="0" w:firstLine="0"/>
              <w:jc w:val="both"/>
              <w:rPr>
                <w:rFonts w:ascii="Times New Roman" w:hAnsi="Times New Roman" w:cs="Times New Roman"/>
                <w:b w:val="0"/>
              </w:rPr>
            </w:pPr>
            <w:r w:rsidRPr="00443223">
              <w:rPr>
                <w:rFonts w:ascii="Times New Roman" w:hAnsi="Times New Roman" w:cs="Times New Roman"/>
                <w:b w:val="0"/>
                <w:u w:val="none"/>
              </w:rPr>
              <w:t>If any dispute, controversy or claim arises out of this Agreement, the Parties agree that they will attempt in good faith to resolve the matter through negotiations.  If negotiations fail to resolve the dispute, controversy or claim, the Party may submit the matter to an appropriate court for resolution. The proceedings shall be conducted in English where possible.</w:t>
            </w:r>
          </w:p>
          <w:p w14:paraId="630A65B8" w14:textId="77777777" w:rsidR="00482E05" w:rsidRPr="00443223" w:rsidRDefault="00482E05" w:rsidP="00443223">
            <w:pPr>
              <w:pStyle w:val="Style1"/>
              <w:numPr>
                <w:ilvl w:val="0"/>
                <w:numId w:val="0"/>
              </w:numPr>
              <w:jc w:val="both"/>
              <w:rPr>
                <w:rFonts w:ascii="Times New Roman" w:hAnsi="Times New Roman" w:cs="Times New Roman"/>
                <w:b w:val="0"/>
              </w:rPr>
            </w:pPr>
          </w:p>
          <w:p w14:paraId="20ED3C8E" w14:textId="77777777" w:rsidR="00482E05" w:rsidRPr="00443223" w:rsidRDefault="00E67C9C" w:rsidP="00443223">
            <w:pPr>
              <w:pStyle w:val="Style1"/>
              <w:numPr>
                <w:ilvl w:val="1"/>
                <w:numId w:val="103"/>
              </w:numPr>
              <w:ind w:left="0" w:hanging="90"/>
              <w:jc w:val="both"/>
              <w:rPr>
                <w:rFonts w:ascii="Times New Roman" w:hAnsi="Times New Roman" w:cs="Times New Roman"/>
                <w:b w:val="0"/>
              </w:rPr>
            </w:pPr>
            <w:r w:rsidRPr="00443223">
              <w:rPr>
                <w:rFonts w:ascii="Times New Roman" w:hAnsi="Times New Roman" w:cs="Times New Roman"/>
                <w:b w:val="0"/>
                <w:u w:val="none"/>
              </w:rPr>
              <w:lastRenderedPageBreak/>
              <w:t>This Agreement shall be binding upon the Parties, their heirs, successors, and permitted assigns.</w:t>
            </w:r>
          </w:p>
          <w:p w14:paraId="4838DEF7" w14:textId="77777777" w:rsidR="00482E05" w:rsidRDefault="00482E05" w:rsidP="00443223">
            <w:pPr>
              <w:pStyle w:val="Style1"/>
              <w:numPr>
                <w:ilvl w:val="0"/>
                <w:numId w:val="0"/>
              </w:numPr>
              <w:jc w:val="both"/>
              <w:rPr>
                <w:rFonts w:ascii="Times New Roman" w:hAnsi="Times New Roman" w:cs="Times New Roman"/>
                <w:b w:val="0"/>
              </w:rPr>
            </w:pPr>
          </w:p>
          <w:p w14:paraId="4928E365" w14:textId="77777777" w:rsidR="005D5BDA" w:rsidRPr="00443223" w:rsidRDefault="005D5BDA" w:rsidP="00443223">
            <w:pPr>
              <w:pStyle w:val="Style1"/>
              <w:numPr>
                <w:ilvl w:val="0"/>
                <w:numId w:val="0"/>
              </w:numPr>
              <w:jc w:val="both"/>
              <w:rPr>
                <w:rFonts w:ascii="Times New Roman" w:hAnsi="Times New Roman" w:cs="Times New Roman"/>
                <w:b w:val="0"/>
              </w:rPr>
            </w:pPr>
          </w:p>
          <w:p w14:paraId="48CE793B" w14:textId="77777777" w:rsidR="00482E05" w:rsidRPr="00443223" w:rsidRDefault="00E67C9C" w:rsidP="00443223">
            <w:pPr>
              <w:pStyle w:val="Style1"/>
              <w:numPr>
                <w:ilvl w:val="1"/>
                <w:numId w:val="103"/>
              </w:numPr>
              <w:ind w:left="0" w:firstLine="0"/>
              <w:jc w:val="both"/>
              <w:rPr>
                <w:rFonts w:ascii="Times New Roman" w:hAnsi="Times New Roman" w:cs="Times New Roman"/>
              </w:rPr>
            </w:pPr>
            <w:r w:rsidRPr="00443223">
              <w:rPr>
                <w:rFonts w:ascii="Times New Roman" w:hAnsi="Times New Roman" w:cs="Times New Roman"/>
                <w:b w:val="0"/>
                <w:u w:val="none"/>
              </w:rPr>
              <w:t>Any notice required or permitted to be given hereunder by any Party hereto shall be in writing and shall be deemed given on the date received if sent by courier service, certified mail with return receipt requested, or by other means of delivery requiring a written acknowledgment of receipt upon delivery.  All notices will be effective upon delivery to the following address:</w:t>
            </w:r>
          </w:p>
          <w:p w14:paraId="340D9B8F" w14:textId="77777777" w:rsidR="00482E05" w:rsidRPr="00443223" w:rsidRDefault="00482E05" w:rsidP="00443223">
            <w:pPr>
              <w:jc w:val="both"/>
              <w:rPr>
                <w:sz w:val="22"/>
                <w:szCs w:val="22"/>
                <w:lang w:val="en-US"/>
              </w:rPr>
            </w:pPr>
          </w:p>
          <w:p w14:paraId="1B32A179" w14:textId="77777777" w:rsidR="00482E05" w:rsidRPr="00443223" w:rsidRDefault="00482E05" w:rsidP="00443223">
            <w:pPr>
              <w:jc w:val="both"/>
              <w:rPr>
                <w:sz w:val="22"/>
                <w:szCs w:val="22"/>
                <w:lang w:val="en-US"/>
              </w:rPr>
            </w:pPr>
          </w:p>
          <w:p w14:paraId="00695DFA" w14:textId="77777777" w:rsidR="00482E05" w:rsidRPr="00443223" w:rsidRDefault="00E67C9C" w:rsidP="00443223">
            <w:pPr>
              <w:jc w:val="both"/>
              <w:rPr>
                <w:b/>
                <w:sz w:val="22"/>
                <w:szCs w:val="22"/>
                <w:lang w:val="en-US"/>
              </w:rPr>
            </w:pPr>
            <w:r w:rsidRPr="00443223">
              <w:rPr>
                <w:b/>
                <w:sz w:val="22"/>
                <w:szCs w:val="22"/>
                <w:lang w:val="en-US"/>
              </w:rPr>
              <w:t xml:space="preserve">If to </w:t>
            </w:r>
            <w:r w:rsidRPr="00443223">
              <w:rPr>
                <w:b/>
                <w:sz w:val="22"/>
                <w:szCs w:val="22"/>
              </w:rPr>
              <w:t>Fortrea</w:t>
            </w:r>
            <w:r w:rsidRPr="00443223">
              <w:rPr>
                <w:b/>
                <w:sz w:val="22"/>
                <w:szCs w:val="22"/>
                <w:lang w:val="en-US"/>
              </w:rPr>
              <w:t>:</w:t>
            </w:r>
          </w:p>
          <w:p w14:paraId="6546EA14" w14:textId="77777777" w:rsidR="00482E05" w:rsidRPr="00443223" w:rsidRDefault="00E67C9C" w:rsidP="00443223">
            <w:pPr>
              <w:jc w:val="both"/>
              <w:rPr>
                <w:sz w:val="22"/>
                <w:szCs w:val="22"/>
                <w:lang w:val="en-US"/>
              </w:rPr>
            </w:pPr>
            <w:r w:rsidRPr="00443223">
              <w:rPr>
                <w:b/>
                <w:sz w:val="22"/>
                <w:szCs w:val="22"/>
              </w:rPr>
              <w:t>Fortrea Inc.</w:t>
            </w:r>
            <w:r w:rsidRPr="00443223">
              <w:rPr>
                <w:sz w:val="22"/>
                <w:szCs w:val="22"/>
              </w:rPr>
              <w:t>, 8 Moore Drive, Durham, NC 27709, USA</w:t>
            </w:r>
            <w:r w:rsidRPr="00443223">
              <w:rPr>
                <w:sz w:val="22"/>
                <w:szCs w:val="22"/>
                <w:lang w:val="en-US"/>
              </w:rPr>
              <w:t xml:space="preserve"> </w:t>
            </w:r>
          </w:p>
          <w:p w14:paraId="6C8EEC30" w14:textId="77777777" w:rsidR="00482E05" w:rsidRPr="00443223" w:rsidRDefault="00482E05" w:rsidP="00443223">
            <w:pPr>
              <w:jc w:val="both"/>
              <w:rPr>
                <w:sz w:val="22"/>
                <w:szCs w:val="22"/>
                <w:lang w:val="en-US"/>
              </w:rPr>
            </w:pPr>
          </w:p>
          <w:p w14:paraId="4207DD61" w14:textId="221F94A4" w:rsidR="00482E05" w:rsidRPr="00443223" w:rsidRDefault="00E67C9C" w:rsidP="00443223">
            <w:pPr>
              <w:jc w:val="both"/>
              <w:rPr>
                <w:sz w:val="22"/>
                <w:szCs w:val="22"/>
                <w:lang w:val="en-US" w:eastAsia="en-US"/>
              </w:rPr>
            </w:pPr>
            <w:r w:rsidRPr="00443223">
              <w:rPr>
                <w:sz w:val="22"/>
                <w:szCs w:val="22"/>
                <w:lang w:val="en-US" w:eastAsia="en-US"/>
              </w:rPr>
              <w:t xml:space="preserve">With a copy to:  </w:t>
            </w:r>
            <w:r w:rsidRPr="00D91CC5">
              <w:rPr>
                <w:rFonts w:eastAsia="SimSun"/>
                <w:sz w:val="22"/>
                <w:szCs w:val="22"/>
                <w:lang w:val="en-US"/>
              </w:rPr>
              <w:t>General Counsel</w:t>
            </w:r>
            <w:r w:rsidRPr="00443223">
              <w:rPr>
                <w:sz w:val="22"/>
                <w:szCs w:val="22"/>
                <w:lang w:val="en-US" w:eastAsia="en-US"/>
              </w:rPr>
              <w:t xml:space="preserve">, </w:t>
            </w:r>
            <w:r w:rsidR="009B781E" w:rsidRPr="00443223">
              <w:rPr>
                <w:sz w:val="22"/>
                <w:szCs w:val="22"/>
                <w:lang w:val="en-US" w:eastAsia="en-US"/>
              </w:rPr>
              <w:t xml:space="preserve">8 </w:t>
            </w:r>
            <w:r w:rsidRPr="00443223">
              <w:rPr>
                <w:sz w:val="22"/>
                <w:szCs w:val="22"/>
                <w:lang w:val="en-US" w:eastAsia="en-US"/>
              </w:rPr>
              <w:t>Moore Drive, Durham, NC 27709 USA</w:t>
            </w:r>
          </w:p>
          <w:p w14:paraId="42C4BA77" w14:textId="77777777" w:rsidR="00482E05" w:rsidRPr="00443223" w:rsidRDefault="00482E05" w:rsidP="00443223">
            <w:pPr>
              <w:jc w:val="both"/>
              <w:rPr>
                <w:sz w:val="22"/>
                <w:szCs w:val="22"/>
                <w:lang w:val="en-US"/>
              </w:rPr>
            </w:pPr>
          </w:p>
          <w:p w14:paraId="1032341C" w14:textId="77777777" w:rsidR="00482E05" w:rsidRPr="00443223" w:rsidRDefault="00E67C9C" w:rsidP="00443223">
            <w:pPr>
              <w:jc w:val="both"/>
              <w:rPr>
                <w:b/>
                <w:sz w:val="22"/>
                <w:szCs w:val="22"/>
                <w:lang w:val="en-US"/>
              </w:rPr>
            </w:pPr>
            <w:r w:rsidRPr="00443223">
              <w:rPr>
                <w:b/>
                <w:sz w:val="22"/>
                <w:szCs w:val="22"/>
                <w:lang w:val="en-US"/>
              </w:rPr>
              <w:t>If to Institution:</w:t>
            </w:r>
          </w:p>
          <w:p w14:paraId="4D0D951F" w14:textId="77777777" w:rsidR="001239BC" w:rsidRPr="00443223" w:rsidRDefault="001239BC" w:rsidP="00443223">
            <w:pPr>
              <w:jc w:val="both"/>
              <w:rPr>
                <w:b/>
                <w:sz w:val="22"/>
                <w:szCs w:val="22"/>
                <w:lang w:val="en-US"/>
              </w:rPr>
            </w:pPr>
            <w:proofErr w:type="spellStart"/>
            <w:r w:rsidRPr="00443223">
              <w:rPr>
                <w:b/>
                <w:sz w:val="22"/>
                <w:szCs w:val="22"/>
                <w:lang w:val="en-US"/>
              </w:rPr>
              <w:t>Fakultní</w:t>
            </w:r>
            <w:proofErr w:type="spellEnd"/>
            <w:r w:rsidRPr="00443223">
              <w:rPr>
                <w:b/>
                <w:sz w:val="22"/>
                <w:szCs w:val="22"/>
                <w:lang w:val="en-US"/>
              </w:rPr>
              <w:t xml:space="preserve"> </w:t>
            </w:r>
            <w:proofErr w:type="spellStart"/>
            <w:r w:rsidRPr="00443223">
              <w:rPr>
                <w:b/>
                <w:sz w:val="22"/>
                <w:szCs w:val="22"/>
                <w:lang w:val="en-US"/>
              </w:rPr>
              <w:t>nemocnice</w:t>
            </w:r>
            <w:proofErr w:type="spellEnd"/>
            <w:r w:rsidRPr="00443223">
              <w:rPr>
                <w:b/>
                <w:sz w:val="22"/>
                <w:szCs w:val="22"/>
                <w:lang w:val="en-US"/>
              </w:rPr>
              <w:t xml:space="preserve"> Brno, </w:t>
            </w:r>
          </w:p>
          <w:p w14:paraId="7105D795" w14:textId="08C83787" w:rsidR="00482E05" w:rsidRPr="00443223" w:rsidRDefault="001239BC" w:rsidP="00443223">
            <w:pPr>
              <w:jc w:val="both"/>
              <w:rPr>
                <w:sz w:val="22"/>
                <w:szCs w:val="22"/>
                <w:lang w:val="en-US"/>
              </w:rPr>
            </w:pPr>
            <w:proofErr w:type="spellStart"/>
            <w:r w:rsidRPr="00D91CC5">
              <w:rPr>
                <w:bCs/>
                <w:sz w:val="22"/>
                <w:szCs w:val="22"/>
                <w:lang w:val="en-US"/>
              </w:rPr>
              <w:t>Jihlavská</w:t>
            </w:r>
            <w:proofErr w:type="spellEnd"/>
            <w:r w:rsidRPr="00D91CC5">
              <w:rPr>
                <w:bCs/>
                <w:sz w:val="22"/>
                <w:szCs w:val="22"/>
                <w:lang w:val="en-US"/>
              </w:rPr>
              <w:t xml:space="preserve"> 20, 625 00 Brno, Czech Republic</w:t>
            </w:r>
            <w:r w:rsidR="00E67C9C" w:rsidRPr="00443223">
              <w:rPr>
                <w:sz w:val="22"/>
                <w:szCs w:val="22"/>
                <w:lang w:val="en-US"/>
              </w:rPr>
              <w:t xml:space="preserve"> </w:t>
            </w:r>
          </w:p>
          <w:p w14:paraId="082C5EED" w14:textId="77777777" w:rsidR="00482E05" w:rsidRPr="00443223" w:rsidRDefault="00482E05" w:rsidP="00443223">
            <w:pPr>
              <w:jc w:val="both"/>
              <w:rPr>
                <w:sz w:val="22"/>
                <w:szCs w:val="22"/>
                <w:lang w:val="en-US"/>
              </w:rPr>
            </w:pPr>
          </w:p>
          <w:p w14:paraId="29425DE0" w14:textId="77777777" w:rsidR="00482E05" w:rsidRPr="00443223" w:rsidRDefault="00E67C9C" w:rsidP="00443223">
            <w:pPr>
              <w:jc w:val="both"/>
              <w:rPr>
                <w:b/>
                <w:sz w:val="22"/>
                <w:szCs w:val="22"/>
                <w:lang w:val="en-US"/>
              </w:rPr>
            </w:pPr>
            <w:r w:rsidRPr="00443223">
              <w:rPr>
                <w:b/>
                <w:sz w:val="22"/>
                <w:szCs w:val="22"/>
                <w:lang w:val="en-US"/>
              </w:rPr>
              <w:t>If to Investigator:</w:t>
            </w:r>
          </w:p>
          <w:p w14:paraId="662E6E51" w14:textId="77777777" w:rsidR="00516FE4" w:rsidRDefault="00516FE4" w:rsidP="00443223">
            <w:pPr>
              <w:jc w:val="both"/>
              <w:rPr>
                <w:b/>
                <w:bCs/>
                <w:sz w:val="22"/>
                <w:szCs w:val="22"/>
                <w:lang w:val="en-US"/>
              </w:rPr>
            </w:pPr>
            <w:r w:rsidRPr="00516FE4">
              <w:rPr>
                <w:b/>
                <w:bCs/>
                <w:sz w:val="22"/>
                <w:szCs w:val="22"/>
                <w:lang w:val="en-US"/>
              </w:rPr>
              <w:t>XXX</w:t>
            </w:r>
            <w:r w:rsidRPr="00516FE4">
              <w:rPr>
                <w:b/>
                <w:bCs/>
                <w:sz w:val="22"/>
                <w:szCs w:val="22"/>
                <w:lang w:val="en-US"/>
              </w:rPr>
              <w:t xml:space="preserve"> </w:t>
            </w:r>
          </w:p>
          <w:p w14:paraId="714C6C90" w14:textId="77777777" w:rsidR="00516FE4" w:rsidRDefault="00516FE4" w:rsidP="00443223">
            <w:pPr>
              <w:jc w:val="both"/>
              <w:rPr>
                <w:sz w:val="22"/>
                <w:szCs w:val="22"/>
                <w:lang w:val="en-US"/>
              </w:rPr>
            </w:pPr>
            <w:r w:rsidRPr="00516FE4">
              <w:rPr>
                <w:sz w:val="22"/>
                <w:szCs w:val="22"/>
                <w:lang w:val="en-US"/>
              </w:rPr>
              <w:t>XXX</w:t>
            </w:r>
            <w:r w:rsidRPr="00516FE4">
              <w:rPr>
                <w:sz w:val="22"/>
                <w:szCs w:val="22"/>
                <w:lang w:val="en-US"/>
              </w:rPr>
              <w:t xml:space="preserve"> </w:t>
            </w:r>
          </w:p>
          <w:p w14:paraId="2D946BA0" w14:textId="4B03F149" w:rsidR="001239BC" w:rsidRPr="00443223" w:rsidRDefault="001239BC" w:rsidP="00443223">
            <w:pPr>
              <w:jc w:val="both"/>
              <w:rPr>
                <w:sz w:val="22"/>
                <w:szCs w:val="22"/>
                <w:lang w:val="en-US"/>
              </w:rPr>
            </w:pPr>
            <w:proofErr w:type="spellStart"/>
            <w:r w:rsidRPr="00443223">
              <w:rPr>
                <w:sz w:val="22"/>
                <w:szCs w:val="22"/>
                <w:lang w:val="en-US"/>
              </w:rPr>
              <w:t>Fakultní</w:t>
            </w:r>
            <w:proofErr w:type="spellEnd"/>
            <w:r w:rsidRPr="00443223">
              <w:rPr>
                <w:sz w:val="22"/>
                <w:szCs w:val="22"/>
                <w:lang w:val="en-US"/>
              </w:rPr>
              <w:t xml:space="preserve"> </w:t>
            </w:r>
            <w:proofErr w:type="spellStart"/>
            <w:r w:rsidRPr="00443223">
              <w:rPr>
                <w:sz w:val="22"/>
                <w:szCs w:val="22"/>
                <w:lang w:val="en-US"/>
              </w:rPr>
              <w:t>nemocnice</w:t>
            </w:r>
            <w:proofErr w:type="spellEnd"/>
            <w:r w:rsidRPr="00443223">
              <w:rPr>
                <w:sz w:val="22"/>
                <w:szCs w:val="22"/>
                <w:lang w:val="en-US"/>
              </w:rPr>
              <w:t xml:space="preserve"> Brno, </w:t>
            </w:r>
            <w:proofErr w:type="spellStart"/>
            <w:r w:rsidRPr="00443223">
              <w:rPr>
                <w:sz w:val="22"/>
                <w:szCs w:val="22"/>
                <w:lang w:val="en-US"/>
              </w:rPr>
              <w:t>Jihlavská</w:t>
            </w:r>
            <w:proofErr w:type="spellEnd"/>
            <w:r w:rsidRPr="00443223">
              <w:rPr>
                <w:sz w:val="22"/>
                <w:szCs w:val="22"/>
                <w:lang w:val="en-US"/>
              </w:rPr>
              <w:t xml:space="preserve"> 20, 625 00 Brno, Czech Republic</w:t>
            </w:r>
          </w:p>
          <w:p w14:paraId="22CC33DB" w14:textId="774CF8E8" w:rsidR="00482E05" w:rsidRPr="00443223" w:rsidRDefault="001239BC" w:rsidP="00443223">
            <w:pPr>
              <w:jc w:val="both"/>
              <w:rPr>
                <w:sz w:val="22"/>
                <w:szCs w:val="22"/>
                <w:lang w:val="en-US"/>
              </w:rPr>
            </w:pPr>
            <w:r w:rsidRPr="00443223">
              <w:rPr>
                <w:sz w:val="22"/>
                <w:szCs w:val="22"/>
                <w:lang w:val="en-US"/>
              </w:rPr>
              <w:t>Tel.</w:t>
            </w:r>
            <w:r w:rsidR="00516FE4">
              <w:t xml:space="preserve"> </w:t>
            </w:r>
            <w:r w:rsidR="00516FE4" w:rsidRPr="00516FE4">
              <w:rPr>
                <w:sz w:val="22"/>
                <w:szCs w:val="22"/>
                <w:lang w:val="en-US"/>
              </w:rPr>
              <w:t>XXX</w:t>
            </w:r>
          </w:p>
          <w:p w14:paraId="0EEE285C" w14:textId="77777777" w:rsidR="00482E05" w:rsidRPr="00443223" w:rsidRDefault="00482E05" w:rsidP="00443223">
            <w:pPr>
              <w:jc w:val="both"/>
              <w:rPr>
                <w:b/>
                <w:sz w:val="22"/>
                <w:szCs w:val="22"/>
                <w:lang w:val="en-US"/>
              </w:rPr>
            </w:pPr>
          </w:p>
          <w:p w14:paraId="618F160E" w14:textId="77777777" w:rsidR="00482E05" w:rsidRPr="00443223" w:rsidRDefault="00E67C9C" w:rsidP="00443223">
            <w:pPr>
              <w:jc w:val="both"/>
              <w:rPr>
                <w:b/>
                <w:sz w:val="22"/>
                <w:szCs w:val="22"/>
                <w:lang w:val="en-US"/>
              </w:rPr>
            </w:pPr>
            <w:bookmarkStart w:id="2" w:name="_Hlk139877437"/>
            <w:r w:rsidRPr="00443223">
              <w:rPr>
                <w:b/>
                <w:sz w:val="22"/>
                <w:szCs w:val="22"/>
                <w:lang w:val="en-US"/>
              </w:rPr>
              <w:t>If to Sponsor:</w:t>
            </w:r>
            <w:r w:rsidRPr="00443223">
              <w:rPr>
                <w:b/>
                <w:sz w:val="22"/>
                <w:szCs w:val="22"/>
                <w:lang w:val="en-US"/>
              </w:rPr>
              <w:tab/>
            </w:r>
            <w:r w:rsidRPr="00443223">
              <w:rPr>
                <w:b/>
                <w:sz w:val="22"/>
                <w:szCs w:val="22"/>
                <w:lang w:val="en-US"/>
              </w:rPr>
              <w:tab/>
            </w:r>
            <w:r w:rsidRPr="00443223">
              <w:rPr>
                <w:b/>
                <w:sz w:val="22"/>
                <w:szCs w:val="22"/>
                <w:lang w:val="en-US"/>
              </w:rPr>
              <w:tab/>
            </w:r>
          </w:p>
          <w:p w14:paraId="494DFF9C" w14:textId="77777777" w:rsidR="00482E05" w:rsidRPr="00443223" w:rsidRDefault="000C3099" w:rsidP="00443223">
            <w:pPr>
              <w:jc w:val="both"/>
              <w:rPr>
                <w:sz w:val="22"/>
                <w:szCs w:val="22"/>
              </w:rPr>
            </w:pPr>
            <w:r w:rsidRPr="00443223">
              <w:rPr>
                <w:sz w:val="22"/>
                <w:szCs w:val="22"/>
              </w:rPr>
              <w:t xml:space="preserve">ASTRAZENECA AB, 151 85 Södertälje, Sweden </w:t>
            </w:r>
            <w:bookmarkEnd w:id="2"/>
          </w:p>
          <w:p w14:paraId="5053EC6C" w14:textId="77777777" w:rsidR="000C3099" w:rsidRDefault="000C3099" w:rsidP="00443223">
            <w:pPr>
              <w:jc w:val="both"/>
              <w:rPr>
                <w:sz w:val="22"/>
                <w:szCs w:val="22"/>
                <w:lang w:val="en-US" w:eastAsia="en-US"/>
              </w:rPr>
            </w:pPr>
          </w:p>
          <w:p w14:paraId="1C6197AE" w14:textId="77777777" w:rsidR="005D5BDA" w:rsidRPr="00443223" w:rsidRDefault="005D5BDA" w:rsidP="00443223">
            <w:pPr>
              <w:jc w:val="both"/>
              <w:rPr>
                <w:sz w:val="22"/>
                <w:szCs w:val="22"/>
                <w:lang w:val="en-US" w:eastAsia="en-US"/>
              </w:rPr>
            </w:pPr>
          </w:p>
          <w:p w14:paraId="3EA1C287" w14:textId="77777777" w:rsidR="00482E05" w:rsidRPr="00443223" w:rsidRDefault="00E67C9C" w:rsidP="00443223">
            <w:pPr>
              <w:jc w:val="both"/>
              <w:rPr>
                <w:sz w:val="22"/>
                <w:szCs w:val="22"/>
                <w:lang w:val="en-US"/>
              </w:rPr>
            </w:pPr>
            <w:r w:rsidRPr="00443223">
              <w:rPr>
                <w:sz w:val="22"/>
                <w:szCs w:val="22"/>
                <w:lang w:val="en-US"/>
              </w:rPr>
              <w:t>Any Party may change its notice address and</w:t>
            </w:r>
            <w:r w:rsidRPr="00443223">
              <w:rPr>
                <w:sz w:val="22"/>
                <w:szCs w:val="22"/>
                <w:lang w:val="en-US" w:eastAsia="en-US"/>
              </w:rPr>
              <w:t>/or</w:t>
            </w:r>
            <w:r w:rsidRPr="00443223">
              <w:rPr>
                <w:sz w:val="22"/>
                <w:szCs w:val="22"/>
                <w:lang w:val="en-US"/>
              </w:rPr>
              <w:t xml:space="preserve"> contact person by giving notice of same in the manner herein provided. </w:t>
            </w:r>
          </w:p>
          <w:p w14:paraId="5EB07FF8" w14:textId="77777777" w:rsidR="00482E05" w:rsidRPr="00443223" w:rsidRDefault="00482E05" w:rsidP="00443223">
            <w:pPr>
              <w:jc w:val="both"/>
              <w:rPr>
                <w:sz w:val="22"/>
                <w:szCs w:val="22"/>
                <w:lang w:val="en-US"/>
              </w:rPr>
            </w:pPr>
          </w:p>
          <w:p w14:paraId="342A3F83" w14:textId="77777777" w:rsidR="00482E05" w:rsidRPr="00443223" w:rsidRDefault="00482E05" w:rsidP="00443223">
            <w:pPr>
              <w:jc w:val="both"/>
              <w:rPr>
                <w:sz w:val="22"/>
                <w:szCs w:val="22"/>
                <w:lang w:val="en-US"/>
              </w:rPr>
            </w:pPr>
          </w:p>
          <w:p w14:paraId="53D34614" w14:textId="7A3952C5" w:rsidR="00482E05" w:rsidRPr="00443223" w:rsidRDefault="00E67C9C" w:rsidP="00443223">
            <w:pPr>
              <w:pStyle w:val="Style1"/>
              <w:numPr>
                <w:ilvl w:val="1"/>
                <w:numId w:val="103"/>
              </w:numPr>
              <w:ind w:left="0" w:firstLine="0"/>
              <w:jc w:val="both"/>
              <w:rPr>
                <w:rFonts w:ascii="Times New Roman" w:hAnsi="Times New Roman" w:cs="Times New Roman"/>
              </w:rPr>
            </w:pPr>
            <w:r w:rsidRPr="00443223">
              <w:rPr>
                <w:rFonts w:ascii="Times New Roman" w:hAnsi="Times New Roman" w:cs="Times New Roman"/>
                <w:b w:val="0"/>
                <w:u w:val="none"/>
                <w:lang w:eastAsia="pl-PL"/>
              </w:rPr>
              <w:t>This Agreement shall not be considered accepted, approved, or otherwise effective until signed below by all appropriate Parties.  Each of the Parties hereto represents and warrants that the person signing below on such Party’s behalf has the authority to enter into this Agreement, and that this Agreement does not conflict with any existing agreement or obligations of such Party.</w:t>
            </w:r>
            <w:r w:rsidRPr="00443223">
              <w:rPr>
                <w:rFonts w:ascii="Times New Roman" w:hAnsi="Times New Roman" w:cs="Times New Roman"/>
                <w:b w:val="0"/>
                <w:u w:val="none"/>
              </w:rPr>
              <w:t xml:space="preserve"> </w:t>
            </w:r>
            <w:r w:rsidR="00190993" w:rsidRPr="00443223">
              <w:rPr>
                <w:rFonts w:ascii="Times New Roman" w:hAnsi="Times New Roman" w:cs="Times New Roman"/>
                <w:b w:val="0"/>
                <w:u w:val="none"/>
                <w:lang w:val="pl-PL"/>
              </w:rPr>
              <w:t xml:space="preserve">In the event that this Agreement is </w:t>
            </w:r>
            <w:r w:rsidR="00190993" w:rsidRPr="00443223">
              <w:rPr>
                <w:rFonts w:ascii="Times New Roman" w:hAnsi="Times New Roman" w:cs="Times New Roman"/>
                <w:b w:val="0"/>
                <w:u w:val="none"/>
                <w:lang w:val="pl-PL"/>
              </w:rPr>
              <w:lastRenderedPageBreak/>
              <w:t>physically signed, it shall be executed in three counterparts, with each Party receiving one.</w:t>
            </w:r>
            <w:r w:rsidRPr="00443223">
              <w:rPr>
                <w:rFonts w:ascii="Times New Roman" w:hAnsi="Times New Roman" w:cs="Times New Roman"/>
                <w:b w:val="0"/>
                <w:u w:val="none"/>
              </w:rPr>
              <w:t xml:space="preserve"> </w:t>
            </w:r>
          </w:p>
          <w:p w14:paraId="6B343DA9" w14:textId="77777777" w:rsidR="00482E05" w:rsidRPr="00443223" w:rsidRDefault="00482E05" w:rsidP="00443223">
            <w:pPr>
              <w:pStyle w:val="Style3"/>
              <w:spacing w:line="240" w:lineRule="auto"/>
              <w:rPr>
                <w:rFonts w:ascii="Times New Roman" w:hAnsi="Times New Roman" w:cs="Times New Roman"/>
              </w:rPr>
            </w:pPr>
          </w:p>
          <w:p w14:paraId="4E2E78C6" w14:textId="77777777" w:rsidR="00482E05" w:rsidRPr="00443223" w:rsidRDefault="00482E05" w:rsidP="00443223">
            <w:pPr>
              <w:pStyle w:val="Style3"/>
              <w:spacing w:line="240" w:lineRule="auto"/>
              <w:rPr>
                <w:rFonts w:ascii="Times New Roman" w:hAnsi="Times New Roman" w:cs="Times New Roman"/>
              </w:rPr>
            </w:pPr>
          </w:p>
          <w:p w14:paraId="67DC31D9" w14:textId="77777777" w:rsidR="00482E05" w:rsidRPr="00443223" w:rsidRDefault="00E67C9C" w:rsidP="00443223">
            <w:pPr>
              <w:pStyle w:val="Style3"/>
              <w:spacing w:line="240" w:lineRule="auto"/>
              <w:contextualSpacing/>
              <w:rPr>
                <w:rFonts w:ascii="Times New Roman" w:hAnsi="Times New Roman" w:cs="Times New Roman"/>
                <w:b/>
                <w:smallCaps/>
              </w:rPr>
            </w:pPr>
            <w:r w:rsidRPr="00443223">
              <w:rPr>
                <w:rFonts w:ascii="Times New Roman" w:hAnsi="Times New Roman" w:cs="Times New Roman"/>
                <w:b/>
                <w:smallCaps/>
              </w:rPr>
              <w:t>The Remainder Of This Page Is Intentionally Left Blank</w:t>
            </w:r>
          </w:p>
          <w:p w14:paraId="05713D95" w14:textId="77777777" w:rsidR="00482E05" w:rsidRPr="00443223" w:rsidRDefault="00E67C9C" w:rsidP="00443223">
            <w:pPr>
              <w:pStyle w:val="Style3"/>
              <w:spacing w:line="240" w:lineRule="auto"/>
              <w:contextualSpacing/>
              <w:rPr>
                <w:rFonts w:ascii="Times New Roman" w:hAnsi="Times New Roman" w:cs="Times New Roman"/>
                <w:b/>
                <w:smallCaps/>
              </w:rPr>
            </w:pPr>
            <w:r w:rsidRPr="00443223">
              <w:rPr>
                <w:rFonts w:ascii="Times New Roman" w:hAnsi="Times New Roman" w:cs="Times New Roman"/>
                <w:b/>
                <w:smallCaps/>
              </w:rPr>
              <w:t>Signature Page To Follow</w:t>
            </w:r>
          </w:p>
          <w:p w14:paraId="6454383F" w14:textId="77777777" w:rsidR="00482E05" w:rsidRPr="00443223" w:rsidRDefault="00482E05" w:rsidP="00443223">
            <w:pPr>
              <w:widowControl w:val="0"/>
              <w:jc w:val="both"/>
              <w:rPr>
                <w:b/>
                <w:bCs/>
                <w:sz w:val="22"/>
                <w:szCs w:val="22"/>
                <w:u w:val="single"/>
              </w:rPr>
            </w:pPr>
          </w:p>
        </w:tc>
        <w:tc>
          <w:tcPr>
            <w:tcW w:w="4677" w:type="dxa"/>
          </w:tcPr>
          <w:p w14:paraId="0DFEAECB" w14:textId="77777777" w:rsidR="00482E05" w:rsidRPr="00443223" w:rsidRDefault="00E67C9C" w:rsidP="00443223">
            <w:pPr>
              <w:widowControl w:val="0"/>
              <w:jc w:val="both"/>
              <w:rPr>
                <w:b/>
                <w:bCs/>
                <w:sz w:val="22"/>
                <w:szCs w:val="22"/>
                <w:u w:val="single"/>
                <w:lang w:val="cs-CZ"/>
              </w:rPr>
            </w:pPr>
            <w:r w:rsidRPr="00443223">
              <w:rPr>
                <w:b/>
                <w:sz w:val="22"/>
                <w:szCs w:val="22"/>
                <w:u w:val="single"/>
                <w:lang w:val="cs-CZ"/>
              </w:rPr>
              <w:lastRenderedPageBreak/>
              <w:t xml:space="preserve">SMLOUVA O PROVEDENÍ KLINICKÉHO HODNOCENÍ </w:t>
            </w:r>
          </w:p>
          <w:p w14:paraId="7E84566B" w14:textId="77777777" w:rsidR="00482E05" w:rsidRPr="00443223" w:rsidRDefault="00482E05" w:rsidP="00443223">
            <w:pPr>
              <w:jc w:val="both"/>
              <w:rPr>
                <w:sz w:val="22"/>
                <w:szCs w:val="22"/>
                <w:lang w:val="cs-CZ"/>
              </w:rPr>
            </w:pPr>
          </w:p>
          <w:p w14:paraId="35F43B50" w14:textId="1D072529" w:rsidR="00482E05" w:rsidRPr="00443223" w:rsidRDefault="00E67C9C" w:rsidP="00443223">
            <w:pPr>
              <w:jc w:val="both"/>
              <w:rPr>
                <w:sz w:val="22"/>
                <w:szCs w:val="22"/>
                <w:lang w:val="cs-CZ"/>
              </w:rPr>
            </w:pPr>
            <w:r w:rsidRPr="00443223">
              <w:rPr>
                <w:sz w:val="22"/>
                <w:szCs w:val="22"/>
                <w:lang w:val="cs-CZ"/>
              </w:rPr>
              <w:t xml:space="preserve">Tato smlouva o provedení klinického hodnocení </w:t>
            </w:r>
            <w:r w:rsidRPr="00443223">
              <w:rPr>
                <w:b/>
                <w:bCs/>
                <w:sz w:val="22"/>
                <w:szCs w:val="22"/>
                <w:lang w:val="cs-CZ"/>
              </w:rPr>
              <w:t>(dále jen</w:t>
            </w:r>
            <w:r w:rsidRPr="00443223">
              <w:rPr>
                <w:sz w:val="22"/>
                <w:szCs w:val="22"/>
                <w:lang w:val="cs-CZ"/>
              </w:rPr>
              <w:t xml:space="preserve"> </w:t>
            </w:r>
            <w:r w:rsidRPr="00443223">
              <w:rPr>
                <w:b/>
                <w:sz w:val="22"/>
                <w:szCs w:val="22"/>
                <w:lang w:val="cs-CZ"/>
              </w:rPr>
              <w:t>"Smlouva")</w:t>
            </w:r>
            <w:r w:rsidRPr="00443223">
              <w:rPr>
                <w:sz w:val="22"/>
                <w:szCs w:val="22"/>
                <w:lang w:val="cs-CZ"/>
              </w:rPr>
              <w:t xml:space="preserve"> se uzavírá ke dni připojení posledního podpisu </w:t>
            </w:r>
            <w:r w:rsidR="00801421" w:rsidRPr="00443223">
              <w:rPr>
                <w:sz w:val="22"/>
                <w:szCs w:val="22"/>
                <w:lang w:val="cs-CZ"/>
              </w:rPr>
              <w:t>a nabývá účinnosti dnem zveřejnění v Registru smluv, informačním systému veřejné správy, v němž jsou uveřejňovány smlouvy uzavírané subjekty specifikovanými v zákoně č. 340/2015 Sb., ve znění pozdějších předpisů</w:t>
            </w:r>
            <w:r w:rsidRPr="00443223">
              <w:rPr>
                <w:sz w:val="22"/>
                <w:szCs w:val="22"/>
                <w:lang w:val="cs-CZ"/>
              </w:rPr>
              <w:t xml:space="preserve"> </w:t>
            </w:r>
            <w:r w:rsidRPr="00443223">
              <w:rPr>
                <w:b/>
                <w:sz w:val="22"/>
                <w:szCs w:val="22"/>
                <w:lang w:val="cs-CZ"/>
              </w:rPr>
              <w:t>(dále jen "Datum</w:t>
            </w:r>
            <w:r w:rsidRPr="00443223">
              <w:rPr>
                <w:sz w:val="22"/>
                <w:szCs w:val="22"/>
                <w:lang w:val="cs-CZ"/>
              </w:rPr>
              <w:t xml:space="preserve"> </w:t>
            </w:r>
            <w:r w:rsidRPr="00443223">
              <w:rPr>
                <w:b/>
                <w:bCs/>
                <w:sz w:val="22"/>
                <w:szCs w:val="22"/>
                <w:lang w:val="cs-CZ"/>
              </w:rPr>
              <w:t>účinnosti</w:t>
            </w:r>
            <w:r w:rsidRPr="00443223">
              <w:rPr>
                <w:sz w:val="22"/>
                <w:szCs w:val="22"/>
                <w:lang w:val="cs-CZ"/>
              </w:rPr>
              <w:t>") mezi těmito Smluvními stranami:</w:t>
            </w:r>
          </w:p>
          <w:p w14:paraId="75942A06" w14:textId="77777777" w:rsidR="00482E05" w:rsidRPr="00443223" w:rsidRDefault="00482E05" w:rsidP="00443223">
            <w:pPr>
              <w:jc w:val="both"/>
              <w:rPr>
                <w:sz w:val="22"/>
                <w:szCs w:val="22"/>
                <w:lang w:val="cs-CZ"/>
              </w:rPr>
            </w:pPr>
          </w:p>
          <w:p w14:paraId="501D30B3" w14:textId="05211C1F" w:rsidR="00482E05" w:rsidRPr="00443223" w:rsidRDefault="00E67C9C" w:rsidP="00443223">
            <w:pPr>
              <w:widowControl w:val="0"/>
              <w:jc w:val="both"/>
              <w:rPr>
                <w:sz w:val="22"/>
                <w:szCs w:val="22"/>
                <w:lang w:val="cs-CZ"/>
              </w:rPr>
            </w:pPr>
            <w:r w:rsidRPr="00443223">
              <w:rPr>
                <w:b/>
                <w:sz w:val="22"/>
                <w:szCs w:val="22"/>
                <w:lang w:val="cs-CZ"/>
              </w:rPr>
              <w:t xml:space="preserve">Fortrea Inc. </w:t>
            </w:r>
            <w:r w:rsidRPr="00443223">
              <w:rPr>
                <w:sz w:val="22"/>
                <w:szCs w:val="22"/>
                <w:lang w:val="cs-CZ"/>
              </w:rPr>
              <w:t xml:space="preserve">(registrovaný název) 8 Moore Drive, Durham, NC, 27709, USA, </w:t>
            </w:r>
            <w:r w:rsidR="00801421" w:rsidRPr="00443223">
              <w:rPr>
                <w:sz w:val="22"/>
                <w:szCs w:val="22"/>
                <w:lang w:val="cs-CZ"/>
              </w:rPr>
              <w:t xml:space="preserve">(DIČ: 22-3265977), </w:t>
            </w:r>
            <w:r w:rsidRPr="00D91CC5">
              <w:rPr>
                <w:sz w:val="22"/>
                <w:szCs w:val="22"/>
                <w:lang w:val="cs-CZ"/>
              </w:rPr>
              <w:t xml:space="preserve">zastoupená </w:t>
            </w:r>
            <w:r w:rsidR="00516FE4">
              <w:rPr>
                <w:sz w:val="22"/>
                <w:szCs w:val="22"/>
                <w:lang w:val="cs-CZ"/>
              </w:rPr>
              <w:t>XXX</w:t>
            </w:r>
            <w:r w:rsidR="0048355B" w:rsidRPr="00443223">
              <w:rPr>
                <w:sz w:val="22"/>
                <w:szCs w:val="22"/>
                <w:lang w:val="cs-CZ"/>
              </w:rPr>
              <w:t xml:space="preserve">, </w:t>
            </w:r>
            <w:r w:rsidRPr="00443223">
              <w:rPr>
                <w:sz w:val="22"/>
                <w:szCs w:val="22"/>
                <w:lang w:val="cs-CZ"/>
              </w:rPr>
              <w:t>a její přidružené společnosti</w:t>
            </w:r>
          </w:p>
          <w:p w14:paraId="0AE21B12" w14:textId="77777777" w:rsidR="00482E05" w:rsidRPr="00443223" w:rsidRDefault="00E67C9C" w:rsidP="00443223">
            <w:pPr>
              <w:widowControl w:val="0"/>
              <w:jc w:val="both"/>
              <w:rPr>
                <w:sz w:val="22"/>
                <w:szCs w:val="22"/>
                <w:lang w:val="cs-CZ"/>
              </w:rPr>
            </w:pPr>
            <w:r w:rsidRPr="00443223">
              <w:rPr>
                <w:sz w:val="22"/>
                <w:szCs w:val="22"/>
                <w:lang w:val="cs-CZ"/>
              </w:rPr>
              <w:t xml:space="preserve">(dále jen </w:t>
            </w:r>
            <w:r w:rsidRPr="00443223">
              <w:rPr>
                <w:b/>
                <w:sz w:val="22"/>
                <w:szCs w:val="22"/>
                <w:lang w:val="cs-CZ"/>
              </w:rPr>
              <w:t>"Fortrea"</w:t>
            </w:r>
            <w:r w:rsidRPr="00443223">
              <w:rPr>
                <w:sz w:val="22"/>
                <w:szCs w:val="22"/>
                <w:lang w:val="cs-CZ"/>
              </w:rPr>
              <w:t>); a</w:t>
            </w:r>
          </w:p>
          <w:p w14:paraId="1F35456D" w14:textId="77777777" w:rsidR="00482E05" w:rsidRPr="00443223" w:rsidRDefault="00482E05" w:rsidP="00443223">
            <w:pPr>
              <w:widowControl w:val="0"/>
              <w:jc w:val="both"/>
              <w:rPr>
                <w:sz w:val="22"/>
                <w:szCs w:val="22"/>
                <w:lang w:val="cs-CZ"/>
              </w:rPr>
            </w:pPr>
          </w:p>
          <w:p w14:paraId="59B52FCD" w14:textId="4C742331" w:rsidR="00482E05" w:rsidRPr="00443223" w:rsidRDefault="00801421" w:rsidP="00443223">
            <w:pPr>
              <w:widowControl w:val="0"/>
              <w:jc w:val="both"/>
              <w:rPr>
                <w:sz w:val="22"/>
                <w:szCs w:val="22"/>
                <w:lang w:val="cs-CZ"/>
              </w:rPr>
            </w:pPr>
            <w:r w:rsidRPr="00D91CC5">
              <w:rPr>
                <w:b/>
                <w:bCs/>
                <w:sz w:val="22"/>
                <w:szCs w:val="22"/>
                <w:lang w:val="cs-CZ"/>
              </w:rPr>
              <w:t>Fakultní nemocnice Brno</w:t>
            </w:r>
            <w:r w:rsidRPr="00443223">
              <w:rPr>
                <w:sz w:val="22"/>
                <w:szCs w:val="22"/>
                <w:lang w:val="cs-CZ"/>
              </w:rPr>
              <w:t xml:space="preserve">, Jihlavská 20, 625 00 Brno, Česká republika, IČ: 65269705, DIČ: CZ65269705, Státní příspěvková organizace zřízená rozhodnutím Ministerstva zdravotnictví, bez povinnosti zápisu do obchodního rejstříku, zapsaná do živnostenského rejstříku vedeného Živnostenským úřadem města Brna, zastoupená: </w:t>
            </w:r>
            <w:r w:rsidR="00516FE4" w:rsidRPr="00516FE4">
              <w:rPr>
                <w:sz w:val="22"/>
                <w:szCs w:val="22"/>
                <w:lang w:val="cs-CZ"/>
              </w:rPr>
              <w:t>XXX</w:t>
            </w:r>
            <w:r w:rsidR="00E67C9C" w:rsidRPr="00443223">
              <w:rPr>
                <w:sz w:val="22"/>
                <w:szCs w:val="22"/>
                <w:lang w:val="cs-CZ"/>
              </w:rPr>
              <w:t xml:space="preserve"> (dále jen </w:t>
            </w:r>
            <w:r w:rsidR="00E67C9C" w:rsidRPr="00443223">
              <w:rPr>
                <w:b/>
                <w:sz w:val="22"/>
                <w:szCs w:val="22"/>
                <w:lang w:val="cs-CZ"/>
              </w:rPr>
              <w:t>"Zdravotnické zařízení"</w:t>
            </w:r>
            <w:r w:rsidR="00E67C9C" w:rsidRPr="00443223">
              <w:rPr>
                <w:sz w:val="22"/>
                <w:szCs w:val="22"/>
                <w:lang w:val="cs-CZ"/>
              </w:rPr>
              <w:t>) a</w:t>
            </w:r>
          </w:p>
          <w:p w14:paraId="16F7B713" w14:textId="77777777" w:rsidR="00482E05" w:rsidRDefault="00482E05" w:rsidP="00443223">
            <w:pPr>
              <w:widowControl w:val="0"/>
              <w:jc w:val="both"/>
              <w:rPr>
                <w:sz w:val="22"/>
                <w:szCs w:val="22"/>
                <w:lang w:val="cs-CZ"/>
              </w:rPr>
            </w:pPr>
          </w:p>
          <w:p w14:paraId="23CDDBB7" w14:textId="77777777" w:rsidR="00516FE4" w:rsidRPr="00443223" w:rsidRDefault="00516FE4" w:rsidP="00443223">
            <w:pPr>
              <w:widowControl w:val="0"/>
              <w:jc w:val="both"/>
              <w:rPr>
                <w:sz w:val="22"/>
                <w:szCs w:val="22"/>
                <w:lang w:val="cs-CZ"/>
              </w:rPr>
            </w:pPr>
          </w:p>
          <w:p w14:paraId="38370116" w14:textId="02680BCE" w:rsidR="00482E05" w:rsidRPr="00443223" w:rsidRDefault="00516FE4" w:rsidP="00443223">
            <w:pPr>
              <w:widowControl w:val="0"/>
              <w:jc w:val="both"/>
              <w:rPr>
                <w:sz w:val="22"/>
                <w:szCs w:val="22"/>
                <w:lang w:val="cs-CZ"/>
              </w:rPr>
            </w:pPr>
            <w:r w:rsidRPr="00516FE4">
              <w:rPr>
                <w:b/>
                <w:sz w:val="22"/>
                <w:szCs w:val="22"/>
                <w:lang w:val="cs-CZ"/>
              </w:rPr>
              <w:t>XXX</w:t>
            </w:r>
            <w:r w:rsidR="003B276A" w:rsidRPr="00443223">
              <w:rPr>
                <w:b/>
                <w:sz w:val="22"/>
                <w:szCs w:val="22"/>
                <w:lang w:val="cs-CZ"/>
              </w:rPr>
              <w:t xml:space="preserve">, </w:t>
            </w:r>
            <w:r w:rsidR="003B276A" w:rsidRPr="00D91CC5">
              <w:rPr>
                <w:bCs/>
                <w:sz w:val="22"/>
                <w:szCs w:val="22"/>
                <w:lang w:val="cs-CZ"/>
              </w:rPr>
              <w:t xml:space="preserve">nar. </w:t>
            </w:r>
            <w:r w:rsidRPr="00516FE4">
              <w:rPr>
                <w:bCs/>
                <w:sz w:val="22"/>
                <w:szCs w:val="22"/>
                <w:lang w:val="cs-CZ"/>
              </w:rPr>
              <w:t>XXX</w:t>
            </w:r>
            <w:r w:rsidR="003B276A" w:rsidRPr="00D91CC5">
              <w:rPr>
                <w:bCs/>
                <w:sz w:val="22"/>
                <w:szCs w:val="22"/>
                <w:lang w:val="cs-CZ"/>
              </w:rPr>
              <w:t xml:space="preserve">, bytem </w:t>
            </w:r>
            <w:r w:rsidRPr="00516FE4">
              <w:rPr>
                <w:bCs/>
                <w:sz w:val="22"/>
                <w:szCs w:val="22"/>
                <w:lang w:val="cs-CZ"/>
              </w:rPr>
              <w:t>XXX</w:t>
            </w:r>
            <w:r w:rsidR="003B276A" w:rsidRPr="00D91CC5">
              <w:rPr>
                <w:bCs/>
                <w:sz w:val="22"/>
                <w:szCs w:val="22"/>
                <w:lang w:val="cs-CZ"/>
              </w:rPr>
              <w:t xml:space="preserve">, </w:t>
            </w:r>
            <w:r w:rsidRPr="00516FE4">
              <w:rPr>
                <w:bCs/>
                <w:sz w:val="22"/>
                <w:szCs w:val="22"/>
                <w:lang w:val="cs-CZ"/>
              </w:rPr>
              <w:t>XXX</w:t>
            </w:r>
            <w:r w:rsidR="003B276A" w:rsidRPr="00D91CC5">
              <w:rPr>
                <w:bCs/>
                <w:sz w:val="22"/>
                <w:szCs w:val="22"/>
                <w:lang w:val="cs-CZ"/>
              </w:rPr>
              <w:t xml:space="preserve"> Fakultní nemocnice Brno</w:t>
            </w:r>
            <w:r w:rsidR="00E67C9C" w:rsidRPr="00443223">
              <w:rPr>
                <w:sz w:val="22"/>
                <w:szCs w:val="22"/>
                <w:lang w:val="cs-CZ"/>
              </w:rPr>
              <w:t xml:space="preserve"> (dále jen </w:t>
            </w:r>
            <w:r w:rsidR="00E67C9C" w:rsidRPr="00443223">
              <w:rPr>
                <w:b/>
                <w:sz w:val="22"/>
                <w:szCs w:val="22"/>
                <w:lang w:val="cs-CZ"/>
              </w:rPr>
              <w:t>"Zkoušející"</w:t>
            </w:r>
            <w:r w:rsidR="00E67C9C" w:rsidRPr="00443223">
              <w:rPr>
                <w:sz w:val="22"/>
                <w:szCs w:val="22"/>
                <w:lang w:val="cs-CZ"/>
              </w:rPr>
              <w:t>)</w:t>
            </w:r>
          </w:p>
          <w:p w14:paraId="313170C6" w14:textId="77777777" w:rsidR="00482E05" w:rsidRPr="00443223" w:rsidRDefault="00482E05" w:rsidP="00443223">
            <w:pPr>
              <w:jc w:val="both"/>
              <w:rPr>
                <w:sz w:val="22"/>
                <w:szCs w:val="22"/>
                <w:lang w:val="cs-CZ"/>
              </w:rPr>
            </w:pPr>
          </w:p>
          <w:p w14:paraId="50C03638" w14:textId="77777777" w:rsidR="00482E05" w:rsidRPr="00443223" w:rsidRDefault="00E67C9C" w:rsidP="00443223">
            <w:pPr>
              <w:widowControl w:val="0"/>
              <w:jc w:val="both"/>
              <w:rPr>
                <w:sz w:val="22"/>
                <w:szCs w:val="22"/>
                <w:lang w:val="cs-CZ"/>
              </w:rPr>
            </w:pPr>
            <w:r w:rsidRPr="00443223">
              <w:rPr>
                <w:b/>
                <w:sz w:val="22"/>
                <w:szCs w:val="22"/>
                <w:lang w:val="cs-CZ"/>
              </w:rPr>
              <w:t>Jelikož,</w:t>
            </w:r>
            <w:r w:rsidRPr="00443223">
              <w:rPr>
                <w:sz w:val="22"/>
                <w:szCs w:val="22"/>
                <w:lang w:val="cs-CZ"/>
              </w:rPr>
              <w:t xml:space="preserve"> jsou společnost Fortrea, Zdravotnické zařízení a Zkoušející zde dále označováni jednotlivě jako</w:t>
            </w:r>
            <w:r w:rsidRPr="00443223">
              <w:rPr>
                <w:b/>
                <w:sz w:val="22"/>
                <w:szCs w:val="22"/>
                <w:lang w:val="cs-CZ"/>
              </w:rPr>
              <w:t xml:space="preserve"> </w:t>
            </w:r>
            <w:r w:rsidRPr="00443223">
              <w:rPr>
                <w:sz w:val="22"/>
                <w:szCs w:val="22"/>
                <w:lang w:val="cs-CZ"/>
              </w:rPr>
              <w:t>„</w:t>
            </w:r>
            <w:r w:rsidRPr="00443223">
              <w:rPr>
                <w:b/>
                <w:sz w:val="22"/>
                <w:szCs w:val="22"/>
                <w:lang w:val="cs-CZ"/>
              </w:rPr>
              <w:t>Strana</w:t>
            </w:r>
            <w:r w:rsidRPr="00443223">
              <w:rPr>
                <w:sz w:val="22"/>
                <w:szCs w:val="22"/>
                <w:lang w:val="cs-CZ"/>
              </w:rPr>
              <w:t>“ a společně jako „</w:t>
            </w:r>
            <w:r w:rsidRPr="00443223">
              <w:rPr>
                <w:b/>
                <w:sz w:val="22"/>
                <w:szCs w:val="22"/>
                <w:lang w:val="cs-CZ"/>
              </w:rPr>
              <w:t>Strany</w:t>
            </w:r>
            <w:r w:rsidRPr="00443223">
              <w:rPr>
                <w:sz w:val="22"/>
                <w:szCs w:val="22"/>
                <w:lang w:val="cs-CZ"/>
              </w:rPr>
              <w:t xml:space="preserve">“; </w:t>
            </w:r>
          </w:p>
          <w:p w14:paraId="78ECD776" w14:textId="77777777" w:rsidR="00482E05" w:rsidRPr="00443223" w:rsidRDefault="00482E05" w:rsidP="00443223">
            <w:pPr>
              <w:widowControl w:val="0"/>
              <w:jc w:val="both"/>
              <w:rPr>
                <w:sz w:val="22"/>
                <w:szCs w:val="22"/>
                <w:lang w:val="cs-CZ"/>
              </w:rPr>
            </w:pPr>
          </w:p>
          <w:p w14:paraId="3112B0E5" w14:textId="77777777" w:rsidR="00482E05" w:rsidRPr="00443223" w:rsidRDefault="00E67C9C" w:rsidP="00443223">
            <w:pPr>
              <w:widowControl w:val="0"/>
              <w:jc w:val="both"/>
              <w:rPr>
                <w:sz w:val="22"/>
                <w:szCs w:val="22"/>
                <w:lang w:val="cs-CZ"/>
              </w:rPr>
            </w:pPr>
            <w:r w:rsidRPr="00443223">
              <w:rPr>
                <w:b/>
                <w:sz w:val="22"/>
                <w:szCs w:val="22"/>
                <w:lang w:val="cs-CZ"/>
              </w:rPr>
              <w:t>Jelikož,</w:t>
            </w:r>
            <w:r w:rsidRPr="00443223">
              <w:rPr>
                <w:sz w:val="22"/>
                <w:szCs w:val="22"/>
                <w:lang w:val="cs-CZ"/>
              </w:rPr>
              <w:t xml:space="preserve"> společnost Fortrea jako smluvní výzkumná organizace, jak je definována ve směrnici ICH-GCP 1.20, jedná jako nezávislý dodavatel subjektu </w:t>
            </w:r>
            <w:r w:rsidR="0094640F" w:rsidRPr="00443223">
              <w:rPr>
                <w:bCs/>
                <w:sz w:val="22"/>
                <w:szCs w:val="22"/>
                <w:lang w:val="cs-CZ"/>
              </w:rPr>
              <w:t>ASTRAZENECA AB a její přidružené společnosti</w:t>
            </w:r>
            <w:r w:rsidRPr="00443223">
              <w:rPr>
                <w:bCs/>
                <w:sz w:val="22"/>
                <w:szCs w:val="22"/>
                <w:lang w:val="cs-CZ"/>
              </w:rPr>
              <w:t>, společnost založená ve Švédsku pod č. 556011-7482 se sídlem na adrese SE-</w:t>
            </w:r>
            <w:r w:rsidR="0094640F" w:rsidRPr="00443223">
              <w:rPr>
                <w:sz w:val="22"/>
                <w:szCs w:val="22"/>
              </w:rPr>
              <w:t>151 85 Södertä</w:t>
            </w:r>
            <w:r w:rsidR="000C3099" w:rsidRPr="00443223">
              <w:rPr>
                <w:sz w:val="22"/>
                <w:szCs w:val="22"/>
              </w:rPr>
              <w:t>lje</w:t>
            </w:r>
            <w:r w:rsidRPr="00443223">
              <w:rPr>
                <w:bCs/>
                <w:sz w:val="22"/>
                <w:szCs w:val="22"/>
                <w:lang w:val="cs-CZ"/>
              </w:rPr>
              <w:t>, Švédsko („Zadavatel“),</w:t>
            </w:r>
            <w:r w:rsidRPr="00443223">
              <w:rPr>
                <w:sz w:val="22"/>
                <w:szCs w:val="22"/>
                <w:lang w:val="cs-CZ"/>
              </w:rPr>
              <w:t xml:space="preserve"> která zamýšlí provést Studii (definovanou níže) a najala společnost Fortrea (v samostatné smlouvě), aby poskytovala určité služby související se studií, které na ni delegoval zadavatel, včetně uzavření smluv o klinickém hodnocení s pracovišti, která se účastní provádění výzkumné klinické studie (dále jen</w:t>
            </w:r>
            <w:r w:rsidRPr="00443223">
              <w:rPr>
                <w:b/>
                <w:sz w:val="22"/>
                <w:szCs w:val="22"/>
                <w:lang w:val="cs-CZ"/>
              </w:rPr>
              <w:t xml:space="preserve"> "Studie"</w:t>
            </w:r>
            <w:r w:rsidRPr="00443223">
              <w:rPr>
                <w:sz w:val="22"/>
                <w:szCs w:val="22"/>
                <w:lang w:val="cs-CZ"/>
              </w:rPr>
              <w:t xml:space="preserve">) </w:t>
            </w:r>
            <w:r w:rsidRPr="00443223">
              <w:rPr>
                <w:sz w:val="22"/>
                <w:szCs w:val="22"/>
                <w:lang w:val="cs-CZ"/>
              </w:rPr>
              <w:lastRenderedPageBreak/>
              <w:t>popsané níže:</w:t>
            </w:r>
          </w:p>
          <w:p w14:paraId="351911BE" w14:textId="77777777" w:rsidR="00482E05" w:rsidRPr="00443223" w:rsidRDefault="00482E05" w:rsidP="00443223">
            <w:pPr>
              <w:widowControl w:val="0"/>
              <w:jc w:val="both"/>
              <w:rPr>
                <w:sz w:val="22"/>
                <w:szCs w:val="22"/>
                <w:lang w:val="cs-CZ"/>
              </w:rPr>
            </w:pPr>
          </w:p>
          <w:tbl>
            <w:tblPr>
              <w:tblW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3614"/>
            </w:tblGrid>
            <w:tr w:rsidR="00482E05" w:rsidRPr="00443223" w14:paraId="02CB467A" w14:textId="77777777">
              <w:trPr>
                <w:trHeight w:val="224"/>
              </w:trPr>
              <w:tc>
                <w:tcPr>
                  <w:tcW w:w="1126" w:type="dxa"/>
                </w:tcPr>
                <w:p w14:paraId="1DCA639E" w14:textId="77777777" w:rsidR="00482E05" w:rsidRPr="00443223" w:rsidRDefault="00E67C9C" w:rsidP="00443223">
                  <w:pPr>
                    <w:widowControl w:val="0"/>
                    <w:tabs>
                      <w:tab w:val="right" w:pos="3600"/>
                    </w:tabs>
                    <w:ind w:left="-100" w:right="-8" w:firstLine="100"/>
                    <w:contextualSpacing/>
                    <w:jc w:val="both"/>
                    <w:rPr>
                      <w:sz w:val="22"/>
                      <w:szCs w:val="22"/>
                      <w:lang w:val="cs-CZ"/>
                    </w:rPr>
                  </w:pPr>
                  <w:r w:rsidRPr="00443223">
                    <w:rPr>
                      <w:sz w:val="22"/>
                      <w:szCs w:val="22"/>
                      <w:lang w:val="cs-CZ"/>
                    </w:rPr>
                    <w:t>Studijní lék:</w:t>
                  </w:r>
                </w:p>
              </w:tc>
              <w:tc>
                <w:tcPr>
                  <w:tcW w:w="3614" w:type="dxa"/>
                </w:tcPr>
                <w:p w14:paraId="0B6A299E" w14:textId="740FDCC9" w:rsidR="00482E05" w:rsidRPr="00443223" w:rsidRDefault="00E67C9C" w:rsidP="00443223">
                  <w:pPr>
                    <w:widowControl w:val="0"/>
                    <w:contextualSpacing/>
                    <w:jc w:val="both"/>
                    <w:rPr>
                      <w:sz w:val="22"/>
                      <w:szCs w:val="22"/>
                      <w:lang w:val="cs-CZ"/>
                    </w:rPr>
                  </w:pPr>
                  <w:r w:rsidRPr="00443223">
                    <w:rPr>
                      <w:sz w:val="22"/>
                      <w:szCs w:val="22"/>
                      <w:lang w:val="cs-CZ"/>
                    </w:rPr>
                    <w:t>AZD9833 (camizestrant)   (dále jen „</w:t>
                  </w:r>
                  <w:r w:rsidRPr="00443223">
                    <w:rPr>
                      <w:b/>
                      <w:sz w:val="22"/>
                      <w:szCs w:val="22"/>
                      <w:lang w:val="cs-CZ"/>
                    </w:rPr>
                    <w:t>Studijní lék</w:t>
                  </w:r>
                  <w:r w:rsidRPr="00443223">
                    <w:rPr>
                      <w:sz w:val="22"/>
                      <w:szCs w:val="22"/>
                      <w:lang w:val="cs-CZ"/>
                    </w:rPr>
                    <w:t>“)</w:t>
                  </w:r>
                </w:p>
              </w:tc>
            </w:tr>
            <w:tr w:rsidR="00482E05" w:rsidRPr="00443223" w14:paraId="64BF3199" w14:textId="77777777">
              <w:trPr>
                <w:trHeight w:val="224"/>
              </w:trPr>
              <w:tc>
                <w:tcPr>
                  <w:tcW w:w="1126" w:type="dxa"/>
                </w:tcPr>
                <w:p w14:paraId="4B5B7303" w14:textId="77777777" w:rsidR="00482E05" w:rsidRPr="00443223" w:rsidRDefault="00E67C9C" w:rsidP="00443223">
                  <w:pPr>
                    <w:widowControl w:val="0"/>
                    <w:ind w:right="-8"/>
                    <w:contextualSpacing/>
                    <w:jc w:val="both"/>
                    <w:rPr>
                      <w:sz w:val="22"/>
                      <w:szCs w:val="22"/>
                      <w:lang w:val="cs-CZ"/>
                    </w:rPr>
                  </w:pPr>
                  <w:r w:rsidRPr="00443223">
                    <w:rPr>
                      <w:sz w:val="22"/>
                      <w:szCs w:val="22"/>
                      <w:lang w:val="cs-CZ"/>
                    </w:rPr>
                    <w:t>Název protokolu:</w:t>
                  </w:r>
                </w:p>
              </w:tc>
              <w:tc>
                <w:tcPr>
                  <w:tcW w:w="3614" w:type="dxa"/>
                </w:tcPr>
                <w:p w14:paraId="0E5818E1" w14:textId="0C82E8BE" w:rsidR="00482E05" w:rsidRPr="00443223" w:rsidRDefault="00C634CD" w:rsidP="00443223">
                  <w:pPr>
                    <w:widowControl w:val="0"/>
                    <w:ind w:right="208"/>
                    <w:contextualSpacing/>
                    <w:jc w:val="both"/>
                    <w:rPr>
                      <w:sz w:val="22"/>
                      <w:szCs w:val="22"/>
                      <w:lang w:val="cs-CZ"/>
                    </w:rPr>
                  </w:pPr>
                  <w:r w:rsidRPr="00443223">
                    <w:rPr>
                      <w:sz w:val="22"/>
                      <w:szCs w:val="22"/>
                      <w:lang w:val="cs-CZ"/>
                    </w:rPr>
                    <w:t>„CAMBRIA-2: Nezaslepená, randomizovaná studie fáze III k posouzení účinnosti a bezpečnosti camizestrantu (AZD9833, další generace perorálního selektivního degradátoru estrogenového receptoru) oproti standardní endokrinní léčbě (inhibitor aromatázy nebo tamoxifen) jakožto adjuvantní léčby u pacientů s časným karcinomem prsu ER+/HER2- a středně vysokým nebo vysokým rizikem recidivy, kteří dokončili definitivní lokoregionální léčbu a nemají žádné známky onemocnění“</w:t>
                  </w:r>
                  <w:r w:rsidR="00E67C9C" w:rsidRPr="00443223">
                    <w:rPr>
                      <w:sz w:val="22"/>
                      <w:szCs w:val="22"/>
                      <w:lang w:val="cs-CZ"/>
                    </w:rPr>
                    <w:t>, jak vyplývá z pozdějších změn, doplnění a úprav Protokolu začleněného do této smlouvy odkazem (dále jen  “</w:t>
                  </w:r>
                  <w:r w:rsidR="00E67C9C" w:rsidRPr="00443223">
                    <w:rPr>
                      <w:b/>
                      <w:sz w:val="22"/>
                      <w:szCs w:val="22"/>
                      <w:lang w:val="cs-CZ"/>
                    </w:rPr>
                    <w:t>Protokol</w:t>
                  </w:r>
                  <w:r w:rsidR="00E67C9C" w:rsidRPr="00443223">
                    <w:rPr>
                      <w:sz w:val="22"/>
                      <w:szCs w:val="22"/>
                      <w:lang w:val="cs-CZ"/>
                    </w:rPr>
                    <w:t>”)</w:t>
                  </w:r>
                </w:p>
              </w:tc>
            </w:tr>
            <w:tr w:rsidR="00482E05" w:rsidRPr="00443223" w14:paraId="34FD0A9B" w14:textId="77777777" w:rsidTr="00D91CC5">
              <w:trPr>
                <w:trHeight w:val="406"/>
              </w:trPr>
              <w:tc>
                <w:tcPr>
                  <w:tcW w:w="1126" w:type="dxa"/>
                </w:tcPr>
                <w:p w14:paraId="15DEADD3" w14:textId="77777777" w:rsidR="00482E05" w:rsidRPr="00443223" w:rsidRDefault="00E67C9C" w:rsidP="00443223">
                  <w:pPr>
                    <w:widowControl w:val="0"/>
                    <w:ind w:right="-8"/>
                    <w:contextualSpacing/>
                    <w:jc w:val="both"/>
                    <w:rPr>
                      <w:sz w:val="22"/>
                      <w:szCs w:val="22"/>
                      <w:lang w:val="cs-CZ"/>
                    </w:rPr>
                  </w:pPr>
                  <w:r w:rsidRPr="00443223">
                    <w:rPr>
                      <w:sz w:val="22"/>
                      <w:szCs w:val="22"/>
                      <w:lang w:val="cs-CZ"/>
                    </w:rPr>
                    <w:t>Číslo protokolu:</w:t>
                  </w:r>
                </w:p>
              </w:tc>
              <w:tc>
                <w:tcPr>
                  <w:tcW w:w="3614" w:type="dxa"/>
                </w:tcPr>
                <w:p w14:paraId="1ABF3911" w14:textId="77777777" w:rsidR="00482E05" w:rsidRPr="00443223" w:rsidRDefault="00E67C9C" w:rsidP="00443223">
                  <w:pPr>
                    <w:widowControl w:val="0"/>
                    <w:contextualSpacing/>
                    <w:jc w:val="both"/>
                    <w:rPr>
                      <w:sz w:val="22"/>
                      <w:szCs w:val="22"/>
                      <w:lang w:val="cs-CZ"/>
                    </w:rPr>
                  </w:pPr>
                  <w:r w:rsidRPr="00443223">
                    <w:rPr>
                      <w:sz w:val="22"/>
                      <w:szCs w:val="22"/>
                      <w:lang w:val="cs-CZ"/>
                    </w:rPr>
                    <w:t>D8535C00001</w:t>
                  </w:r>
                </w:p>
              </w:tc>
            </w:tr>
          </w:tbl>
          <w:p w14:paraId="6A8CB672" w14:textId="77777777" w:rsidR="00482E05" w:rsidRPr="00443223" w:rsidRDefault="00482E05" w:rsidP="00443223">
            <w:pPr>
              <w:widowControl w:val="0"/>
              <w:jc w:val="both"/>
              <w:rPr>
                <w:b/>
                <w:sz w:val="22"/>
                <w:szCs w:val="22"/>
                <w:lang w:val="cs-CZ"/>
              </w:rPr>
            </w:pPr>
          </w:p>
          <w:p w14:paraId="334020F6" w14:textId="15277C85" w:rsidR="00482E05" w:rsidRPr="00443223" w:rsidRDefault="00E67C9C" w:rsidP="00443223">
            <w:pPr>
              <w:widowControl w:val="0"/>
              <w:jc w:val="both"/>
              <w:rPr>
                <w:sz w:val="22"/>
                <w:szCs w:val="22"/>
                <w:lang w:val="cs-CZ"/>
              </w:rPr>
            </w:pPr>
            <w:r w:rsidRPr="00443223">
              <w:rPr>
                <w:b/>
                <w:sz w:val="22"/>
                <w:szCs w:val="22"/>
                <w:lang w:val="cs-CZ"/>
              </w:rPr>
              <w:t>Jelikož,</w:t>
            </w:r>
            <w:r w:rsidRPr="00443223">
              <w:rPr>
                <w:sz w:val="22"/>
                <w:szCs w:val="22"/>
                <w:lang w:val="cs-CZ"/>
              </w:rPr>
              <w:t xml:space="preserve"> Zkoušející má znalosti a zkušenosti k provedení Studie a společnost Fortrea si přeje zadat Zdravotnickému zařízení a Zkoušejícímu provedení Studie</w:t>
            </w:r>
            <w:r w:rsidR="0048355B" w:rsidRPr="00443223">
              <w:rPr>
                <w:sz w:val="22"/>
                <w:szCs w:val="22"/>
                <w:lang w:val="cs-CZ"/>
              </w:rPr>
              <w:t>;</w:t>
            </w:r>
          </w:p>
          <w:p w14:paraId="3E3D4646" w14:textId="77777777" w:rsidR="00482E05" w:rsidRPr="00443223" w:rsidRDefault="00482E05" w:rsidP="00443223">
            <w:pPr>
              <w:widowControl w:val="0"/>
              <w:jc w:val="both"/>
              <w:rPr>
                <w:sz w:val="22"/>
                <w:szCs w:val="22"/>
                <w:lang w:val="cs-CZ"/>
              </w:rPr>
            </w:pPr>
          </w:p>
          <w:p w14:paraId="4FBDBB27" w14:textId="77777777" w:rsidR="00482E05" w:rsidRPr="00443223" w:rsidRDefault="00E67C9C" w:rsidP="00443223">
            <w:pPr>
              <w:widowControl w:val="0"/>
              <w:jc w:val="both"/>
              <w:rPr>
                <w:sz w:val="22"/>
                <w:szCs w:val="22"/>
                <w:lang w:val="cs-CZ"/>
              </w:rPr>
            </w:pPr>
            <w:r w:rsidRPr="00443223">
              <w:rPr>
                <w:b/>
                <w:sz w:val="22"/>
                <w:szCs w:val="22"/>
                <w:lang w:val="cs-CZ"/>
              </w:rPr>
              <w:t>Jelikož,</w:t>
            </w:r>
            <w:r w:rsidRPr="00443223">
              <w:rPr>
                <w:sz w:val="22"/>
                <w:szCs w:val="22"/>
                <w:lang w:val="cs-CZ"/>
              </w:rPr>
              <w:t xml:space="preserve"> Zdravotnické zařízení a Zkoušející se chtějí podílet na provádění Studie;</w:t>
            </w:r>
          </w:p>
          <w:p w14:paraId="3CC1AB33" w14:textId="77777777" w:rsidR="00482E05" w:rsidRPr="00443223" w:rsidRDefault="00482E05" w:rsidP="00443223">
            <w:pPr>
              <w:widowControl w:val="0"/>
              <w:jc w:val="both"/>
              <w:rPr>
                <w:sz w:val="22"/>
                <w:szCs w:val="22"/>
                <w:lang w:val="cs-CZ"/>
              </w:rPr>
            </w:pPr>
          </w:p>
          <w:p w14:paraId="3DA0B293" w14:textId="77777777" w:rsidR="00482E05" w:rsidRPr="00443223" w:rsidRDefault="00482E05" w:rsidP="00443223">
            <w:pPr>
              <w:widowControl w:val="0"/>
              <w:jc w:val="both"/>
              <w:rPr>
                <w:sz w:val="22"/>
                <w:szCs w:val="22"/>
                <w:lang w:val="cs-CZ"/>
              </w:rPr>
            </w:pPr>
          </w:p>
          <w:p w14:paraId="58EF8C4A" w14:textId="77777777" w:rsidR="00482E05" w:rsidRPr="00443223" w:rsidRDefault="00E67C9C" w:rsidP="00443223">
            <w:pPr>
              <w:widowControl w:val="0"/>
              <w:jc w:val="both"/>
              <w:rPr>
                <w:sz w:val="22"/>
                <w:szCs w:val="22"/>
                <w:lang w:val="cs-CZ"/>
              </w:rPr>
            </w:pPr>
            <w:r w:rsidRPr="00443223">
              <w:rPr>
                <w:b/>
                <w:sz w:val="22"/>
                <w:szCs w:val="22"/>
                <w:lang w:val="cs-CZ"/>
              </w:rPr>
              <w:t>Se proto nyní</w:t>
            </w:r>
            <w:r w:rsidRPr="00443223">
              <w:rPr>
                <w:sz w:val="22"/>
                <w:szCs w:val="22"/>
                <w:lang w:val="cs-CZ"/>
              </w:rPr>
              <w:t xml:space="preserve"> Smluvní strany dohodly takto: </w:t>
            </w:r>
          </w:p>
          <w:p w14:paraId="24D17106" w14:textId="77777777" w:rsidR="00482E05" w:rsidRPr="00443223" w:rsidRDefault="00482E05" w:rsidP="00443223">
            <w:pPr>
              <w:jc w:val="both"/>
              <w:rPr>
                <w:sz w:val="22"/>
                <w:szCs w:val="22"/>
                <w:lang w:val="cs-CZ"/>
              </w:rPr>
            </w:pPr>
          </w:p>
          <w:p w14:paraId="11E9C6BA"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PROVEDENÍ STUDIE</w:t>
            </w:r>
          </w:p>
          <w:p w14:paraId="5079955A" w14:textId="3C13B5B3" w:rsidR="00482E05" w:rsidRPr="00443223" w:rsidRDefault="00E67C9C" w:rsidP="00443223">
            <w:pPr>
              <w:pStyle w:val="Style3"/>
              <w:numPr>
                <w:ilvl w:val="1"/>
                <w:numId w:val="110"/>
              </w:numPr>
              <w:tabs>
                <w:tab w:val="left" w:pos="709"/>
              </w:tabs>
              <w:spacing w:line="240" w:lineRule="auto"/>
              <w:ind w:left="0" w:firstLine="0"/>
              <w:rPr>
                <w:rFonts w:ascii="Times New Roman" w:hAnsi="Times New Roman" w:cs="Times New Roman"/>
                <w:spacing w:val="-3"/>
                <w:lang w:val="cs-CZ"/>
              </w:rPr>
            </w:pPr>
            <w:r w:rsidRPr="00443223">
              <w:rPr>
                <w:rFonts w:ascii="Times New Roman" w:hAnsi="Times New Roman" w:cs="Times New Roman"/>
                <w:lang w:val="cs-CZ"/>
              </w:rPr>
              <w:t xml:space="preserve">Zdravotnické zařízení a/nebo Zkoušející zajistí, aby všechny osoby účastnící se Studie, které jsou zaměstnanci, nezávislými dodavateli nebo zástupci Zdravotnického zařízení a/nebo Zkoušejícího, zejména koordinátoři studie, koordinátoři klinického výzkumu, pracovníci lékárny, laboratoře, radiologie, patologie či kardiologie a zdravotnický personál, mimo jiné včetně pracovníků domácí ošetřovatelské péče, nebo jakékoli subjekty nebo osoby, kterým byly Zkoušejícím svěřeny úkoly v souladu se </w:t>
            </w:r>
            <w:r w:rsidRPr="00443223">
              <w:rPr>
                <w:rFonts w:ascii="Times New Roman" w:hAnsi="Times New Roman" w:cs="Times New Roman"/>
                <w:lang w:val="cs-CZ"/>
              </w:rPr>
              <w:lastRenderedPageBreak/>
              <w:t xml:space="preserve">směrnicemi ICH-GCP, ale se kterými nemá Zkoušející přímo uzavřenou smlouvu (dále jen „Výzkumný personál“) jsou adekvátně vyškoleni, mají  znalosti a zkušenosti k provedení Studie a provedou Studii přesně, rychle a účinně a profesionálním a kompetentním způsobem v souladu s procesem monitorování a eskalace. Zdravotnické zařízení zajistí a zaručí dodržování ustanovení a požadavků této smlouvy Výzkumným personálem. Pokud je v této Smlouvě uveden odkaz na závazky, z nichž Zdravotnickému zařízení </w:t>
            </w:r>
            <w:r w:rsidRPr="00443223">
              <w:rPr>
                <w:rFonts w:ascii="Times New Roman" w:hAnsi="Times New Roman" w:cs="Times New Roman"/>
                <w:spacing w:val="-3"/>
                <w:lang w:val="cs-CZ"/>
              </w:rPr>
              <w:t>a/nebo Zkoušejícímu plynou povinnosti vzhledem ke službám, které může poskytovat Výzkumný personál, takový odkaz se vztahuje i na Výzkumný personál.</w:t>
            </w:r>
          </w:p>
          <w:p w14:paraId="636377FB" w14:textId="77777777" w:rsidR="00482E05" w:rsidRPr="00443223" w:rsidRDefault="00482E05" w:rsidP="00443223">
            <w:pPr>
              <w:pStyle w:val="Style3"/>
              <w:tabs>
                <w:tab w:val="left" w:pos="709"/>
              </w:tabs>
              <w:spacing w:line="240" w:lineRule="auto"/>
              <w:rPr>
                <w:rFonts w:ascii="Times New Roman" w:hAnsi="Times New Roman" w:cs="Times New Roman"/>
                <w:spacing w:val="-3"/>
                <w:lang w:val="cs-CZ"/>
              </w:rPr>
            </w:pPr>
          </w:p>
          <w:p w14:paraId="79FED3AA" w14:textId="77777777" w:rsidR="00482E05" w:rsidRPr="00443223" w:rsidRDefault="00E67C9C" w:rsidP="00443223">
            <w:pPr>
              <w:pStyle w:val="Style3"/>
              <w:numPr>
                <w:ilvl w:val="1"/>
                <w:numId w:val="110"/>
              </w:numPr>
              <w:tabs>
                <w:tab w:val="left" w:pos="709"/>
              </w:tabs>
              <w:spacing w:line="240" w:lineRule="auto"/>
              <w:ind w:left="0" w:firstLine="0"/>
              <w:rPr>
                <w:rFonts w:ascii="Times New Roman" w:hAnsi="Times New Roman" w:cs="Times New Roman"/>
                <w:lang w:val="cs-CZ"/>
              </w:rPr>
            </w:pPr>
            <w:r w:rsidRPr="00443223">
              <w:rPr>
                <w:rFonts w:ascii="Times New Roman" w:hAnsi="Times New Roman" w:cs="Times New Roman"/>
                <w:lang w:val="cs-CZ"/>
              </w:rPr>
              <w:t>Udělením svého souhlasu s podmínkami této Smlouvy a provedením služby pro společnost Fortrea Zdravotnické zařízení i Zkoušející samostatně prohlašují a zaručují, že neporušují podmínky jakékoli smlouvy na služby nebo pracovní smlouvy s žádnou jinou fyzickou či právnickou osobou či jiným subjektem.</w:t>
            </w:r>
          </w:p>
          <w:p w14:paraId="400B07C9" w14:textId="77777777" w:rsidR="00482E05" w:rsidRPr="00443223" w:rsidRDefault="00482E05" w:rsidP="00443223">
            <w:pPr>
              <w:pStyle w:val="Style3"/>
              <w:tabs>
                <w:tab w:val="left" w:pos="709"/>
              </w:tabs>
              <w:spacing w:line="240" w:lineRule="auto"/>
              <w:ind w:left="720"/>
              <w:rPr>
                <w:rFonts w:ascii="Times New Roman" w:hAnsi="Times New Roman" w:cs="Times New Roman"/>
                <w:lang w:val="cs-CZ"/>
              </w:rPr>
            </w:pPr>
          </w:p>
          <w:p w14:paraId="02367A92" w14:textId="77777777" w:rsidR="00482E05" w:rsidRPr="00443223" w:rsidRDefault="00E67C9C" w:rsidP="00443223">
            <w:pPr>
              <w:pStyle w:val="Style3"/>
              <w:numPr>
                <w:ilvl w:val="1"/>
                <w:numId w:val="110"/>
              </w:numPr>
              <w:tabs>
                <w:tab w:val="left" w:pos="709"/>
              </w:tabs>
              <w:spacing w:line="240" w:lineRule="auto"/>
              <w:ind w:left="0" w:firstLine="0"/>
              <w:rPr>
                <w:rFonts w:ascii="Times New Roman" w:hAnsi="Times New Roman" w:cs="Times New Roman"/>
                <w:lang w:val="cs-CZ"/>
              </w:rPr>
            </w:pPr>
            <w:r w:rsidRPr="00443223">
              <w:rPr>
                <w:rFonts w:ascii="Times New Roman" w:hAnsi="Times New Roman" w:cs="Times New Roman"/>
                <w:spacing w:val="-3"/>
                <w:lang w:val="cs-CZ"/>
              </w:rPr>
              <w:t xml:space="preserve">V případě rozporu mezi podmínkami této Smlouvy a Protokolu se vědecké a lékařské otázky, jakož i otázky týkající se souhlasu subjektu, a veškeré další otázky, které přímo souvisejí s prováděním Studie a vedením souvisejících záznamů (např. formuláře zpráv), budou řídit podmínkami Protokolu, přičemž ustanoveními hlavního textu této Smlouvy se budou řídit všechny další otázky.  </w:t>
            </w:r>
          </w:p>
          <w:p w14:paraId="7F08F0A0" w14:textId="77777777" w:rsidR="00482E05" w:rsidRPr="00443223" w:rsidRDefault="00482E05" w:rsidP="00443223">
            <w:pPr>
              <w:pStyle w:val="Style3"/>
              <w:tabs>
                <w:tab w:val="left" w:pos="709"/>
              </w:tabs>
              <w:spacing w:line="240" w:lineRule="auto"/>
              <w:rPr>
                <w:rFonts w:ascii="Times New Roman" w:hAnsi="Times New Roman" w:cs="Times New Roman"/>
                <w:lang w:val="cs-CZ"/>
              </w:rPr>
            </w:pPr>
          </w:p>
          <w:p w14:paraId="1504362C" w14:textId="5B2E5CC8" w:rsidR="00482E05" w:rsidRPr="00443223" w:rsidRDefault="00E67C9C" w:rsidP="00443223">
            <w:pPr>
              <w:pStyle w:val="Style3"/>
              <w:numPr>
                <w:ilvl w:val="1"/>
                <w:numId w:val="110"/>
              </w:numPr>
              <w:tabs>
                <w:tab w:val="left" w:pos="709"/>
              </w:tabs>
              <w:spacing w:line="240" w:lineRule="auto"/>
              <w:ind w:left="0" w:firstLine="0"/>
              <w:rPr>
                <w:rFonts w:ascii="Times New Roman" w:hAnsi="Times New Roman" w:cs="Times New Roman"/>
                <w:lang w:val="cs-CZ"/>
              </w:rPr>
            </w:pPr>
            <w:r w:rsidRPr="00443223">
              <w:rPr>
                <w:rFonts w:ascii="Times New Roman" w:hAnsi="Times New Roman" w:cs="Times New Roman"/>
                <w:lang w:val="cs-CZ"/>
              </w:rPr>
              <w:t xml:space="preserve"> </w:t>
            </w:r>
            <w:r w:rsidRPr="00443223">
              <w:rPr>
                <w:rFonts w:ascii="Times New Roman" w:hAnsi="Times New Roman" w:cs="Times New Roman"/>
                <w:spacing w:val="-3"/>
                <w:lang w:val="cs-CZ"/>
              </w:rPr>
              <w:t>Zdravotnické zařízení se zavazuje provést formální skríning subjekt</w:t>
            </w:r>
            <w:r w:rsidR="002F45E9" w:rsidRPr="00443223">
              <w:rPr>
                <w:rFonts w:ascii="Times New Roman" w:hAnsi="Times New Roman" w:cs="Times New Roman"/>
                <w:spacing w:val="-3"/>
                <w:lang w:val="cs-CZ"/>
              </w:rPr>
              <w:t>ů</w:t>
            </w:r>
            <w:r w:rsidRPr="00443223">
              <w:rPr>
                <w:rFonts w:ascii="Times New Roman" w:hAnsi="Times New Roman" w:cs="Times New Roman"/>
                <w:spacing w:val="-3"/>
                <w:lang w:val="cs-CZ"/>
              </w:rPr>
              <w:t xml:space="preserve"> a randomizaci pro Studii až poté, co společnost </w:t>
            </w:r>
            <w:r w:rsidRPr="00443223">
              <w:rPr>
                <w:rFonts w:ascii="Times New Roman" w:hAnsi="Times New Roman" w:cs="Times New Roman"/>
                <w:lang w:val="cs-CZ"/>
              </w:rPr>
              <w:t xml:space="preserve">Fortrea </w:t>
            </w:r>
            <w:r w:rsidRPr="00443223">
              <w:rPr>
                <w:rFonts w:ascii="Times New Roman" w:hAnsi="Times New Roman" w:cs="Times New Roman"/>
                <w:spacing w:val="-3"/>
                <w:lang w:val="cs-CZ"/>
              </w:rPr>
              <w:t>písemně (což může být i prostřednictvím e-mailu) Zdravotnickému zařízení potvrdí, že byly vypracovány všechny důležité dokumenty, jak je definuje směrnice ICH/GCP nebo její ekvivalent, nebo že bylo získáno povolení od příslušné Etické komise (dále jen „EK”), institucionální revizní komise (dále jen „IRB”), regulačního úřadu (uvedeného v ICH-GCP) a/nebo jiného příslušného orgánu.</w:t>
            </w:r>
          </w:p>
          <w:p w14:paraId="5D9EECC1" w14:textId="77777777" w:rsidR="00482E05" w:rsidRPr="00443223" w:rsidRDefault="00482E05" w:rsidP="00443223">
            <w:pPr>
              <w:pStyle w:val="Style3"/>
              <w:tabs>
                <w:tab w:val="left" w:pos="709"/>
              </w:tabs>
              <w:spacing w:line="240" w:lineRule="auto"/>
              <w:rPr>
                <w:rFonts w:ascii="Times New Roman" w:hAnsi="Times New Roman" w:cs="Times New Roman"/>
                <w:lang w:val="cs-CZ"/>
              </w:rPr>
            </w:pPr>
          </w:p>
          <w:p w14:paraId="34ED9FDA"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PLATNÉ ZÁKONY</w:t>
            </w:r>
          </w:p>
          <w:p w14:paraId="1B1A2BB7" w14:textId="77777777" w:rsidR="00482E05" w:rsidRPr="00443223" w:rsidRDefault="00E67C9C" w:rsidP="00443223">
            <w:pPr>
              <w:jc w:val="both"/>
              <w:rPr>
                <w:sz w:val="22"/>
                <w:szCs w:val="22"/>
                <w:lang w:val="cs-CZ"/>
              </w:rPr>
            </w:pPr>
            <w:r w:rsidRPr="00443223">
              <w:rPr>
                <w:sz w:val="22"/>
                <w:szCs w:val="22"/>
                <w:lang w:val="cs-CZ"/>
              </w:rPr>
              <w:t xml:space="preserve">Zdravotnické zařízení a Zkoušející provedou Studii v souladu s Protokolem a touto Smlouvou (každý v platném znění), přiměřenými písemnými pokyny </w:t>
            </w:r>
            <w:r w:rsidRPr="00443223">
              <w:rPr>
                <w:sz w:val="22"/>
                <w:szCs w:val="22"/>
                <w:lang w:val="cs-CZ"/>
              </w:rPr>
              <w:lastRenderedPageBreak/>
              <w:t>Zadavatele nebo společnosti Fortrea (dále jen "</w:t>
            </w:r>
            <w:r w:rsidRPr="00443223">
              <w:rPr>
                <w:b/>
                <w:sz w:val="22"/>
                <w:szCs w:val="22"/>
                <w:lang w:val="cs-CZ"/>
              </w:rPr>
              <w:t>Pokyny"</w:t>
            </w:r>
            <w:r w:rsidRPr="00443223">
              <w:rPr>
                <w:sz w:val="22"/>
                <w:szCs w:val="22"/>
                <w:lang w:val="cs-CZ"/>
              </w:rPr>
              <w:t xml:space="preserve">), příslušnými profesními normami lékařské praxe, všemi příslušnými mezinárodními, národními, státními a místními zákony, stanovami, směrnicemi, pokyny, pravidly a předpisy, včetně všech platných právních předpisů na ochranu soukromí, údajů nebo podobných zákonů, mimo jiné včetně obecného nařízení o ochraně osobních údajů </w:t>
            </w:r>
            <w:r w:rsidRPr="00443223">
              <w:rPr>
                <w:rFonts w:eastAsia="Arial Narrow"/>
                <w:sz w:val="22"/>
                <w:szCs w:val="22"/>
                <w:bdr w:val="nil"/>
                <w:lang w:val="cs-CZ" w:eastAsia="en-US"/>
              </w:rPr>
              <w:t>č. 2016/679, protiúplatkářských a protikorupčních zákonů</w:t>
            </w:r>
            <w:r w:rsidRPr="00443223">
              <w:rPr>
                <w:sz w:val="22"/>
                <w:szCs w:val="22"/>
                <w:lang w:val="cs-CZ"/>
              </w:rPr>
              <w:t xml:space="preserve">, pravidel a předpisů a směrnice ICH-GCP (CPMP/ICH/135/95) a ISO 14155 bez ohledu na to, zda jsou součástí právního řádu státu, kde se Zdravotnické zařízení a/nebo Zkoušející nachází, nebo jiných právně závazných požadavků nebo pokynů jakéhokoli regulačního úřadu týkajících se provádění Studie (dále „Platný zákon”). </w:t>
            </w:r>
          </w:p>
          <w:p w14:paraId="560BC3D3" w14:textId="77777777" w:rsidR="00482E05" w:rsidRPr="00443223" w:rsidRDefault="00482E05" w:rsidP="00443223">
            <w:pPr>
              <w:jc w:val="both"/>
              <w:rPr>
                <w:sz w:val="22"/>
                <w:szCs w:val="22"/>
                <w:lang w:val="cs-CZ"/>
              </w:rPr>
            </w:pPr>
          </w:p>
          <w:p w14:paraId="1C646646"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POVINNOSTI</w:t>
            </w:r>
          </w:p>
          <w:p w14:paraId="52B43F21" w14:textId="77777777" w:rsidR="00482E05" w:rsidRPr="00443223" w:rsidRDefault="00E67C9C" w:rsidP="00443223">
            <w:pPr>
              <w:widowControl w:val="0"/>
              <w:numPr>
                <w:ilvl w:val="1"/>
                <w:numId w:val="110"/>
              </w:numPr>
              <w:ind w:left="0" w:firstLine="0"/>
              <w:jc w:val="both"/>
              <w:rPr>
                <w:b/>
                <w:sz w:val="22"/>
                <w:szCs w:val="22"/>
                <w:u w:val="single"/>
                <w:lang w:val="cs-CZ"/>
              </w:rPr>
            </w:pPr>
            <w:r w:rsidRPr="00443223">
              <w:rPr>
                <w:b/>
                <w:sz w:val="22"/>
                <w:szCs w:val="22"/>
                <w:u w:val="single"/>
                <w:lang w:val="cs-CZ"/>
              </w:rPr>
              <w:t>Proti uplácení &amp; proti korupci</w:t>
            </w:r>
          </w:p>
          <w:p w14:paraId="67E6BB90" w14:textId="54656302" w:rsidR="00482E05" w:rsidRPr="00443223" w:rsidRDefault="00B42BDB" w:rsidP="00443223">
            <w:pPr>
              <w:jc w:val="both"/>
              <w:rPr>
                <w:sz w:val="22"/>
                <w:szCs w:val="22"/>
                <w:lang w:val="cs-CZ"/>
              </w:rPr>
            </w:pPr>
            <w:r w:rsidRPr="00443223">
              <w:rPr>
                <w:sz w:val="22"/>
                <w:szCs w:val="22"/>
                <w:lang w:val="cs-CZ"/>
              </w:rPr>
              <w:t>Instituce/Zkoušející bere na vědomí, že Česká republika přijala a/nebo ratifikovala zákony týkající se úplatkářství a korupce. Instituce/ Zkoušející berou na vědomí a souhlasí s tím, že budou dodržovat příslušná ustanovení zákona č. 40/2009 Sb., Trestního zákoníku, a veškeré další aplikující se platné zákony a předpisy týkající se úplatkářství a korupce.</w:t>
            </w:r>
            <w:r w:rsidR="00E67C9C" w:rsidRPr="00443223">
              <w:rPr>
                <w:sz w:val="22"/>
                <w:szCs w:val="22"/>
                <w:lang w:val="cs-CZ"/>
              </w:rPr>
              <w:t xml:space="preserve">   </w:t>
            </w:r>
          </w:p>
          <w:p w14:paraId="19B676B4" w14:textId="77777777" w:rsidR="00482E05" w:rsidRPr="00443223" w:rsidRDefault="00482E05" w:rsidP="00443223">
            <w:pPr>
              <w:jc w:val="both"/>
              <w:rPr>
                <w:sz w:val="22"/>
                <w:szCs w:val="22"/>
                <w:lang w:val="cs-CZ"/>
              </w:rPr>
            </w:pPr>
          </w:p>
          <w:p w14:paraId="07F4A6BE" w14:textId="77777777" w:rsidR="00482E05" w:rsidRPr="00443223" w:rsidRDefault="00E67C9C" w:rsidP="00443223">
            <w:pPr>
              <w:widowControl w:val="0"/>
              <w:numPr>
                <w:ilvl w:val="0"/>
                <w:numId w:val="88"/>
              </w:numPr>
              <w:jc w:val="both"/>
              <w:rPr>
                <w:sz w:val="22"/>
                <w:szCs w:val="22"/>
                <w:lang w:val="cs-CZ" w:eastAsia="en-US"/>
              </w:rPr>
            </w:pPr>
            <w:r w:rsidRPr="00443223">
              <w:rPr>
                <w:rFonts w:eastAsia="Arial Narrow"/>
                <w:b/>
                <w:bCs/>
                <w:sz w:val="22"/>
                <w:szCs w:val="22"/>
                <w:bdr w:val="nil"/>
                <w:lang w:val="cs-CZ" w:eastAsia="en-US"/>
              </w:rPr>
              <w:t>Zákaz obchodování s lidmi a etická práce</w:t>
            </w:r>
          </w:p>
          <w:p w14:paraId="4FAD8836" w14:textId="77777777" w:rsidR="00482E05" w:rsidRPr="00443223" w:rsidRDefault="00E67C9C" w:rsidP="00443223">
            <w:pPr>
              <w:widowControl w:val="0"/>
              <w:jc w:val="both"/>
              <w:rPr>
                <w:sz w:val="22"/>
                <w:szCs w:val="22"/>
                <w:lang w:val="cs-CZ"/>
              </w:rPr>
            </w:pPr>
            <w:r w:rsidRPr="00443223">
              <w:rPr>
                <w:rFonts w:eastAsia="Arial Narrow"/>
                <w:sz w:val="22"/>
                <w:szCs w:val="22"/>
                <w:bdr w:val="nil"/>
                <w:lang w:val="cs-CZ"/>
              </w:rPr>
              <w:t xml:space="preserve">Zdravotnické zařízení se přímo ani nepřímo nesmí podílet na závažných formách obchodování s lidmi, kuplířství nebo používat nucenou práci či nezákonnou dětskou práci při provádění Studie; zničit, skrýt, zabavit nebo jinak odepřít přístup prostřednictvím zaměstnance k osobním dokumentům zaměstnance, jako jsou pasy nebo řidičské průkazy, používat zavádějící nebo podvodné praktiky během náboru zaměstnanců nebo nabízení zaměstnání, jako je nezpřístupnění základních informací ve formátu a jazyku srozumitelném pro pracovníka nebo závažná uvedení v omyl během náboru zaměstnanců ohledně klíčových podmínek zaměstnání včetně mezd a mimoplatových výhod, místa výkonu práce, životních podmínek a bydlení, jakýchkoliv významných nákladů, které se budou zaměstnanci účtovat a, případně, nebezpečné povahy práce, používání náborářů, kteří jakýmkoliv způsobem </w:t>
            </w:r>
            <w:r w:rsidRPr="00443223">
              <w:rPr>
                <w:rFonts w:eastAsia="Arial Narrow"/>
                <w:sz w:val="22"/>
                <w:szCs w:val="22"/>
                <w:bdr w:val="nil"/>
                <w:lang w:val="cs-CZ"/>
              </w:rPr>
              <w:lastRenderedPageBreak/>
              <w:t>porušují místní pracovní zákony země, kde nábor probíhá, používání náborářů, kteří účtují zaměstnancům „náborové poplatky“, poskytování či sjednávání ubytování, které nesplňuje normy hostitelské země a bezpečnostní standardy, neposkytnutí písemné pracovní smlouvy, náborové smlouvy nebo podobného pracovního dokumentu, pokud to zákon či smlouva požaduje, v rodném jazyce zaměstnance nejméně pět dnů předtím, než zaměstnanec odejde ze své země původu, nebo neuhrazení či nerefundování nákladů na zpětnou přepravu po skončení zaměstnání zaměstnancům, kteří byli přivedeni do země za účelem plnění této smlouvy.</w:t>
            </w:r>
          </w:p>
          <w:p w14:paraId="4F4F5A81" w14:textId="77777777" w:rsidR="00482E05" w:rsidRPr="00443223" w:rsidRDefault="00482E05" w:rsidP="00443223">
            <w:pPr>
              <w:widowControl w:val="0"/>
              <w:jc w:val="both"/>
              <w:rPr>
                <w:sz w:val="22"/>
                <w:szCs w:val="22"/>
                <w:lang w:val="cs-CZ"/>
              </w:rPr>
            </w:pPr>
          </w:p>
          <w:p w14:paraId="324FED5E" w14:textId="77777777" w:rsidR="00482E05" w:rsidRPr="00443223" w:rsidRDefault="00E67C9C" w:rsidP="00443223">
            <w:pPr>
              <w:widowControl w:val="0"/>
              <w:ind w:firstLine="11"/>
              <w:jc w:val="both"/>
              <w:rPr>
                <w:rFonts w:eastAsia="Arial Narrow"/>
                <w:sz w:val="22"/>
                <w:szCs w:val="22"/>
                <w:bdr w:val="nil"/>
                <w:lang w:val="cs-CZ"/>
              </w:rPr>
            </w:pPr>
            <w:r w:rsidRPr="00443223">
              <w:rPr>
                <w:rFonts w:eastAsia="Arial Narrow"/>
                <w:sz w:val="22"/>
                <w:szCs w:val="22"/>
                <w:bdr w:val="nil"/>
                <w:lang w:val="cs-CZ"/>
              </w:rPr>
              <w:t xml:space="preserve">Zdravotnické zařízení bude spolupracovat s </w:t>
            </w:r>
            <w:r w:rsidRPr="00443223">
              <w:rPr>
                <w:sz w:val="22"/>
                <w:szCs w:val="22"/>
                <w:lang w:val="cs-CZ"/>
              </w:rPr>
              <w:t xml:space="preserve">Fortrea </w:t>
            </w:r>
            <w:r w:rsidRPr="00443223">
              <w:rPr>
                <w:rFonts w:eastAsia="Arial Narrow"/>
                <w:sz w:val="22"/>
                <w:szCs w:val="22"/>
                <w:bdr w:val="nil"/>
                <w:lang w:val="cs-CZ"/>
              </w:rPr>
              <w:t xml:space="preserve">a/nebo Zadavatelem a účastnit se jakýchkoliv šetření, auditů nebo jiných kontrol, které vyplynou z údajného porušení shora učiněných ujištění, ať již formálních či neformálních, jak to přiměřeně požaduje </w:t>
            </w:r>
            <w:r w:rsidRPr="00443223">
              <w:rPr>
                <w:sz w:val="22"/>
                <w:szCs w:val="22"/>
                <w:lang w:val="cs-CZ"/>
              </w:rPr>
              <w:t>Fortrea</w:t>
            </w:r>
            <w:r w:rsidRPr="00443223">
              <w:rPr>
                <w:rFonts w:eastAsia="Arial Narrow"/>
                <w:sz w:val="22"/>
                <w:szCs w:val="22"/>
                <w:bdr w:val="nil"/>
                <w:lang w:val="cs-CZ"/>
              </w:rPr>
              <w:t>, Zadavatel nebo jeho zástupci. Taková spolupráce nevyžaduje zřeknutí se jakýchkoliv stávajících práv vyplývajících ze vztahu mezi advokátem a jeho klientem ze strany Zkoušejícího a/nebo Zdravotnického zařízení nebo jakéhokoliv práva Zkoušejícího a/nebo Zdravotnického zařízení nebo kteréhokoliv z jejich vedoucích pracovníků, členů představenstva, vlastníků, zaměstnanců nebo zástupců nezpůsobit sobě trestní stíhání.</w:t>
            </w:r>
          </w:p>
          <w:p w14:paraId="3F51F535" w14:textId="77777777" w:rsidR="00482E05" w:rsidRPr="00443223" w:rsidRDefault="00482E05" w:rsidP="00443223">
            <w:pPr>
              <w:widowControl w:val="0"/>
              <w:ind w:left="720"/>
              <w:jc w:val="both"/>
              <w:rPr>
                <w:sz w:val="22"/>
                <w:szCs w:val="22"/>
                <w:lang w:val="cs-CZ"/>
              </w:rPr>
            </w:pPr>
          </w:p>
          <w:p w14:paraId="4638C5B9" w14:textId="77777777" w:rsidR="00482E05" w:rsidRPr="00443223" w:rsidRDefault="00E67C9C" w:rsidP="00443223">
            <w:pPr>
              <w:widowControl w:val="0"/>
              <w:numPr>
                <w:ilvl w:val="0"/>
                <w:numId w:val="88"/>
              </w:numPr>
              <w:jc w:val="both"/>
              <w:rPr>
                <w:sz w:val="22"/>
                <w:szCs w:val="22"/>
                <w:lang w:val="cs-CZ"/>
              </w:rPr>
            </w:pPr>
            <w:r w:rsidRPr="00443223">
              <w:rPr>
                <w:b/>
                <w:sz w:val="22"/>
                <w:szCs w:val="22"/>
                <w:u w:val="single"/>
                <w:lang w:val="cs-CZ"/>
              </w:rPr>
              <w:t>Povinnosti Zkoušejícího</w:t>
            </w:r>
            <w:r w:rsidRPr="00443223">
              <w:rPr>
                <w:sz w:val="22"/>
                <w:szCs w:val="22"/>
                <w:lang w:val="cs-CZ"/>
              </w:rPr>
              <w:t xml:space="preserve"> </w:t>
            </w:r>
          </w:p>
          <w:p w14:paraId="0B063163" w14:textId="77777777" w:rsidR="00482E05" w:rsidRDefault="00E67C9C" w:rsidP="00443223">
            <w:pPr>
              <w:jc w:val="both"/>
              <w:rPr>
                <w:sz w:val="22"/>
                <w:szCs w:val="22"/>
                <w:lang w:val="cs-CZ"/>
              </w:rPr>
            </w:pPr>
            <w:r w:rsidRPr="00443223">
              <w:rPr>
                <w:sz w:val="22"/>
                <w:szCs w:val="22"/>
                <w:lang w:val="cs-CZ"/>
              </w:rPr>
              <w:t>Zkoušející vynaloží maximální úsilí k přesnému a efektivnímu provádění prací požadovaných podle této Smlouvy, přičemž se zejména zavazuje:</w:t>
            </w:r>
          </w:p>
          <w:p w14:paraId="3CFA279C" w14:textId="77777777" w:rsidR="00D91CC5" w:rsidRPr="00443223" w:rsidRDefault="00D91CC5" w:rsidP="00443223">
            <w:pPr>
              <w:jc w:val="both"/>
              <w:rPr>
                <w:sz w:val="22"/>
                <w:szCs w:val="22"/>
                <w:lang w:val="cs-CZ"/>
              </w:rPr>
            </w:pPr>
          </w:p>
          <w:p w14:paraId="07A15B04" w14:textId="77777777" w:rsidR="00482E05" w:rsidRDefault="00E67C9C" w:rsidP="00443223">
            <w:pPr>
              <w:widowControl w:val="0"/>
              <w:numPr>
                <w:ilvl w:val="2"/>
                <w:numId w:val="110"/>
              </w:numPr>
              <w:ind w:left="1134" w:hanging="425"/>
              <w:jc w:val="both"/>
              <w:rPr>
                <w:sz w:val="22"/>
                <w:szCs w:val="22"/>
                <w:lang w:val="cs-CZ"/>
              </w:rPr>
            </w:pPr>
            <w:r w:rsidRPr="00443223">
              <w:rPr>
                <w:sz w:val="22"/>
                <w:szCs w:val="22"/>
                <w:lang w:val="cs-CZ"/>
              </w:rPr>
              <w:t>provést nezávislé lékařské posouzení, zda jednotlivé Subjekty hodnocení splňují požadavky Protokolu;</w:t>
            </w:r>
          </w:p>
          <w:p w14:paraId="7EFF70EF" w14:textId="77777777" w:rsidR="00D91CC5" w:rsidRPr="00443223" w:rsidRDefault="00D91CC5" w:rsidP="00D91CC5">
            <w:pPr>
              <w:widowControl w:val="0"/>
              <w:ind w:left="1134"/>
              <w:jc w:val="both"/>
              <w:rPr>
                <w:sz w:val="22"/>
                <w:szCs w:val="22"/>
                <w:lang w:val="cs-CZ"/>
              </w:rPr>
            </w:pPr>
          </w:p>
          <w:p w14:paraId="542D56D5" w14:textId="77777777" w:rsidR="00482E05" w:rsidRPr="00443223" w:rsidRDefault="00E67C9C" w:rsidP="00443223">
            <w:pPr>
              <w:widowControl w:val="0"/>
              <w:numPr>
                <w:ilvl w:val="2"/>
                <w:numId w:val="110"/>
              </w:numPr>
              <w:ind w:left="1134" w:hanging="425"/>
              <w:jc w:val="both"/>
              <w:rPr>
                <w:sz w:val="22"/>
                <w:szCs w:val="22"/>
                <w:lang w:val="cs-CZ"/>
              </w:rPr>
            </w:pPr>
            <w:r w:rsidRPr="00443223">
              <w:rPr>
                <w:sz w:val="22"/>
                <w:szCs w:val="22"/>
                <w:lang w:val="cs-CZ"/>
              </w:rPr>
              <w:t>informovat společnost Fortrea a Zadavatele o jakýchkoliv případných odchylkách od Protokolu nebo jeho nedodržování;</w:t>
            </w:r>
          </w:p>
          <w:p w14:paraId="6A6913ED" w14:textId="77777777" w:rsidR="00482E05" w:rsidRPr="00443223" w:rsidRDefault="00E67C9C" w:rsidP="00443223">
            <w:pPr>
              <w:widowControl w:val="0"/>
              <w:numPr>
                <w:ilvl w:val="2"/>
                <w:numId w:val="110"/>
              </w:numPr>
              <w:ind w:left="1134" w:hanging="425"/>
              <w:jc w:val="both"/>
              <w:rPr>
                <w:sz w:val="22"/>
                <w:szCs w:val="22"/>
                <w:lang w:val="cs-CZ"/>
              </w:rPr>
            </w:pPr>
            <w:r w:rsidRPr="00443223">
              <w:rPr>
                <w:sz w:val="22"/>
                <w:szCs w:val="22"/>
                <w:lang w:val="cs-CZ"/>
              </w:rPr>
              <w:t>neprodleně odpovídat na všechny dotazy společnosti Fortrea nebo Zadavatele na jakékoli záležitosti týkající se Studie;</w:t>
            </w:r>
          </w:p>
          <w:p w14:paraId="5C2E502D" w14:textId="77777777" w:rsidR="00482E05" w:rsidRPr="00443223" w:rsidRDefault="00E67C9C" w:rsidP="00443223">
            <w:pPr>
              <w:widowControl w:val="0"/>
              <w:numPr>
                <w:ilvl w:val="2"/>
                <w:numId w:val="110"/>
              </w:numPr>
              <w:ind w:left="1134" w:hanging="425"/>
              <w:jc w:val="both"/>
              <w:rPr>
                <w:sz w:val="22"/>
                <w:szCs w:val="22"/>
                <w:lang w:val="cs-CZ"/>
              </w:rPr>
            </w:pPr>
            <w:r w:rsidRPr="00443223">
              <w:rPr>
                <w:sz w:val="22"/>
                <w:szCs w:val="22"/>
                <w:lang w:val="cs-CZ"/>
              </w:rPr>
              <w:t xml:space="preserve">neprodleně společnost Fortrea informovat o jakýchkoli významných </w:t>
            </w:r>
            <w:r w:rsidRPr="00443223">
              <w:rPr>
                <w:sz w:val="22"/>
                <w:szCs w:val="22"/>
                <w:lang w:val="cs-CZ"/>
              </w:rPr>
              <w:lastRenderedPageBreak/>
              <w:t>změnách, které se vyskytnou kdykoli v průběhu Studie a které mohou mít vliv na schopnost Zkoušejícího nebo Zdravotnického zařízení provést Studii, zejména o změnách pracovníků účastnících se Studie; a</w:t>
            </w:r>
          </w:p>
          <w:p w14:paraId="77C6A975" w14:textId="77777777" w:rsidR="00482E05" w:rsidRPr="00443223" w:rsidRDefault="00E67C9C" w:rsidP="00443223">
            <w:pPr>
              <w:widowControl w:val="0"/>
              <w:numPr>
                <w:ilvl w:val="2"/>
                <w:numId w:val="110"/>
              </w:numPr>
              <w:ind w:left="1134" w:hanging="425"/>
              <w:jc w:val="both"/>
              <w:rPr>
                <w:sz w:val="22"/>
                <w:szCs w:val="22"/>
                <w:lang w:val="cs-CZ"/>
              </w:rPr>
            </w:pPr>
            <w:r w:rsidRPr="00443223">
              <w:rPr>
                <w:sz w:val="22"/>
                <w:szCs w:val="22"/>
                <w:lang w:val="cs-CZ"/>
              </w:rPr>
              <w:t>dohlížet na Výzkumný personál, aby byl zajištěn soulad s touto smlouvou a Platnými zákony;</w:t>
            </w:r>
          </w:p>
          <w:p w14:paraId="1B5FE8EA" w14:textId="77777777" w:rsidR="00482E05" w:rsidRPr="00443223" w:rsidRDefault="00E67C9C" w:rsidP="00443223">
            <w:pPr>
              <w:widowControl w:val="0"/>
              <w:numPr>
                <w:ilvl w:val="2"/>
                <w:numId w:val="110"/>
              </w:numPr>
              <w:ind w:left="1134" w:hanging="425"/>
              <w:jc w:val="both"/>
              <w:rPr>
                <w:sz w:val="22"/>
                <w:szCs w:val="22"/>
                <w:lang w:val="cs-CZ"/>
              </w:rPr>
            </w:pPr>
            <w:r w:rsidRPr="00443223">
              <w:rPr>
                <w:sz w:val="22"/>
                <w:szCs w:val="22"/>
                <w:lang w:val="cs-CZ"/>
              </w:rPr>
              <w:t>zaznamenávat a dokumentovat všechny nežádoucí příhody a laboratorní odchylky označované v protokolu jako kritické pro hodnocení bezpečnosti;</w:t>
            </w:r>
          </w:p>
          <w:p w14:paraId="497712C7" w14:textId="77777777" w:rsidR="00482E05" w:rsidRPr="00443223" w:rsidRDefault="00E67C9C" w:rsidP="00443223">
            <w:pPr>
              <w:widowControl w:val="0"/>
              <w:numPr>
                <w:ilvl w:val="2"/>
                <w:numId w:val="110"/>
              </w:numPr>
              <w:ind w:left="1134" w:hanging="425"/>
              <w:jc w:val="both"/>
              <w:rPr>
                <w:sz w:val="22"/>
                <w:szCs w:val="22"/>
                <w:lang w:val="cs-CZ"/>
              </w:rPr>
            </w:pPr>
            <w:r w:rsidRPr="00443223">
              <w:rPr>
                <w:sz w:val="22"/>
                <w:szCs w:val="22"/>
                <w:lang w:val="cs-CZ"/>
              </w:rPr>
              <w:t>ohlásit všechny závažné nežádoucí příhody společnosti Fortrea a/nebo zadavateli bez zbytečného odkladu, avšak nejpozději během dvaceti čtyř (24) hodin po zjištění informací o příhodách, pokud u určitých závažných nežádoucích příhod protokol nestanovuje, že není vyžadováno okamžité hlášení.</w:t>
            </w:r>
          </w:p>
          <w:p w14:paraId="451F5D88"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5F540CA3" w14:textId="77777777" w:rsidR="00482E05" w:rsidRPr="00443223" w:rsidRDefault="00E67C9C" w:rsidP="00443223">
            <w:pPr>
              <w:jc w:val="both"/>
              <w:rPr>
                <w:sz w:val="22"/>
                <w:szCs w:val="22"/>
                <w:lang w:val="cs-CZ"/>
              </w:rPr>
            </w:pPr>
            <w:r w:rsidRPr="00443223">
              <w:rPr>
                <w:sz w:val="22"/>
                <w:szCs w:val="22"/>
                <w:lang w:val="cs-CZ"/>
              </w:rPr>
              <w:t>(d)</w:t>
            </w:r>
            <w:r w:rsidRPr="00443223">
              <w:rPr>
                <w:sz w:val="22"/>
                <w:szCs w:val="22"/>
                <w:lang w:val="cs-CZ"/>
              </w:rPr>
              <w:tab/>
            </w:r>
            <w:r w:rsidRPr="00443223">
              <w:rPr>
                <w:b/>
                <w:sz w:val="22"/>
                <w:szCs w:val="22"/>
                <w:u w:val="single"/>
                <w:lang w:val="cs-CZ"/>
              </w:rPr>
              <w:t>Povinnosti Zdravotnického zařízení</w:t>
            </w:r>
          </w:p>
          <w:p w14:paraId="3675A813" w14:textId="77777777" w:rsidR="00482E05" w:rsidRPr="00443223" w:rsidRDefault="00E67C9C" w:rsidP="00443223">
            <w:pPr>
              <w:pStyle w:val="Style3"/>
              <w:numPr>
                <w:ilvl w:val="0"/>
                <w:numId w:val="72"/>
              </w:numPr>
              <w:tabs>
                <w:tab w:val="left" w:pos="993"/>
              </w:tabs>
              <w:spacing w:line="240" w:lineRule="auto"/>
              <w:ind w:left="993" w:hanging="284"/>
              <w:rPr>
                <w:rFonts w:ascii="Times New Roman" w:hAnsi="Times New Roman" w:cs="Times New Roman"/>
                <w:lang w:val="cs-CZ"/>
              </w:rPr>
            </w:pPr>
            <w:r w:rsidRPr="00443223">
              <w:rPr>
                <w:rFonts w:ascii="Times New Roman" w:hAnsi="Times New Roman" w:cs="Times New Roman"/>
                <w:lang w:val="cs-CZ"/>
              </w:rPr>
              <w:t>Zdravotnické zařízení se zavazuje, že jeho Výzkumný personál vynaloží maximální úsilí s cílem přesně a efektivně provádět práce požadované podle této Smlouvy, přičemž se zejména jedná o položky (i) až (iv) uvedené v bodě 3 písm. c) výše.</w:t>
            </w:r>
          </w:p>
          <w:p w14:paraId="5ABDB917" w14:textId="77777777" w:rsidR="00482E05" w:rsidRPr="00443223" w:rsidRDefault="00E67C9C" w:rsidP="00443223">
            <w:pPr>
              <w:pStyle w:val="Style3"/>
              <w:numPr>
                <w:ilvl w:val="0"/>
                <w:numId w:val="72"/>
              </w:numPr>
              <w:tabs>
                <w:tab w:val="left" w:pos="993"/>
              </w:tabs>
              <w:spacing w:line="240" w:lineRule="auto"/>
              <w:ind w:left="993" w:hanging="284"/>
              <w:rPr>
                <w:rFonts w:ascii="Times New Roman" w:hAnsi="Times New Roman" w:cs="Times New Roman"/>
                <w:lang w:val="cs-CZ"/>
              </w:rPr>
            </w:pPr>
            <w:r w:rsidRPr="00443223">
              <w:rPr>
                <w:rFonts w:ascii="Times New Roman" w:hAnsi="Times New Roman" w:cs="Times New Roman"/>
                <w:lang w:val="cs-CZ"/>
              </w:rPr>
              <w:t xml:space="preserve">Zdravotnické zařízení zaručuje, že u sebe zajistí příslušné prostory (včetně případného zařízení, kromě toho, které má </w:t>
            </w:r>
            <w:r w:rsidRPr="00443223">
              <w:rPr>
                <w:rFonts w:ascii="Times New Roman" w:hAnsi="Times New Roman" w:cs="Times New Roman"/>
                <w:color w:val="000000"/>
                <w:lang w:val="cs-CZ"/>
              </w:rPr>
              <w:t>jménem Zadavatele</w:t>
            </w:r>
            <w:r w:rsidRPr="00443223">
              <w:rPr>
                <w:rFonts w:ascii="Times New Roman" w:hAnsi="Times New Roman" w:cs="Times New Roman"/>
                <w:lang w:val="cs-CZ"/>
              </w:rPr>
              <w:t xml:space="preserve"> Zdravotnickému zařízení poskytnout společnost Fortrea), které jsou nezbytné a přiměřené pro provedení této Studie.</w:t>
            </w:r>
          </w:p>
          <w:p w14:paraId="3B729F8B" w14:textId="77777777" w:rsidR="00482E05" w:rsidRPr="00D91CC5" w:rsidRDefault="00E67C9C" w:rsidP="00443223">
            <w:pPr>
              <w:pStyle w:val="Style3"/>
              <w:numPr>
                <w:ilvl w:val="0"/>
                <w:numId w:val="72"/>
              </w:numPr>
              <w:tabs>
                <w:tab w:val="left" w:pos="993"/>
              </w:tabs>
              <w:spacing w:line="240" w:lineRule="auto"/>
              <w:ind w:left="993" w:hanging="284"/>
              <w:rPr>
                <w:rFonts w:ascii="Times New Roman" w:hAnsi="Times New Roman" w:cs="Times New Roman"/>
                <w:lang w:val="cs-CZ"/>
              </w:rPr>
            </w:pPr>
            <w:r w:rsidRPr="00D91CC5">
              <w:rPr>
                <w:rFonts w:ascii="Times New Roman" w:hAnsi="Times New Roman" w:cs="Times New Roman"/>
                <w:lang w:val="cs-CZ"/>
              </w:rPr>
              <w:t xml:space="preserve">V souladu se zákonem 340/2015 Sb. o registru smluv bude tato Smlouva a/nebo veškeré dodatky zveřejněny v registru smluv do třiceti (30) dnů od data posledního podpisu. Strany souhlasí, že Zdravotnické zařízení zveřejní tuto Smlouvu, její přílohy a veškeré budoucí dodatky, a společnost Fortrea se zavazuje, že před jejím podepsáním dodá </w:t>
            </w:r>
            <w:r w:rsidRPr="00D91CC5">
              <w:rPr>
                <w:rFonts w:ascii="Times New Roman" w:hAnsi="Times New Roman" w:cs="Times New Roman"/>
                <w:lang w:val="cs-CZ"/>
              </w:rPr>
              <w:lastRenderedPageBreak/>
              <w:t>redigovanou verzi této Smlouvy (dále jen „</w:t>
            </w:r>
            <w:r w:rsidRPr="00D91CC5">
              <w:rPr>
                <w:rFonts w:ascii="Times New Roman" w:hAnsi="Times New Roman" w:cs="Times New Roman"/>
                <w:b/>
                <w:lang w:val="cs-CZ"/>
              </w:rPr>
              <w:t>Konečný dokument</w:t>
            </w:r>
            <w:r w:rsidRPr="00D91CC5">
              <w:rPr>
                <w:rFonts w:ascii="Times New Roman" w:hAnsi="Times New Roman" w:cs="Times New Roman"/>
                <w:lang w:val="cs-CZ"/>
              </w:rPr>
              <w:t>”).</w:t>
            </w:r>
          </w:p>
          <w:p w14:paraId="375F5876" w14:textId="77777777" w:rsidR="00482E05" w:rsidRPr="00D91CC5" w:rsidRDefault="00E67C9C" w:rsidP="00443223">
            <w:pPr>
              <w:pStyle w:val="Style3"/>
              <w:numPr>
                <w:ilvl w:val="0"/>
                <w:numId w:val="72"/>
              </w:numPr>
              <w:tabs>
                <w:tab w:val="left" w:pos="993"/>
              </w:tabs>
              <w:spacing w:line="240" w:lineRule="auto"/>
              <w:ind w:left="993" w:hanging="284"/>
              <w:rPr>
                <w:rFonts w:ascii="Times New Roman" w:hAnsi="Times New Roman" w:cs="Times New Roman"/>
                <w:lang w:val="cs-CZ"/>
              </w:rPr>
            </w:pPr>
            <w:r w:rsidRPr="00D91CC5">
              <w:rPr>
                <w:rFonts w:ascii="Times New Roman" w:hAnsi="Times New Roman" w:cs="Times New Roman"/>
                <w:lang w:val="cs-CZ"/>
              </w:rPr>
              <w:t>Zdravotnické zařízení zveřejní tuto Smlouvu bez důvěrných informací, osobních údajů a obchodních tajemství vymezených v zákoně číslo 89/2012 Sb., občanský zákoník, které jsou obsaženy ve smlouvě určené ke zveřejnění (dále jen „</w:t>
            </w:r>
            <w:r w:rsidRPr="00D91CC5">
              <w:rPr>
                <w:rFonts w:ascii="Times New Roman" w:hAnsi="Times New Roman" w:cs="Times New Roman"/>
                <w:b/>
                <w:lang w:val="cs-CZ"/>
              </w:rPr>
              <w:t>Vyloučené informace</w:t>
            </w:r>
            <w:r w:rsidRPr="00D91CC5">
              <w:rPr>
                <w:rFonts w:ascii="Times New Roman" w:hAnsi="Times New Roman" w:cs="Times New Roman"/>
                <w:lang w:val="cs-CZ"/>
              </w:rPr>
              <w:t>”) a mezi něž patří mimo jiné Protokol, soubor informací pro zkoušejícího a příloha s rozpočtem rozepisující náklady na jednotlivé postupy. Zveřejněn bude pouze předpokládaný celkový rozpočet na studii (smluvní hodnota). Zdravotnické zařízení zveřejní Konečný dokument pouze v needitovatelném prohledávatelném formátu PDF.</w:t>
            </w:r>
          </w:p>
          <w:p w14:paraId="5FD16CD9" w14:textId="77777777" w:rsidR="00482E05" w:rsidRPr="00D91CC5" w:rsidRDefault="00E67C9C" w:rsidP="00443223">
            <w:pPr>
              <w:pStyle w:val="Style3"/>
              <w:numPr>
                <w:ilvl w:val="0"/>
                <w:numId w:val="72"/>
              </w:numPr>
              <w:tabs>
                <w:tab w:val="left" w:pos="993"/>
              </w:tabs>
              <w:spacing w:line="240" w:lineRule="auto"/>
              <w:ind w:left="993" w:hanging="284"/>
              <w:rPr>
                <w:rFonts w:ascii="Times New Roman" w:hAnsi="Times New Roman" w:cs="Times New Roman"/>
                <w:lang w:val="cs-CZ"/>
              </w:rPr>
            </w:pPr>
            <w:r w:rsidRPr="00D91CC5">
              <w:rPr>
                <w:rFonts w:ascii="Times New Roman" w:hAnsi="Times New Roman" w:cs="Times New Roman"/>
                <w:lang w:val="cs-CZ"/>
              </w:rPr>
              <w:t>Společnost Fortrea vypracuje koncept konečné verze smlouvy ke zveřejnění (dále jen „</w:t>
            </w:r>
            <w:r w:rsidRPr="00D91CC5">
              <w:rPr>
                <w:rFonts w:ascii="Times New Roman" w:hAnsi="Times New Roman" w:cs="Times New Roman"/>
                <w:b/>
                <w:lang w:val="cs-CZ"/>
              </w:rPr>
              <w:t>Koncept dokumentu ke zveřejnění</w:t>
            </w:r>
            <w:r w:rsidRPr="00D91CC5">
              <w:rPr>
                <w:rFonts w:ascii="Times New Roman" w:hAnsi="Times New Roman" w:cs="Times New Roman"/>
                <w:lang w:val="cs-CZ"/>
              </w:rPr>
              <w:t>“) (který nebude obsahovat žádné Vyloučené informace) a před předpokládaným uzavřením Smlouvy předá Koncept dokumentu ke zveřejnění Zadavateli ke kontrole.</w:t>
            </w:r>
          </w:p>
          <w:p w14:paraId="0049B3B4" w14:textId="77777777" w:rsidR="00482E05" w:rsidRPr="00443223" w:rsidRDefault="00482E05" w:rsidP="00443223">
            <w:pPr>
              <w:jc w:val="both"/>
              <w:rPr>
                <w:b/>
                <w:sz w:val="22"/>
                <w:szCs w:val="22"/>
                <w:u w:val="single"/>
                <w:lang w:val="cs-CZ"/>
              </w:rPr>
            </w:pPr>
          </w:p>
          <w:p w14:paraId="267F9EF7" w14:textId="77777777" w:rsidR="00482E05" w:rsidRPr="00443223" w:rsidRDefault="00E67C9C" w:rsidP="00443223">
            <w:pPr>
              <w:jc w:val="both"/>
              <w:rPr>
                <w:bCs/>
                <w:sz w:val="22"/>
                <w:szCs w:val="22"/>
                <w:lang w:val="cs-CZ"/>
              </w:rPr>
            </w:pPr>
            <w:r w:rsidRPr="00443223">
              <w:rPr>
                <w:bCs/>
                <w:sz w:val="22"/>
                <w:szCs w:val="22"/>
                <w:lang w:val="cs-CZ"/>
              </w:rPr>
              <w:t xml:space="preserve">(e) </w:t>
            </w:r>
            <w:r w:rsidRPr="00443223">
              <w:rPr>
                <w:bCs/>
                <w:sz w:val="22"/>
                <w:szCs w:val="22"/>
                <w:lang w:val="cs-CZ"/>
              </w:rPr>
              <w:tab/>
              <w:t>Společné povinnosti Zdravotnického zařízení a Zkoušejícího</w:t>
            </w:r>
          </w:p>
          <w:p w14:paraId="09022168" w14:textId="77777777" w:rsidR="00482E05" w:rsidRPr="00443223" w:rsidRDefault="00482E05" w:rsidP="00443223">
            <w:pPr>
              <w:jc w:val="both"/>
              <w:rPr>
                <w:bCs/>
                <w:sz w:val="22"/>
                <w:szCs w:val="22"/>
                <w:lang w:val="cs-CZ"/>
              </w:rPr>
            </w:pPr>
          </w:p>
          <w:p w14:paraId="31C85312" w14:textId="77777777" w:rsidR="00482E05" w:rsidRPr="00443223" w:rsidRDefault="00E67C9C" w:rsidP="00443223">
            <w:pPr>
              <w:pStyle w:val="ListParagraph"/>
              <w:numPr>
                <w:ilvl w:val="0"/>
                <w:numId w:val="111"/>
              </w:numPr>
              <w:ind w:left="458" w:firstLine="4"/>
              <w:jc w:val="both"/>
              <w:rPr>
                <w:sz w:val="22"/>
                <w:szCs w:val="22"/>
                <w:lang w:val="cs-CZ"/>
              </w:rPr>
            </w:pPr>
            <w:r w:rsidRPr="00443223">
              <w:rPr>
                <w:sz w:val="22"/>
                <w:szCs w:val="22"/>
                <w:lang w:val="cs-CZ"/>
              </w:rPr>
              <w:t>Zdravotnické zařízení a zkoušející prohlašují a zaručují, že si nejsou vědomi ničeho, co by mělo nebo mohlo po dobu trvání Studie: (i) negativně ovlivnit řádné a bezpečné provádění Studie; nebo (ii) vytvořit střet zájmů pro Zdravotnické zařízení nebo Zkoušejícího při provádění Studie (například účast v jiném klinickém hodnocení).</w:t>
            </w:r>
          </w:p>
          <w:p w14:paraId="23DF231B" w14:textId="77777777" w:rsidR="00D91CC5" w:rsidRPr="00443223" w:rsidRDefault="00D91CC5" w:rsidP="00443223">
            <w:pPr>
              <w:pStyle w:val="ListParagraph"/>
              <w:ind w:left="1182"/>
              <w:jc w:val="both"/>
              <w:rPr>
                <w:sz w:val="22"/>
                <w:szCs w:val="22"/>
                <w:lang w:val="cs-CZ"/>
              </w:rPr>
            </w:pPr>
          </w:p>
          <w:p w14:paraId="26392C00" w14:textId="77777777" w:rsidR="00482E05" w:rsidRPr="00443223" w:rsidRDefault="00E67C9C" w:rsidP="00443223">
            <w:pPr>
              <w:pStyle w:val="ListParagraph"/>
              <w:numPr>
                <w:ilvl w:val="0"/>
                <w:numId w:val="111"/>
              </w:numPr>
              <w:ind w:left="458" w:firstLine="4"/>
              <w:jc w:val="both"/>
              <w:rPr>
                <w:sz w:val="22"/>
                <w:szCs w:val="22"/>
                <w:lang w:val="cs-CZ"/>
              </w:rPr>
            </w:pPr>
            <w:r w:rsidRPr="00443223">
              <w:rPr>
                <w:sz w:val="22"/>
                <w:szCs w:val="22"/>
                <w:lang w:val="cs-CZ"/>
              </w:rPr>
              <w:t>Zkoušejícího a/nebo Zdravotnické zařízení budou okamžitě informovat společnost Fortrea a Zadavatele o jakémkoli skutečném nebo předpokládaném střetu zájmů nebo údajném pochybení nebo porušení, Zdravotnické zařízení a Zkoušející budou přiměřeně nápomocni při jakémkoli šetření prováděném Zadavatelem a/nebo společností Fortrea nebo jejich jménem.</w:t>
            </w:r>
          </w:p>
          <w:p w14:paraId="7A59BD8F" w14:textId="77777777" w:rsidR="00482E05" w:rsidRPr="00443223" w:rsidRDefault="00482E05" w:rsidP="00443223">
            <w:pPr>
              <w:jc w:val="both"/>
              <w:rPr>
                <w:sz w:val="22"/>
                <w:szCs w:val="22"/>
                <w:lang w:val="cs-CZ"/>
              </w:rPr>
            </w:pPr>
          </w:p>
          <w:p w14:paraId="5FCA14AD" w14:textId="77777777" w:rsidR="00482E05" w:rsidRPr="00443223" w:rsidRDefault="00E67C9C" w:rsidP="00443223">
            <w:pPr>
              <w:pStyle w:val="ListParagraph"/>
              <w:numPr>
                <w:ilvl w:val="0"/>
                <w:numId w:val="111"/>
              </w:numPr>
              <w:ind w:left="458" w:firstLine="4"/>
              <w:jc w:val="both"/>
              <w:rPr>
                <w:sz w:val="22"/>
                <w:szCs w:val="22"/>
                <w:lang w:val="cs-CZ"/>
              </w:rPr>
            </w:pPr>
            <w:r w:rsidRPr="00443223">
              <w:rPr>
                <w:sz w:val="22"/>
                <w:szCs w:val="22"/>
                <w:lang w:val="cs-CZ"/>
              </w:rPr>
              <w:lastRenderedPageBreak/>
              <w:t>Zdravotnické zařízení a/nebo Zkoušející získají všechna relevantní povolení a schválení potřená pro provádění Studie.</w:t>
            </w:r>
          </w:p>
          <w:p w14:paraId="66882941" w14:textId="77777777" w:rsidR="00482E05" w:rsidRPr="00443223" w:rsidRDefault="00482E05" w:rsidP="00443223">
            <w:pPr>
              <w:jc w:val="both"/>
              <w:rPr>
                <w:sz w:val="22"/>
                <w:szCs w:val="22"/>
                <w:lang w:val="cs-CZ"/>
              </w:rPr>
            </w:pPr>
          </w:p>
          <w:p w14:paraId="10A39ED9" w14:textId="77777777" w:rsidR="00482E05" w:rsidRPr="00443223" w:rsidRDefault="00E67C9C" w:rsidP="00443223">
            <w:pPr>
              <w:pStyle w:val="ListParagraph"/>
              <w:numPr>
                <w:ilvl w:val="0"/>
                <w:numId w:val="111"/>
              </w:numPr>
              <w:ind w:left="458" w:firstLine="4"/>
              <w:jc w:val="both"/>
              <w:rPr>
                <w:sz w:val="22"/>
                <w:szCs w:val="22"/>
                <w:lang w:val="cs-CZ"/>
              </w:rPr>
            </w:pPr>
            <w:r w:rsidRPr="00443223">
              <w:rPr>
                <w:sz w:val="22"/>
                <w:szCs w:val="22"/>
                <w:lang w:val="cs-CZ"/>
              </w:rPr>
              <w:t>zajistí, aby Zadavatel zveřejnil svoji účast ve Studii, pokud je členem jakékoli komise, která stanovuje předpisy nebo vytváří pokyny pro klinickou praxi, nebo se účastní jakéhokoli rozhodování týkajícího se Zadavatele, nebo pokud je na něj tato povinnost uvalena na základě požadavků libovolné instituce, komise nebo vědecké organizace, ke které je přidružen.</w:t>
            </w:r>
          </w:p>
          <w:p w14:paraId="7011A473" w14:textId="77777777" w:rsidR="00482E05" w:rsidRPr="00443223" w:rsidRDefault="00482E05" w:rsidP="00443223">
            <w:pPr>
              <w:jc w:val="both"/>
              <w:rPr>
                <w:sz w:val="22"/>
                <w:szCs w:val="22"/>
                <w:lang w:val="cs-CZ"/>
              </w:rPr>
            </w:pPr>
          </w:p>
          <w:p w14:paraId="6FDEC3C4" w14:textId="54596548" w:rsidR="00482E05" w:rsidRPr="00443223" w:rsidRDefault="00E67C9C" w:rsidP="00443223">
            <w:pPr>
              <w:ind w:left="462"/>
              <w:jc w:val="both"/>
              <w:rPr>
                <w:sz w:val="22"/>
                <w:szCs w:val="22"/>
                <w:lang w:val="cs-CZ"/>
              </w:rPr>
            </w:pPr>
            <w:r w:rsidRPr="00443223">
              <w:rPr>
                <w:sz w:val="22"/>
                <w:szCs w:val="22"/>
                <w:lang w:val="cs-CZ"/>
              </w:rPr>
              <w:t>(v)</w:t>
            </w:r>
            <w:r w:rsidRPr="00443223">
              <w:rPr>
                <w:sz w:val="22"/>
                <w:szCs w:val="22"/>
                <w:lang w:val="cs-CZ"/>
              </w:rPr>
              <w:tab/>
            </w:r>
            <w:r w:rsidR="00D91CC5">
              <w:rPr>
                <w:sz w:val="22"/>
                <w:szCs w:val="22"/>
                <w:lang w:val="cs-CZ"/>
              </w:rPr>
              <w:t xml:space="preserve"> </w:t>
            </w:r>
            <w:r w:rsidRPr="00443223">
              <w:rPr>
                <w:sz w:val="22"/>
                <w:szCs w:val="22"/>
                <w:lang w:val="cs-CZ"/>
              </w:rPr>
              <w:t>ohlásí CRO všechny případy porušení protokolu a dalších platných nařízení a právních předpisů, např. závažné porušení, aby mohl Zadavatel/CRO splnit požadavky týkající se podávání expresních zpráv, když a v případech, kde se to požaduje</w:t>
            </w:r>
            <w:r w:rsidR="00D91CC5">
              <w:rPr>
                <w:sz w:val="22"/>
                <w:szCs w:val="22"/>
                <w:lang w:val="cs-CZ"/>
              </w:rPr>
              <w:t>.</w:t>
            </w:r>
          </w:p>
          <w:p w14:paraId="500916EF" w14:textId="77777777" w:rsidR="00482E05" w:rsidRPr="00443223" w:rsidRDefault="00482E05" w:rsidP="00443223">
            <w:pPr>
              <w:pStyle w:val="Style1"/>
              <w:numPr>
                <w:ilvl w:val="0"/>
                <w:numId w:val="0"/>
              </w:numPr>
              <w:tabs>
                <w:tab w:val="left" w:pos="720"/>
              </w:tabs>
              <w:jc w:val="both"/>
              <w:rPr>
                <w:rFonts w:ascii="Times New Roman" w:hAnsi="Times New Roman" w:cs="Times New Roman"/>
                <w:u w:val="none"/>
                <w:lang w:val="cs-CZ"/>
              </w:rPr>
            </w:pPr>
          </w:p>
          <w:p w14:paraId="07C1BBD9"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HARMONOGRAM A POČET SUBJEKTŮ HODNOCENÍ</w:t>
            </w:r>
          </w:p>
          <w:p w14:paraId="2E503253" w14:textId="5AF76D95" w:rsidR="00482E05" w:rsidRPr="00443223" w:rsidRDefault="00E67C9C" w:rsidP="00443223">
            <w:pPr>
              <w:jc w:val="both"/>
              <w:rPr>
                <w:sz w:val="22"/>
                <w:szCs w:val="22"/>
                <w:lang w:val="cs-CZ"/>
              </w:rPr>
            </w:pPr>
            <w:r w:rsidRPr="00443223">
              <w:rPr>
                <w:sz w:val="22"/>
                <w:szCs w:val="22"/>
                <w:lang w:val="cs-CZ"/>
              </w:rPr>
              <w:t xml:space="preserve">Zdravotnické zařízení a Zkoušející musí vyvinout maximální úsilí s cílem zajistit nábor alespoň </w:t>
            </w:r>
            <w:r w:rsidR="00516FE4" w:rsidRPr="00516FE4">
              <w:rPr>
                <w:sz w:val="22"/>
                <w:szCs w:val="22"/>
                <w:lang w:val="cs-CZ"/>
              </w:rPr>
              <w:t>XXX</w:t>
            </w:r>
            <w:r w:rsidR="00C634CD" w:rsidRPr="00443223">
              <w:rPr>
                <w:sz w:val="22"/>
                <w:szCs w:val="22"/>
                <w:lang w:val="cs-CZ"/>
              </w:rPr>
              <w:t xml:space="preserve"> </w:t>
            </w:r>
            <w:r w:rsidRPr="00443223">
              <w:rPr>
                <w:sz w:val="22"/>
                <w:szCs w:val="22"/>
                <w:lang w:val="cs-CZ"/>
              </w:rPr>
              <w:t>subjektů Hodnocení</w:t>
            </w:r>
            <w:r w:rsidR="00C634CD" w:rsidRPr="00443223">
              <w:rPr>
                <w:sz w:val="22"/>
                <w:szCs w:val="22"/>
                <w:lang w:val="cs-CZ"/>
              </w:rPr>
              <w:t xml:space="preserve">, </w:t>
            </w:r>
            <w:r w:rsidRPr="00D91CC5">
              <w:rPr>
                <w:sz w:val="22"/>
                <w:szCs w:val="22"/>
                <w:lang w:val="cs-CZ"/>
              </w:rPr>
              <w:t>není-li se společností Fortrea dohodnuto jinak</w:t>
            </w:r>
            <w:r w:rsidR="00C634CD" w:rsidRPr="00D91CC5">
              <w:rPr>
                <w:sz w:val="22"/>
                <w:szCs w:val="22"/>
                <w:lang w:val="cs-CZ"/>
              </w:rPr>
              <w:t>,</w:t>
            </w:r>
            <w:r w:rsidRPr="00443223">
              <w:rPr>
                <w:sz w:val="22"/>
                <w:szCs w:val="22"/>
                <w:lang w:val="cs-CZ"/>
              </w:rPr>
              <w:t xml:space="preserve"> v souladu s kritérii pro zařazení a vyřazení a časovým harmonogramem stanoveným Protokolem.  Zdravotnické zařízení a Zkoušející musí nábor zastavit v souladu s předchozími písemnými pokyny.</w:t>
            </w:r>
          </w:p>
          <w:p w14:paraId="61617C00" w14:textId="77777777" w:rsidR="005C02F2" w:rsidRPr="00443223" w:rsidRDefault="005C02F2" w:rsidP="00443223">
            <w:pPr>
              <w:jc w:val="both"/>
              <w:rPr>
                <w:sz w:val="22"/>
                <w:szCs w:val="22"/>
                <w:lang w:val="cs-CZ"/>
              </w:rPr>
            </w:pPr>
          </w:p>
          <w:p w14:paraId="57D89496" w14:textId="08289B0A" w:rsidR="005C02F2" w:rsidRPr="00443223" w:rsidRDefault="005C02F2" w:rsidP="00443223">
            <w:pPr>
              <w:jc w:val="both"/>
              <w:rPr>
                <w:sz w:val="22"/>
                <w:szCs w:val="22"/>
                <w:lang w:val="cs-CZ"/>
              </w:rPr>
            </w:pPr>
            <w:r w:rsidRPr="00443223">
              <w:rPr>
                <w:sz w:val="22"/>
                <w:szCs w:val="22"/>
                <w:lang w:val="cs-CZ"/>
              </w:rPr>
              <w:t xml:space="preserve">Předpokládaná doba trvání studie je od </w:t>
            </w:r>
            <w:r w:rsidR="00516FE4" w:rsidRPr="00516FE4">
              <w:rPr>
                <w:sz w:val="22"/>
                <w:szCs w:val="22"/>
                <w:lang w:val="cs-CZ"/>
              </w:rPr>
              <w:t>XXX</w:t>
            </w:r>
            <w:r w:rsidRPr="00443223">
              <w:rPr>
                <w:sz w:val="22"/>
                <w:szCs w:val="22"/>
                <w:lang w:val="cs-CZ"/>
              </w:rPr>
              <w:t xml:space="preserve"> do </w:t>
            </w:r>
            <w:r w:rsidR="00516FE4" w:rsidRPr="00516FE4">
              <w:rPr>
                <w:sz w:val="22"/>
                <w:szCs w:val="22"/>
                <w:lang w:val="cs-CZ"/>
              </w:rPr>
              <w:t>XXX</w:t>
            </w:r>
            <w:r w:rsidRPr="00443223">
              <w:rPr>
                <w:sz w:val="22"/>
                <w:szCs w:val="22"/>
                <w:lang w:val="cs-CZ"/>
              </w:rPr>
              <w:t>.</w:t>
            </w:r>
          </w:p>
          <w:p w14:paraId="55A7605C" w14:textId="77777777" w:rsidR="00482E05" w:rsidRPr="00443223" w:rsidRDefault="00482E05" w:rsidP="00443223">
            <w:pPr>
              <w:jc w:val="both"/>
              <w:rPr>
                <w:sz w:val="22"/>
                <w:szCs w:val="22"/>
                <w:lang w:val="cs-CZ"/>
              </w:rPr>
            </w:pPr>
          </w:p>
          <w:p w14:paraId="11288AD5"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 xml:space="preserve">OCHRANA OSOBNÍCH ÚDAJŮ </w:t>
            </w:r>
          </w:p>
          <w:p w14:paraId="5B62C5F3" w14:textId="77777777" w:rsidR="00482E05" w:rsidRPr="00443223" w:rsidRDefault="00E67C9C" w:rsidP="00443223">
            <w:pPr>
              <w:pStyle w:val="Style1"/>
              <w:numPr>
                <w:ilvl w:val="0"/>
                <w:numId w:val="73"/>
              </w:numPr>
              <w:tabs>
                <w:tab w:val="left" w:pos="720"/>
              </w:tabs>
              <w:ind w:left="0" w:firstLine="0"/>
              <w:jc w:val="both"/>
              <w:rPr>
                <w:rFonts w:ascii="Times New Roman" w:hAnsi="Times New Roman" w:cs="Times New Roman"/>
                <w:lang w:val="cs-CZ"/>
              </w:rPr>
            </w:pPr>
            <w:r w:rsidRPr="00443223">
              <w:rPr>
                <w:rFonts w:ascii="Times New Roman" w:eastAsia="Arial Narrow" w:hAnsi="Times New Roman" w:cs="Times New Roman"/>
                <w:b w:val="0"/>
                <w:u w:val="none"/>
                <w:bdr w:val="nil"/>
                <w:lang w:val="cs-CZ"/>
              </w:rPr>
              <w:t xml:space="preserve">V zájmu splnění svých povinností podle obecného nařízení o ochraně osobních údajů č. 2016/679 (dále jen „GDPR“), prováděcích zákonů členských států Evropské unie a/nebo jakýchkoli jiných platných zákonů nebo předpisů vztahujících se k ochraně osobních údajů (dále jen „Zákony na ochranu osobních údajů“) souhlasí Zdravotnické zařízení a Zkoušející, jako Dílčí zpracovatel, s tím, že budou dodržovat minimálně povinnosti této části. Pro účely této části mají pojmy Osobní údaje, Zpracovávat/Zpracování, Správce, Zpracovatel, Dílčí zpracovatel a Subjekt údajů stejný význam, </w:t>
            </w:r>
            <w:r w:rsidRPr="00443223">
              <w:rPr>
                <w:rFonts w:ascii="Times New Roman" w:eastAsia="Arial Narrow" w:hAnsi="Times New Roman" w:cs="Times New Roman"/>
                <w:b w:val="0"/>
                <w:u w:val="none"/>
                <w:bdr w:val="nil"/>
                <w:lang w:val="cs-CZ"/>
              </w:rPr>
              <w:lastRenderedPageBreak/>
              <w:t>jako mají v Zákonech na ochranu osobních údajů, a Strany se dohodly na následujícím:</w:t>
            </w:r>
          </w:p>
          <w:p w14:paraId="7750DA6F" w14:textId="77777777" w:rsidR="00482E05" w:rsidRPr="00443223" w:rsidRDefault="00482E05" w:rsidP="00443223">
            <w:pPr>
              <w:jc w:val="both"/>
              <w:rPr>
                <w:sz w:val="22"/>
                <w:szCs w:val="22"/>
                <w:lang w:val="cs-CZ"/>
              </w:rPr>
            </w:pPr>
          </w:p>
          <w:p w14:paraId="73D8C863" w14:textId="77777777" w:rsidR="00482E05" w:rsidRPr="00443223" w:rsidRDefault="00E67C9C" w:rsidP="00443223">
            <w:pPr>
              <w:jc w:val="both"/>
              <w:rPr>
                <w:sz w:val="22"/>
                <w:szCs w:val="22"/>
                <w:lang w:val="cs-CZ"/>
              </w:rPr>
            </w:pPr>
            <w:r w:rsidRPr="00443223">
              <w:rPr>
                <w:sz w:val="22"/>
                <w:szCs w:val="22"/>
                <w:lang w:val="cs-CZ"/>
              </w:rPr>
              <w:t>„Správce“ znamená fyzickou nebo právnickou osobu, veřejný orgán, úřad nebo jiný subjekt, který sám nebo společně s ostatními určuje účely a prostředky zpracování osobních údajů.</w:t>
            </w:r>
          </w:p>
          <w:p w14:paraId="4B27F387" w14:textId="77777777" w:rsidR="00482E05" w:rsidRPr="00443223" w:rsidRDefault="00482E05" w:rsidP="00443223">
            <w:pPr>
              <w:jc w:val="both"/>
              <w:rPr>
                <w:sz w:val="22"/>
                <w:szCs w:val="22"/>
                <w:lang w:val="cs-CZ"/>
              </w:rPr>
            </w:pPr>
          </w:p>
          <w:p w14:paraId="56B66326" w14:textId="77777777" w:rsidR="00482E05" w:rsidRPr="00443223" w:rsidRDefault="00E67C9C" w:rsidP="00443223">
            <w:pPr>
              <w:jc w:val="both"/>
              <w:rPr>
                <w:sz w:val="22"/>
                <w:szCs w:val="22"/>
                <w:lang w:val="cs-CZ"/>
              </w:rPr>
            </w:pPr>
            <w:r w:rsidRPr="00443223">
              <w:rPr>
                <w:sz w:val="22"/>
                <w:szCs w:val="22"/>
                <w:lang w:val="cs-CZ"/>
              </w:rPr>
              <w:t>„Osobní údaje“ znamenají jakékoli informace týkající se identifikované nebo identifikovatelné fyzické osoby („subjekt údajů“); identifikovatelná fyzická osoba je taková osoba, kterou lze identifikovat přímo či nepřímo,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2E06923B" w14:textId="77777777" w:rsidR="00482E05" w:rsidRPr="00443223" w:rsidRDefault="00482E05" w:rsidP="00443223">
            <w:pPr>
              <w:jc w:val="both"/>
              <w:rPr>
                <w:sz w:val="22"/>
                <w:szCs w:val="22"/>
                <w:lang w:val="cs-CZ"/>
              </w:rPr>
            </w:pPr>
          </w:p>
          <w:p w14:paraId="4D24AAB7" w14:textId="77777777" w:rsidR="00482E05" w:rsidRPr="00443223" w:rsidRDefault="00E67C9C" w:rsidP="00443223">
            <w:pPr>
              <w:jc w:val="both"/>
              <w:rPr>
                <w:sz w:val="22"/>
                <w:szCs w:val="22"/>
                <w:lang w:val="cs-CZ"/>
              </w:rPr>
            </w:pPr>
            <w:r w:rsidRPr="00443223">
              <w:rPr>
                <w:sz w:val="22"/>
                <w:szCs w:val="22"/>
                <w:lang w:val="cs-CZ"/>
              </w:rPr>
              <w:t>„Porušení zabezpečení osobních údajů“ znamená porušení zabezpečení vedoucí k náhodnému nebo neoprávněnému zničení, ztrátě, pozměnění, neoprávněnému zpřístupnění nebo přístupu k Osobním údajům, které byly přenášeny, uloženy nebo jinak zpracovány.</w:t>
            </w:r>
          </w:p>
          <w:p w14:paraId="12B5FAB0" w14:textId="77777777" w:rsidR="00482E05" w:rsidRPr="00443223" w:rsidRDefault="00482E05" w:rsidP="00443223">
            <w:pPr>
              <w:jc w:val="both"/>
              <w:rPr>
                <w:sz w:val="22"/>
                <w:szCs w:val="22"/>
                <w:lang w:val="cs-CZ"/>
              </w:rPr>
            </w:pPr>
          </w:p>
          <w:p w14:paraId="6A5EDAFF" w14:textId="77777777" w:rsidR="00482E05" w:rsidRPr="00443223" w:rsidRDefault="00E67C9C" w:rsidP="00443223">
            <w:pPr>
              <w:jc w:val="both"/>
              <w:rPr>
                <w:sz w:val="22"/>
                <w:szCs w:val="22"/>
                <w:lang w:val="cs-CZ"/>
              </w:rPr>
            </w:pPr>
            <w:r w:rsidRPr="00443223">
              <w:rPr>
                <w:sz w:val="22"/>
                <w:szCs w:val="22"/>
                <w:lang w:val="cs-CZ"/>
              </w:rPr>
              <w:t>Strany souhlasí, že jak Zadavatel, tak Zdravotnické zařízení se jednotlivě považují za kontrolory údajů s ohledem na jejich samostatné zpracování Osobních informací. Strany na svůj vlastní účet a jako součást své organizační struktury zajistí jmenování Zpracovatelů údajů a přiřazení funkcí a úkolů určeným subjektům, které pracují v rámci svých pravomocí, v souladu s nařízením GDPR a aktuálními právními předpisy.</w:t>
            </w:r>
          </w:p>
          <w:p w14:paraId="54045728" w14:textId="77777777" w:rsidR="00482E05" w:rsidRPr="00443223" w:rsidRDefault="00482E05" w:rsidP="00443223">
            <w:pPr>
              <w:jc w:val="both"/>
              <w:rPr>
                <w:sz w:val="22"/>
                <w:szCs w:val="22"/>
                <w:lang w:val="cs-CZ"/>
              </w:rPr>
            </w:pPr>
          </w:p>
          <w:p w14:paraId="4590704C" w14:textId="77777777" w:rsidR="00482E05" w:rsidRPr="00443223" w:rsidRDefault="00E67C9C" w:rsidP="00443223">
            <w:pPr>
              <w:jc w:val="both"/>
              <w:rPr>
                <w:sz w:val="22"/>
                <w:szCs w:val="22"/>
                <w:lang w:val="cs-CZ"/>
              </w:rPr>
            </w:pPr>
            <w:r w:rsidRPr="00443223">
              <w:rPr>
                <w:sz w:val="22"/>
                <w:szCs w:val="22"/>
                <w:lang w:val="cs-CZ"/>
              </w:rPr>
              <w:t xml:space="preserve">Při provádění smluvních činnosti budou Strany zacházet se všemi osobními údaji, které obdrží z libovolného důvodu v souvislosti s klinickým hodnocením, v souladu s cíli výše uvedených článků a v souladu s ustanoveními Nařízení Evropského parlamentu a Rady (EU) 2016/679 ze dne 27. dubna 2016 (GDPR) a se všemi souvisejícími ustanoveními právních předpisů a nařízení vnitrostátních orgánů, včetně jejich případných následných novelizací (společně „Zákony na ochranu osobních údajů“), a budou dodržovat jakékoli právní předpisy, pravidla a nařízení týkající se lidských biologických vzorků, </w:t>
            </w:r>
            <w:r w:rsidRPr="00443223">
              <w:rPr>
                <w:sz w:val="22"/>
                <w:szCs w:val="22"/>
                <w:lang w:val="cs-CZ"/>
              </w:rPr>
              <w:lastRenderedPageBreak/>
              <w:t>včetně případných občasných změn, s ohledem na shromažďování, používání, zpracovávání, uchovávání, převod, úpravy, odstraňování a/nebo zveřejňování jakýchkoli Osobních údajů a lidských biologických vzorků v rámci této Smlouvy a Regulačních požadavků.</w:t>
            </w:r>
          </w:p>
          <w:p w14:paraId="5130FA7C" w14:textId="77777777" w:rsidR="00482E05" w:rsidRPr="00443223" w:rsidRDefault="00482E05" w:rsidP="00443223">
            <w:pPr>
              <w:jc w:val="both"/>
              <w:rPr>
                <w:sz w:val="22"/>
                <w:szCs w:val="22"/>
                <w:lang w:val="cs-CZ"/>
              </w:rPr>
            </w:pPr>
          </w:p>
          <w:p w14:paraId="5F064FF2" w14:textId="77777777" w:rsidR="00482E05" w:rsidRPr="00443223" w:rsidRDefault="00E67C9C" w:rsidP="00443223">
            <w:pPr>
              <w:jc w:val="both"/>
              <w:rPr>
                <w:sz w:val="22"/>
                <w:szCs w:val="22"/>
                <w:lang w:val="cs-CZ"/>
              </w:rPr>
            </w:pPr>
            <w:r w:rsidRPr="00443223">
              <w:rPr>
                <w:sz w:val="22"/>
                <w:szCs w:val="22"/>
                <w:lang w:val="cs-CZ"/>
              </w:rPr>
              <w:t>Zadavatel i Smluvní strany jsou povinny udržovat vhodná technická a organizační bezpečnostní opatření k ochraně osobních údajů Subjektů studie a Personálu studie, které mají v souvislosti s touto Smlouvou ve svém držení. Zdravotnické zařízení také souhlasí, že bude:</w:t>
            </w:r>
          </w:p>
          <w:p w14:paraId="1035DC25" w14:textId="77777777" w:rsidR="00482E05" w:rsidRPr="00443223" w:rsidRDefault="00E67C9C" w:rsidP="00443223">
            <w:pPr>
              <w:ind w:left="887" w:hanging="425"/>
              <w:jc w:val="both"/>
              <w:rPr>
                <w:sz w:val="22"/>
                <w:szCs w:val="22"/>
                <w:lang w:val="cs-CZ"/>
              </w:rPr>
            </w:pPr>
            <w:r w:rsidRPr="00443223">
              <w:rPr>
                <w:sz w:val="22"/>
                <w:szCs w:val="22"/>
                <w:lang w:val="cs-CZ"/>
              </w:rPr>
              <w:t>(i)</w:t>
            </w:r>
            <w:r w:rsidRPr="00443223">
              <w:rPr>
                <w:sz w:val="22"/>
                <w:szCs w:val="22"/>
                <w:lang w:val="cs-CZ"/>
              </w:rPr>
              <w:tab/>
              <w:t>zpracovávat osobní údaje, přičemž jakékoli osoby, které mají přístup k osobním údajům, budou povinny zpracovávat údaje v souladu s pokyny společnosti Fortrea, v souladu s tímto článkem, prostřednictvím správce údajů. Osoby oprávněné ke zpracovávání osobních údajů pro účely Klinického hodnocení budou dodržovat platné principy ochrany osobních údajů a právo na důvěrnost;</w:t>
            </w:r>
          </w:p>
          <w:p w14:paraId="7D4B3A20" w14:textId="77777777" w:rsidR="00482E05" w:rsidRPr="00443223" w:rsidRDefault="00E67C9C" w:rsidP="00443223">
            <w:pPr>
              <w:ind w:left="887" w:hanging="425"/>
              <w:jc w:val="both"/>
              <w:rPr>
                <w:sz w:val="22"/>
                <w:szCs w:val="22"/>
                <w:lang w:val="cs-CZ"/>
              </w:rPr>
            </w:pPr>
            <w:r w:rsidRPr="00443223">
              <w:rPr>
                <w:sz w:val="22"/>
                <w:szCs w:val="22"/>
                <w:lang w:val="cs-CZ"/>
              </w:rPr>
              <w:t>(ii)</w:t>
            </w:r>
            <w:r w:rsidRPr="00443223">
              <w:rPr>
                <w:sz w:val="22"/>
                <w:szCs w:val="22"/>
                <w:lang w:val="cs-CZ"/>
              </w:rPr>
              <w:tab/>
              <w:t>neprodleně informovat společnost Fortrea, pokud podle jeho názoru určitý pokyn porušuje nařízení GDPR a platné zákony na ochranu osobních údajů;</w:t>
            </w:r>
          </w:p>
          <w:p w14:paraId="4A01D0CA" w14:textId="77777777" w:rsidR="00482E05" w:rsidRPr="00443223" w:rsidRDefault="00E67C9C" w:rsidP="00443223">
            <w:pPr>
              <w:ind w:left="887" w:hanging="425"/>
              <w:jc w:val="both"/>
              <w:rPr>
                <w:sz w:val="22"/>
                <w:szCs w:val="22"/>
                <w:lang w:val="cs-CZ"/>
              </w:rPr>
            </w:pPr>
            <w:r w:rsidRPr="00443223">
              <w:rPr>
                <w:sz w:val="22"/>
                <w:szCs w:val="22"/>
                <w:lang w:val="cs-CZ"/>
              </w:rPr>
              <w:t>(iii)</w:t>
            </w:r>
            <w:r w:rsidRPr="00443223">
              <w:rPr>
                <w:sz w:val="22"/>
                <w:szCs w:val="22"/>
                <w:lang w:val="cs-CZ"/>
              </w:rPr>
              <w:tab/>
              <w:t xml:space="preserve">neprodleně informovat společnost Fortrea o jakékoli stížnosti, komunikaci nebo žádosti subjektu údajů v souvislosti s osobními údaji; </w:t>
            </w:r>
          </w:p>
          <w:p w14:paraId="42B3B644" w14:textId="77777777" w:rsidR="00482E05" w:rsidRPr="00443223" w:rsidRDefault="00E67C9C" w:rsidP="00443223">
            <w:pPr>
              <w:ind w:left="887" w:hanging="425"/>
              <w:jc w:val="both"/>
              <w:rPr>
                <w:sz w:val="22"/>
                <w:szCs w:val="22"/>
                <w:lang w:val="cs-CZ"/>
              </w:rPr>
            </w:pPr>
            <w:r w:rsidRPr="00443223">
              <w:rPr>
                <w:sz w:val="22"/>
                <w:szCs w:val="22"/>
                <w:lang w:val="cs-CZ"/>
              </w:rPr>
              <w:t>(iv)</w:t>
            </w:r>
            <w:r w:rsidRPr="00443223">
              <w:rPr>
                <w:sz w:val="22"/>
                <w:szCs w:val="22"/>
                <w:lang w:val="cs-CZ"/>
              </w:rPr>
              <w:tab/>
              <w:t>poskytovat společnosti Fortrea plnou a okamžitou součinnost a pomoc v souvislosti s jakoukoliv stížností, komunikací či žádostí ze strany Subjektu údajů, včetně toho, že:</w:t>
            </w:r>
          </w:p>
          <w:p w14:paraId="0364233A" w14:textId="77777777" w:rsidR="00482E05" w:rsidRPr="00443223" w:rsidRDefault="00E67C9C" w:rsidP="00443223">
            <w:pPr>
              <w:ind w:left="887" w:hanging="425"/>
              <w:jc w:val="both"/>
              <w:rPr>
                <w:sz w:val="22"/>
                <w:szCs w:val="22"/>
                <w:lang w:val="cs-CZ"/>
              </w:rPr>
            </w:pPr>
            <w:r w:rsidRPr="00443223">
              <w:rPr>
                <w:sz w:val="22"/>
                <w:szCs w:val="22"/>
                <w:lang w:val="cs-CZ"/>
              </w:rPr>
              <w:t>(v)</w:t>
            </w:r>
            <w:r w:rsidRPr="00443223">
              <w:rPr>
                <w:sz w:val="22"/>
                <w:szCs w:val="22"/>
                <w:lang w:val="cs-CZ"/>
              </w:rPr>
              <w:tab/>
              <w:t xml:space="preserve">přijme veškerá opatření požadovaná podle článku 32 GDPR, mimo jiné včetně bezpečnostních opatření souvisejících s pseudonymizací a šifrováním osobních údajů, důvěrností, dostupností integrity a odolností systémů a služeb zpracování, obnovením dostupnosti a přístupu k osobním údajům, pravidelným testováním, posouzením a hodnocením účinnosti technických a organizačních opatření pro zajištění bezpečnosti zpracování a hodnocením rizik zpracování s cílem </w:t>
            </w:r>
            <w:r w:rsidRPr="00443223">
              <w:rPr>
                <w:sz w:val="22"/>
                <w:szCs w:val="22"/>
                <w:lang w:val="cs-CZ"/>
              </w:rPr>
              <w:lastRenderedPageBreak/>
              <w:t>zabránit neoprávněnému zpřístupnění, ztrátě, změně nebo zničení;</w:t>
            </w:r>
          </w:p>
          <w:p w14:paraId="33A8175A" w14:textId="77777777" w:rsidR="00482E05" w:rsidRPr="00443223" w:rsidRDefault="00E67C9C" w:rsidP="00443223">
            <w:pPr>
              <w:ind w:left="887" w:hanging="425"/>
              <w:jc w:val="both"/>
              <w:rPr>
                <w:sz w:val="22"/>
                <w:szCs w:val="22"/>
                <w:lang w:val="cs-CZ"/>
              </w:rPr>
            </w:pPr>
            <w:r w:rsidRPr="00443223">
              <w:rPr>
                <w:sz w:val="22"/>
                <w:szCs w:val="22"/>
                <w:lang w:val="cs-CZ"/>
              </w:rPr>
              <w:t>(vi)</w:t>
            </w:r>
            <w:r w:rsidRPr="00443223">
              <w:rPr>
                <w:sz w:val="22"/>
                <w:szCs w:val="22"/>
                <w:lang w:val="cs-CZ"/>
              </w:rPr>
              <w:tab/>
              <w:t>bude brát v úvahu povahu zpracování, pomůže společnosti Fortrea vhodnými technickými a organizačními opatřeními, pokud je to možné, za účelem reagovat na žádosti o uplatnění práv Subjektu údajů stanovených v kapitole III GDPR, mimo jiné včetně práva na přístup, opravu, výmaz, omezení zpracování, přenositelnost údajů, námitku vůči zpracování a veškerá s tím související oznámení;</w:t>
            </w:r>
          </w:p>
          <w:p w14:paraId="5294A2C6" w14:textId="77777777" w:rsidR="00482E05" w:rsidRPr="00443223" w:rsidRDefault="00E67C9C" w:rsidP="00443223">
            <w:pPr>
              <w:ind w:left="887" w:hanging="425"/>
              <w:jc w:val="both"/>
              <w:rPr>
                <w:sz w:val="22"/>
                <w:szCs w:val="22"/>
                <w:lang w:val="cs-CZ"/>
              </w:rPr>
            </w:pPr>
            <w:r w:rsidRPr="00443223">
              <w:rPr>
                <w:sz w:val="22"/>
                <w:szCs w:val="22"/>
                <w:lang w:val="cs-CZ"/>
              </w:rPr>
              <w:t>(vii)</w:t>
            </w:r>
            <w:r w:rsidRPr="00443223">
              <w:rPr>
                <w:sz w:val="22"/>
                <w:szCs w:val="22"/>
                <w:lang w:val="cs-CZ"/>
              </w:rPr>
              <w:tab/>
              <w:t>bude pomáhat společnosti Fortrea při zajišťování dodržování povinností podle článků 36 GDPR s přihlédnutím k povaze zpracování a informací, které má dílčí zpracovatel k dispozici;</w:t>
            </w:r>
          </w:p>
          <w:p w14:paraId="2B355FEC" w14:textId="77777777" w:rsidR="00482E05" w:rsidRPr="00443223" w:rsidRDefault="00E67C9C" w:rsidP="00443223">
            <w:pPr>
              <w:ind w:left="462"/>
              <w:jc w:val="both"/>
              <w:rPr>
                <w:sz w:val="22"/>
                <w:szCs w:val="22"/>
                <w:lang w:val="cs-CZ"/>
              </w:rPr>
            </w:pPr>
            <w:r w:rsidRPr="00443223">
              <w:rPr>
                <w:sz w:val="22"/>
                <w:szCs w:val="22"/>
                <w:lang w:val="cs-CZ"/>
              </w:rPr>
              <w:t>(viii)</w:t>
            </w:r>
            <w:r w:rsidRPr="00443223">
              <w:rPr>
                <w:sz w:val="22"/>
                <w:szCs w:val="22"/>
                <w:lang w:val="cs-CZ"/>
              </w:rPr>
              <w:tab/>
              <w:t>zpřístupní společnosti Fortrea veškeré nezbytné informace jako příspěvek k auditům, včetně inspekcí, prováděným společností Fortrea nebo jiným auditorem pověřeným společností Fortrea.</w:t>
            </w:r>
          </w:p>
          <w:p w14:paraId="39AD99FB" w14:textId="77777777" w:rsidR="00482E05" w:rsidRPr="00443223" w:rsidRDefault="00482E05" w:rsidP="00443223">
            <w:pPr>
              <w:jc w:val="both"/>
              <w:rPr>
                <w:sz w:val="22"/>
                <w:szCs w:val="22"/>
                <w:lang w:val="cs-CZ"/>
              </w:rPr>
            </w:pPr>
          </w:p>
          <w:p w14:paraId="53F90354" w14:textId="02DF51AD" w:rsidR="00482E05" w:rsidRPr="00443223" w:rsidRDefault="00E67C9C" w:rsidP="00443223">
            <w:pPr>
              <w:jc w:val="both"/>
              <w:rPr>
                <w:sz w:val="22"/>
                <w:szCs w:val="22"/>
                <w:lang w:val="cs-CZ"/>
              </w:rPr>
            </w:pPr>
            <w:r w:rsidRPr="00443223">
              <w:rPr>
                <w:sz w:val="22"/>
                <w:szCs w:val="22"/>
                <w:lang w:val="cs-CZ"/>
              </w:rPr>
              <w:t>Zadavatel může zasílat údaje jiným přidruženým společnostem v rámci skupiny Zadavatele a třetím stranám pracujícím svým jménem, včetně zahraničních, v zemích mimo EU, pouze v souladu s podmínkami vymezenými v článcích 44 a následujících nařízení GDPR. V tomto případě Zadavatel zaručí adekvátní úroveň ochrany osobních údajů rovněž použitím standardních smluvních doložek schválených Evropskou komisí; nebo jiným přiměřeným mechanismem vyžadovaným podle platných zákonů.</w:t>
            </w:r>
          </w:p>
          <w:p w14:paraId="1301A2DB" w14:textId="77777777" w:rsidR="00482E05" w:rsidRPr="00443223" w:rsidRDefault="00482E05" w:rsidP="00443223">
            <w:pPr>
              <w:jc w:val="both"/>
              <w:rPr>
                <w:sz w:val="22"/>
                <w:szCs w:val="22"/>
                <w:lang w:val="cs-CZ"/>
              </w:rPr>
            </w:pPr>
          </w:p>
          <w:p w14:paraId="40D17045" w14:textId="77777777" w:rsidR="00482E05" w:rsidRPr="00443223" w:rsidRDefault="00E67C9C" w:rsidP="00443223">
            <w:pPr>
              <w:jc w:val="both"/>
              <w:rPr>
                <w:sz w:val="22"/>
                <w:szCs w:val="22"/>
                <w:lang w:val="cs-CZ"/>
              </w:rPr>
            </w:pPr>
            <w:r w:rsidRPr="00443223">
              <w:rPr>
                <w:sz w:val="22"/>
                <w:szCs w:val="22"/>
                <w:lang w:val="cs-CZ"/>
              </w:rPr>
              <w:t xml:space="preserve">Zdravotnické zařízení identifikovalo Zkoušejícího jako osobu oprávněnou ke zpracování údajů pro účely článku 29 GDPR. Hlavní zkoušející poskytne před začátkem Klinického hodnocení (a také před předběžnými fázemi nebo screeningem) všem pacientům jasné a úplné informace týkající se povahy, účelu, výsledků, důsledků, rizik a metod zpracovávání osobních údajů; všichni pacienti musí být zejména informováni o tom, že vnitrostátní a mezinárodní úřady a Etická komise mohou mít ve spojitosti s monitorováním, kontrolou a řízením Klinického hodnocení přístup k související dokumentaci a také k původním zdravotním záznamům pacienta a že k údajům </w:t>
            </w:r>
            <w:r w:rsidRPr="00443223">
              <w:rPr>
                <w:sz w:val="22"/>
                <w:szCs w:val="22"/>
                <w:lang w:val="cs-CZ"/>
              </w:rPr>
              <w:lastRenderedPageBreak/>
              <w:t>mohou mít rovněž přístup Monitoři a Auditoři ve spojitosti s prováděním jejich příslušných povinností. Poté, co byl pacient řádně informován, získá Hlavní zkoušející formulář souhlasu pro účast v Klinickém hodnocení a také souhlas se zpracováním osobních údajů.</w:t>
            </w:r>
          </w:p>
          <w:p w14:paraId="3DCCD032" w14:textId="77777777" w:rsidR="00482E05" w:rsidRPr="00443223" w:rsidRDefault="00482E05" w:rsidP="00443223">
            <w:pPr>
              <w:jc w:val="both"/>
              <w:rPr>
                <w:sz w:val="22"/>
                <w:szCs w:val="22"/>
                <w:lang w:val="cs-CZ"/>
              </w:rPr>
            </w:pPr>
          </w:p>
          <w:p w14:paraId="755BF2CA" w14:textId="77777777" w:rsidR="00482E05" w:rsidRPr="00443223" w:rsidRDefault="00E67C9C" w:rsidP="00443223">
            <w:pPr>
              <w:jc w:val="both"/>
              <w:rPr>
                <w:sz w:val="22"/>
                <w:szCs w:val="22"/>
                <w:lang w:val="cs-CZ"/>
              </w:rPr>
            </w:pPr>
            <w:r w:rsidRPr="00443223">
              <w:rPr>
                <w:sz w:val="22"/>
                <w:szCs w:val="22"/>
                <w:lang w:val="cs-CZ"/>
              </w:rPr>
              <w:t>Pokud některá ze Stran zjistí porušení ochrany osobních údajů, musí být druhá Strana informována do 72 hodin od ověření porušení, aniž by bylo dotčeno právo takové Strany na nezávislé hodnocení existence podmínek a plnění závazků obsažených v článcích 33 a 34 nařízení GDPR.</w:t>
            </w:r>
          </w:p>
          <w:p w14:paraId="637E2D69" w14:textId="77777777" w:rsidR="00482E05" w:rsidRPr="00443223" w:rsidRDefault="00482E05" w:rsidP="00443223">
            <w:pPr>
              <w:jc w:val="both"/>
              <w:rPr>
                <w:sz w:val="22"/>
                <w:szCs w:val="22"/>
                <w:lang w:val="cs-CZ"/>
              </w:rPr>
            </w:pPr>
          </w:p>
          <w:p w14:paraId="7AA10310" w14:textId="77777777" w:rsidR="00482E05" w:rsidRPr="00443223" w:rsidRDefault="00E67C9C" w:rsidP="00443223">
            <w:pPr>
              <w:widowControl w:val="0"/>
              <w:contextualSpacing/>
              <w:jc w:val="both"/>
              <w:rPr>
                <w:sz w:val="22"/>
                <w:szCs w:val="22"/>
                <w:lang w:val="cs-CZ"/>
              </w:rPr>
            </w:pPr>
            <w:r w:rsidRPr="00443223">
              <w:rPr>
                <w:kern w:val="28"/>
                <w:sz w:val="22"/>
                <w:szCs w:val="22"/>
                <w:lang w:val="cs-CZ"/>
              </w:rPr>
              <w:t xml:space="preserve">V případech, kdy bude Zdravotnické zařízení a/nebo Zkoušející </w:t>
            </w:r>
            <w:r w:rsidRPr="00443223">
              <w:rPr>
                <w:sz w:val="22"/>
                <w:szCs w:val="22"/>
                <w:lang w:val="cs-CZ" w:eastAsia="en-US"/>
              </w:rPr>
              <w:t>usilovat o přenos Osobních údajů podle této smlouvy třetí straně sídlící v zemi mimo EU, bude se na tento přenos Osobních údajů vztahovat smlouva mezi Zkoušejícím a třetí stranou ze země mimo EU obsahující podmínky, které nebudou méně přísné než podmínky uvedené buď (i) ve standardních smluvních doložkách pro zpracovatele (Rozhodnutí Komise C(2010)593) a veškerých doplňujících nebo nahrazujících ustanoveních schválených ke stejnému účelu Evropskou komisí; nebo (ii) v jiném mechanismu adekvátnosti vyžadovaném podle Platných zákonů.</w:t>
            </w:r>
          </w:p>
          <w:p w14:paraId="0DFF6890" w14:textId="77777777" w:rsidR="00482E05" w:rsidRPr="00443223" w:rsidRDefault="00482E05" w:rsidP="00443223">
            <w:pPr>
              <w:pStyle w:val="Style1"/>
              <w:numPr>
                <w:ilvl w:val="0"/>
                <w:numId w:val="0"/>
              </w:numPr>
              <w:jc w:val="both"/>
              <w:rPr>
                <w:rFonts w:ascii="Times New Roman" w:hAnsi="Times New Roman" w:cs="Times New Roman"/>
                <w:b w:val="0"/>
                <w:u w:val="none"/>
                <w:lang w:val="cs-CZ"/>
              </w:rPr>
            </w:pPr>
          </w:p>
          <w:p w14:paraId="1A5B1795" w14:textId="77777777" w:rsidR="00482E05" w:rsidRPr="00443223" w:rsidRDefault="00E67C9C" w:rsidP="00443223">
            <w:pPr>
              <w:widowControl w:val="0"/>
              <w:contextualSpacing/>
              <w:jc w:val="both"/>
              <w:rPr>
                <w:sz w:val="22"/>
                <w:szCs w:val="22"/>
                <w:lang w:val="cs-CZ"/>
              </w:rPr>
            </w:pPr>
            <w:r w:rsidRPr="00443223">
              <w:rPr>
                <w:sz w:val="22"/>
                <w:szCs w:val="22"/>
                <w:lang w:val="cs-CZ"/>
              </w:rPr>
              <w:t>Společnost Fortrea bere na vědomí, že Správcem Osobních údajů Zdravotnického zařízení a/nebo Zkoušejícího, které nebyly shromážděny pro účely Studie (dále jen „Doprovodné osobní údaje”), je Zdravotnické zařízení a/nebo Zkoušející. V takovém případě je Zdravotnické zařízení a/nebo Zkoušející Správcem a společnost Fortrea Zpracovatelem těchto Doprovodných osobních údajů. Pokud jde o zpracování těchto Doprovodných osobních údajů společností Fortrea, bude společnost Fortrea dodržovat stejné povinnosti v této části 5.</w:t>
            </w:r>
          </w:p>
          <w:p w14:paraId="33A47C9B"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484D191B" w14:textId="2FD00326" w:rsidR="00482E05" w:rsidRPr="00443223" w:rsidRDefault="00E67C9C" w:rsidP="00443223">
            <w:pPr>
              <w:pStyle w:val="Style1"/>
              <w:numPr>
                <w:ilvl w:val="0"/>
                <w:numId w:val="0"/>
              </w:numPr>
              <w:tabs>
                <w:tab w:val="left" w:pos="720"/>
              </w:tabs>
              <w:jc w:val="both"/>
              <w:rPr>
                <w:rFonts w:ascii="Times New Roman" w:hAnsi="Times New Roman" w:cs="Times New Roman"/>
                <w:b w:val="0"/>
                <w:u w:val="none"/>
                <w:lang w:val="cs-CZ"/>
              </w:rPr>
            </w:pPr>
            <w:r w:rsidRPr="00443223">
              <w:rPr>
                <w:rFonts w:ascii="Times New Roman" w:hAnsi="Times New Roman" w:cs="Times New Roman"/>
                <w:b w:val="0"/>
                <w:u w:val="none"/>
                <w:lang w:val="cs-CZ"/>
              </w:rPr>
              <w:t xml:space="preserve">Společnost Fortrea může zpřístupnit osobní údaje svým přidruženým společnostem a/nebo přidruženým společnostem Zadavatele a/nebo Fortrea a právním a regulačním agenturám a úřadům v souladu se svým Prohlášením o zásadách ochrany osobních údajů na adrese: </w:t>
            </w:r>
            <w:r w:rsidR="00516FE4" w:rsidRPr="00516FE4">
              <w:rPr>
                <w:rFonts w:ascii="Times New Roman" w:hAnsi="Times New Roman" w:cs="Times New Roman"/>
                <w:b w:val="0"/>
                <w:bCs/>
                <w:lang w:val="cs-CZ"/>
              </w:rPr>
              <w:t>XXX</w:t>
            </w:r>
          </w:p>
          <w:p w14:paraId="50C8EFA2" w14:textId="77777777" w:rsidR="00482E05" w:rsidRDefault="00482E05" w:rsidP="00443223">
            <w:pPr>
              <w:pStyle w:val="Style1"/>
              <w:numPr>
                <w:ilvl w:val="0"/>
                <w:numId w:val="0"/>
              </w:numPr>
              <w:tabs>
                <w:tab w:val="left" w:pos="720"/>
              </w:tabs>
              <w:jc w:val="both"/>
              <w:rPr>
                <w:rFonts w:ascii="Times New Roman" w:hAnsi="Times New Roman" w:cs="Times New Roman"/>
                <w:lang w:val="cs-CZ"/>
              </w:rPr>
            </w:pPr>
          </w:p>
          <w:p w14:paraId="49E0D3AB" w14:textId="77777777" w:rsidR="00516FE4" w:rsidRDefault="00516FE4" w:rsidP="00443223">
            <w:pPr>
              <w:pStyle w:val="Style1"/>
              <w:numPr>
                <w:ilvl w:val="0"/>
                <w:numId w:val="0"/>
              </w:numPr>
              <w:tabs>
                <w:tab w:val="left" w:pos="720"/>
              </w:tabs>
              <w:jc w:val="both"/>
              <w:rPr>
                <w:rFonts w:ascii="Times New Roman" w:hAnsi="Times New Roman" w:cs="Times New Roman"/>
                <w:lang w:val="cs-CZ"/>
              </w:rPr>
            </w:pPr>
          </w:p>
          <w:p w14:paraId="17F2B49A" w14:textId="77777777" w:rsidR="00516FE4" w:rsidRPr="00443223" w:rsidRDefault="00516FE4" w:rsidP="00443223">
            <w:pPr>
              <w:pStyle w:val="Style1"/>
              <w:numPr>
                <w:ilvl w:val="0"/>
                <w:numId w:val="0"/>
              </w:numPr>
              <w:tabs>
                <w:tab w:val="left" w:pos="720"/>
              </w:tabs>
              <w:jc w:val="both"/>
              <w:rPr>
                <w:rFonts w:ascii="Times New Roman" w:hAnsi="Times New Roman" w:cs="Times New Roman"/>
                <w:lang w:val="cs-CZ"/>
              </w:rPr>
            </w:pPr>
          </w:p>
          <w:p w14:paraId="479DF6FD"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lastRenderedPageBreak/>
              <w:t>ZACHOVÁNÍ DŮVĚRNOSTI</w:t>
            </w:r>
          </w:p>
          <w:p w14:paraId="12191949" w14:textId="77777777" w:rsidR="00482E05" w:rsidRPr="00443223" w:rsidRDefault="00E67C9C" w:rsidP="00443223">
            <w:pPr>
              <w:pStyle w:val="Style3"/>
              <w:numPr>
                <w:ilvl w:val="1"/>
                <w:numId w:val="110"/>
              </w:numPr>
              <w:tabs>
                <w:tab w:val="left" w:pos="709"/>
              </w:tabs>
              <w:spacing w:line="240" w:lineRule="auto"/>
              <w:ind w:left="0" w:firstLine="0"/>
              <w:rPr>
                <w:rFonts w:ascii="Times New Roman" w:hAnsi="Times New Roman" w:cs="Times New Roman"/>
                <w:lang w:val="cs-CZ"/>
              </w:rPr>
            </w:pPr>
            <w:r w:rsidRPr="00443223">
              <w:rPr>
                <w:rFonts w:ascii="Times New Roman" w:hAnsi="Times New Roman" w:cs="Times New Roman"/>
                <w:lang w:val="cs-CZ"/>
              </w:rPr>
              <w:t>Zdravotnické zařízení a Zkoušející nesmí zveřejnit a Zdravotnické zařízení musí zajistit, aby Výzkumný personál nezveřejnil žádným třetím stranám nebo nepoužil pro žádné jiné účely než pro účely Studie: (i) ustanovení této Smlouvy a (ii) jakékoli informace nebo údaje související s obchodem, zaměstnanci, pacienty nebo zákazníky v libovolné formě, které jsou sděleny nebo jinak předány Straně, ať už přímo či nepřímo, v důsledku uzavření této Smlouvy a které jsou důvěrné nebo chráněné povahy (zejména dokumentace Studie, jakékoli informace o obchodních záležitostech, provozu, produktech, procesech, metodikách, složení, plánech, záměrech, předpovědích, know-how, duševním vlastnictví, obchodních tajemstvích, tržních příležitostech, dodavatelích, zákaznících, marketingových činnostech, prodeji, softwaru, počítačových a telekomunikačních systémech, nákladech a cenách, mzdách, záznamech, financích a zaměstnancích společnosti Fortrea (společně dále jen „Důvěrné informace“) bez předchozího písemného souhlasu Zadavatele..  Takové Důvěrné informace musí zůstat důvěrným a chráněným majetkem Zadavatele a budou sděleny pouze Výzkumnému personálu, který je vázán povinností mlčenlivosti v souladu s touto Smlouvou a který má oprávněnou potřebu těchto informací pro účely provádění Studie.  Povinnost zachovávat mlčenlivost se nevztahuje na tyto Důvěrné informace:</w:t>
            </w:r>
          </w:p>
          <w:p w14:paraId="67EBC309" w14:textId="77777777" w:rsidR="00482E05" w:rsidRPr="00443223" w:rsidRDefault="00E67C9C" w:rsidP="00443223">
            <w:pPr>
              <w:pStyle w:val="Style3"/>
              <w:numPr>
                <w:ilvl w:val="2"/>
                <w:numId w:val="110"/>
              </w:numPr>
              <w:tabs>
                <w:tab w:val="left" w:pos="993"/>
              </w:tabs>
              <w:spacing w:line="240" w:lineRule="auto"/>
              <w:ind w:left="993" w:hanging="284"/>
              <w:rPr>
                <w:rFonts w:ascii="Times New Roman" w:hAnsi="Times New Roman" w:cs="Times New Roman"/>
                <w:lang w:val="cs-CZ"/>
              </w:rPr>
            </w:pPr>
            <w:r w:rsidRPr="00443223">
              <w:rPr>
                <w:rFonts w:ascii="Times New Roman" w:hAnsi="Times New Roman" w:cs="Times New Roman"/>
                <w:lang w:val="cs-CZ"/>
              </w:rPr>
              <w:t>Informace, které jsou nebo již byly v souladu s právem ve vlastnictví Zdravotnického zařízení a/nebo Zkoušejícího dříve, než mu byly sděleny společností Fortrea a/nebo Zadavatelem nebo jejich jménem, jak dokládají předchozí písemné záznamy Zdravotnického zařízení a/nebo Zkoušejícího;</w:t>
            </w:r>
          </w:p>
          <w:p w14:paraId="5AA60EFA" w14:textId="77777777" w:rsidR="00482E05" w:rsidRPr="00443223" w:rsidRDefault="00E67C9C" w:rsidP="00443223">
            <w:pPr>
              <w:pStyle w:val="Style3"/>
              <w:numPr>
                <w:ilvl w:val="2"/>
                <w:numId w:val="110"/>
              </w:numPr>
              <w:tabs>
                <w:tab w:val="left" w:pos="993"/>
              </w:tabs>
              <w:spacing w:line="240" w:lineRule="auto"/>
              <w:ind w:left="993" w:hanging="284"/>
              <w:rPr>
                <w:rFonts w:ascii="Times New Roman" w:hAnsi="Times New Roman" w:cs="Times New Roman"/>
                <w:lang w:val="cs-CZ"/>
              </w:rPr>
            </w:pPr>
            <w:r w:rsidRPr="00443223">
              <w:rPr>
                <w:rFonts w:ascii="Times New Roman" w:hAnsi="Times New Roman" w:cs="Times New Roman"/>
                <w:lang w:val="cs-CZ"/>
              </w:rPr>
              <w:t xml:space="preserve">Informace, které jsou nebo se stanou veřejně známými bez zavinění, jednání nebo opomenutí Zdravotnického zařízení a/nebo Zkoušejícího; </w:t>
            </w:r>
          </w:p>
          <w:p w14:paraId="2F997D70" w14:textId="77777777" w:rsidR="00482E05" w:rsidRPr="00443223" w:rsidRDefault="00E67C9C" w:rsidP="00443223">
            <w:pPr>
              <w:pStyle w:val="Style3"/>
              <w:numPr>
                <w:ilvl w:val="2"/>
                <w:numId w:val="110"/>
              </w:numPr>
              <w:tabs>
                <w:tab w:val="left" w:pos="993"/>
              </w:tabs>
              <w:spacing w:line="240" w:lineRule="auto"/>
              <w:ind w:left="993" w:hanging="284"/>
              <w:rPr>
                <w:rFonts w:ascii="Times New Roman" w:hAnsi="Times New Roman" w:cs="Times New Roman"/>
                <w:lang w:val="cs-CZ"/>
              </w:rPr>
            </w:pPr>
            <w:r w:rsidRPr="00443223">
              <w:rPr>
                <w:rFonts w:ascii="Times New Roman" w:hAnsi="Times New Roman" w:cs="Times New Roman"/>
                <w:lang w:val="cs-CZ"/>
              </w:rPr>
              <w:t xml:space="preserve">Informace, které Zdravotnické zařízení a/nebo Zkoušející obdrží nebo obdrželi zákonným způsobem od třetí strany, která je ze zákona oprávněna tyto informace sdělit, aniž by musela zachovávat důvěrnost, ledaže by </w:t>
            </w:r>
            <w:r w:rsidRPr="00443223">
              <w:rPr>
                <w:rFonts w:ascii="Times New Roman" w:hAnsi="Times New Roman" w:cs="Times New Roman"/>
                <w:lang w:val="cs-CZ"/>
              </w:rPr>
              <w:lastRenderedPageBreak/>
              <w:t>Zdravotnické zařízení a/nebo Zkoušející věděli nebo měli vědět o omezení jejich použití nebo sdělení;</w:t>
            </w:r>
          </w:p>
          <w:p w14:paraId="2E6E0BC1" w14:textId="77777777" w:rsidR="00482E05" w:rsidRPr="00443223" w:rsidRDefault="00E67C9C" w:rsidP="00443223">
            <w:pPr>
              <w:pStyle w:val="Style3"/>
              <w:numPr>
                <w:ilvl w:val="2"/>
                <w:numId w:val="110"/>
              </w:numPr>
              <w:tabs>
                <w:tab w:val="left" w:pos="993"/>
              </w:tabs>
              <w:spacing w:line="240" w:lineRule="auto"/>
              <w:ind w:left="993" w:hanging="284"/>
              <w:rPr>
                <w:rFonts w:ascii="Times New Roman" w:hAnsi="Times New Roman" w:cs="Times New Roman"/>
                <w:lang w:val="cs-CZ"/>
              </w:rPr>
            </w:pPr>
            <w:r w:rsidRPr="00443223">
              <w:rPr>
                <w:rFonts w:ascii="Times New Roman" w:hAnsi="Times New Roman" w:cs="Times New Roman"/>
                <w:lang w:val="cs-CZ"/>
              </w:rPr>
              <w:t>Informace, které byly nezávisle vyvinuty Zdravotnickým zařízením a/nebo Zkoušejícím bez použití Informací nebo bez odkazu na ně,.</w:t>
            </w:r>
          </w:p>
          <w:p w14:paraId="4EC5AB54" w14:textId="77777777" w:rsidR="00482E05" w:rsidRPr="00443223" w:rsidRDefault="00482E05" w:rsidP="00443223">
            <w:pPr>
              <w:pStyle w:val="Style3"/>
              <w:spacing w:line="240" w:lineRule="auto"/>
              <w:ind w:left="1276" w:hanging="567"/>
              <w:contextualSpacing/>
              <w:rPr>
                <w:rFonts w:ascii="Times New Roman" w:hAnsi="Times New Roman" w:cs="Times New Roman"/>
                <w:lang w:val="cs-CZ"/>
              </w:rPr>
            </w:pPr>
          </w:p>
          <w:p w14:paraId="104A828C" w14:textId="77777777" w:rsidR="00482E05" w:rsidRPr="00443223" w:rsidRDefault="00E67C9C" w:rsidP="00443223">
            <w:pPr>
              <w:pStyle w:val="Legal2"/>
              <w:numPr>
                <w:ilvl w:val="1"/>
                <w:numId w:val="96"/>
              </w:numPr>
              <w:ind w:left="-47" w:firstLine="0"/>
              <w:rPr>
                <w:rFonts w:ascii="Times New Roman" w:hAnsi="Times New Roman"/>
                <w:lang w:val="cs-CZ"/>
              </w:rPr>
            </w:pPr>
            <w:r w:rsidRPr="00443223">
              <w:rPr>
                <w:rFonts w:ascii="Times New Roman" w:hAnsi="Times New Roman"/>
                <w:b w:val="0"/>
                <w:lang w:val="cs-CZ"/>
              </w:rPr>
              <w:t>Zdravotnické zařízení a/nebo Zkoušející jsou oprávněni sdělit Informace v rozsahu stanoveném Platnými zákony nebo na základě jakéhokoli rozhodnutí, nařízení, obsílky, vládního nebo regulačního požadavku nebo jiného právního postupu za předpokladu, že Zdravotnické zařízení a/nebo Zkoušející o tomto požadavku neprodleně uvědomí, pokud jim v tom nebudou bránit Platné zákony nebo pokud to nebude možné, společnost Fortrea</w:t>
            </w:r>
            <w:r w:rsidRPr="00443223">
              <w:rPr>
                <w:rFonts w:ascii="Times New Roman" w:hAnsi="Times New Roman"/>
                <w:lang w:val="cs-CZ"/>
              </w:rPr>
              <w:t xml:space="preserve"> </w:t>
            </w:r>
            <w:r w:rsidRPr="00443223">
              <w:rPr>
                <w:rFonts w:ascii="Times New Roman" w:hAnsi="Times New Roman"/>
                <w:b w:val="0"/>
                <w:lang w:val="cs-CZ"/>
              </w:rPr>
              <w:t>a Zadavatele dříve, než toto sdělení uskuteční, a poskytnou společnosti Fortrea</w:t>
            </w:r>
            <w:r w:rsidRPr="00443223">
              <w:rPr>
                <w:rFonts w:ascii="Times New Roman" w:hAnsi="Times New Roman"/>
                <w:lang w:val="cs-CZ"/>
              </w:rPr>
              <w:t xml:space="preserve"> </w:t>
            </w:r>
            <w:r w:rsidRPr="00443223">
              <w:rPr>
                <w:rFonts w:ascii="Times New Roman" w:hAnsi="Times New Roman"/>
                <w:b w:val="0"/>
                <w:lang w:val="cs-CZ"/>
              </w:rPr>
              <w:t>a/nebo Zadavateli součinnost v úsilí zabránit požadovanému sdělení, minimalizovat ho nebo zajistit důvěrné zacházení s požadovaným sdělením v rozsahu tohoto příkazu nebo jak to bude přiměřeným způsobem proveditelné. Zdravotnické zařízení, Zkoušející a/nebo Výzkumný personál v každém případě omezí toto sdělení Informací na minimální požadovaný rozsah.</w:t>
            </w:r>
          </w:p>
          <w:p w14:paraId="157EDDD9" w14:textId="77777777" w:rsidR="00482E05" w:rsidRPr="00443223" w:rsidRDefault="00E67C9C" w:rsidP="00443223">
            <w:pPr>
              <w:pStyle w:val="Legal2"/>
              <w:numPr>
                <w:ilvl w:val="1"/>
                <w:numId w:val="96"/>
              </w:numPr>
              <w:ind w:left="-47" w:firstLine="0"/>
              <w:rPr>
                <w:rFonts w:ascii="Times New Roman" w:hAnsi="Times New Roman"/>
                <w:lang w:val="cs-CZ"/>
              </w:rPr>
            </w:pPr>
            <w:r w:rsidRPr="00443223">
              <w:rPr>
                <w:rFonts w:ascii="Times New Roman" w:hAnsi="Times New Roman"/>
                <w:b w:val="0"/>
                <w:lang w:val="cs-CZ"/>
              </w:rPr>
              <w:t>Závazky</w:t>
            </w:r>
            <w:r w:rsidRPr="00443223">
              <w:rPr>
                <w:rFonts w:ascii="Times New Roman" w:hAnsi="Times New Roman"/>
                <w:b w:val="0"/>
                <w:bCs/>
                <w:lang w:val="cs-CZ"/>
              </w:rPr>
              <w:t xml:space="preserve"> </w:t>
            </w:r>
            <w:r w:rsidRPr="00443223">
              <w:rPr>
                <w:rFonts w:ascii="Times New Roman" w:hAnsi="Times New Roman"/>
                <w:b w:val="0"/>
                <w:lang w:val="cs-CZ"/>
              </w:rPr>
              <w:t>zachování</w:t>
            </w:r>
            <w:r w:rsidRPr="00443223">
              <w:rPr>
                <w:rFonts w:ascii="Times New Roman" w:hAnsi="Times New Roman"/>
                <w:b w:val="0"/>
                <w:bCs/>
                <w:lang w:val="cs-CZ"/>
              </w:rPr>
              <w:t xml:space="preserve"> důvěrnosti zůstanou v platnosti po dobu deseti let po uplynutí platnosti nebo ukončení této smlouvy.</w:t>
            </w:r>
          </w:p>
          <w:p w14:paraId="3F118F05"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STUDIJNÍ LÉK A VYBAVENÍ</w:t>
            </w:r>
          </w:p>
          <w:p w14:paraId="1FA88DB5" w14:textId="77777777" w:rsidR="00482E05" w:rsidRPr="00443223" w:rsidRDefault="00E67C9C" w:rsidP="00443223">
            <w:pPr>
              <w:numPr>
                <w:ilvl w:val="1"/>
                <w:numId w:val="110"/>
              </w:numPr>
              <w:ind w:left="0" w:firstLine="0"/>
              <w:jc w:val="both"/>
              <w:rPr>
                <w:sz w:val="22"/>
                <w:szCs w:val="22"/>
                <w:lang w:val="cs-CZ"/>
              </w:rPr>
            </w:pPr>
            <w:r w:rsidRPr="00443223">
              <w:rPr>
                <w:color w:val="000000"/>
                <w:sz w:val="22"/>
                <w:szCs w:val="22"/>
                <w:lang w:val="cs-CZ"/>
              </w:rPr>
              <w:t xml:space="preserve">Zdravotnickému zařízení a Zkoušejícímu bude bezplatně poskytnuto </w:t>
            </w:r>
            <w:r w:rsidRPr="00443223">
              <w:rPr>
                <w:sz w:val="22"/>
                <w:szCs w:val="22"/>
                <w:lang w:val="cs-CZ"/>
              </w:rPr>
              <w:t xml:space="preserve">dostatečné množství Studijního léku, a to výhradně pro účely provádění Studie, a s dostupnými informacemi o Studijním léku, které Zadavatel považuje za nutné nebo užitečné pro provádění Studie.  </w:t>
            </w:r>
          </w:p>
          <w:p w14:paraId="205118E5" w14:textId="77777777" w:rsidR="00482E05" w:rsidRPr="00443223" w:rsidRDefault="00482E05" w:rsidP="00443223">
            <w:pPr>
              <w:jc w:val="both"/>
              <w:rPr>
                <w:sz w:val="22"/>
                <w:szCs w:val="22"/>
                <w:lang w:val="cs-CZ"/>
              </w:rPr>
            </w:pPr>
          </w:p>
          <w:p w14:paraId="6234CF3F" w14:textId="77777777" w:rsidR="00482E05" w:rsidRPr="00443223" w:rsidRDefault="00E67C9C" w:rsidP="00443223">
            <w:pPr>
              <w:numPr>
                <w:ilvl w:val="1"/>
                <w:numId w:val="110"/>
              </w:numPr>
              <w:ind w:left="0" w:firstLine="0"/>
              <w:jc w:val="both"/>
              <w:rPr>
                <w:sz w:val="22"/>
                <w:szCs w:val="22"/>
                <w:lang w:val="cs-CZ"/>
              </w:rPr>
            </w:pPr>
            <w:r w:rsidRPr="00443223">
              <w:rPr>
                <w:sz w:val="22"/>
                <w:szCs w:val="22"/>
                <w:lang w:val="cs-CZ"/>
              </w:rPr>
              <w:t xml:space="preserve">Zdravotnické zařízení se zavazuje, že omezí přístup ke Studijnímu léku pouze na Výzkumný personál, který bude pod přímou kontrolou nebo dohledem </w:t>
            </w:r>
            <w:r w:rsidRPr="00443223">
              <w:rPr>
                <w:color w:val="000000"/>
                <w:sz w:val="22"/>
                <w:szCs w:val="22"/>
                <w:lang w:val="cs-CZ"/>
              </w:rPr>
              <w:t xml:space="preserve">Zkoušejícího </w:t>
            </w:r>
            <w:r w:rsidRPr="00443223">
              <w:rPr>
                <w:sz w:val="22"/>
                <w:szCs w:val="22"/>
                <w:lang w:val="cs-CZ"/>
              </w:rPr>
              <w:t>používat Studijní lék způsobem dle Protokolu</w:t>
            </w:r>
          </w:p>
          <w:p w14:paraId="1EFF9DB9" w14:textId="77777777" w:rsidR="00482E05" w:rsidRPr="00443223" w:rsidRDefault="00482E05" w:rsidP="00443223">
            <w:pPr>
              <w:jc w:val="both"/>
              <w:rPr>
                <w:sz w:val="22"/>
                <w:szCs w:val="22"/>
                <w:lang w:val="cs-CZ"/>
              </w:rPr>
            </w:pPr>
          </w:p>
          <w:p w14:paraId="4F528305" w14:textId="77777777" w:rsidR="00482E05" w:rsidRPr="00443223" w:rsidRDefault="00E67C9C" w:rsidP="00443223">
            <w:pPr>
              <w:numPr>
                <w:ilvl w:val="1"/>
                <w:numId w:val="110"/>
              </w:numPr>
              <w:ind w:left="0" w:firstLine="0"/>
              <w:jc w:val="both"/>
              <w:rPr>
                <w:sz w:val="22"/>
                <w:szCs w:val="22"/>
                <w:lang w:val="cs-CZ"/>
              </w:rPr>
            </w:pPr>
            <w:r w:rsidRPr="00443223">
              <w:rPr>
                <w:sz w:val="22"/>
                <w:szCs w:val="22"/>
                <w:lang w:val="cs-CZ"/>
              </w:rPr>
              <w:t>Zkoušející povede záznamy o příjmu a výdeji Studijního léku.</w:t>
            </w:r>
          </w:p>
          <w:p w14:paraId="2B79353A" w14:textId="77777777" w:rsidR="00482E05" w:rsidRPr="00443223" w:rsidRDefault="00482E05" w:rsidP="00443223">
            <w:pPr>
              <w:jc w:val="both"/>
              <w:rPr>
                <w:sz w:val="22"/>
                <w:szCs w:val="22"/>
                <w:lang w:val="cs-CZ"/>
              </w:rPr>
            </w:pPr>
          </w:p>
          <w:p w14:paraId="63FBC6D0" w14:textId="77777777" w:rsidR="00482E05" w:rsidRPr="00443223" w:rsidRDefault="00E67C9C" w:rsidP="00443223">
            <w:pPr>
              <w:numPr>
                <w:ilvl w:val="1"/>
                <w:numId w:val="110"/>
              </w:numPr>
              <w:ind w:left="0" w:firstLine="0"/>
              <w:jc w:val="both"/>
              <w:rPr>
                <w:sz w:val="22"/>
                <w:szCs w:val="22"/>
                <w:lang w:val="cs-CZ"/>
              </w:rPr>
            </w:pPr>
            <w:r w:rsidRPr="00443223">
              <w:rPr>
                <w:sz w:val="22"/>
                <w:szCs w:val="22"/>
                <w:lang w:val="cs-CZ"/>
              </w:rPr>
              <w:lastRenderedPageBreak/>
              <w:t>Po dokončení Studie nebo jejím předčasném ukončení se veškerý nepoužitý Studijní Lék, preparáty, zařízení, vybavení poskytnuté společností Fortrea</w:t>
            </w:r>
            <w:r w:rsidRPr="00443223">
              <w:rPr>
                <w:b/>
                <w:sz w:val="22"/>
                <w:szCs w:val="22"/>
                <w:lang w:val="cs-CZ"/>
              </w:rPr>
              <w:t xml:space="preserve"> </w:t>
            </w:r>
            <w:r w:rsidRPr="00443223">
              <w:rPr>
                <w:sz w:val="22"/>
                <w:szCs w:val="22"/>
                <w:lang w:val="cs-CZ"/>
              </w:rPr>
              <w:t xml:space="preserve">nebo Zadavatelem a související materiály pro hodnocení poskytnuté Zdravotnickému zařízení </w:t>
            </w:r>
            <w:r w:rsidRPr="00443223">
              <w:rPr>
                <w:color w:val="000000"/>
                <w:sz w:val="22"/>
                <w:szCs w:val="22"/>
                <w:lang w:val="cs-CZ"/>
              </w:rPr>
              <w:t xml:space="preserve">a Zkoušejícímu </w:t>
            </w:r>
            <w:r w:rsidRPr="00443223">
              <w:rPr>
                <w:sz w:val="22"/>
                <w:szCs w:val="22"/>
                <w:lang w:val="cs-CZ"/>
              </w:rPr>
              <w:t>Zadavatelem nebo společností Fortrea</w:t>
            </w:r>
            <w:r w:rsidRPr="00443223">
              <w:rPr>
                <w:b/>
                <w:sz w:val="22"/>
                <w:szCs w:val="22"/>
                <w:lang w:val="cs-CZ"/>
              </w:rPr>
              <w:t xml:space="preserve"> </w:t>
            </w:r>
            <w:r w:rsidRPr="00443223">
              <w:rPr>
                <w:sz w:val="22"/>
                <w:szCs w:val="22"/>
                <w:lang w:val="cs-CZ"/>
              </w:rPr>
              <w:t xml:space="preserve">či jejich jménem musí vrátit </w:t>
            </w:r>
            <w:r w:rsidRPr="00443223">
              <w:rPr>
                <w:i/>
                <w:sz w:val="22"/>
                <w:szCs w:val="22"/>
                <w:lang w:val="cs-CZ"/>
              </w:rPr>
              <w:t>nebo</w:t>
            </w:r>
            <w:r w:rsidRPr="00443223">
              <w:rPr>
                <w:sz w:val="22"/>
                <w:szCs w:val="22"/>
                <w:lang w:val="cs-CZ"/>
              </w:rPr>
              <w:t xml:space="preserve"> zničit v souladu s Protokolem a podle pokynů společnosti Fortrea, přičemž náklady na vrácení či zničení neponese ani Zdravotnické zařízení ani Zkoušející.  </w:t>
            </w:r>
          </w:p>
          <w:p w14:paraId="4D07041C" w14:textId="77777777" w:rsidR="00482E05" w:rsidRPr="00443223" w:rsidRDefault="00482E05" w:rsidP="00443223">
            <w:pPr>
              <w:jc w:val="both"/>
              <w:rPr>
                <w:sz w:val="22"/>
                <w:szCs w:val="22"/>
                <w:lang w:val="cs-CZ"/>
              </w:rPr>
            </w:pPr>
          </w:p>
          <w:p w14:paraId="21358B41" w14:textId="77777777" w:rsidR="00482E05" w:rsidRPr="00443223" w:rsidRDefault="00E67C9C" w:rsidP="00443223">
            <w:pPr>
              <w:numPr>
                <w:ilvl w:val="1"/>
                <w:numId w:val="110"/>
              </w:numPr>
              <w:ind w:left="0" w:firstLine="0"/>
              <w:jc w:val="both"/>
              <w:rPr>
                <w:sz w:val="22"/>
                <w:szCs w:val="22"/>
                <w:lang w:val="cs-CZ"/>
              </w:rPr>
            </w:pPr>
            <w:r w:rsidRPr="00443223">
              <w:rPr>
                <w:sz w:val="22"/>
                <w:szCs w:val="22"/>
                <w:lang w:val="cs-CZ"/>
              </w:rPr>
              <w:t>Zdravotnické zařízení a</w:t>
            </w:r>
            <w:r w:rsidRPr="00443223">
              <w:rPr>
                <w:color w:val="000000"/>
                <w:sz w:val="22"/>
                <w:szCs w:val="22"/>
                <w:lang w:val="cs-CZ"/>
              </w:rPr>
              <w:t xml:space="preserve"> Zkoušející</w:t>
            </w:r>
            <w:r w:rsidRPr="00443223">
              <w:rPr>
                <w:sz w:val="22"/>
                <w:szCs w:val="22"/>
                <w:lang w:val="cs-CZ"/>
              </w:rPr>
              <w:t xml:space="preserve"> berou na vědomí, že Studijní Lék je experimentální povahy, a proto musí při používání, manipulaci, bezpečném skladování, přepravě, nakládání a uchovávání Studijního Léku, včetně všech jeho derivátů, jednat obezřetně a s přiměřenou péči a v souladu s případnými pokyny.  </w:t>
            </w:r>
          </w:p>
          <w:p w14:paraId="1E2BF15D" w14:textId="77777777" w:rsidR="00482E05" w:rsidRPr="00443223" w:rsidRDefault="00482E05" w:rsidP="00443223">
            <w:pPr>
              <w:jc w:val="both"/>
              <w:rPr>
                <w:sz w:val="22"/>
                <w:szCs w:val="22"/>
                <w:lang w:val="cs-CZ"/>
              </w:rPr>
            </w:pPr>
          </w:p>
          <w:p w14:paraId="16D751D5" w14:textId="77777777" w:rsidR="00482E05" w:rsidRPr="00443223" w:rsidRDefault="00E67C9C" w:rsidP="00443223">
            <w:pPr>
              <w:jc w:val="both"/>
              <w:rPr>
                <w:sz w:val="22"/>
                <w:szCs w:val="22"/>
                <w:lang w:val="cs-CZ"/>
              </w:rPr>
            </w:pPr>
            <w:r w:rsidRPr="00443223">
              <w:rPr>
                <w:sz w:val="22"/>
                <w:szCs w:val="22"/>
                <w:lang w:val="cs-CZ"/>
              </w:rPr>
              <w:t>(f)</w:t>
            </w:r>
            <w:r w:rsidRPr="00443223">
              <w:rPr>
                <w:sz w:val="22"/>
                <w:szCs w:val="22"/>
                <w:lang w:val="cs-CZ"/>
              </w:rPr>
              <w:tab/>
              <w:t>Zdravotnické zařízení a Zkoušející se tímto zavazují:</w:t>
            </w:r>
          </w:p>
          <w:p w14:paraId="5D6B1212" w14:textId="77777777" w:rsidR="00482E05" w:rsidRPr="00443223" w:rsidRDefault="00482E05" w:rsidP="00443223">
            <w:pPr>
              <w:jc w:val="both"/>
              <w:rPr>
                <w:sz w:val="22"/>
                <w:szCs w:val="22"/>
                <w:lang w:val="cs-CZ"/>
              </w:rPr>
            </w:pPr>
          </w:p>
          <w:p w14:paraId="6FA1377E" w14:textId="77777777" w:rsidR="00482E05" w:rsidRPr="00443223" w:rsidRDefault="00E67C9C" w:rsidP="00443223">
            <w:pPr>
              <w:numPr>
                <w:ilvl w:val="0"/>
                <w:numId w:val="74"/>
              </w:numPr>
              <w:ind w:left="1002" w:right="90" w:hanging="630"/>
              <w:jc w:val="both"/>
              <w:rPr>
                <w:sz w:val="22"/>
                <w:szCs w:val="22"/>
                <w:lang w:val="cs-CZ"/>
              </w:rPr>
            </w:pPr>
            <w:r w:rsidRPr="00443223">
              <w:rPr>
                <w:sz w:val="22"/>
                <w:szCs w:val="22"/>
                <w:lang w:val="cs-CZ"/>
              </w:rPr>
              <w:tab/>
              <w:t>převzít, uskladnit a vydávat Studijní lék a</w:t>
            </w:r>
          </w:p>
          <w:p w14:paraId="16DADFC0" w14:textId="77777777" w:rsidR="00482E05" w:rsidRPr="00443223" w:rsidRDefault="00E67C9C" w:rsidP="00443223">
            <w:pPr>
              <w:numPr>
                <w:ilvl w:val="0"/>
                <w:numId w:val="74"/>
              </w:numPr>
              <w:ind w:left="1000" w:right="90" w:hanging="630"/>
              <w:jc w:val="both"/>
              <w:rPr>
                <w:sz w:val="22"/>
                <w:szCs w:val="22"/>
                <w:lang w:val="cs-CZ"/>
              </w:rPr>
            </w:pPr>
            <w:r w:rsidRPr="00443223">
              <w:rPr>
                <w:sz w:val="22"/>
                <w:szCs w:val="22"/>
                <w:lang w:val="cs-CZ"/>
              </w:rPr>
              <w:t xml:space="preserve">    nakládat se Studijním Lékem podle zákona č. 378/2007, o léčivech, ve znění vyhlášky č. 226/2008, o správné klinické praxi a bližších podmínkách klinického hodnocení léčivých přípravků.</w:t>
            </w:r>
          </w:p>
          <w:p w14:paraId="65C68FB5" w14:textId="77777777" w:rsidR="00482E05" w:rsidRPr="00443223" w:rsidRDefault="00482E05" w:rsidP="00443223">
            <w:pPr>
              <w:jc w:val="both"/>
              <w:rPr>
                <w:sz w:val="22"/>
                <w:szCs w:val="22"/>
                <w:lang w:val="cs-CZ"/>
              </w:rPr>
            </w:pPr>
          </w:p>
          <w:p w14:paraId="24597212" w14:textId="35D0789C" w:rsidR="00482E05" w:rsidRPr="00443223" w:rsidRDefault="00482E05" w:rsidP="00443223">
            <w:pPr>
              <w:ind w:left="720"/>
              <w:jc w:val="both"/>
              <w:rPr>
                <w:sz w:val="22"/>
                <w:szCs w:val="22"/>
                <w:lang w:val="cs-CZ"/>
              </w:rPr>
            </w:pPr>
          </w:p>
          <w:p w14:paraId="1679E42C" w14:textId="77777777" w:rsidR="00482E05" w:rsidRPr="00443223" w:rsidRDefault="00E67C9C" w:rsidP="00443223">
            <w:pPr>
              <w:ind w:left="466" w:hanging="457"/>
              <w:jc w:val="both"/>
              <w:rPr>
                <w:bCs/>
                <w:color w:val="000000"/>
                <w:sz w:val="22"/>
                <w:szCs w:val="22"/>
                <w:lang w:val="cs-CZ"/>
              </w:rPr>
            </w:pPr>
            <w:r w:rsidRPr="00443223">
              <w:rPr>
                <w:sz w:val="22"/>
                <w:szCs w:val="22"/>
                <w:lang w:val="cs-CZ"/>
              </w:rPr>
              <w:t xml:space="preserve"> (h) Zdravotnické zařízení a Zkoušející berou na vědomí a souhlasí, že </w:t>
            </w:r>
            <w:r w:rsidRPr="00443223">
              <w:rPr>
                <w:bCs/>
                <w:color w:val="000000"/>
                <w:sz w:val="22"/>
                <w:szCs w:val="22"/>
                <w:lang w:val="cs-CZ"/>
              </w:rPr>
              <w:t>v případě nedbalého zacházení s jakýmkoli poskytnutým vybavením, včetně jeho nesprávného použití, poškození nebo ztráty, ze strany Zdravotnického zařízení, Zkoušejícího a/nebo Výzkumných pracovníků bude škoda započtena proti jejich odměně.</w:t>
            </w:r>
          </w:p>
          <w:p w14:paraId="5D333856" w14:textId="77777777" w:rsidR="00482E05" w:rsidRPr="00443223" w:rsidRDefault="00482E05" w:rsidP="00443223">
            <w:pPr>
              <w:ind w:left="466" w:hanging="457"/>
              <w:jc w:val="both"/>
              <w:rPr>
                <w:bCs/>
                <w:color w:val="000000"/>
                <w:sz w:val="22"/>
                <w:szCs w:val="22"/>
                <w:lang w:val="cs-CZ"/>
              </w:rPr>
            </w:pPr>
          </w:p>
          <w:p w14:paraId="1105189B" w14:textId="42BB960B" w:rsidR="00482E05" w:rsidRPr="00443223" w:rsidRDefault="00E67C9C" w:rsidP="00443223">
            <w:pPr>
              <w:ind w:left="466" w:hanging="400"/>
              <w:jc w:val="both"/>
              <w:rPr>
                <w:color w:val="000000"/>
                <w:sz w:val="22"/>
                <w:szCs w:val="22"/>
                <w:lang w:val="cs-CZ" w:eastAsia="en-US"/>
              </w:rPr>
            </w:pPr>
            <w:r w:rsidRPr="00443223">
              <w:rPr>
                <w:sz w:val="22"/>
                <w:szCs w:val="22"/>
                <w:lang w:val="cs-CZ" w:eastAsia="en-US"/>
              </w:rPr>
              <w:t xml:space="preserve"> (i)</w:t>
            </w:r>
            <w:r w:rsidRPr="00443223">
              <w:rPr>
                <w:sz w:val="22"/>
                <w:szCs w:val="22"/>
                <w:lang w:val="cs-CZ" w:eastAsia="en-US"/>
              </w:rPr>
              <w:tab/>
              <w:t>Zdravotnické zařízení bere na vědomí a souhlasí s tím, že se od něj očekává, že pro účely provádění Studie zajistí</w:t>
            </w:r>
            <w:r w:rsidRPr="00443223">
              <w:rPr>
                <w:color w:val="000000"/>
                <w:sz w:val="22"/>
                <w:szCs w:val="22"/>
                <w:lang w:val="cs-CZ" w:eastAsia="en-US"/>
              </w:rPr>
              <w:t xml:space="preserve"> </w:t>
            </w:r>
            <w:r w:rsidR="00A129E0" w:rsidRPr="00443223">
              <w:rPr>
                <w:sz w:val="22"/>
                <w:szCs w:val="22"/>
                <w:lang w:val="cs-CZ" w:eastAsia="en-US"/>
              </w:rPr>
              <w:t>místní hematologická a chemická bezpečnostní hodnocení předpokládaná podle Protokolu</w:t>
            </w:r>
            <w:r w:rsidRPr="00443223">
              <w:rPr>
                <w:sz w:val="22"/>
                <w:szCs w:val="22"/>
                <w:lang w:val="cs-CZ" w:eastAsia="en-US"/>
              </w:rPr>
              <w:t xml:space="preserve"> </w:t>
            </w:r>
            <w:r w:rsidRPr="00443223">
              <w:rPr>
                <w:color w:val="000000"/>
                <w:sz w:val="22"/>
                <w:szCs w:val="22"/>
                <w:lang w:val="cs-CZ" w:eastAsia="en-US"/>
              </w:rPr>
              <w:t>bez zapojení společnosti Fortrea nebo Zadavatele.</w:t>
            </w:r>
          </w:p>
          <w:p w14:paraId="0B8DB23A" w14:textId="77777777" w:rsidR="00482E05" w:rsidRPr="00443223" w:rsidRDefault="00482E05" w:rsidP="00443223">
            <w:pPr>
              <w:ind w:left="466" w:hanging="400"/>
              <w:jc w:val="both"/>
              <w:rPr>
                <w:sz w:val="22"/>
                <w:szCs w:val="22"/>
                <w:lang w:val="cs-CZ"/>
              </w:rPr>
            </w:pPr>
          </w:p>
          <w:p w14:paraId="55FB0C39" w14:textId="77777777" w:rsidR="00482E05" w:rsidRPr="00443223" w:rsidRDefault="00E67C9C" w:rsidP="00443223">
            <w:pPr>
              <w:ind w:left="466" w:hanging="400"/>
              <w:jc w:val="both"/>
              <w:rPr>
                <w:sz w:val="22"/>
                <w:szCs w:val="22"/>
                <w:lang w:val="cs-CZ" w:eastAsia="en-US"/>
              </w:rPr>
            </w:pPr>
            <w:r w:rsidRPr="00443223">
              <w:rPr>
                <w:sz w:val="22"/>
                <w:szCs w:val="22"/>
                <w:lang w:val="cs-CZ" w:eastAsia="en-US"/>
              </w:rPr>
              <w:lastRenderedPageBreak/>
              <w:t>(j)</w:t>
            </w:r>
            <w:r w:rsidRPr="00443223">
              <w:rPr>
                <w:sz w:val="22"/>
                <w:szCs w:val="22"/>
                <w:lang w:val="cs-CZ" w:eastAsia="en-US"/>
              </w:rPr>
              <w:tab/>
              <w:t>Jakékoli další vybavení, které by mohlo být poskytnuto Zdravotnickému zařízení třetími stranami, bude podléhat stejným podmínkám tohoto ustanovení a bude sděleno Zdravotnickému zařízení průvodním dopisem. Zkoušející a Zdravotnické zařízení souhlasí s tím, že budou takové vybavení používat výhradně pro účely provádění Studie.</w:t>
            </w:r>
          </w:p>
          <w:p w14:paraId="1B10C68B" w14:textId="77777777" w:rsidR="00482E05" w:rsidRPr="00443223" w:rsidRDefault="00482E05" w:rsidP="00443223">
            <w:pPr>
              <w:ind w:left="466" w:hanging="400"/>
              <w:jc w:val="both"/>
              <w:rPr>
                <w:sz w:val="22"/>
                <w:szCs w:val="22"/>
                <w:lang w:val="cs-CZ" w:eastAsia="en-US"/>
              </w:rPr>
            </w:pPr>
          </w:p>
          <w:p w14:paraId="6D9D822F"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HLÁŠENÍ BEZPEČNOSTI STUDIJNÍHO LÉKU</w:t>
            </w:r>
          </w:p>
          <w:p w14:paraId="4E982E0C" w14:textId="77777777" w:rsidR="00482E05" w:rsidRPr="00443223" w:rsidRDefault="00E67C9C" w:rsidP="00443223">
            <w:pPr>
              <w:pStyle w:val="Style1"/>
              <w:numPr>
                <w:ilvl w:val="0"/>
                <w:numId w:val="0"/>
              </w:numPr>
              <w:tabs>
                <w:tab w:val="left" w:pos="720"/>
              </w:tabs>
              <w:jc w:val="both"/>
              <w:rPr>
                <w:rFonts w:ascii="Times New Roman" w:hAnsi="Times New Roman" w:cs="Times New Roman"/>
                <w:b w:val="0"/>
                <w:u w:val="none"/>
                <w:lang w:val="cs-CZ"/>
              </w:rPr>
            </w:pPr>
            <w:r w:rsidRPr="00443223">
              <w:rPr>
                <w:rFonts w:ascii="Times New Roman" w:hAnsi="Times New Roman" w:cs="Times New Roman"/>
                <w:b w:val="0"/>
                <w:u w:val="none"/>
                <w:lang w:val="cs-CZ"/>
              </w:rPr>
              <w:t>Hlášení bezpečnosti studijního léku musí být provedeno výhradně podle Protokolu, směrnice ICH-GCP a Platných zákonů.</w:t>
            </w:r>
          </w:p>
          <w:p w14:paraId="3F2B6EA2" w14:textId="77777777" w:rsidR="00482E05" w:rsidRPr="00443223" w:rsidRDefault="00482E05" w:rsidP="00443223">
            <w:pPr>
              <w:pStyle w:val="Style1"/>
              <w:numPr>
                <w:ilvl w:val="0"/>
                <w:numId w:val="0"/>
              </w:numPr>
              <w:tabs>
                <w:tab w:val="left" w:pos="720"/>
              </w:tabs>
              <w:ind w:left="720"/>
              <w:jc w:val="both"/>
              <w:rPr>
                <w:rFonts w:ascii="Times New Roman" w:hAnsi="Times New Roman" w:cs="Times New Roman"/>
                <w:lang w:val="cs-CZ"/>
              </w:rPr>
            </w:pPr>
          </w:p>
          <w:p w14:paraId="00400264"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 xml:space="preserve">ZRUŠENÍ REGISTRACE </w:t>
            </w:r>
          </w:p>
          <w:p w14:paraId="32A85905" w14:textId="77777777" w:rsidR="00482E05" w:rsidRPr="00443223" w:rsidRDefault="00E67C9C" w:rsidP="00443223">
            <w:pPr>
              <w:pStyle w:val="Style1"/>
              <w:numPr>
                <w:ilvl w:val="0"/>
                <w:numId w:val="0"/>
              </w:numPr>
              <w:tabs>
                <w:tab w:val="left" w:pos="709"/>
              </w:tabs>
              <w:jc w:val="both"/>
              <w:rPr>
                <w:rFonts w:ascii="Times New Roman" w:hAnsi="Times New Roman" w:cs="Times New Roman"/>
                <w:lang w:val="cs-CZ"/>
              </w:rPr>
            </w:pPr>
            <w:r w:rsidRPr="00443223">
              <w:rPr>
                <w:rFonts w:ascii="Times New Roman" w:hAnsi="Times New Roman" w:cs="Times New Roman"/>
                <w:b w:val="0"/>
                <w:u w:val="none"/>
                <w:lang w:val="cs-CZ"/>
              </w:rPr>
              <w:t>Zdravotnické zařízení svým jménem a jménem svého Výzkumného personálu a Zkoušející samostatně prohlašují a zaručují, že on sám ani žádná jiná osoba, které zadal provádění Studie podle této Smlouvy, (i) nebyla v minulosti „vyškrtnuta“, vyloučena, odregistrována,  nebyla jí pozastavena činnost ani jí jakýkoli národní, zahraniční nebo mezinárodní orgán či organizace neodňala právo provádět klinické studie, účastnit se vládních programů zdravotní péče nebo provádět praxi ve zdravotnické profesi v důsledku jakéhokoli profesního pochybení, (ii) si není vědoma zahájení jakéhokoli opatření, soudního procesu, stížnosti, vyšetřování nebo soudního nebo správního řízení souvisejícího s vyloučením, zrušením registrace nebo suspendováním či omezením činnosti Zdravotnického zařízení a/nebo Zkoušejícího nebo jakékoli osoby poskytující služby podle této Smlouvy, nebo (iii) nebyla obviněna z trestných činů s důsledkem odejmutí takového</w:t>
            </w:r>
            <w:r w:rsidRPr="000C034C">
              <w:rPr>
                <w:rFonts w:ascii="Times New Roman" w:hAnsi="Times New Roman" w:cs="Times New Roman"/>
                <w:b w:val="0"/>
                <w:bCs/>
                <w:u w:val="none"/>
                <w:lang w:val="cs-CZ"/>
              </w:rPr>
              <w:t xml:space="preserve"> </w:t>
            </w:r>
            <w:r w:rsidRPr="00443223">
              <w:rPr>
                <w:rFonts w:ascii="Times New Roman" w:hAnsi="Times New Roman" w:cs="Times New Roman"/>
                <w:b w:val="0"/>
                <w:color w:val="000000"/>
                <w:u w:val="none"/>
                <w:lang w:val="cs-CZ"/>
              </w:rPr>
              <w:t xml:space="preserve">práva, (iv) není uvedena na seznamu nebo řízena subjektem uvedeným na seznamu omezených osob jakéhokoli národního, zahraničního nebo mezinárodního úřadu/organizace nebo (v) není řízena jakýmkoli subjektem se sídlem na Kubě, v oblasti Krymu, v Íránu, Severní Korei nebo v Sýrii nebo v jakékoli jiné destinaci, na kterou se vztahuje embargo. Zdravotnické zařízení svým jménem a jménem svého Výzkumného personálu a Zkoušející jsou povinni společnost Fortrea bez odkladu písemně informovat, pokud během provádění Studie dojde </w:t>
            </w:r>
            <w:r w:rsidRPr="00443223">
              <w:rPr>
                <w:rFonts w:ascii="Times New Roman" w:hAnsi="Times New Roman" w:cs="Times New Roman"/>
                <w:b w:val="0"/>
                <w:color w:val="000000"/>
                <w:u w:val="none"/>
                <w:lang w:val="cs-CZ"/>
              </w:rPr>
              <w:lastRenderedPageBreak/>
              <w:t>k odejmutí, zrušení registrace, vyloučení nebo k nějaké sankci.</w:t>
            </w:r>
          </w:p>
          <w:p w14:paraId="7F6BF27A" w14:textId="77777777" w:rsidR="00482E05" w:rsidRPr="00443223" w:rsidRDefault="00482E05" w:rsidP="00443223">
            <w:pPr>
              <w:jc w:val="both"/>
              <w:rPr>
                <w:color w:val="000000"/>
                <w:sz w:val="22"/>
                <w:szCs w:val="22"/>
                <w:lang w:val="cs-CZ"/>
              </w:rPr>
            </w:pPr>
          </w:p>
          <w:p w14:paraId="6B421C7E" w14:textId="77777777" w:rsidR="00482E05" w:rsidRPr="00443223" w:rsidRDefault="00E67C9C" w:rsidP="00443223">
            <w:pPr>
              <w:pStyle w:val="Style1"/>
              <w:numPr>
                <w:ilvl w:val="0"/>
                <w:numId w:val="110"/>
              </w:numPr>
              <w:tabs>
                <w:tab w:val="left" w:pos="720"/>
              </w:tabs>
              <w:ind w:hanging="620"/>
              <w:jc w:val="both"/>
              <w:rPr>
                <w:rFonts w:ascii="Times New Roman" w:hAnsi="Times New Roman" w:cs="Times New Roman"/>
                <w:lang w:val="cs-CZ"/>
              </w:rPr>
            </w:pPr>
            <w:r w:rsidRPr="00443223">
              <w:rPr>
                <w:rFonts w:ascii="Times New Roman" w:hAnsi="Times New Roman" w:cs="Times New Roman"/>
                <w:lang w:val="cs-CZ"/>
              </w:rPr>
              <w:t>AUDIT, MONITOROVÁNÍ A INSPEKCE</w:t>
            </w:r>
          </w:p>
          <w:p w14:paraId="624BF672"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b w:val="0"/>
                <w:u w:val="none"/>
                <w:lang w:val="cs-CZ"/>
              </w:rPr>
            </w:pPr>
            <w:r w:rsidRPr="00443223">
              <w:rPr>
                <w:rFonts w:ascii="Times New Roman" w:hAnsi="Times New Roman" w:cs="Times New Roman"/>
                <w:b w:val="0"/>
                <w:u w:val="none"/>
                <w:lang w:val="cs-CZ"/>
              </w:rPr>
              <w:t xml:space="preserve">Zdravotnické zařízení a Zkoušející musí spolupracovat se společností </w:t>
            </w:r>
            <w:r w:rsidRPr="00443223">
              <w:rPr>
                <w:rFonts w:ascii="Times New Roman" w:hAnsi="Times New Roman" w:cs="Times New Roman"/>
                <w:b w:val="0"/>
                <w:color w:val="000000"/>
                <w:u w:val="none"/>
                <w:lang w:val="cs-CZ"/>
              </w:rPr>
              <w:t>Fortrea</w:t>
            </w:r>
            <w:r w:rsidRPr="00443223">
              <w:rPr>
                <w:rFonts w:ascii="Times New Roman" w:hAnsi="Times New Roman" w:cs="Times New Roman"/>
                <w:b w:val="0"/>
                <w:u w:val="none"/>
                <w:lang w:val="cs-CZ"/>
              </w:rPr>
              <w:t xml:space="preserve">, Zadavatelem a příslušnými vládními a regulačními orgány v jejich úsilí o sledování, audit nebo kontrolu průběhu Studie ve Zdravotnickém zařízení.  Pověření zástupci společnosti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u w:val="none"/>
                <w:lang w:val="cs-CZ"/>
              </w:rPr>
              <w:t>a Zadavatele mají na základě upozornění učiněného s přiměřeným předstihem a v běžné pracovní době tato práva:</w:t>
            </w:r>
          </w:p>
          <w:p w14:paraId="173A6A2E"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b w:val="0"/>
                <w:u w:val="none"/>
                <w:lang w:val="cs-CZ"/>
              </w:rPr>
            </w:pPr>
            <w:r w:rsidRPr="00443223">
              <w:rPr>
                <w:rFonts w:ascii="Times New Roman" w:hAnsi="Times New Roman" w:cs="Times New Roman"/>
                <w:b w:val="0"/>
                <w:u w:val="none"/>
                <w:lang w:val="cs-CZ"/>
              </w:rPr>
              <w:t>zkoumat a kontrolovat prostory Zdravotnického zařízení a Zkoušejícího využívané pro provádění Studie;</w:t>
            </w:r>
          </w:p>
          <w:p w14:paraId="3708165E"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b w:val="0"/>
                <w:u w:val="none"/>
                <w:lang w:val="cs-CZ"/>
              </w:rPr>
            </w:pPr>
            <w:r w:rsidRPr="00443223">
              <w:rPr>
                <w:rFonts w:ascii="Times New Roman" w:hAnsi="Times New Roman" w:cs="Times New Roman"/>
                <w:b w:val="0"/>
                <w:u w:val="none"/>
                <w:lang w:val="cs-CZ"/>
              </w:rPr>
              <w:t xml:space="preserve">kontrolovat a kopírovat veškerá data a výsledky práce spojené se Studií; a </w:t>
            </w:r>
          </w:p>
          <w:p w14:paraId="4C4EDBB4"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b w:val="0"/>
                <w:lang w:val="cs-CZ"/>
              </w:rPr>
            </w:pPr>
            <w:r w:rsidRPr="00443223">
              <w:rPr>
                <w:rFonts w:ascii="Times New Roman" w:hAnsi="Times New Roman" w:cs="Times New Roman"/>
                <w:b w:val="0"/>
                <w:u w:val="none"/>
                <w:lang w:val="cs-CZ"/>
              </w:rPr>
              <w:t>zkoumat zdrojové dokumenty a jiné lékařské záznamy o Subjektech hodnocení, které jsou přiměřeně nezbytné ke sledování Studie.</w:t>
            </w:r>
          </w:p>
          <w:p w14:paraId="084F7424" w14:textId="77777777" w:rsidR="00482E05" w:rsidRPr="00443223" w:rsidRDefault="00482E05" w:rsidP="00443223">
            <w:pPr>
              <w:pStyle w:val="Style1"/>
              <w:numPr>
                <w:ilvl w:val="0"/>
                <w:numId w:val="0"/>
              </w:numPr>
              <w:tabs>
                <w:tab w:val="left" w:pos="720"/>
              </w:tabs>
              <w:ind w:left="993"/>
              <w:jc w:val="both"/>
              <w:rPr>
                <w:rFonts w:ascii="Times New Roman" w:hAnsi="Times New Roman" w:cs="Times New Roman"/>
                <w:b w:val="0"/>
                <w:u w:val="none"/>
                <w:lang w:val="cs-CZ"/>
              </w:rPr>
            </w:pPr>
          </w:p>
          <w:p w14:paraId="6B274432"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color w:val="000000"/>
                <w:u w:val="none"/>
                <w:lang w:val="cs-CZ"/>
              </w:rPr>
              <w:t xml:space="preserve">V případě, že Zdravotnické zařízení nebo Zkoušející obdrží oznámení, že mají být předmětem vyšetřování nebo auditu ze strany jakéhokoliv státního nebo regulačního orgánu, musí subjekt, kterému je toto oznámení doručeno, neprodleně informovat společnost Fortrea. V případě, že subjekt neobdrží předchozí oznámení o zmíněném vyšetřování nebo auditu, je o tom povinen co nejdříve poté, co se dozví o vyšetřování nebo auditu, informovat společnost Fortrea.  Zdravotnické zařízení nebo Zkoušející poskytnou společnosti Fortrea a Zadavateli kopie všech specifických materiálů o Studii, externí korespondenci, příkazy, formuláře a záznamy, které Zdravotnické zařízení nebo Zkoušející získá či vytvoří na základě takového vyšetřování, a poskytne také společnosti Fortrea a Zadavateli přiměřenou možnost se předem vyjádřit k veškeré korespondenci, kterou Zdravotní zařízení nebo Zkoušející pro daný orgán vytvoří.  </w:t>
            </w:r>
          </w:p>
          <w:p w14:paraId="5C701811"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lang w:val="cs-CZ"/>
              </w:rPr>
            </w:pPr>
          </w:p>
          <w:p w14:paraId="53581F36"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color w:val="000000"/>
                <w:u w:val="none"/>
                <w:lang w:val="cs-CZ"/>
              </w:rPr>
              <w:t>Zdravotní zařízení a/nebo</w:t>
            </w:r>
            <w:r w:rsidRPr="00443223">
              <w:rPr>
                <w:rFonts w:ascii="Times New Roman" w:hAnsi="Times New Roman" w:cs="Times New Roman"/>
                <w:b w:val="0"/>
                <w:u w:val="none"/>
                <w:lang w:val="cs-CZ"/>
              </w:rPr>
              <w:t xml:space="preserve"> Zkoušející bezodkladně opraví všechny chyby zjištěné Zadavatelem, společností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u w:val="none"/>
                <w:lang w:val="cs-CZ"/>
              </w:rPr>
              <w:t xml:space="preserve">nebo jejich zástupci v průběhu jakéhokoli auditu, jakož i veškeré položky označené za neodpovídající </w:t>
            </w:r>
            <w:r w:rsidRPr="00443223">
              <w:rPr>
                <w:rFonts w:ascii="Times New Roman" w:hAnsi="Times New Roman" w:cs="Times New Roman"/>
                <w:b w:val="0"/>
                <w:u w:val="none"/>
                <w:lang w:val="cs-CZ"/>
              </w:rPr>
              <w:lastRenderedPageBreak/>
              <w:t xml:space="preserve">Protokolu, směrnici ICH-GCP nebo povinnostem Zkoušejícího podle této Smlouvy. </w:t>
            </w:r>
          </w:p>
          <w:p w14:paraId="76B24F0E" w14:textId="77777777" w:rsidR="00482E05" w:rsidRPr="00443223" w:rsidRDefault="00482E05" w:rsidP="00443223">
            <w:pPr>
              <w:pStyle w:val="ListParagraph"/>
              <w:jc w:val="both"/>
              <w:rPr>
                <w:sz w:val="22"/>
                <w:szCs w:val="22"/>
                <w:lang w:val="cs-CZ"/>
              </w:rPr>
            </w:pPr>
          </w:p>
          <w:p w14:paraId="318FB044" w14:textId="212CC120"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b w:val="0"/>
                <w:bCs/>
                <w:u w:val="none"/>
                <w:lang w:val="cs-CZ"/>
              </w:rPr>
            </w:pPr>
            <w:r w:rsidRPr="00443223">
              <w:rPr>
                <w:rFonts w:ascii="Times New Roman" w:hAnsi="Times New Roman" w:cs="Times New Roman"/>
                <w:b w:val="0"/>
                <w:bCs/>
                <w:u w:val="none"/>
                <w:lang w:val="cs-CZ"/>
              </w:rPr>
              <w:t xml:space="preserve">Zdravotnické zařízení a/nebo Zkoušející zajistí, aby měli monitoři studie přímý přístup ke všem požadovaným záznamům souvisejícím se Studií a přiměřený přístup ke všem příslušným informacím týkajícím se Studie, jak vyžadují Platné zákony a ICH-GCP, a to podle potřeby a jak je uvedeno v podepsaném informovaném souhlasu ke Studii. Dále společnost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bCs/>
                <w:u w:val="none"/>
                <w:lang w:val="cs-CZ"/>
              </w:rPr>
              <w:t>ani její zaměs</w:t>
            </w:r>
            <w:r w:rsidR="002A6E02" w:rsidRPr="00443223">
              <w:rPr>
                <w:rFonts w:ascii="Times New Roman" w:hAnsi="Times New Roman" w:cs="Times New Roman"/>
                <w:b w:val="0"/>
                <w:bCs/>
                <w:u w:val="none"/>
                <w:lang w:val="cs-CZ"/>
              </w:rPr>
              <w:t>t</w:t>
            </w:r>
            <w:r w:rsidRPr="00443223">
              <w:rPr>
                <w:rFonts w:ascii="Times New Roman" w:hAnsi="Times New Roman" w:cs="Times New Roman"/>
                <w:b w:val="0"/>
                <w:bCs/>
                <w:u w:val="none"/>
                <w:lang w:val="cs-CZ"/>
              </w:rPr>
              <w:t>ntanci nebudou muset uzavřít samostatnou smlouvu o zachování mlčenlivosti ani splňovat jiné podmínky pro účely sdělení informací o Studii nebo monitorování Studie.</w:t>
            </w:r>
          </w:p>
          <w:p w14:paraId="7069F4FF" w14:textId="77777777" w:rsidR="00482E05" w:rsidRPr="00443223" w:rsidRDefault="00482E05" w:rsidP="00443223">
            <w:pPr>
              <w:jc w:val="both"/>
              <w:rPr>
                <w:sz w:val="22"/>
                <w:szCs w:val="22"/>
                <w:lang w:val="cs-CZ"/>
              </w:rPr>
            </w:pPr>
          </w:p>
          <w:p w14:paraId="2BE8C1BD"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ZVEŘEJNĚNÍ</w:t>
            </w:r>
          </w:p>
          <w:p w14:paraId="1B5D471B"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 xml:space="preserve">Všechny údaje a výsledky vyplývající z plnění této Studie se považují za Důvěrné informace dle výše uvedené definice, a nesmí být použity pro komerční prospěch Zdravotnického zařízení </w:t>
            </w:r>
            <w:r w:rsidRPr="00443223">
              <w:rPr>
                <w:rFonts w:ascii="Times New Roman" w:hAnsi="Times New Roman" w:cs="Times New Roman"/>
                <w:b w:val="0"/>
                <w:color w:val="000000"/>
                <w:u w:val="none"/>
                <w:lang w:val="cs-CZ"/>
              </w:rPr>
              <w:t>nebo Zkoušejícího.</w:t>
            </w:r>
            <w:r w:rsidRPr="00443223">
              <w:rPr>
                <w:rFonts w:ascii="Times New Roman" w:hAnsi="Times New Roman" w:cs="Times New Roman"/>
                <w:b w:val="0"/>
                <w:u w:val="none"/>
                <w:lang w:val="cs-CZ"/>
              </w:rPr>
              <w:t xml:space="preserve">  </w:t>
            </w:r>
          </w:p>
          <w:p w14:paraId="647D894F"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3F0985DF"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bCs/>
                <w:u w:val="none"/>
                <w:lang w:val="cs-CZ"/>
              </w:rPr>
              <w:t xml:space="preserve">Zdravotnické zařízení </w:t>
            </w:r>
            <w:r w:rsidRPr="00443223">
              <w:rPr>
                <w:rFonts w:ascii="Times New Roman" w:hAnsi="Times New Roman" w:cs="Times New Roman"/>
                <w:b w:val="0"/>
                <w:bCs/>
                <w:color w:val="000000"/>
                <w:u w:val="none"/>
                <w:lang w:val="cs-CZ"/>
              </w:rPr>
              <w:t>a</w:t>
            </w:r>
            <w:r w:rsidRPr="00443223">
              <w:rPr>
                <w:rFonts w:ascii="Times New Roman" w:hAnsi="Times New Roman" w:cs="Times New Roman"/>
                <w:b w:val="0"/>
                <w:bCs/>
                <w:u w:val="none"/>
                <w:lang w:val="cs-CZ"/>
              </w:rPr>
              <w:t> Zkoušející jsou oprávněni zveřejnit výsledky Studie, nebo poskytnout prezentaci týkající se Studie, jak je uvedeno v této části. Pokud je Studie součástí multicentrického klinického hodnocení, Zdravotnické zařízení a Zkoušející se zavazují, že nebudou nezávisle publikovat výsledky Studie, dokud nedojde k jednomu z následujícího: (i) je zveřejněna multicentrická primární publikace; (ii) do dvou let po dokončení, opuštění nebo předčasném ukončení Studie na všech pracovištích není zveřejněna žádná multicentrická primární publikace; nebo (iii) Zadavatel písemně potvrdí, že se neuskuteční žádná multicentrická primární publikace. Všechny takové publikace nebo prezentace (i) budou v souladu s akademickými standardy a pokyny Mezinárodního výboru redaktorů lékařských časopisů (International Committee of Medical Journal Editors, ICMJE), (ii) nebudou lživé nebo zavádějící, (iii) budou v souladu se všemi Platnými zákony a (iv) nebudou učiněny z komerčních důvodů.</w:t>
            </w:r>
          </w:p>
          <w:p w14:paraId="6B61A49C" w14:textId="77777777" w:rsidR="00482E05" w:rsidRPr="00443223" w:rsidRDefault="00482E05" w:rsidP="00443223">
            <w:pPr>
              <w:contextualSpacing/>
              <w:jc w:val="both"/>
              <w:rPr>
                <w:bCs/>
                <w:sz w:val="22"/>
                <w:szCs w:val="22"/>
                <w:lang w:val="cs-CZ"/>
              </w:rPr>
            </w:pPr>
          </w:p>
          <w:p w14:paraId="1BF4E464" w14:textId="77777777" w:rsidR="00482E05" w:rsidRPr="00443223" w:rsidRDefault="00E67C9C" w:rsidP="00443223">
            <w:pPr>
              <w:contextualSpacing/>
              <w:jc w:val="both"/>
              <w:rPr>
                <w:sz w:val="22"/>
                <w:szCs w:val="22"/>
                <w:lang w:val="cs-CZ"/>
              </w:rPr>
            </w:pPr>
            <w:r w:rsidRPr="00443223">
              <w:rPr>
                <w:sz w:val="22"/>
                <w:szCs w:val="22"/>
                <w:lang w:val="cs-CZ"/>
              </w:rPr>
              <w:t>(c)</w:t>
            </w:r>
            <w:r w:rsidRPr="00443223">
              <w:rPr>
                <w:sz w:val="22"/>
                <w:szCs w:val="22"/>
                <w:lang w:val="cs-CZ"/>
              </w:rPr>
              <w:tab/>
              <w:t xml:space="preserve">Zdravotnické zařízení a/nebo Zkoušející poskytnou Zadavateli kopie všech materiálů o Studii, které se chystají publikovat (nebo předložit k publikování) nebo uvést v prezentaci, a to </w:t>
            </w:r>
            <w:r w:rsidRPr="00443223">
              <w:rPr>
                <w:sz w:val="22"/>
                <w:szCs w:val="22"/>
                <w:lang w:val="cs-CZ"/>
              </w:rPr>
              <w:lastRenderedPageBreak/>
              <w:t>nejméně třicet (30) dnů před publikováním, předložením nebo prezentací.</w:t>
            </w:r>
          </w:p>
          <w:p w14:paraId="709210AC" w14:textId="77777777" w:rsidR="00482E05" w:rsidRPr="00443223" w:rsidRDefault="00482E05" w:rsidP="00443223">
            <w:pPr>
              <w:contextualSpacing/>
              <w:jc w:val="both"/>
              <w:rPr>
                <w:sz w:val="22"/>
                <w:szCs w:val="22"/>
                <w:lang w:val="cs-CZ"/>
              </w:rPr>
            </w:pPr>
          </w:p>
          <w:p w14:paraId="2E968142" w14:textId="77777777" w:rsidR="00482E05" w:rsidRPr="00443223" w:rsidRDefault="00482E05" w:rsidP="00443223">
            <w:pPr>
              <w:contextualSpacing/>
              <w:jc w:val="both"/>
              <w:rPr>
                <w:sz w:val="22"/>
                <w:szCs w:val="22"/>
                <w:lang w:val="cs-CZ"/>
              </w:rPr>
            </w:pPr>
          </w:p>
          <w:p w14:paraId="5EE994AB" w14:textId="77777777" w:rsidR="00482E05" w:rsidRPr="00443223" w:rsidRDefault="00E67C9C" w:rsidP="00443223">
            <w:pPr>
              <w:contextualSpacing/>
              <w:jc w:val="both"/>
              <w:rPr>
                <w:sz w:val="22"/>
                <w:szCs w:val="22"/>
                <w:lang w:val="cs-CZ"/>
              </w:rPr>
            </w:pPr>
            <w:r w:rsidRPr="00443223">
              <w:rPr>
                <w:sz w:val="22"/>
                <w:szCs w:val="22"/>
                <w:lang w:val="cs-CZ"/>
              </w:rPr>
              <w:t>(d)</w:t>
            </w:r>
            <w:r w:rsidRPr="00443223">
              <w:rPr>
                <w:sz w:val="22"/>
                <w:szCs w:val="22"/>
                <w:lang w:val="cs-CZ"/>
              </w:rPr>
              <w:tab/>
              <w:t xml:space="preserve"> Na žádost Zadavatele a/nebo společnosti Fortrea Zdravotnické zařízení a/nebo Zkoušející:</w:t>
            </w:r>
          </w:p>
          <w:p w14:paraId="41F96034" w14:textId="77777777" w:rsidR="00482E05" w:rsidRDefault="00E67C9C" w:rsidP="00443223">
            <w:pPr>
              <w:ind w:left="720"/>
              <w:contextualSpacing/>
              <w:jc w:val="both"/>
              <w:rPr>
                <w:sz w:val="22"/>
                <w:szCs w:val="22"/>
                <w:lang w:val="cs-CZ"/>
              </w:rPr>
            </w:pPr>
            <w:r w:rsidRPr="00443223">
              <w:rPr>
                <w:sz w:val="22"/>
                <w:szCs w:val="22"/>
                <w:lang w:val="cs-CZ"/>
              </w:rPr>
              <w:t>(i)</w:t>
            </w:r>
            <w:r w:rsidRPr="00443223">
              <w:rPr>
                <w:sz w:val="22"/>
                <w:szCs w:val="22"/>
                <w:lang w:val="cs-CZ"/>
              </w:rPr>
              <w:tab/>
              <w:t>v navrhované publikaci neuvedou nebo z ní vymaže všechny Důvěrné informace, chyby a nepřesnosti; a</w:t>
            </w:r>
          </w:p>
          <w:p w14:paraId="028714D9" w14:textId="77777777" w:rsidR="000C034C" w:rsidRPr="00443223" w:rsidRDefault="000C034C" w:rsidP="00443223">
            <w:pPr>
              <w:ind w:left="720"/>
              <w:contextualSpacing/>
              <w:jc w:val="both"/>
              <w:rPr>
                <w:sz w:val="22"/>
                <w:szCs w:val="22"/>
                <w:lang w:val="cs-CZ"/>
              </w:rPr>
            </w:pPr>
          </w:p>
          <w:p w14:paraId="16EC7CF1" w14:textId="77777777" w:rsidR="00482E05" w:rsidRPr="00443223" w:rsidRDefault="00E67C9C" w:rsidP="00443223">
            <w:pPr>
              <w:ind w:left="720"/>
              <w:contextualSpacing/>
              <w:jc w:val="both"/>
              <w:rPr>
                <w:sz w:val="22"/>
                <w:szCs w:val="22"/>
                <w:lang w:val="cs-CZ"/>
              </w:rPr>
            </w:pPr>
            <w:r w:rsidRPr="00443223">
              <w:rPr>
                <w:sz w:val="22"/>
                <w:szCs w:val="22"/>
                <w:lang w:val="cs-CZ"/>
              </w:rPr>
              <w:t>(ii)</w:t>
            </w:r>
            <w:r w:rsidRPr="00443223">
              <w:rPr>
                <w:sz w:val="22"/>
                <w:szCs w:val="22"/>
                <w:lang w:val="cs-CZ"/>
              </w:rPr>
              <w:tab/>
              <w:t>zadrží publikaci, předložení k publikaci nebo prezentaci na dobu devadesáti (90) dnů od data, kdy Zadavatel materiál obdrží, aby Zadavatel mohl přijmout taková opatření, která považuje za nezbytná k ochraně svých vlastnických práv a/nebo ochraně svých Důvěrných informací.</w:t>
            </w:r>
          </w:p>
          <w:p w14:paraId="0981D90F" w14:textId="77777777" w:rsidR="00482E05" w:rsidRDefault="00482E05" w:rsidP="00443223">
            <w:pPr>
              <w:contextualSpacing/>
              <w:jc w:val="both"/>
              <w:rPr>
                <w:sz w:val="22"/>
                <w:szCs w:val="22"/>
                <w:lang w:val="cs-CZ"/>
              </w:rPr>
            </w:pPr>
          </w:p>
          <w:p w14:paraId="52133B19" w14:textId="77777777" w:rsidR="000C034C" w:rsidRPr="00443223" w:rsidRDefault="000C034C" w:rsidP="00443223">
            <w:pPr>
              <w:contextualSpacing/>
              <w:jc w:val="both"/>
              <w:rPr>
                <w:sz w:val="22"/>
                <w:szCs w:val="22"/>
                <w:lang w:val="cs-CZ"/>
              </w:rPr>
            </w:pPr>
          </w:p>
          <w:p w14:paraId="5570CE11" w14:textId="77777777" w:rsidR="00482E05" w:rsidRPr="00443223" w:rsidRDefault="00E67C9C" w:rsidP="00443223">
            <w:pPr>
              <w:contextualSpacing/>
              <w:jc w:val="both"/>
              <w:rPr>
                <w:sz w:val="22"/>
                <w:szCs w:val="22"/>
                <w:lang w:val="cs-CZ"/>
              </w:rPr>
            </w:pPr>
            <w:r w:rsidRPr="00443223">
              <w:rPr>
                <w:sz w:val="22"/>
                <w:szCs w:val="22"/>
                <w:lang w:val="cs-CZ"/>
              </w:rPr>
              <w:t>(e)</w:t>
            </w:r>
            <w:r w:rsidRPr="00443223">
              <w:rPr>
                <w:sz w:val="22"/>
                <w:szCs w:val="22"/>
                <w:lang w:val="cs-CZ"/>
              </w:rPr>
              <w:tab/>
              <w:t>Zdravotnické zařízení a Zkoušející do všech publikací a prezentací o studii, k dokumentaci ze Studie a také do dokumentace o finančních vztazích ve Studii uvede následující prohlášení: „Zadavatelem této studie je společnost AstraZeneca.“ Kopie všech publikací a prezentací souvisejících se Studií, údaji ze Studie musí být při publikaci a prezentaci předány Zadavateli, aby měl možnost pořídit si další kopie a publikaci nebo prezentaci dle vlastního uvážení distribuovat.</w:t>
            </w:r>
          </w:p>
          <w:p w14:paraId="639E562A" w14:textId="77777777" w:rsidR="00482E05" w:rsidRDefault="00482E05" w:rsidP="00443223">
            <w:pPr>
              <w:contextualSpacing/>
              <w:jc w:val="both"/>
              <w:rPr>
                <w:sz w:val="22"/>
                <w:szCs w:val="22"/>
                <w:lang w:val="cs-CZ"/>
              </w:rPr>
            </w:pPr>
          </w:p>
          <w:p w14:paraId="106F8EE6" w14:textId="77777777" w:rsidR="000C034C" w:rsidRPr="00443223" w:rsidRDefault="000C034C" w:rsidP="00443223">
            <w:pPr>
              <w:contextualSpacing/>
              <w:jc w:val="both"/>
              <w:rPr>
                <w:sz w:val="22"/>
                <w:szCs w:val="22"/>
                <w:lang w:val="cs-CZ"/>
              </w:rPr>
            </w:pPr>
          </w:p>
          <w:p w14:paraId="4C5C69FD" w14:textId="77777777" w:rsidR="00482E05" w:rsidRPr="00443223" w:rsidRDefault="00E67C9C" w:rsidP="00443223">
            <w:pPr>
              <w:contextualSpacing/>
              <w:jc w:val="both"/>
              <w:rPr>
                <w:sz w:val="22"/>
                <w:szCs w:val="22"/>
                <w:lang w:val="cs-CZ"/>
              </w:rPr>
            </w:pPr>
            <w:r w:rsidRPr="00443223">
              <w:rPr>
                <w:sz w:val="22"/>
                <w:szCs w:val="22"/>
                <w:lang w:val="cs-CZ"/>
              </w:rPr>
              <w:t>(f)</w:t>
            </w:r>
            <w:r w:rsidRPr="00443223">
              <w:rPr>
                <w:sz w:val="22"/>
                <w:szCs w:val="22"/>
                <w:lang w:val="cs-CZ"/>
              </w:rPr>
              <w:tab/>
              <w:t>Zadavatel dlouhodobě dodržuje závazek transparentnosti a Zdravotnické zařízení a Zkoušející berou na vědomí, že zadavatel uvede Studii v registrech klinických hodnocení a zveřejní výsledky v databázích klinických hodnocení v požadovaném formátu (včetně na adrese www.astrazenecaclinicaltrials.com) a/nebo předá tyto výsledky Regulačním úřadům a v souladu s Planými zákony.</w:t>
            </w:r>
          </w:p>
          <w:p w14:paraId="105AFBDC" w14:textId="77777777" w:rsidR="00482E05" w:rsidRPr="00443223" w:rsidRDefault="00482E05" w:rsidP="00443223">
            <w:pPr>
              <w:contextualSpacing/>
              <w:jc w:val="both"/>
              <w:rPr>
                <w:sz w:val="22"/>
                <w:szCs w:val="22"/>
                <w:lang w:val="cs-CZ"/>
              </w:rPr>
            </w:pPr>
          </w:p>
          <w:p w14:paraId="0D7CDE72" w14:textId="77777777" w:rsidR="00482E05" w:rsidRPr="00443223" w:rsidRDefault="00E67C9C" w:rsidP="00443223">
            <w:pPr>
              <w:contextualSpacing/>
              <w:jc w:val="both"/>
              <w:rPr>
                <w:sz w:val="22"/>
                <w:szCs w:val="22"/>
                <w:lang w:val="cs-CZ"/>
              </w:rPr>
            </w:pPr>
            <w:r w:rsidRPr="00443223">
              <w:rPr>
                <w:sz w:val="22"/>
                <w:szCs w:val="22"/>
                <w:lang w:val="cs-CZ"/>
              </w:rPr>
              <w:t>(g)</w:t>
            </w:r>
            <w:r w:rsidRPr="00443223">
              <w:rPr>
                <w:sz w:val="22"/>
                <w:szCs w:val="22"/>
                <w:lang w:val="cs-CZ"/>
              </w:rPr>
              <w:tab/>
              <w:t xml:space="preserve">Pokud zadavatel vyzve Zkoušejícího, aby se stal autorem publikace vydávané Zadavatelem, Zkoušející se zavazuje, že bude dodržovat kritéria autorství ICMJE. Zkoušející povede, navrhne a/nebo zkontroluje navrhovanou publikaci a schválí konečnou verzi publikace ke zveřejnění a převezme úplnou odpovědnost za její obsah. V publikaci bude zveřejněna finanční podpora </w:t>
            </w:r>
            <w:r w:rsidRPr="00443223">
              <w:rPr>
                <w:sz w:val="22"/>
                <w:szCs w:val="22"/>
                <w:lang w:val="cs-CZ"/>
              </w:rPr>
              <w:lastRenderedPageBreak/>
              <w:t>Zadavatele pro tento výzkum, jakýkoli jiný finanční vztah se Zadavatelem a rovněž jakékoli další relevantní finanční vztahy, jak je požadováno časopisem nebo kongresem. Jakákoli podpora při autorství, sepsání lékařského textu, redigování a logistice poskytnutá zadavatelem Zkoušejícímu nebo Zdravotnickému zařízení v souvislosti s publikací bude podléhat směrnici Zadavatele o publikacích, která je k dispozici na webu www.astrazeneca.com. Za takové autorství nebude vyplacena žádná odměna.</w:t>
            </w:r>
          </w:p>
          <w:p w14:paraId="0A6E85BF" w14:textId="77777777" w:rsidR="00482E05" w:rsidRPr="00443223" w:rsidRDefault="00482E05" w:rsidP="00443223">
            <w:pPr>
              <w:contextualSpacing/>
              <w:jc w:val="both"/>
              <w:rPr>
                <w:sz w:val="22"/>
                <w:szCs w:val="22"/>
                <w:lang w:val="cs-CZ"/>
              </w:rPr>
            </w:pPr>
          </w:p>
          <w:p w14:paraId="4D0DAB0E"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ÚDAJE A ZPRÁVY</w:t>
            </w:r>
          </w:p>
          <w:p w14:paraId="20681A8B" w14:textId="77777777" w:rsidR="00482E05" w:rsidRPr="00443223" w:rsidRDefault="00E67C9C" w:rsidP="00443223">
            <w:pPr>
              <w:pStyle w:val="Style3"/>
              <w:spacing w:line="240" w:lineRule="auto"/>
              <w:rPr>
                <w:rFonts w:ascii="Times New Roman" w:hAnsi="Times New Roman" w:cs="Times New Roman"/>
                <w:color w:val="000000"/>
                <w:lang w:val="cs-CZ"/>
              </w:rPr>
            </w:pPr>
            <w:r w:rsidRPr="00443223">
              <w:rPr>
                <w:rFonts w:ascii="Times New Roman" w:hAnsi="Times New Roman" w:cs="Times New Roman"/>
                <w:lang w:val="cs-CZ"/>
              </w:rPr>
              <w:t xml:space="preserve">Zdravotnické zařízení </w:t>
            </w:r>
            <w:r w:rsidRPr="00443223">
              <w:rPr>
                <w:rFonts w:ascii="Times New Roman" w:hAnsi="Times New Roman" w:cs="Times New Roman"/>
                <w:color w:val="000000"/>
                <w:lang w:val="cs-CZ"/>
              </w:rPr>
              <w:t>a/nebo</w:t>
            </w:r>
            <w:r w:rsidRPr="00443223">
              <w:rPr>
                <w:rFonts w:ascii="Times New Roman" w:hAnsi="Times New Roman" w:cs="Times New Roman"/>
                <w:lang w:val="cs-CZ"/>
              </w:rPr>
              <w:t xml:space="preserve"> Zkoušející </w:t>
            </w:r>
            <w:r w:rsidRPr="00443223">
              <w:rPr>
                <w:rFonts w:ascii="Times New Roman" w:hAnsi="Times New Roman" w:cs="Times New Roman"/>
                <w:color w:val="000000"/>
                <w:lang w:val="cs-CZ"/>
              </w:rPr>
              <w:t xml:space="preserve">předloží veškeré údaje, zprávy, dotazy a další požadované informace včas.  </w:t>
            </w:r>
            <w:r w:rsidRPr="00443223">
              <w:rPr>
                <w:rFonts w:ascii="Times New Roman" w:hAnsi="Times New Roman" w:cs="Times New Roman"/>
                <w:lang w:val="cs-CZ"/>
              </w:rPr>
              <w:t xml:space="preserve">Zdravotnické zařízení </w:t>
            </w:r>
            <w:r w:rsidRPr="00443223">
              <w:rPr>
                <w:rFonts w:ascii="Times New Roman" w:hAnsi="Times New Roman" w:cs="Times New Roman"/>
                <w:color w:val="000000"/>
                <w:lang w:val="cs-CZ"/>
              </w:rPr>
              <w:t>a/nebo</w:t>
            </w:r>
            <w:r w:rsidRPr="00443223">
              <w:rPr>
                <w:rFonts w:ascii="Times New Roman" w:hAnsi="Times New Roman" w:cs="Times New Roman"/>
                <w:lang w:val="cs-CZ"/>
              </w:rPr>
              <w:t xml:space="preserve"> Zkoušející </w:t>
            </w:r>
            <w:r w:rsidRPr="00443223">
              <w:rPr>
                <w:rFonts w:ascii="Times New Roman" w:hAnsi="Times New Roman" w:cs="Times New Roman"/>
                <w:color w:val="000000"/>
                <w:lang w:val="cs-CZ"/>
              </w:rPr>
              <w:t xml:space="preserve">jsou povinni vést hodnotící zprávy, jak vyžaduje Protokol a Pokyny.  </w:t>
            </w:r>
            <w:r w:rsidRPr="00443223">
              <w:rPr>
                <w:rFonts w:ascii="Times New Roman" w:hAnsi="Times New Roman" w:cs="Times New Roman"/>
                <w:lang w:val="cs-CZ"/>
              </w:rPr>
              <w:t xml:space="preserve">Zdravotnické zařízení </w:t>
            </w:r>
            <w:r w:rsidRPr="00443223">
              <w:rPr>
                <w:rFonts w:ascii="Times New Roman" w:hAnsi="Times New Roman" w:cs="Times New Roman"/>
                <w:color w:val="000000"/>
                <w:lang w:val="cs-CZ"/>
              </w:rPr>
              <w:t>a</w:t>
            </w:r>
            <w:r w:rsidRPr="00443223">
              <w:rPr>
                <w:rFonts w:ascii="Times New Roman" w:hAnsi="Times New Roman" w:cs="Times New Roman"/>
                <w:lang w:val="cs-CZ"/>
              </w:rPr>
              <w:t xml:space="preserve"> Zkoušející </w:t>
            </w:r>
            <w:r w:rsidRPr="00443223">
              <w:rPr>
                <w:rFonts w:ascii="Times New Roman" w:hAnsi="Times New Roman" w:cs="Times New Roman"/>
                <w:color w:val="000000"/>
                <w:lang w:val="cs-CZ"/>
              </w:rPr>
              <w:t>se zavazují poskytnout společnosti Fortrea data požadovaná v Protokolu prostřednictvím příslušného elektronického systému sběru dat v souladu s harmonogramem sděleným společností Fortrea a v souladu s Podmínkami pro elektronický přístup, které tvoří Přílohu A k této Smlouvě, které jsou zahrnuty odkazem do této Smlouvy.</w:t>
            </w:r>
          </w:p>
          <w:p w14:paraId="54CF13E5" w14:textId="77777777" w:rsidR="00482E05" w:rsidRPr="00443223" w:rsidRDefault="00482E05" w:rsidP="00443223">
            <w:pPr>
              <w:pStyle w:val="Style3"/>
              <w:spacing w:line="240" w:lineRule="auto"/>
              <w:rPr>
                <w:rFonts w:ascii="Times New Roman" w:hAnsi="Times New Roman" w:cs="Times New Roman"/>
                <w:color w:val="000000"/>
                <w:lang w:val="cs-CZ"/>
              </w:rPr>
            </w:pPr>
          </w:p>
          <w:p w14:paraId="273B2A62" w14:textId="77777777" w:rsidR="00482E05" w:rsidRPr="00443223" w:rsidRDefault="00E67C9C" w:rsidP="00443223">
            <w:pPr>
              <w:pStyle w:val="Style3"/>
              <w:spacing w:line="240" w:lineRule="auto"/>
              <w:rPr>
                <w:rFonts w:ascii="Times New Roman" w:hAnsi="Times New Roman" w:cs="Times New Roman"/>
                <w:color w:val="000000"/>
                <w:lang w:val="cs-CZ"/>
              </w:rPr>
            </w:pPr>
            <w:r w:rsidRPr="00443223">
              <w:rPr>
                <w:rFonts w:ascii="Times New Roman" w:hAnsi="Times New Roman" w:cs="Times New Roman"/>
                <w:color w:val="000000"/>
                <w:lang w:val="cs-CZ"/>
              </w:rPr>
              <w:t>Pokud se ve Studii používá systém elektronického záznamu dat (Electronic Data Entry Capture, EDC), Zadavatel poskytne Hlavnímu zkoušejícímu kopie elektronických formulářů záznamů subjektů hodnocení pracoviště a související údaje (údaje na konci Studie). Hlavní zkoušející je odpovědný za získání údajů na konci Studie v souladu se směrnicemi Mezinárodní konference pro harmonizaci (ICH), místními předpisy a interním procesem pracoviště pro archivaci elektronických dokumentů, přičemž bude pravidelně kontrolovat jejich stav a možnost načítání. Stejně jako v případě ostatní dokumentace studie musí být údaje uchovávány na bezpečném a zabezpečeném místě, aby se zabránilo jejich náhodnému nebo předčasnému zničení. Údaje je třeba považovat za součást dokumentace studie Zkoušejícího, ale musí být uchovávány samostatně.</w:t>
            </w:r>
          </w:p>
          <w:p w14:paraId="56043D01" w14:textId="77777777" w:rsidR="000C034C" w:rsidRPr="00443223" w:rsidRDefault="000C034C" w:rsidP="00443223">
            <w:pPr>
              <w:pStyle w:val="Style3"/>
              <w:spacing w:line="240" w:lineRule="auto"/>
              <w:rPr>
                <w:rFonts w:ascii="Times New Roman" w:hAnsi="Times New Roman" w:cs="Times New Roman"/>
                <w:lang w:val="cs-CZ"/>
              </w:rPr>
            </w:pPr>
          </w:p>
          <w:p w14:paraId="5AE20B9F"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DUŠEVNÍ VLASTNICTVÍ</w:t>
            </w:r>
          </w:p>
          <w:p w14:paraId="2CE4A7A8" w14:textId="77777777" w:rsidR="00482E05" w:rsidRPr="00443223" w:rsidRDefault="00E67C9C" w:rsidP="00443223">
            <w:pPr>
              <w:pStyle w:val="Style3"/>
              <w:numPr>
                <w:ilvl w:val="1"/>
                <w:numId w:val="110"/>
              </w:numPr>
              <w:spacing w:line="240" w:lineRule="auto"/>
              <w:ind w:left="0" w:firstLine="0"/>
              <w:rPr>
                <w:rFonts w:ascii="Times New Roman" w:hAnsi="Times New Roman" w:cs="Times New Roman"/>
                <w:lang w:val="cs-CZ"/>
              </w:rPr>
            </w:pPr>
            <w:r w:rsidRPr="00443223">
              <w:rPr>
                <w:rFonts w:ascii="Times New Roman" w:hAnsi="Times New Roman" w:cs="Times New Roman"/>
                <w:lang w:val="cs-CZ"/>
              </w:rPr>
              <w:t xml:space="preserve">S výjimkou duševního vlastnictví, které Zdravotnické zařízení a/nebo Zkoušející vlastnili nebo ovládali před Datem účinnosti nebo které </w:t>
            </w:r>
            <w:r w:rsidRPr="00443223">
              <w:rPr>
                <w:rFonts w:ascii="Times New Roman" w:hAnsi="Times New Roman" w:cs="Times New Roman"/>
                <w:lang w:val="cs-CZ"/>
              </w:rPr>
              <w:lastRenderedPageBreak/>
              <w:t>bylo samostatně vyvinuto nebo získáno Zdravotnickým zařízením a/nebo Zkoušejícím nebo jejich jménem po Datu účinnosti nezávisle na poskytování služeb v rámci Studie, musí být veškerá registrovatelná práva, nároky a zájmy týkající se nebo vyplývající z vynálezů, nápadů, objevů, zlepšení, know-how, postupů, procesů, složení, softwaru (včetně kódů), dat, návrhů, informací, technologie, inovací, návrhů, výsledků práce, výsledků a zpráv, autorských děl, včentě autorských práv, patenů a patentových přihlášek, ať již existujících nebo následně vytvořených, vyvinutých, vyplývajících z nebo jinak vzniklých  ze strany Zdravotnického zařízení</w:t>
            </w:r>
            <w:r w:rsidRPr="00443223">
              <w:rPr>
                <w:rFonts w:ascii="Times New Roman" w:hAnsi="Times New Roman" w:cs="Times New Roman"/>
                <w:color w:val="000000"/>
                <w:lang w:val="cs-CZ"/>
              </w:rPr>
              <w:t xml:space="preserve">, </w:t>
            </w:r>
            <w:r w:rsidRPr="00443223">
              <w:rPr>
                <w:rFonts w:ascii="Times New Roman" w:hAnsi="Times New Roman" w:cs="Times New Roman"/>
                <w:lang w:val="cs-CZ"/>
              </w:rPr>
              <w:t>Zkoušejícího</w:t>
            </w:r>
            <w:r w:rsidRPr="00443223">
              <w:rPr>
                <w:rFonts w:ascii="Times New Roman" w:hAnsi="Times New Roman" w:cs="Times New Roman"/>
                <w:color w:val="000000"/>
                <w:lang w:val="cs-CZ"/>
              </w:rPr>
              <w:t xml:space="preserve"> </w:t>
            </w:r>
            <w:r w:rsidRPr="00443223">
              <w:rPr>
                <w:rFonts w:ascii="Times New Roman" w:hAnsi="Times New Roman" w:cs="Times New Roman"/>
                <w:lang w:val="cs-CZ"/>
              </w:rPr>
              <w:t xml:space="preserve">a/nebo Výzkumného personálu v průběhu této Studie v důsledku poskytování služeb v rámci Studie (dále jen „Vynálezy“) musí být neprodleně sděleny Zadavateli a stanou se a nadále zůstanou jeho výhradním majetkem. Zdravotnické zařízení a Zkoušející postoupí a zajistí, že veškerý Výzkumný personál postoupí veškerá práva, vlastnická práva a podíly na těchto Vynálezech a veškerá práva duševního vlastnictví k nim na Zadavatele nebo jeho Pověřeného zástupce (jakoukoli osobu písemně určenou Zadavatelem, která vykonává činnosti jménem Zadavatele v souvislosti se Studií, přičemž tímto pověřeným zástupcem může být i Přidružená společnost nebo smluvní výzkumná organizace), přičemž tyto musí být prosty všech zástavních práv, nároků a věcných břemen.  Výše uvedené statky budou vytvořeny jako tzv. „work for hire“ (dílo na objednávku) ve prospěch Zadavatele. Na žádost Zadavatele a na jeho výhradní náklady a výdaje přijmou Zdravotnické zařízení </w:t>
            </w:r>
            <w:r w:rsidRPr="00443223">
              <w:rPr>
                <w:rFonts w:ascii="Times New Roman" w:hAnsi="Times New Roman" w:cs="Times New Roman"/>
                <w:color w:val="000000"/>
                <w:lang w:val="cs-CZ"/>
              </w:rPr>
              <w:t>a</w:t>
            </w:r>
            <w:r w:rsidRPr="00443223">
              <w:rPr>
                <w:rFonts w:ascii="Times New Roman" w:hAnsi="Times New Roman" w:cs="Times New Roman"/>
                <w:lang w:val="cs-CZ"/>
              </w:rPr>
              <w:t xml:space="preserve"> Zkoušející taková opatření, která Zadavatel považuje za nezbytná nebo vhodná k upevnění výlučného vlastnictví tohoto majetku a získání patentu nebo jiné proprietární ochrany jménem Zadavatele s ohledem na kterýkoli z výše uvedených statků, přičemž zajistí přijetí těchto opatření i ze strany Výzkumného personálu.</w:t>
            </w:r>
          </w:p>
          <w:p w14:paraId="5B00AA27" w14:textId="77777777" w:rsidR="00482E05" w:rsidRPr="00443223" w:rsidRDefault="00482E05" w:rsidP="00443223">
            <w:pPr>
              <w:pStyle w:val="Style3"/>
              <w:spacing w:line="240" w:lineRule="auto"/>
              <w:rPr>
                <w:rFonts w:ascii="Times New Roman" w:hAnsi="Times New Roman" w:cs="Times New Roman"/>
                <w:lang w:val="cs-CZ"/>
              </w:rPr>
            </w:pPr>
          </w:p>
          <w:p w14:paraId="438C7701" w14:textId="77777777" w:rsidR="00482E05" w:rsidRPr="00443223" w:rsidRDefault="00E67C9C" w:rsidP="00443223">
            <w:pPr>
              <w:pStyle w:val="Style3"/>
              <w:numPr>
                <w:ilvl w:val="1"/>
                <w:numId w:val="110"/>
              </w:numPr>
              <w:spacing w:line="240" w:lineRule="auto"/>
              <w:ind w:left="0" w:firstLine="0"/>
              <w:rPr>
                <w:rFonts w:ascii="Times New Roman" w:hAnsi="Times New Roman" w:cs="Times New Roman"/>
                <w:lang w:val="cs-CZ"/>
              </w:rPr>
            </w:pPr>
            <w:r w:rsidRPr="00443223">
              <w:rPr>
                <w:rFonts w:ascii="Times New Roman" w:hAnsi="Times New Roman" w:cs="Times New Roman"/>
                <w:lang w:val="cs-CZ"/>
              </w:rPr>
              <w:t xml:space="preserve">Ani </w:t>
            </w:r>
            <w:r w:rsidRPr="00443223">
              <w:rPr>
                <w:rFonts w:ascii="Times New Roman" w:hAnsi="Times New Roman" w:cs="Times New Roman"/>
                <w:color w:val="000000"/>
                <w:lang w:val="cs-CZ"/>
              </w:rPr>
              <w:t xml:space="preserve">společnost Fortrea </w:t>
            </w:r>
            <w:r w:rsidRPr="00443223">
              <w:rPr>
                <w:rFonts w:ascii="Times New Roman" w:hAnsi="Times New Roman" w:cs="Times New Roman"/>
                <w:lang w:val="cs-CZ"/>
              </w:rPr>
              <w:t>ani Zadavatel na Zdravotnické zařízení</w:t>
            </w:r>
            <w:r w:rsidRPr="00443223">
              <w:rPr>
                <w:rFonts w:ascii="Times New Roman" w:hAnsi="Times New Roman" w:cs="Times New Roman"/>
                <w:color w:val="000000"/>
                <w:lang w:val="cs-CZ"/>
              </w:rPr>
              <w:t xml:space="preserve"> ani </w:t>
            </w:r>
            <w:r w:rsidRPr="00443223">
              <w:rPr>
                <w:rFonts w:ascii="Times New Roman" w:hAnsi="Times New Roman" w:cs="Times New Roman"/>
                <w:lang w:val="cs-CZ"/>
              </w:rPr>
              <w:t>Zkoušejícího</w:t>
            </w:r>
            <w:r w:rsidRPr="00443223">
              <w:rPr>
                <w:rFonts w:ascii="Times New Roman" w:hAnsi="Times New Roman" w:cs="Times New Roman"/>
                <w:color w:val="000000"/>
                <w:lang w:val="cs-CZ"/>
              </w:rPr>
              <w:t xml:space="preserve"> </w:t>
            </w:r>
            <w:r w:rsidRPr="00443223">
              <w:rPr>
                <w:rFonts w:ascii="Times New Roman" w:hAnsi="Times New Roman" w:cs="Times New Roman"/>
                <w:lang w:val="cs-CZ"/>
              </w:rPr>
              <w:t xml:space="preserve">(nebo Výzkumný personál) na základě této Smlouvy ani jinak nepřevedou žádná patentová, autorská ani jiná vlastnická práva společnosti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nebo Zadavatele.</w:t>
            </w:r>
          </w:p>
          <w:p w14:paraId="7EBE3D39" w14:textId="77777777" w:rsidR="00482E05" w:rsidRPr="00443223" w:rsidRDefault="00482E05" w:rsidP="00443223">
            <w:pPr>
              <w:pStyle w:val="Style3"/>
              <w:spacing w:line="240" w:lineRule="auto"/>
              <w:rPr>
                <w:rFonts w:ascii="Times New Roman" w:hAnsi="Times New Roman" w:cs="Times New Roman"/>
                <w:lang w:val="cs-CZ"/>
              </w:rPr>
            </w:pPr>
          </w:p>
          <w:p w14:paraId="633FA812" w14:textId="77777777" w:rsidR="00482E05" w:rsidRPr="00443223" w:rsidRDefault="00E67C9C" w:rsidP="00443223">
            <w:pPr>
              <w:pStyle w:val="Style3"/>
              <w:numPr>
                <w:ilvl w:val="1"/>
                <w:numId w:val="110"/>
              </w:numPr>
              <w:spacing w:line="240" w:lineRule="auto"/>
              <w:ind w:left="0" w:firstLine="0"/>
              <w:rPr>
                <w:rFonts w:ascii="Times New Roman" w:hAnsi="Times New Roman" w:cs="Times New Roman"/>
                <w:lang w:val="cs-CZ"/>
              </w:rPr>
            </w:pPr>
            <w:r w:rsidRPr="00443223">
              <w:rPr>
                <w:rFonts w:ascii="Times New Roman" w:hAnsi="Times New Roman" w:cs="Times New Roman"/>
                <w:lang w:val="cs-CZ"/>
              </w:rPr>
              <w:lastRenderedPageBreak/>
              <w:t>Studijní lék je a zůstává ve výhradním vlastnictví Zadavatele. Převod fyzické držby Studijního léku podle této Smlouvy, a/nebo jeho držba či použití ze strany Zdravotnického zařízení a Zkoušejícího nesmějí představovat ani se považovat za prodej, pronájem nebo nabídky k prodeji či pronájmu Studijního léku, ani za převod vlastnického práva k němu.</w:t>
            </w:r>
          </w:p>
          <w:p w14:paraId="1C1F97D4" w14:textId="77777777" w:rsidR="00482E05" w:rsidRPr="00443223" w:rsidRDefault="00482E05" w:rsidP="00443223">
            <w:pPr>
              <w:jc w:val="both"/>
              <w:rPr>
                <w:sz w:val="22"/>
                <w:szCs w:val="22"/>
                <w:lang w:val="cs-CZ"/>
              </w:rPr>
            </w:pPr>
          </w:p>
          <w:p w14:paraId="031058F7"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NÁHRADA ŠKODY, ODPOVĚDNOST A POJIŠTĚNÍ</w:t>
            </w:r>
          </w:p>
          <w:p w14:paraId="2531B102"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color w:val="000000"/>
                <w:u w:val="none"/>
                <w:lang w:val="cs-CZ"/>
              </w:rPr>
              <w:t>Společnost Fortrea a Zadavatel nebudou nést odpovědnost a Zdravotnické zařízení odškodní, obhájí a ochrání společnost Fortrea a Zadavatele před jakoukoli škodou nebo nárokem učiněným třetí stranou vyplývajícím z nedbalosti, úmyslného nesprávného jednání nebo porušení této Smlouvy ze strany Zdravotnického zařízení, Zkoušejícího, nebo Výzkumného personálu, přičemž jsou Zdravotnické zařízení a Zkoušející povinni za tyto ztráty a nároky společnost Fortrea a Zkoušejícího odškodnit, bránit je před nimi a zbavit je za ně odpovědnosti.</w:t>
            </w:r>
          </w:p>
          <w:p w14:paraId="7E6052D2"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505642DE"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b w:val="0"/>
                <w:u w:val="none"/>
                <w:lang w:val="cs-CZ"/>
              </w:rPr>
            </w:pPr>
            <w:r w:rsidRPr="00443223">
              <w:rPr>
                <w:rFonts w:ascii="Times New Roman" w:hAnsi="Times New Roman" w:cs="Times New Roman"/>
                <w:b w:val="0"/>
                <w:color w:val="000000"/>
                <w:u w:val="none"/>
                <w:lang w:val="cs-CZ"/>
              </w:rPr>
              <w:t xml:space="preserve"> Zdravotnické zařízení a Zkoušející se zavazují:</w:t>
            </w:r>
          </w:p>
          <w:p w14:paraId="18500CCD" w14:textId="77777777" w:rsidR="00482E05" w:rsidRPr="00443223" w:rsidRDefault="00E67C9C" w:rsidP="00443223">
            <w:pPr>
              <w:pStyle w:val="Style1"/>
              <w:numPr>
                <w:ilvl w:val="2"/>
                <w:numId w:val="110"/>
              </w:numPr>
              <w:tabs>
                <w:tab w:val="left" w:pos="993"/>
              </w:tabs>
              <w:ind w:left="993" w:hanging="284"/>
              <w:jc w:val="both"/>
              <w:rPr>
                <w:rFonts w:ascii="Times New Roman" w:hAnsi="Times New Roman" w:cs="Times New Roman"/>
                <w:lang w:val="cs-CZ"/>
              </w:rPr>
            </w:pPr>
            <w:r w:rsidRPr="00443223">
              <w:rPr>
                <w:rFonts w:ascii="Times New Roman" w:hAnsi="Times New Roman" w:cs="Times New Roman"/>
                <w:b w:val="0"/>
                <w:color w:val="000000"/>
                <w:u w:val="none"/>
                <w:lang w:val="cs-CZ"/>
              </w:rPr>
              <w:t>informovat společnost Fortrea a Zkoušejícího bez zbytečného odkladu o veškerém jednání nebo nedbalosti, které mohou vést ke vzniku nároků vůči Zadavateli, společnosti Fortrea, Zdravotnickému zařízení, Zkoušejícímu nebo Výzkumnému personálu ve vztahu ke Studii, nebo o vznesení takového nároku; a</w:t>
            </w:r>
          </w:p>
          <w:p w14:paraId="5207D942" w14:textId="77777777" w:rsidR="00482E05" w:rsidRPr="00443223" w:rsidRDefault="00E67C9C" w:rsidP="00443223">
            <w:pPr>
              <w:pStyle w:val="Style1"/>
              <w:numPr>
                <w:ilvl w:val="2"/>
                <w:numId w:val="110"/>
              </w:numPr>
              <w:tabs>
                <w:tab w:val="left" w:pos="993"/>
              </w:tabs>
              <w:ind w:left="993" w:hanging="284"/>
              <w:jc w:val="both"/>
              <w:rPr>
                <w:rFonts w:ascii="Times New Roman" w:hAnsi="Times New Roman" w:cs="Times New Roman"/>
                <w:lang w:val="cs-CZ"/>
              </w:rPr>
            </w:pPr>
            <w:r w:rsidRPr="00443223">
              <w:rPr>
                <w:rFonts w:ascii="Times New Roman" w:hAnsi="Times New Roman" w:cs="Times New Roman"/>
                <w:b w:val="0"/>
                <w:color w:val="000000"/>
                <w:u w:val="none"/>
                <w:lang w:val="cs-CZ"/>
              </w:rPr>
              <w:t>plně spolupracovat se Zadavatelem a/nebo společností Fortrea s cílem stanovit ve výše uvedených případech příslušné kroky, a nepřijmout žádné kroky, které by mohly poškodit zájmy Zadavatele na společnosti Fortrea.</w:t>
            </w:r>
          </w:p>
          <w:p w14:paraId="12268914" w14:textId="77777777" w:rsidR="00482E05" w:rsidRPr="00443223" w:rsidRDefault="00482E05" w:rsidP="00443223">
            <w:pPr>
              <w:pStyle w:val="Style1"/>
              <w:numPr>
                <w:ilvl w:val="0"/>
                <w:numId w:val="0"/>
              </w:numPr>
              <w:tabs>
                <w:tab w:val="left" w:pos="993"/>
              </w:tabs>
              <w:ind w:left="993"/>
              <w:jc w:val="both"/>
              <w:rPr>
                <w:rFonts w:ascii="Times New Roman" w:hAnsi="Times New Roman" w:cs="Times New Roman"/>
                <w:lang w:val="cs-CZ"/>
              </w:rPr>
            </w:pPr>
          </w:p>
          <w:p w14:paraId="6B657E68" w14:textId="77777777" w:rsidR="00482E05" w:rsidRPr="00443223" w:rsidRDefault="00E67C9C" w:rsidP="00443223">
            <w:pPr>
              <w:pStyle w:val="Style1"/>
              <w:numPr>
                <w:ilvl w:val="0"/>
                <w:numId w:val="76"/>
              </w:numPr>
              <w:tabs>
                <w:tab w:val="left" w:pos="709"/>
              </w:tabs>
              <w:ind w:left="151" w:hanging="13"/>
              <w:jc w:val="both"/>
              <w:rPr>
                <w:rFonts w:ascii="Times New Roman" w:hAnsi="Times New Roman" w:cs="Times New Roman"/>
                <w:b w:val="0"/>
                <w:u w:val="none"/>
                <w:lang w:val="cs-CZ"/>
              </w:rPr>
            </w:pPr>
            <w:r w:rsidRPr="00443223">
              <w:rPr>
                <w:rFonts w:ascii="Times New Roman" w:eastAsia="SimSun" w:hAnsi="Times New Roman" w:cs="Times New Roman"/>
                <w:b w:val="0"/>
                <w:color w:val="000000"/>
                <w:u w:val="none"/>
                <w:lang w:val="cs-CZ"/>
              </w:rPr>
              <w:t>Zadavatel musí mít uzavřené zákonné pojištění odpovědnosti za škodu podle zákona v dané zemi,</w:t>
            </w:r>
            <w:r w:rsidRPr="00D91CC5">
              <w:rPr>
                <w:rFonts w:ascii="Times New Roman" w:hAnsi="Times New Roman" w:cs="Times New Roman"/>
                <w:u w:val="none"/>
                <w:lang w:val="cs-CZ"/>
              </w:rPr>
              <w:t xml:space="preserve"> </w:t>
            </w:r>
            <w:r w:rsidRPr="00443223">
              <w:rPr>
                <w:rFonts w:ascii="Times New Roman" w:eastAsia="SimSun" w:hAnsi="Times New Roman" w:cs="Times New Roman"/>
                <w:b w:val="0"/>
                <w:color w:val="000000"/>
                <w:u w:val="none"/>
                <w:lang w:val="cs-CZ"/>
              </w:rPr>
              <w:t>mimo jiné včetně pojištění klinického hodnocení nebo pojištění odpovědnosti za výrobek. Důkaz o uzavření takového pojištění je k dispozici na vyžádání</w:t>
            </w:r>
            <w:r w:rsidRPr="00443223">
              <w:rPr>
                <w:rFonts w:ascii="Times New Roman" w:hAnsi="Times New Roman" w:cs="Times New Roman"/>
                <w:b w:val="0"/>
                <w:color w:val="000000"/>
                <w:u w:val="none"/>
                <w:lang w:val="cs-CZ"/>
              </w:rPr>
              <w:t>.</w:t>
            </w:r>
          </w:p>
          <w:p w14:paraId="66671F5F" w14:textId="3177EDBA" w:rsidR="00475AC0" w:rsidRPr="00443223" w:rsidRDefault="00475AC0" w:rsidP="00443223">
            <w:pPr>
              <w:pStyle w:val="Style1"/>
              <w:numPr>
                <w:ilvl w:val="0"/>
                <w:numId w:val="0"/>
              </w:numPr>
              <w:tabs>
                <w:tab w:val="left" w:pos="709"/>
              </w:tabs>
              <w:ind w:left="151"/>
              <w:jc w:val="both"/>
              <w:rPr>
                <w:rFonts w:ascii="Times New Roman" w:hAnsi="Times New Roman" w:cs="Times New Roman"/>
                <w:b w:val="0"/>
                <w:color w:val="000000"/>
                <w:u w:val="none"/>
                <w:lang w:val="cs-CZ"/>
              </w:rPr>
            </w:pPr>
          </w:p>
          <w:p w14:paraId="2FAF5A30" w14:textId="2EF0E064" w:rsidR="00482E05" w:rsidRPr="00443223" w:rsidRDefault="00E67C9C" w:rsidP="00D91CC5">
            <w:pPr>
              <w:pStyle w:val="Style1"/>
              <w:numPr>
                <w:ilvl w:val="0"/>
                <w:numId w:val="77"/>
              </w:numPr>
              <w:tabs>
                <w:tab w:val="left" w:pos="453"/>
              </w:tabs>
              <w:ind w:left="453" w:hanging="426"/>
              <w:jc w:val="both"/>
              <w:rPr>
                <w:rFonts w:ascii="Times New Roman" w:hAnsi="Times New Roman" w:cs="Times New Roman"/>
                <w:b w:val="0"/>
                <w:u w:val="none"/>
                <w:lang w:val="cs-CZ"/>
              </w:rPr>
            </w:pPr>
            <w:r w:rsidRPr="00443223">
              <w:rPr>
                <w:rFonts w:ascii="Times New Roman" w:hAnsi="Times New Roman" w:cs="Times New Roman"/>
                <w:b w:val="0"/>
                <w:u w:val="none"/>
                <w:lang w:val="cs-CZ"/>
              </w:rPr>
              <w:lastRenderedPageBreak/>
              <w:t xml:space="preserve">Zdravotnické zařízení, Zkoušející a veškerý Výzkumný personál jsou držiteli platných licencí a povolení, které jsou vyžadovány pro poskytování služeb v rámci Studie, mimo jiné včetně lékařských licencí a licencí nebo povolení provozovat zdravotnická zařízení.  </w:t>
            </w:r>
          </w:p>
          <w:p w14:paraId="7523A765" w14:textId="4652AF8E" w:rsidR="00482E05" w:rsidRPr="00443223" w:rsidRDefault="00482E05" w:rsidP="00443223">
            <w:pPr>
              <w:pStyle w:val="Style1"/>
              <w:numPr>
                <w:ilvl w:val="0"/>
                <w:numId w:val="0"/>
              </w:numPr>
              <w:tabs>
                <w:tab w:val="left" w:pos="709"/>
              </w:tabs>
              <w:jc w:val="both"/>
              <w:rPr>
                <w:rFonts w:ascii="Times New Roman" w:hAnsi="Times New Roman" w:cs="Times New Roman"/>
                <w:b w:val="0"/>
                <w:u w:val="none"/>
                <w:lang w:val="cs-CZ"/>
              </w:rPr>
            </w:pPr>
          </w:p>
          <w:p w14:paraId="1E3EAA99" w14:textId="08895104" w:rsidR="00482E05" w:rsidRPr="00443223" w:rsidRDefault="00E67C9C" w:rsidP="00443223">
            <w:pPr>
              <w:pStyle w:val="Style1"/>
              <w:numPr>
                <w:ilvl w:val="0"/>
                <w:numId w:val="77"/>
              </w:numPr>
              <w:tabs>
                <w:tab w:val="left" w:pos="709"/>
              </w:tabs>
              <w:ind w:left="293" w:firstLine="52"/>
              <w:jc w:val="both"/>
              <w:rPr>
                <w:rFonts w:ascii="Times New Roman" w:hAnsi="Times New Roman" w:cs="Times New Roman"/>
                <w:lang w:val="cs-CZ"/>
              </w:rPr>
            </w:pPr>
            <w:r w:rsidRPr="00443223">
              <w:rPr>
                <w:rFonts w:ascii="Times New Roman" w:eastAsia="SimSun" w:hAnsi="Times New Roman" w:cs="Times New Roman"/>
                <w:b w:val="0"/>
                <w:u w:val="none"/>
                <w:lang w:val="cs-CZ"/>
              </w:rPr>
              <w:t>Zdravotnické zařízení musí mít po celou dobu provádění Studie v plné platnosti a účinnosti pojištění profesní odpovědnosti za škodu a pojištění obecné odpovědnosti za škodu v příslušné částce k pokrytí jakýchkoli škod, které mohou být způsobeny v důsledku zavinění nebo nedbalosti ze strany Zdravotnického zařízení, Zkoušejícího nebo Výzkumného Personálu</w:t>
            </w:r>
            <w:r w:rsidRPr="00443223">
              <w:rPr>
                <w:rFonts w:ascii="Times New Roman" w:hAnsi="Times New Roman" w:cs="Times New Roman"/>
                <w:b w:val="0"/>
                <w:u w:val="none"/>
                <w:lang w:val="cs-CZ"/>
              </w:rPr>
              <w:t>.</w:t>
            </w:r>
            <w:r w:rsidRPr="00443223">
              <w:rPr>
                <w:rFonts w:ascii="Times New Roman" w:eastAsia="SimSun" w:hAnsi="Times New Roman" w:cs="Times New Roman"/>
                <w:b w:val="0"/>
                <w:color w:val="000000"/>
                <w:u w:val="none"/>
                <w:lang w:val="cs-CZ"/>
              </w:rPr>
              <w:t xml:space="preserve"> Důkaz o uzavření takového pojištění bude poskytnut společnosti </w:t>
            </w:r>
            <w:r w:rsidRPr="00443223">
              <w:rPr>
                <w:rFonts w:ascii="Times New Roman" w:hAnsi="Times New Roman" w:cs="Times New Roman"/>
                <w:b w:val="0"/>
                <w:color w:val="000000"/>
                <w:u w:val="none"/>
                <w:lang w:val="cs-CZ"/>
              </w:rPr>
              <w:t xml:space="preserve">Fortrea </w:t>
            </w:r>
            <w:r w:rsidRPr="00443223">
              <w:rPr>
                <w:rFonts w:ascii="Times New Roman" w:eastAsia="SimSun" w:hAnsi="Times New Roman" w:cs="Times New Roman"/>
                <w:b w:val="0"/>
                <w:color w:val="000000"/>
                <w:u w:val="none"/>
                <w:lang w:val="cs-CZ"/>
              </w:rPr>
              <w:t>nebo Zadavateli na vyžádání.</w:t>
            </w:r>
          </w:p>
          <w:p w14:paraId="65237291" w14:textId="77777777" w:rsidR="00482E05" w:rsidRPr="00443223" w:rsidRDefault="00482E05" w:rsidP="00443223">
            <w:pPr>
              <w:pStyle w:val="Style3"/>
              <w:spacing w:line="240" w:lineRule="auto"/>
              <w:rPr>
                <w:rFonts w:ascii="Times New Roman" w:hAnsi="Times New Roman" w:cs="Times New Roman"/>
                <w:lang w:val="cs-CZ"/>
              </w:rPr>
            </w:pPr>
          </w:p>
          <w:p w14:paraId="1BEF0D5A"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PLATBY</w:t>
            </w:r>
          </w:p>
          <w:p w14:paraId="3CE00605"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 xml:space="preserve">Všechny platby budou vypláceny těmto příjemcům (dále jen "Příjemce platby" či "Příjemci platby") v souladu s rozdělením poplatků definovaným v Příloze B do čtyřiceti pěti (45) dnů od obdržení faktury: </w:t>
            </w:r>
          </w:p>
          <w:p w14:paraId="7953BCDD"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tbl>
            <w:tblPr>
              <w:tblW w:w="450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024"/>
              <w:gridCol w:w="711"/>
              <w:gridCol w:w="830"/>
              <w:gridCol w:w="949"/>
            </w:tblGrid>
            <w:tr w:rsidR="00482E05" w:rsidRPr="00443223" w14:paraId="0317A027" w14:textId="77777777" w:rsidTr="000C034C">
              <w:trPr>
                <w:trHeight w:val="1457"/>
              </w:trPr>
              <w:tc>
                <w:tcPr>
                  <w:tcW w:w="993" w:type="dxa"/>
                  <w:tcBorders>
                    <w:top w:val="single" w:sz="4" w:space="0" w:color="000000"/>
                    <w:left w:val="single" w:sz="4" w:space="0" w:color="000000"/>
                    <w:bottom w:val="single" w:sz="4" w:space="0" w:color="000000"/>
                    <w:right w:val="single" w:sz="4" w:space="0" w:color="000000"/>
                  </w:tcBorders>
                  <w:hideMark/>
                </w:tcPr>
                <w:p w14:paraId="1C815C54" w14:textId="77777777" w:rsidR="00482E05" w:rsidRPr="00443223" w:rsidRDefault="00E67C9C" w:rsidP="00443223">
                  <w:pPr>
                    <w:pStyle w:val="Style1"/>
                    <w:numPr>
                      <w:ilvl w:val="0"/>
                      <w:numId w:val="0"/>
                    </w:numPr>
                    <w:tabs>
                      <w:tab w:val="left" w:pos="720"/>
                    </w:tabs>
                    <w:jc w:val="both"/>
                    <w:rPr>
                      <w:rFonts w:ascii="Times New Roman" w:hAnsi="Times New Roman" w:cs="Times New Roman"/>
                      <w:u w:val="none"/>
                      <w:lang w:val="cs-CZ" w:eastAsia="cs-CZ"/>
                    </w:rPr>
                  </w:pPr>
                  <w:r w:rsidRPr="00443223">
                    <w:rPr>
                      <w:rFonts w:ascii="Times New Roman" w:hAnsi="Times New Roman" w:cs="Times New Roman"/>
                      <w:u w:val="none"/>
                      <w:lang w:val="cs-CZ"/>
                    </w:rPr>
                    <w:t>Jméno Příjemce platby</w:t>
                  </w:r>
                </w:p>
              </w:tc>
              <w:tc>
                <w:tcPr>
                  <w:tcW w:w="1024" w:type="dxa"/>
                  <w:tcBorders>
                    <w:top w:val="single" w:sz="4" w:space="0" w:color="000000"/>
                    <w:left w:val="single" w:sz="4" w:space="0" w:color="000000"/>
                    <w:bottom w:val="single" w:sz="4" w:space="0" w:color="000000"/>
                    <w:right w:val="single" w:sz="4" w:space="0" w:color="000000"/>
                  </w:tcBorders>
                  <w:hideMark/>
                </w:tcPr>
                <w:p w14:paraId="29BFC7AD" w14:textId="77777777" w:rsidR="00482E05" w:rsidRPr="00443223" w:rsidRDefault="00E67C9C" w:rsidP="00443223">
                  <w:pPr>
                    <w:pStyle w:val="Style1"/>
                    <w:numPr>
                      <w:ilvl w:val="0"/>
                      <w:numId w:val="0"/>
                    </w:numPr>
                    <w:tabs>
                      <w:tab w:val="left" w:pos="720"/>
                    </w:tabs>
                    <w:jc w:val="both"/>
                    <w:rPr>
                      <w:rFonts w:ascii="Times New Roman" w:hAnsi="Times New Roman" w:cs="Times New Roman"/>
                      <w:u w:val="none"/>
                      <w:lang w:val="cs-CZ" w:eastAsia="cs-CZ"/>
                    </w:rPr>
                  </w:pPr>
                  <w:r w:rsidRPr="00443223">
                    <w:rPr>
                      <w:rFonts w:ascii="Times New Roman" w:hAnsi="Times New Roman" w:cs="Times New Roman"/>
                      <w:u w:val="none"/>
                      <w:lang w:val="cs-CZ"/>
                    </w:rPr>
                    <w:t>Adresa Příjemce platby</w:t>
                  </w:r>
                </w:p>
              </w:tc>
              <w:tc>
                <w:tcPr>
                  <w:tcW w:w="711" w:type="dxa"/>
                  <w:tcBorders>
                    <w:top w:val="single" w:sz="4" w:space="0" w:color="000000"/>
                    <w:left w:val="single" w:sz="4" w:space="0" w:color="000000"/>
                    <w:bottom w:val="single" w:sz="4" w:space="0" w:color="000000"/>
                    <w:right w:val="single" w:sz="4" w:space="0" w:color="000000"/>
                  </w:tcBorders>
                  <w:hideMark/>
                </w:tcPr>
                <w:p w14:paraId="3D5C046D" w14:textId="77777777" w:rsidR="00482E05" w:rsidRPr="00443223" w:rsidRDefault="00E67C9C" w:rsidP="00443223">
                  <w:pPr>
                    <w:pStyle w:val="Style1"/>
                    <w:numPr>
                      <w:ilvl w:val="0"/>
                      <w:numId w:val="0"/>
                    </w:numPr>
                    <w:tabs>
                      <w:tab w:val="left" w:pos="720"/>
                    </w:tabs>
                    <w:jc w:val="both"/>
                    <w:rPr>
                      <w:rFonts w:ascii="Times New Roman" w:hAnsi="Times New Roman" w:cs="Times New Roman"/>
                      <w:u w:val="none"/>
                      <w:lang w:val="cs-CZ" w:eastAsia="cs-CZ"/>
                    </w:rPr>
                  </w:pPr>
                  <w:r w:rsidRPr="00443223">
                    <w:rPr>
                      <w:rFonts w:ascii="Times New Roman" w:hAnsi="Times New Roman" w:cs="Times New Roman"/>
                      <w:u w:val="none"/>
                      <w:lang w:val="cs-CZ"/>
                    </w:rPr>
                    <w:t>DIČ Příjemce platby</w:t>
                  </w:r>
                </w:p>
              </w:tc>
              <w:tc>
                <w:tcPr>
                  <w:tcW w:w="830" w:type="dxa"/>
                  <w:tcBorders>
                    <w:top w:val="single" w:sz="4" w:space="0" w:color="000000"/>
                    <w:left w:val="single" w:sz="4" w:space="0" w:color="000000"/>
                    <w:bottom w:val="single" w:sz="4" w:space="0" w:color="000000"/>
                    <w:right w:val="single" w:sz="4" w:space="0" w:color="000000"/>
                  </w:tcBorders>
                </w:tcPr>
                <w:p w14:paraId="0E229581" w14:textId="77777777" w:rsidR="00482E05" w:rsidRPr="00443223" w:rsidRDefault="00E67C9C" w:rsidP="00443223">
                  <w:pPr>
                    <w:pStyle w:val="Style1"/>
                    <w:numPr>
                      <w:ilvl w:val="0"/>
                      <w:numId w:val="0"/>
                    </w:numPr>
                    <w:tabs>
                      <w:tab w:val="left" w:pos="720"/>
                    </w:tabs>
                    <w:jc w:val="both"/>
                    <w:rPr>
                      <w:rFonts w:ascii="Times New Roman" w:hAnsi="Times New Roman" w:cs="Times New Roman"/>
                      <w:u w:val="none"/>
                      <w:lang w:val="cs-CZ"/>
                    </w:rPr>
                  </w:pPr>
                  <w:r w:rsidRPr="00443223">
                    <w:rPr>
                      <w:rFonts w:ascii="Times New Roman" w:hAnsi="Times New Roman" w:cs="Times New Roman"/>
                      <w:u w:val="none"/>
                      <w:lang w:val="cs-CZ"/>
                    </w:rPr>
                    <w:t>Kontaktní e-mail příjemce platby</w:t>
                  </w:r>
                </w:p>
              </w:tc>
              <w:tc>
                <w:tcPr>
                  <w:tcW w:w="949" w:type="dxa"/>
                  <w:tcBorders>
                    <w:top w:val="single" w:sz="4" w:space="0" w:color="000000"/>
                    <w:left w:val="single" w:sz="4" w:space="0" w:color="000000"/>
                    <w:bottom w:val="single" w:sz="4" w:space="0" w:color="000000"/>
                    <w:right w:val="single" w:sz="4" w:space="0" w:color="000000"/>
                  </w:tcBorders>
                </w:tcPr>
                <w:p w14:paraId="5FCE296A" w14:textId="77777777" w:rsidR="00482E05" w:rsidRPr="00443223" w:rsidRDefault="00E67C9C" w:rsidP="00443223">
                  <w:pPr>
                    <w:pStyle w:val="Style1"/>
                    <w:numPr>
                      <w:ilvl w:val="0"/>
                      <w:numId w:val="0"/>
                    </w:numPr>
                    <w:tabs>
                      <w:tab w:val="left" w:pos="720"/>
                    </w:tabs>
                    <w:jc w:val="both"/>
                    <w:rPr>
                      <w:rFonts w:ascii="Times New Roman" w:hAnsi="Times New Roman" w:cs="Times New Roman"/>
                      <w:u w:val="none"/>
                      <w:lang w:val="cs-CZ"/>
                    </w:rPr>
                  </w:pPr>
                  <w:r w:rsidRPr="00443223">
                    <w:rPr>
                      <w:rFonts w:ascii="Times New Roman" w:hAnsi="Times New Roman" w:cs="Times New Roman"/>
                      <w:u w:val="none"/>
                      <w:lang w:val="cs-CZ"/>
                    </w:rPr>
                    <w:t>Kontaktní číslo příjemce platby</w:t>
                  </w:r>
                </w:p>
              </w:tc>
            </w:tr>
            <w:tr w:rsidR="00482E05" w:rsidRPr="00443223" w14:paraId="1CF5AFC2" w14:textId="77777777">
              <w:trPr>
                <w:trHeight w:val="269"/>
              </w:trPr>
              <w:tc>
                <w:tcPr>
                  <w:tcW w:w="993" w:type="dxa"/>
                  <w:tcBorders>
                    <w:top w:val="single" w:sz="4" w:space="0" w:color="000000"/>
                    <w:left w:val="single" w:sz="4" w:space="0" w:color="000000"/>
                    <w:bottom w:val="single" w:sz="4" w:space="0" w:color="000000"/>
                    <w:right w:val="single" w:sz="4" w:space="0" w:color="000000"/>
                  </w:tcBorders>
                </w:tcPr>
                <w:p w14:paraId="3C67A713" w14:textId="136B3F2E" w:rsidR="00482E05" w:rsidRPr="00443223" w:rsidRDefault="00B53618" w:rsidP="00443223">
                  <w:pPr>
                    <w:pStyle w:val="Style1"/>
                    <w:numPr>
                      <w:ilvl w:val="0"/>
                      <w:numId w:val="0"/>
                    </w:numPr>
                    <w:tabs>
                      <w:tab w:val="left" w:pos="720"/>
                    </w:tabs>
                    <w:jc w:val="both"/>
                    <w:rPr>
                      <w:rFonts w:ascii="Times New Roman" w:hAnsi="Times New Roman" w:cs="Times New Roman"/>
                      <w:b w:val="0"/>
                      <w:u w:val="none"/>
                      <w:lang w:val="cs-CZ" w:eastAsia="cs-CZ"/>
                    </w:rPr>
                  </w:pPr>
                  <w:r w:rsidRPr="00443223">
                    <w:rPr>
                      <w:rFonts w:ascii="Times New Roman" w:hAnsi="Times New Roman" w:cs="Times New Roman"/>
                      <w:b w:val="0"/>
                      <w:u w:val="none"/>
                      <w:lang w:val="cs-CZ" w:eastAsia="cs-CZ"/>
                    </w:rPr>
                    <w:t>Fakutlní nemocnice Brno</w:t>
                  </w:r>
                </w:p>
              </w:tc>
              <w:tc>
                <w:tcPr>
                  <w:tcW w:w="1024" w:type="dxa"/>
                  <w:tcBorders>
                    <w:top w:val="single" w:sz="4" w:space="0" w:color="000000"/>
                    <w:left w:val="single" w:sz="4" w:space="0" w:color="000000"/>
                    <w:bottom w:val="single" w:sz="4" w:space="0" w:color="000000"/>
                    <w:right w:val="single" w:sz="4" w:space="0" w:color="000000"/>
                  </w:tcBorders>
                </w:tcPr>
                <w:p w14:paraId="03E324C3" w14:textId="77777777" w:rsidR="00482E05" w:rsidRDefault="00B53618" w:rsidP="00443223">
                  <w:pPr>
                    <w:pStyle w:val="Style1"/>
                    <w:numPr>
                      <w:ilvl w:val="0"/>
                      <w:numId w:val="0"/>
                    </w:numPr>
                    <w:tabs>
                      <w:tab w:val="left" w:pos="720"/>
                    </w:tabs>
                    <w:jc w:val="both"/>
                    <w:rPr>
                      <w:rFonts w:ascii="Times New Roman" w:hAnsi="Times New Roman" w:cs="Times New Roman"/>
                      <w:b w:val="0"/>
                      <w:u w:val="none"/>
                      <w:lang w:val="cs-CZ" w:eastAsia="cs-CZ"/>
                    </w:rPr>
                  </w:pPr>
                  <w:r w:rsidRPr="00443223">
                    <w:rPr>
                      <w:rFonts w:ascii="Times New Roman" w:hAnsi="Times New Roman" w:cs="Times New Roman"/>
                      <w:b w:val="0"/>
                      <w:u w:val="none"/>
                      <w:lang w:val="cs-CZ" w:eastAsia="cs-CZ"/>
                    </w:rPr>
                    <w:t>Jihlavská 20, 625 00 Brno, Česká republika</w:t>
                  </w:r>
                </w:p>
                <w:p w14:paraId="6F815280" w14:textId="377FFE56" w:rsidR="000C034C" w:rsidRPr="00443223" w:rsidRDefault="000C034C" w:rsidP="00443223">
                  <w:pPr>
                    <w:pStyle w:val="Style1"/>
                    <w:numPr>
                      <w:ilvl w:val="0"/>
                      <w:numId w:val="0"/>
                    </w:numPr>
                    <w:tabs>
                      <w:tab w:val="left" w:pos="720"/>
                    </w:tabs>
                    <w:jc w:val="both"/>
                    <w:rPr>
                      <w:rFonts w:ascii="Times New Roman" w:hAnsi="Times New Roman" w:cs="Times New Roman"/>
                      <w:b w:val="0"/>
                      <w:u w:val="none"/>
                      <w:lang w:val="cs-CZ" w:eastAsia="cs-CZ"/>
                    </w:rPr>
                  </w:pPr>
                </w:p>
              </w:tc>
              <w:tc>
                <w:tcPr>
                  <w:tcW w:w="711" w:type="dxa"/>
                  <w:tcBorders>
                    <w:top w:val="single" w:sz="4" w:space="0" w:color="000000"/>
                    <w:left w:val="single" w:sz="4" w:space="0" w:color="000000"/>
                    <w:bottom w:val="single" w:sz="4" w:space="0" w:color="000000"/>
                    <w:right w:val="single" w:sz="4" w:space="0" w:color="000000"/>
                  </w:tcBorders>
                </w:tcPr>
                <w:p w14:paraId="4F46FE19" w14:textId="4028A1EB" w:rsidR="00482E05" w:rsidRPr="00443223" w:rsidRDefault="00B53618" w:rsidP="00443223">
                  <w:pPr>
                    <w:pStyle w:val="Style1"/>
                    <w:numPr>
                      <w:ilvl w:val="0"/>
                      <w:numId w:val="0"/>
                    </w:numPr>
                    <w:tabs>
                      <w:tab w:val="left" w:pos="720"/>
                    </w:tabs>
                    <w:jc w:val="both"/>
                    <w:rPr>
                      <w:rFonts w:ascii="Times New Roman" w:hAnsi="Times New Roman" w:cs="Times New Roman"/>
                      <w:b w:val="0"/>
                      <w:u w:val="none"/>
                      <w:lang w:val="cs-CZ" w:eastAsia="cs-CZ"/>
                    </w:rPr>
                  </w:pPr>
                  <w:r w:rsidRPr="00443223">
                    <w:rPr>
                      <w:rFonts w:ascii="Times New Roman" w:hAnsi="Times New Roman" w:cs="Times New Roman"/>
                      <w:b w:val="0"/>
                      <w:u w:val="none"/>
                      <w:lang w:val="cs-CZ" w:eastAsia="cs-CZ"/>
                    </w:rPr>
                    <w:t>CZ65269705</w:t>
                  </w:r>
                </w:p>
              </w:tc>
              <w:tc>
                <w:tcPr>
                  <w:tcW w:w="830" w:type="dxa"/>
                  <w:tcBorders>
                    <w:top w:val="single" w:sz="4" w:space="0" w:color="000000"/>
                    <w:left w:val="single" w:sz="4" w:space="0" w:color="000000"/>
                    <w:bottom w:val="single" w:sz="4" w:space="0" w:color="000000"/>
                    <w:right w:val="single" w:sz="4" w:space="0" w:color="000000"/>
                  </w:tcBorders>
                </w:tcPr>
                <w:p w14:paraId="718ED9D3" w14:textId="03B42C68" w:rsidR="00482E05" w:rsidRPr="00443223" w:rsidRDefault="00516FE4" w:rsidP="00443223">
                  <w:pPr>
                    <w:pStyle w:val="Style1"/>
                    <w:numPr>
                      <w:ilvl w:val="0"/>
                      <w:numId w:val="0"/>
                    </w:numPr>
                    <w:tabs>
                      <w:tab w:val="left" w:pos="720"/>
                    </w:tabs>
                    <w:jc w:val="both"/>
                    <w:rPr>
                      <w:rFonts w:ascii="Times New Roman" w:hAnsi="Times New Roman" w:cs="Times New Roman"/>
                      <w:b w:val="0"/>
                      <w:u w:val="none"/>
                      <w:lang w:val="cs-CZ" w:eastAsia="cs-CZ"/>
                    </w:rPr>
                  </w:pPr>
                  <w:r w:rsidRPr="00516FE4">
                    <w:rPr>
                      <w:rFonts w:ascii="Times New Roman" w:hAnsi="Times New Roman" w:cs="Times New Roman"/>
                      <w:b w:val="0"/>
                      <w:u w:val="none"/>
                      <w:lang w:val="cs-CZ" w:eastAsia="cs-CZ"/>
                    </w:rPr>
                    <w:t>XXX</w:t>
                  </w:r>
                </w:p>
              </w:tc>
              <w:tc>
                <w:tcPr>
                  <w:tcW w:w="949" w:type="dxa"/>
                  <w:tcBorders>
                    <w:top w:val="single" w:sz="4" w:space="0" w:color="000000"/>
                    <w:left w:val="single" w:sz="4" w:space="0" w:color="000000"/>
                    <w:bottom w:val="single" w:sz="4" w:space="0" w:color="000000"/>
                    <w:right w:val="single" w:sz="4" w:space="0" w:color="000000"/>
                  </w:tcBorders>
                </w:tcPr>
                <w:p w14:paraId="10475E34" w14:textId="149BD3AD" w:rsidR="00482E05" w:rsidRPr="00443223" w:rsidRDefault="00516FE4" w:rsidP="00443223">
                  <w:pPr>
                    <w:pStyle w:val="Style1"/>
                    <w:numPr>
                      <w:ilvl w:val="0"/>
                      <w:numId w:val="0"/>
                    </w:numPr>
                    <w:tabs>
                      <w:tab w:val="left" w:pos="720"/>
                    </w:tabs>
                    <w:jc w:val="both"/>
                    <w:rPr>
                      <w:rFonts w:ascii="Times New Roman" w:hAnsi="Times New Roman" w:cs="Times New Roman"/>
                      <w:b w:val="0"/>
                      <w:u w:val="none"/>
                      <w:lang w:val="cs-CZ" w:eastAsia="cs-CZ"/>
                    </w:rPr>
                  </w:pPr>
                  <w:r w:rsidRPr="00516FE4">
                    <w:rPr>
                      <w:rFonts w:ascii="Times New Roman" w:hAnsi="Times New Roman" w:cs="Times New Roman"/>
                      <w:b w:val="0"/>
                      <w:u w:val="none"/>
                      <w:lang w:val="cs-CZ" w:eastAsia="cs-CZ"/>
                    </w:rPr>
                    <w:t>XXX</w:t>
                  </w:r>
                </w:p>
              </w:tc>
            </w:tr>
          </w:tbl>
          <w:p w14:paraId="561E576D"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lang w:val="cs-CZ" w:eastAsia="cs-CZ"/>
              </w:rPr>
            </w:pPr>
          </w:p>
          <w:p w14:paraId="650CE4CF" w14:textId="4DD6A1C6"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 xml:space="preserve">Schválené platby za Studii a související služby, které mají Zdravotnické zařízení a Zkoušející provádět, jsou uvedeny v rozpočtu přiloženém k této Smlouvě jako Příloha B a začleněny zde odkazem (dále jen "Příloha B").  Platby uvedené v Příloze B zahrnují všechny příslušné režijní náklady splatné kterékoli Smluvní straně nebo subjektu v důsledku Studie nebo v souvislosti s ní.  </w:t>
            </w:r>
          </w:p>
          <w:p w14:paraId="3AB2CED6" w14:textId="77777777" w:rsidR="00482E05" w:rsidRPr="00443223" w:rsidRDefault="00482E05" w:rsidP="00D91CC5">
            <w:pPr>
              <w:pStyle w:val="Style1"/>
              <w:numPr>
                <w:ilvl w:val="0"/>
                <w:numId w:val="0"/>
              </w:numPr>
              <w:tabs>
                <w:tab w:val="left" w:pos="720"/>
              </w:tabs>
              <w:jc w:val="both"/>
              <w:rPr>
                <w:lang w:val="cs-CZ"/>
              </w:rPr>
            </w:pPr>
          </w:p>
          <w:p w14:paraId="78B5C852"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lastRenderedPageBreak/>
              <w:t xml:space="preserve">Platby jsou podmíněny postupem v plném souladu s Protokolem a jeho dodatky, úpravami protokolu schválenými IRB nebo EK a touto Smlouvou, jakož i včasným a uspokojivým předložením úplných a správných údajů z formulářů subjektů hodnocení (Case Report Form).  Příjemce či příjemci plateb nezískají náhradu za subjekty hodnocení, které byly do Studie zařazeny bez řádně provedeného informovaného souhlasu, které nesplňují kritéria pro zařazení/vyloučení nebo jejichž zařazení lze považovat za porušení nebo odchylku od Protokolu nebo této Smlouvy.  Platby jsou podmíněny předložením zpráv a dalších informací požadovaných podle této Smlouvy a Protokolu společnosti </w:t>
            </w:r>
            <w:r w:rsidRPr="00443223">
              <w:rPr>
                <w:rFonts w:ascii="Times New Roman" w:hAnsi="Times New Roman" w:cs="Times New Roman"/>
                <w:b w:val="0"/>
                <w:color w:val="000000"/>
                <w:u w:val="none"/>
                <w:lang w:val="cs-CZ"/>
              </w:rPr>
              <w:t xml:space="preserve">Fortrea, a to </w:t>
            </w:r>
            <w:r w:rsidRPr="00443223">
              <w:rPr>
                <w:rFonts w:ascii="Times New Roman" w:hAnsi="Times New Roman" w:cs="Times New Roman"/>
                <w:b w:val="0"/>
                <w:u w:val="none"/>
                <w:lang w:val="cs-CZ"/>
              </w:rPr>
              <w:t xml:space="preserve">včas a uspokojivým způsobem.  Platba za částečně provedené případy nebo návštěvy, mimo jiné včetně. případů předčasného odstoupení, nedodržení Protokolu z bezpečnostních důvodů nebo z důvodu dodržení regulačních pokynů, musí být provedena na poměrném základě za služby provedené podle Přílohy B. Pokud je tato Smlouva bez ohledu na výše uvedené ukončena ze strany společnosti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u w:val="none"/>
                <w:lang w:val="cs-CZ"/>
              </w:rPr>
              <w:t xml:space="preserve">nebo Zadavatele v důsledku toho, že Zdravotnické zařízení nebo Zkoušející nezařadili subjekt hodnocení, všechny zálohy (pokud nejsou dle této Smlouvy nevratné) musí být neprodleně vráceny společnosti </w:t>
            </w:r>
            <w:r w:rsidRPr="00443223">
              <w:rPr>
                <w:rFonts w:ascii="Times New Roman" w:hAnsi="Times New Roman" w:cs="Times New Roman"/>
                <w:b w:val="0"/>
                <w:color w:val="000000"/>
                <w:u w:val="none"/>
                <w:lang w:val="cs-CZ"/>
              </w:rPr>
              <w:t>Fortrea.</w:t>
            </w:r>
            <w:r w:rsidRPr="00443223">
              <w:rPr>
                <w:rFonts w:ascii="Times New Roman" w:hAnsi="Times New Roman" w:cs="Times New Roman"/>
                <w:b w:val="0"/>
                <w:u w:val="none"/>
                <w:lang w:val="cs-CZ"/>
              </w:rPr>
              <w:t xml:space="preserve">  </w:t>
            </w:r>
          </w:p>
          <w:p w14:paraId="70D2F729"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6860C605" w14:textId="79E30AF6" w:rsidR="00482E05" w:rsidRPr="00443223" w:rsidRDefault="009C641A"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Společnost Fortrea tímto prohlašuje, že se Zkoušejícím byla uzavřena samostatná smlouva, na základě které bude Zkoušející a studijní tým odměněn za provedení této Studie.</w:t>
            </w:r>
          </w:p>
          <w:p w14:paraId="63999DD5"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1748E36D" w14:textId="2ABE5545"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 xml:space="preserve">Zdravotnickému zařízení, zapojené do studie nebudou učiněny žádné jiné platby.  Náhrady za veškeré náklady vynaložené mimo rámec této Smlouvy a jejích příloh a doplňků musí být předem písemně schváleny společností </w:t>
            </w:r>
            <w:r w:rsidRPr="00443223">
              <w:rPr>
                <w:rFonts w:ascii="Times New Roman" w:hAnsi="Times New Roman" w:cs="Times New Roman"/>
                <w:b w:val="0"/>
                <w:color w:val="000000"/>
                <w:u w:val="none"/>
                <w:lang w:val="cs-CZ"/>
              </w:rPr>
              <w:t>Fortrea.</w:t>
            </w:r>
          </w:p>
          <w:p w14:paraId="6249876A" w14:textId="77777777" w:rsidR="00482E05" w:rsidRDefault="00482E05" w:rsidP="00443223">
            <w:pPr>
              <w:pStyle w:val="Style1"/>
              <w:numPr>
                <w:ilvl w:val="0"/>
                <w:numId w:val="0"/>
              </w:numPr>
              <w:tabs>
                <w:tab w:val="left" w:pos="720"/>
              </w:tabs>
              <w:jc w:val="both"/>
              <w:rPr>
                <w:rFonts w:ascii="Times New Roman" w:hAnsi="Times New Roman" w:cs="Times New Roman"/>
                <w:lang w:val="cs-CZ"/>
              </w:rPr>
            </w:pPr>
          </w:p>
          <w:p w14:paraId="485B24D5" w14:textId="77777777" w:rsidR="000C034C" w:rsidRPr="00443223" w:rsidRDefault="000C034C" w:rsidP="00443223">
            <w:pPr>
              <w:pStyle w:val="Style1"/>
              <w:numPr>
                <w:ilvl w:val="0"/>
                <w:numId w:val="0"/>
              </w:numPr>
              <w:tabs>
                <w:tab w:val="left" w:pos="720"/>
              </w:tabs>
              <w:jc w:val="both"/>
              <w:rPr>
                <w:rFonts w:ascii="Times New Roman" w:hAnsi="Times New Roman" w:cs="Times New Roman"/>
                <w:lang w:val="cs-CZ"/>
              </w:rPr>
            </w:pPr>
          </w:p>
          <w:p w14:paraId="39DCDDE7" w14:textId="0DFF2A2B" w:rsidR="00482E05" w:rsidRPr="00A82F41"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V případě sporu mezi Smluvními stranami týkajícímu se jakékoli části faktury je společnost</w:t>
            </w:r>
            <w:r w:rsidRPr="00443223">
              <w:rPr>
                <w:rFonts w:ascii="Times New Roman" w:hAnsi="Times New Roman" w:cs="Times New Roman"/>
                <w:b w:val="0"/>
                <w:color w:val="000000"/>
                <w:u w:val="none"/>
                <w:lang w:val="cs-CZ"/>
              </w:rPr>
              <w:t xml:space="preserve"> Fortrea povinna </w:t>
            </w:r>
            <w:r w:rsidRPr="00443223">
              <w:rPr>
                <w:rFonts w:ascii="Times New Roman" w:hAnsi="Times New Roman" w:cs="Times New Roman"/>
                <w:b w:val="0"/>
                <w:u w:val="none"/>
                <w:lang w:val="cs-CZ"/>
              </w:rPr>
              <w:t>bezodkladně oznámit Příjemci platby podrobnosti sporu</w:t>
            </w:r>
            <w:r w:rsidRPr="00A82F41">
              <w:rPr>
                <w:rFonts w:ascii="Times New Roman" w:hAnsi="Times New Roman" w:cs="Times New Roman"/>
                <w:b w:val="0"/>
                <w:u w:val="none"/>
                <w:lang w:val="cs-CZ"/>
              </w:rPr>
              <w:t>, a společnost</w:t>
            </w:r>
            <w:r w:rsidRPr="00A82F41">
              <w:rPr>
                <w:rFonts w:ascii="Times New Roman" w:hAnsi="Times New Roman" w:cs="Times New Roman"/>
                <w:b w:val="0"/>
                <w:color w:val="000000"/>
                <w:u w:val="none"/>
                <w:lang w:val="cs-CZ"/>
              </w:rPr>
              <w:t xml:space="preserve"> Fortrea </w:t>
            </w:r>
            <w:r w:rsidRPr="00A82F41">
              <w:rPr>
                <w:rFonts w:ascii="Times New Roman" w:hAnsi="Times New Roman" w:cs="Times New Roman"/>
                <w:b w:val="0"/>
                <w:u w:val="none"/>
                <w:lang w:val="cs-CZ"/>
              </w:rPr>
              <w:t>může zadržet platbu sporné části faktury</w:t>
            </w:r>
            <w:r w:rsidR="005B26E1" w:rsidRPr="00A82F41">
              <w:rPr>
                <w:rFonts w:ascii="Times New Roman" w:hAnsi="Times New Roman" w:cs="Times New Roman"/>
                <w:b w:val="0"/>
                <w:u w:val="none"/>
                <w:lang w:val="cs-CZ"/>
              </w:rPr>
              <w:t>.</w:t>
            </w:r>
            <w:r w:rsidRPr="00A82F41">
              <w:rPr>
                <w:rFonts w:ascii="Times New Roman" w:hAnsi="Times New Roman" w:cs="Times New Roman"/>
                <w:b w:val="0"/>
                <w:u w:val="none"/>
                <w:lang w:val="cs-CZ"/>
              </w:rPr>
              <w:t xml:space="preserve"> </w:t>
            </w:r>
            <w:r w:rsidR="005B26E1" w:rsidRPr="00D91CC5">
              <w:rPr>
                <w:rFonts w:ascii="Times New Roman" w:hAnsi="Times New Roman" w:cs="Times New Roman"/>
                <w:b w:val="0"/>
                <w:u w:val="none"/>
                <w:lang w:val="cs-CZ"/>
              </w:rPr>
              <w:t>S</w:t>
            </w:r>
            <w:r w:rsidRPr="00D91CC5">
              <w:rPr>
                <w:rFonts w:ascii="Times New Roman" w:hAnsi="Times New Roman" w:cs="Times New Roman"/>
                <w:b w:val="0"/>
                <w:u w:val="none"/>
                <w:lang w:val="cs-CZ"/>
              </w:rPr>
              <w:t xml:space="preserve">polečnost </w:t>
            </w:r>
            <w:r w:rsidRPr="00D91CC5">
              <w:rPr>
                <w:rFonts w:ascii="Times New Roman" w:hAnsi="Times New Roman" w:cs="Times New Roman"/>
                <w:b w:val="0"/>
                <w:color w:val="000000"/>
                <w:u w:val="none"/>
                <w:lang w:val="cs-CZ"/>
              </w:rPr>
              <w:t xml:space="preserve">Fortrea </w:t>
            </w:r>
            <w:r w:rsidRPr="00D91CC5">
              <w:rPr>
                <w:rFonts w:ascii="Times New Roman" w:hAnsi="Times New Roman" w:cs="Times New Roman"/>
                <w:b w:val="0"/>
                <w:u w:val="none"/>
                <w:lang w:val="cs-CZ"/>
              </w:rPr>
              <w:t xml:space="preserve">a Příjemce platby </w:t>
            </w:r>
            <w:r w:rsidR="005B26E1" w:rsidRPr="00A82F41">
              <w:rPr>
                <w:rFonts w:ascii="Times New Roman" w:hAnsi="Times New Roman" w:cs="Times New Roman"/>
                <w:b w:val="0"/>
                <w:u w:val="none"/>
                <w:lang w:val="cs-CZ"/>
              </w:rPr>
              <w:t>se zavazují, že budou neprodleně a v dobré víře jednat za účelem vyřešení sporu.</w:t>
            </w:r>
          </w:p>
          <w:p w14:paraId="6939AC13"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648B47D7"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lastRenderedPageBreak/>
              <w:t xml:space="preserve">Zdravotnické zařízení a/nebo Zkoušející nesmí vyúčtovat žádné třetí straně jakýkoli studijní lék ani jiné položky nebo služby poskytnuté Zadavatelem prostřednictvím společnosti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u w:val="none"/>
                <w:lang w:val="cs-CZ"/>
              </w:rPr>
              <w:t>v souvislosti se Studií, ani jakékoli služby poskytnuté subjektům hodnocení v souvislosti se Studií, za něž je v rámci Studie stanovena platba, kromě případů výslovně povolených v Příloze B.</w:t>
            </w:r>
          </w:p>
          <w:p w14:paraId="4E4FF55F" w14:textId="77777777" w:rsidR="00482E05" w:rsidRPr="00443223" w:rsidRDefault="00482E05" w:rsidP="00443223">
            <w:pPr>
              <w:pStyle w:val="ListParagraph"/>
              <w:jc w:val="both"/>
              <w:rPr>
                <w:sz w:val="22"/>
                <w:szCs w:val="22"/>
                <w:lang w:val="cs-CZ"/>
              </w:rPr>
            </w:pPr>
          </w:p>
          <w:p w14:paraId="6C85176C"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u w:val="none"/>
                <w:lang w:val="cs-CZ"/>
              </w:rPr>
            </w:pPr>
            <w:r w:rsidRPr="00443223">
              <w:rPr>
                <w:rFonts w:ascii="Times New Roman" w:hAnsi="Times New Roman" w:cs="Times New Roman"/>
                <w:b w:val="0"/>
                <w:bCs/>
                <w:u w:val="none"/>
                <w:lang w:val="cs-CZ"/>
              </w:rPr>
              <w:t xml:space="preserve">Pokud to vyžadují Platné zákony, může společnost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bCs/>
                <w:u w:val="none"/>
                <w:lang w:val="cs-CZ"/>
              </w:rPr>
              <w:t>vykázat všechny platby Příjemcům plateb jako platby pro kvalifikovaného zdravotnického pracovníka.</w:t>
            </w:r>
          </w:p>
          <w:p w14:paraId="48E0893D"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68FDBE80" w14:textId="77777777" w:rsidR="00482E05" w:rsidRPr="00443223" w:rsidRDefault="00E67C9C" w:rsidP="00443223">
            <w:pPr>
              <w:pStyle w:val="Style1"/>
              <w:numPr>
                <w:ilvl w:val="0"/>
                <w:numId w:val="0"/>
              </w:numPr>
              <w:tabs>
                <w:tab w:val="left" w:pos="720"/>
              </w:tabs>
              <w:jc w:val="both"/>
              <w:rPr>
                <w:rFonts w:ascii="Times New Roman" w:hAnsi="Times New Roman" w:cs="Times New Roman"/>
                <w:b w:val="0"/>
                <w:u w:val="none"/>
                <w:lang w:val="cs-CZ"/>
              </w:rPr>
            </w:pPr>
            <w:r w:rsidRPr="00443223">
              <w:rPr>
                <w:rFonts w:ascii="Times New Roman" w:hAnsi="Times New Roman" w:cs="Times New Roman"/>
                <w:b w:val="0"/>
                <w:u w:val="none"/>
                <w:lang w:val="cs-CZ"/>
              </w:rPr>
              <w:t>(i) Strany potvrzují, že všechny platby a převody hodnot jsou přiměřené a odpovídají spravedlivé tržní hodnotě v příslušné jurisdikci.</w:t>
            </w:r>
          </w:p>
          <w:p w14:paraId="6982306E"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lang w:val="cs-CZ"/>
              </w:rPr>
            </w:pPr>
          </w:p>
          <w:p w14:paraId="4288D66F"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DOBA PLATNOSTI A UKONČENÍ</w:t>
            </w:r>
          </w:p>
          <w:p w14:paraId="16973E70" w14:textId="103B2B43" w:rsidR="00482E05" w:rsidRPr="00443223" w:rsidRDefault="000C034C" w:rsidP="000C034C">
            <w:pPr>
              <w:pStyle w:val="Style1"/>
              <w:numPr>
                <w:ilvl w:val="0"/>
                <w:numId w:val="0"/>
              </w:numPr>
              <w:tabs>
                <w:tab w:val="left" w:pos="720"/>
              </w:tabs>
              <w:jc w:val="both"/>
              <w:rPr>
                <w:rFonts w:ascii="Times New Roman" w:hAnsi="Times New Roman" w:cs="Times New Roman"/>
                <w:lang w:val="cs-CZ"/>
              </w:rPr>
            </w:pPr>
            <w:r>
              <w:rPr>
                <w:rFonts w:ascii="Times New Roman" w:eastAsia="SimSun" w:hAnsi="Times New Roman" w:cs="Times New Roman"/>
                <w:b w:val="0"/>
                <w:u w:val="none"/>
                <w:lang w:val="cs-CZ"/>
              </w:rPr>
              <w:t xml:space="preserve">(a) </w:t>
            </w:r>
            <w:r w:rsidR="00E67C9C" w:rsidRPr="00443223">
              <w:rPr>
                <w:rFonts w:ascii="Times New Roman" w:eastAsia="SimSun" w:hAnsi="Times New Roman" w:cs="Times New Roman"/>
                <w:b w:val="0"/>
                <w:u w:val="none"/>
                <w:lang w:val="cs-CZ"/>
              </w:rPr>
              <w:t>Smlouva vstoupí v platnost v Den platnosti a její platnost potrvá</w:t>
            </w:r>
            <w:r w:rsidR="00E67C9C" w:rsidRPr="00443223">
              <w:rPr>
                <w:rFonts w:ascii="Times New Roman" w:hAnsi="Times New Roman" w:cs="Times New Roman"/>
                <w:b w:val="0"/>
                <w:u w:val="none"/>
                <w:lang w:val="cs-CZ"/>
              </w:rPr>
              <w:t xml:space="preserve"> </w:t>
            </w:r>
            <w:r w:rsidR="00E67C9C" w:rsidRPr="00443223">
              <w:rPr>
                <w:rFonts w:ascii="Times New Roman" w:hAnsi="Times New Roman" w:cs="Times New Roman"/>
                <w:b w:val="0"/>
                <w:color w:val="000000"/>
                <w:u w:val="none"/>
                <w:lang w:val="cs-CZ"/>
              </w:rPr>
              <w:t xml:space="preserve">do řádného dokončení všech služeb a vyřešení všech dotazů, </w:t>
            </w:r>
            <w:r w:rsidR="00E67C9C" w:rsidRPr="00443223">
              <w:rPr>
                <w:rFonts w:ascii="Times New Roman" w:hAnsi="Times New Roman" w:cs="Times New Roman"/>
                <w:b w:val="0"/>
                <w:u w:val="none"/>
                <w:lang w:val="cs-CZ"/>
              </w:rPr>
              <w:t xml:space="preserve">pokud není ukončena dříve v souladu s touto </w:t>
            </w:r>
            <w:r w:rsidR="00E67C9C" w:rsidRPr="00443223">
              <w:rPr>
                <w:rFonts w:ascii="Times New Roman" w:hAnsi="Times New Roman" w:cs="Times New Roman"/>
                <w:b w:val="0"/>
                <w:color w:val="000000"/>
                <w:u w:val="none"/>
                <w:lang w:val="cs-CZ"/>
              </w:rPr>
              <w:t xml:space="preserve">Smlouvou. </w:t>
            </w:r>
          </w:p>
          <w:p w14:paraId="4343078F" w14:textId="77777777" w:rsidR="00482E05" w:rsidRDefault="00482E05" w:rsidP="00443223">
            <w:pPr>
              <w:pStyle w:val="Style1"/>
              <w:numPr>
                <w:ilvl w:val="0"/>
                <w:numId w:val="0"/>
              </w:numPr>
              <w:tabs>
                <w:tab w:val="left" w:pos="720"/>
              </w:tabs>
              <w:jc w:val="both"/>
              <w:rPr>
                <w:rFonts w:ascii="Times New Roman" w:hAnsi="Times New Roman" w:cs="Times New Roman"/>
                <w:b w:val="0"/>
                <w:color w:val="000000"/>
                <w:u w:val="none"/>
                <w:lang w:val="cs-CZ"/>
              </w:rPr>
            </w:pPr>
          </w:p>
          <w:p w14:paraId="7FAAAE5E" w14:textId="77777777" w:rsidR="000C034C" w:rsidRPr="00443223" w:rsidRDefault="000C034C" w:rsidP="00443223">
            <w:pPr>
              <w:pStyle w:val="Style1"/>
              <w:numPr>
                <w:ilvl w:val="0"/>
                <w:numId w:val="0"/>
              </w:numPr>
              <w:tabs>
                <w:tab w:val="left" w:pos="720"/>
              </w:tabs>
              <w:jc w:val="both"/>
              <w:rPr>
                <w:rFonts w:ascii="Times New Roman" w:hAnsi="Times New Roman" w:cs="Times New Roman"/>
                <w:b w:val="0"/>
                <w:color w:val="000000"/>
                <w:u w:val="none"/>
                <w:lang w:val="cs-CZ"/>
              </w:rPr>
            </w:pPr>
          </w:p>
          <w:p w14:paraId="7D85CD9D" w14:textId="77777777" w:rsidR="00482E05" w:rsidRPr="00D91CC5" w:rsidRDefault="00E67C9C" w:rsidP="00443223">
            <w:pPr>
              <w:pStyle w:val="CommentText"/>
              <w:jc w:val="both"/>
              <w:rPr>
                <w:rFonts w:ascii="Times New Roman" w:hAnsi="Times New Roman"/>
                <w:lang w:val="cs-CZ"/>
              </w:rPr>
            </w:pPr>
            <w:r w:rsidRPr="00D91CC5">
              <w:rPr>
                <w:rFonts w:ascii="Times New Roman" w:hAnsi="Times New Roman"/>
                <w:color w:val="000000"/>
                <w:lang w:val="cs-CZ"/>
              </w:rPr>
              <w:t>(b)</w:t>
            </w:r>
            <w:r w:rsidRPr="00D91CC5">
              <w:rPr>
                <w:rFonts w:ascii="Times New Roman" w:hAnsi="Times New Roman"/>
                <w:lang w:val="cs-CZ"/>
              </w:rPr>
              <w:tab/>
              <w:t xml:space="preserve">Společnost </w:t>
            </w:r>
            <w:r w:rsidRPr="00D91CC5">
              <w:rPr>
                <w:rFonts w:ascii="Times New Roman" w:hAnsi="Times New Roman"/>
                <w:color w:val="000000"/>
                <w:lang w:val="cs-CZ"/>
              </w:rPr>
              <w:t xml:space="preserve">Fortrea </w:t>
            </w:r>
            <w:r w:rsidRPr="00D91CC5">
              <w:rPr>
                <w:rFonts w:ascii="Times New Roman" w:hAnsi="Times New Roman"/>
                <w:lang w:val="cs-CZ"/>
              </w:rPr>
              <w:t xml:space="preserve">si na základě písemného povolení od Zadavatele vyhrazuje právo vypovědět tuto Smlouvu; </w:t>
            </w:r>
          </w:p>
          <w:p w14:paraId="112E09FB"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lang w:val="cs-CZ"/>
              </w:rPr>
            </w:pPr>
            <w:r w:rsidRPr="00443223">
              <w:rPr>
                <w:rFonts w:ascii="Times New Roman" w:hAnsi="Times New Roman" w:cs="Times New Roman"/>
                <w:b w:val="0"/>
                <w:u w:val="none"/>
                <w:lang w:val="cs-CZ"/>
              </w:rPr>
              <w:t xml:space="preserve">na základě výpovědi s třicetidenní (30) výpovědní dobou doručené Zdravotnickému zařízení; </w:t>
            </w:r>
          </w:p>
          <w:p w14:paraId="2E41A519"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lang w:val="cs-CZ"/>
              </w:rPr>
            </w:pPr>
            <w:r w:rsidRPr="00443223">
              <w:rPr>
                <w:rFonts w:ascii="Times New Roman" w:hAnsi="Times New Roman" w:cs="Times New Roman"/>
                <w:b w:val="0"/>
                <w:u w:val="none"/>
                <w:lang w:val="cs-CZ"/>
              </w:rPr>
              <w:t xml:space="preserve">s okamžitou účinností, jestliže Zadavatel ukončí smlouvy o provádění klinického hodnocení se společností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u w:val="none"/>
                <w:lang w:val="cs-CZ"/>
              </w:rPr>
              <w:t xml:space="preserve">za účelem provádění Studie; </w:t>
            </w:r>
          </w:p>
          <w:p w14:paraId="27676B6D"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lang w:val="cs-CZ"/>
              </w:rPr>
            </w:pPr>
            <w:r w:rsidRPr="00443223">
              <w:rPr>
                <w:rFonts w:ascii="Times New Roman" w:hAnsi="Times New Roman" w:cs="Times New Roman"/>
                <w:b w:val="0"/>
                <w:u w:val="none"/>
                <w:lang w:val="cs-CZ"/>
              </w:rPr>
              <w:t>pokud bude mít Zadavatel důvodné podezření, že je ohrožena integrita Studiních údajů</w:t>
            </w:r>
          </w:p>
          <w:p w14:paraId="4591090B"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lang w:val="cs-CZ"/>
              </w:rPr>
            </w:pPr>
            <w:r w:rsidRPr="00443223">
              <w:rPr>
                <w:rFonts w:ascii="Times New Roman" w:hAnsi="Times New Roman" w:cs="Times New Roman"/>
                <w:b w:val="0"/>
                <w:u w:val="none"/>
                <w:lang w:val="cs-CZ"/>
              </w:rPr>
              <w:t>existuje-li odůvodněný předpoklad, že při pokračování poskytování služeb v rámci Studie by došlo k porušení Platných zákonů; nebo</w:t>
            </w:r>
          </w:p>
          <w:p w14:paraId="6814B9AB" w14:textId="77777777" w:rsidR="00482E05" w:rsidRPr="00443223" w:rsidRDefault="00E67C9C" w:rsidP="00443223">
            <w:pPr>
              <w:pStyle w:val="Style1"/>
              <w:numPr>
                <w:ilvl w:val="2"/>
                <w:numId w:val="110"/>
              </w:numPr>
              <w:tabs>
                <w:tab w:val="left" w:pos="720"/>
              </w:tabs>
              <w:ind w:left="993" w:hanging="284"/>
              <w:jc w:val="both"/>
              <w:rPr>
                <w:rFonts w:ascii="Times New Roman" w:hAnsi="Times New Roman" w:cs="Times New Roman"/>
                <w:lang w:val="cs-CZ"/>
              </w:rPr>
            </w:pPr>
            <w:r w:rsidRPr="00443223">
              <w:rPr>
                <w:rFonts w:ascii="Times New Roman" w:hAnsi="Times New Roman" w:cs="Times New Roman"/>
                <w:b w:val="0"/>
                <w:u w:val="none"/>
                <w:lang w:val="cs-CZ"/>
              </w:rPr>
              <w:t>pokud se Zkoušejícímu nepodaří nabrat nebo do Studie zařadit dostatečný počet subjektů hodnocení pro účast ve Studii tak, aby bylo pravděpodobné, že budou naplněny statistické požadavky vztahující se ke Studii určené Zadavatelem.</w:t>
            </w:r>
          </w:p>
          <w:p w14:paraId="7E23CAAE" w14:textId="77777777" w:rsidR="00482E05" w:rsidRPr="00443223" w:rsidRDefault="00482E05" w:rsidP="00443223">
            <w:pPr>
              <w:jc w:val="both"/>
              <w:rPr>
                <w:color w:val="000000"/>
                <w:sz w:val="22"/>
                <w:szCs w:val="22"/>
                <w:lang w:val="cs-CZ"/>
              </w:rPr>
            </w:pPr>
          </w:p>
          <w:p w14:paraId="3E237530" w14:textId="77777777" w:rsidR="00482E05" w:rsidRPr="00443223" w:rsidRDefault="00E67C9C" w:rsidP="00443223">
            <w:pPr>
              <w:pStyle w:val="Style1"/>
              <w:numPr>
                <w:ilvl w:val="0"/>
                <w:numId w:val="0"/>
              </w:numPr>
              <w:tabs>
                <w:tab w:val="left" w:pos="720"/>
              </w:tabs>
              <w:ind w:left="432" w:hanging="432"/>
              <w:jc w:val="both"/>
              <w:rPr>
                <w:rFonts w:ascii="Times New Roman" w:hAnsi="Times New Roman" w:cs="Times New Roman"/>
                <w:b w:val="0"/>
                <w:u w:val="none"/>
                <w:lang w:val="cs-CZ"/>
              </w:rPr>
            </w:pPr>
            <w:r w:rsidRPr="00443223">
              <w:rPr>
                <w:rFonts w:ascii="Times New Roman" w:hAnsi="Times New Roman" w:cs="Times New Roman"/>
                <w:b w:val="0"/>
                <w:color w:val="000000"/>
                <w:u w:val="none"/>
                <w:lang w:val="cs-CZ"/>
              </w:rPr>
              <w:lastRenderedPageBreak/>
              <w:t>(c)</w:t>
            </w:r>
            <w:r w:rsidRPr="00443223">
              <w:rPr>
                <w:rFonts w:ascii="Times New Roman" w:hAnsi="Times New Roman" w:cs="Times New Roman"/>
                <w:b w:val="0"/>
                <w:u w:val="none"/>
                <w:lang w:val="cs-CZ"/>
              </w:rPr>
              <w:tab/>
              <w:t>Každá ze Smluvních stran může od této Smlouvy odstoupit písemným oznámením druhé Smluvní straně s okamžitou platností, pokud</w:t>
            </w:r>
          </w:p>
          <w:p w14:paraId="71539591" w14:textId="77777777" w:rsidR="00482E05" w:rsidRPr="00443223" w:rsidRDefault="00E67C9C" w:rsidP="00443223">
            <w:pPr>
              <w:pStyle w:val="Style1"/>
              <w:numPr>
                <w:ilvl w:val="0"/>
                <w:numId w:val="0"/>
              </w:numPr>
              <w:tabs>
                <w:tab w:val="left" w:pos="720"/>
              </w:tabs>
              <w:ind w:left="432" w:hanging="11"/>
              <w:jc w:val="both"/>
              <w:rPr>
                <w:rFonts w:ascii="Times New Roman" w:hAnsi="Times New Roman" w:cs="Times New Roman"/>
                <w:b w:val="0"/>
                <w:lang w:val="cs-CZ"/>
              </w:rPr>
            </w:pPr>
            <w:r w:rsidRPr="00443223">
              <w:rPr>
                <w:rFonts w:ascii="Times New Roman" w:hAnsi="Times New Roman" w:cs="Times New Roman"/>
                <w:b w:val="0"/>
                <w:u w:val="none"/>
                <w:lang w:val="cs-CZ"/>
              </w:rPr>
              <w:t xml:space="preserve">(i) </w:t>
            </w:r>
            <w:r w:rsidRPr="00443223">
              <w:rPr>
                <w:rFonts w:ascii="Times New Roman" w:hAnsi="Times New Roman" w:cs="Times New Roman"/>
                <w:b w:val="0"/>
                <w:u w:val="none"/>
                <w:lang w:val="cs-CZ"/>
              </w:rPr>
              <w:tab/>
              <w:t>druhá Smluvní strana poruší jakékoli ustanovení této Smlouvy, a toto porušení není napraveno ve lhůtě třiceti (30) dnů ode dne doručení písemného oznámení o tomto porušení Smluvní straně, v němž se požaduje náprava;</w:t>
            </w:r>
          </w:p>
          <w:p w14:paraId="2E9DC16E" w14:textId="77777777" w:rsidR="00482E05" w:rsidRPr="00443223" w:rsidRDefault="00E67C9C" w:rsidP="00443223">
            <w:pPr>
              <w:pStyle w:val="Style1"/>
              <w:numPr>
                <w:ilvl w:val="0"/>
                <w:numId w:val="0"/>
              </w:numPr>
              <w:tabs>
                <w:tab w:val="left" w:pos="720"/>
              </w:tabs>
              <w:ind w:left="432" w:hanging="11"/>
              <w:jc w:val="both"/>
              <w:rPr>
                <w:rFonts w:ascii="Times New Roman" w:hAnsi="Times New Roman" w:cs="Times New Roman"/>
                <w:lang w:val="cs-CZ"/>
              </w:rPr>
            </w:pPr>
            <w:r w:rsidRPr="00443223">
              <w:rPr>
                <w:rFonts w:ascii="Times New Roman" w:hAnsi="Times New Roman" w:cs="Times New Roman"/>
                <w:b w:val="0"/>
                <w:u w:val="none"/>
                <w:lang w:val="cs-CZ"/>
              </w:rPr>
              <w:t>(ii) kterákoli ze Smluvních stran se důvodně domnívá, že se riziko pro subjekty hodnocení v souvislosti s pokračováním Studie stane nepřijatelným pro vědeckou bezpečnost nebo bezpečnost subjektů hodnocení a/nebo z důvodů jejich dobrých životních podmínek;</w:t>
            </w:r>
          </w:p>
          <w:p w14:paraId="75126636" w14:textId="77777777" w:rsidR="00482E05" w:rsidRPr="00443223" w:rsidRDefault="00E67C9C" w:rsidP="00443223">
            <w:pPr>
              <w:pStyle w:val="Style1"/>
              <w:numPr>
                <w:ilvl w:val="0"/>
                <w:numId w:val="0"/>
              </w:numPr>
              <w:tabs>
                <w:tab w:val="left" w:pos="720"/>
              </w:tabs>
              <w:ind w:left="432" w:hanging="11"/>
              <w:jc w:val="both"/>
              <w:rPr>
                <w:rFonts w:ascii="Times New Roman" w:hAnsi="Times New Roman" w:cs="Times New Roman"/>
                <w:lang w:val="cs-CZ"/>
              </w:rPr>
            </w:pPr>
            <w:r w:rsidRPr="00443223">
              <w:rPr>
                <w:rFonts w:ascii="Times New Roman" w:hAnsi="Times New Roman" w:cs="Times New Roman"/>
                <w:b w:val="0"/>
                <w:u w:val="none"/>
                <w:lang w:val="cs-CZ"/>
              </w:rPr>
              <w:t>(iii) dojde ke zrušení, pozastavení nebo vypršení bez obnovení jakéhokoli relevantního osvědčení, oprávnění, povolení nebo výjimky pro provádění Studie; nebo</w:t>
            </w:r>
          </w:p>
          <w:p w14:paraId="5DE809DF" w14:textId="61A38C49" w:rsidR="00482E05" w:rsidRPr="00443223" w:rsidRDefault="000C034C" w:rsidP="000C034C">
            <w:pPr>
              <w:pStyle w:val="Style1"/>
              <w:numPr>
                <w:ilvl w:val="0"/>
                <w:numId w:val="0"/>
              </w:numPr>
              <w:tabs>
                <w:tab w:val="left" w:pos="720"/>
              </w:tabs>
              <w:ind w:left="432"/>
              <w:jc w:val="both"/>
              <w:rPr>
                <w:rFonts w:ascii="Times New Roman" w:hAnsi="Times New Roman" w:cs="Times New Roman"/>
                <w:lang w:val="cs-CZ"/>
              </w:rPr>
            </w:pPr>
            <w:r>
              <w:rPr>
                <w:rFonts w:ascii="Times New Roman" w:hAnsi="Times New Roman" w:cs="Times New Roman"/>
                <w:b w:val="0"/>
                <w:u w:val="none"/>
                <w:lang w:val="cs-CZ"/>
              </w:rPr>
              <w:t xml:space="preserve">(iv) </w:t>
            </w:r>
            <w:r w:rsidR="00E67C9C" w:rsidRPr="00443223">
              <w:rPr>
                <w:rFonts w:ascii="Times New Roman" w:hAnsi="Times New Roman" w:cs="Times New Roman"/>
                <w:b w:val="0"/>
                <w:u w:val="none"/>
                <w:lang w:val="cs-CZ"/>
              </w:rPr>
              <w:t xml:space="preserve">Zkoušející není schopen pracovat v rámci Studie a k dispozici není žádný náhradník přijatelný pro Zadavatele nebo společnost </w:t>
            </w:r>
            <w:r w:rsidR="00E67C9C" w:rsidRPr="00443223">
              <w:rPr>
                <w:rFonts w:ascii="Times New Roman" w:hAnsi="Times New Roman" w:cs="Times New Roman"/>
                <w:b w:val="0"/>
                <w:color w:val="000000"/>
                <w:u w:val="none"/>
                <w:lang w:val="cs-CZ"/>
              </w:rPr>
              <w:t xml:space="preserve">Fortrea </w:t>
            </w:r>
            <w:r w:rsidR="00E67C9C" w:rsidRPr="00443223">
              <w:rPr>
                <w:rFonts w:ascii="Times New Roman" w:hAnsi="Times New Roman" w:cs="Times New Roman"/>
                <w:b w:val="0"/>
                <w:u w:val="none"/>
                <w:lang w:val="cs-CZ"/>
              </w:rPr>
              <w:t>v souladu s ustanoveními o Náhradnících podle této Smlouvy.</w:t>
            </w:r>
          </w:p>
          <w:p w14:paraId="29CF8B5A"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1A21BF49" w14:textId="77777777" w:rsidR="00482E05" w:rsidRPr="00443223" w:rsidRDefault="00E67C9C" w:rsidP="00443223">
            <w:pPr>
              <w:pStyle w:val="Style1"/>
              <w:numPr>
                <w:ilvl w:val="0"/>
                <w:numId w:val="0"/>
              </w:numPr>
              <w:tabs>
                <w:tab w:val="left" w:pos="720"/>
              </w:tabs>
              <w:jc w:val="both"/>
              <w:rPr>
                <w:rFonts w:ascii="Times New Roman" w:hAnsi="Times New Roman" w:cs="Times New Roman"/>
                <w:b w:val="0"/>
                <w:u w:val="none"/>
                <w:lang w:val="cs-CZ"/>
              </w:rPr>
            </w:pPr>
            <w:r w:rsidRPr="00443223">
              <w:rPr>
                <w:rFonts w:ascii="Times New Roman" w:hAnsi="Times New Roman" w:cs="Times New Roman"/>
                <w:b w:val="0"/>
                <w:u w:val="none"/>
                <w:lang w:val="cs-CZ"/>
              </w:rPr>
              <w:t>(d)</w:t>
            </w:r>
            <w:r w:rsidRPr="00443223">
              <w:rPr>
                <w:rFonts w:ascii="Times New Roman" w:hAnsi="Times New Roman" w:cs="Times New Roman"/>
                <w:b w:val="0"/>
                <w:u w:val="none"/>
                <w:lang w:val="cs-CZ"/>
              </w:rPr>
              <w:tab/>
              <w:t>Ihned po obdržení oznámení o ukončení této Smlouvy je Zkoušející povinen v rozsahu požadovaném směrnicí ICH-GCP zastavit zápis subjektů hodnocení do Studie, přestat v lékařsky možném rozsahu provádět postupy na subjektech hodnocení, které již byly do Studie zapsány, a Zdravotnické zařízení, Zkoušející a jejich Výzkumný personál jsou povinni zamezit vzniku dodatečných nákladů a výdajů v nejvyšší možné míře.</w:t>
            </w:r>
          </w:p>
          <w:p w14:paraId="1BB400DB"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639180E9" w14:textId="11016108" w:rsidR="00482E05" w:rsidRPr="00443223" w:rsidRDefault="00E67C9C" w:rsidP="00443223">
            <w:pPr>
              <w:pStyle w:val="Style1"/>
              <w:numPr>
                <w:ilvl w:val="0"/>
                <w:numId w:val="0"/>
              </w:numPr>
              <w:tabs>
                <w:tab w:val="left" w:pos="720"/>
              </w:tabs>
              <w:jc w:val="both"/>
              <w:rPr>
                <w:rFonts w:ascii="Times New Roman" w:hAnsi="Times New Roman" w:cs="Times New Roman"/>
                <w:b w:val="0"/>
                <w:u w:val="none"/>
                <w:lang w:val="cs-CZ"/>
              </w:rPr>
            </w:pPr>
            <w:r w:rsidRPr="00443223">
              <w:rPr>
                <w:rFonts w:ascii="Times New Roman" w:eastAsia="Arial Narrow" w:hAnsi="Times New Roman" w:cs="Times New Roman"/>
                <w:b w:val="0"/>
                <w:u w:val="none"/>
                <w:bdr w:val="nil"/>
                <w:lang w:val="cs-CZ"/>
              </w:rPr>
              <w:t>(e)</w:t>
            </w:r>
            <w:r w:rsidRPr="00443223">
              <w:rPr>
                <w:rFonts w:ascii="Times New Roman" w:eastAsia="Arial Narrow" w:hAnsi="Times New Roman" w:cs="Times New Roman"/>
                <w:b w:val="0"/>
                <w:u w:val="none"/>
                <w:bdr w:val="nil"/>
                <w:lang w:val="cs-CZ"/>
              </w:rPr>
              <w:tab/>
              <w:t xml:space="preserve">Strany souhlasí s tím, že po ukončení poskytování služeb v rozsahu, v němž se týkají osobních údajů </w:t>
            </w:r>
            <w:r w:rsidRPr="00443223">
              <w:rPr>
                <w:rFonts w:ascii="Times New Roman" w:hAnsi="Times New Roman" w:cs="Times New Roman"/>
                <w:b w:val="0"/>
                <w:color w:val="000000"/>
                <w:u w:val="none"/>
                <w:lang w:val="cs-CZ"/>
              </w:rPr>
              <w:t>Fortrea</w:t>
            </w:r>
            <w:r w:rsidRPr="00443223">
              <w:rPr>
                <w:rFonts w:ascii="Times New Roman" w:eastAsia="Arial Narrow" w:hAnsi="Times New Roman" w:cs="Times New Roman"/>
                <w:b w:val="0"/>
                <w:u w:val="none"/>
                <w:bdr w:val="nil"/>
                <w:lang w:val="cs-CZ"/>
              </w:rPr>
              <w:t xml:space="preserve">, Zdravotnické zařízení a všichni jeho Dílčí zpracovatelé, jak je definuje </w:t>
            </w:r>
            <w:r w:rsidRPr="00D91CC5">
              <w:rPr>
                <w:rFonts w:ascii="Times New Roman" w:eastAsia="Arial Narrow" w:hAnsi="Times New Roman" w:cs="Times New Roman"/>
                <w:b w:val="0"/>
                <w:u w:val="none"/>
                <w:bdr w:val="nil"/>
                <w:lang w:val="cs-CZ"/>
              </w:rPr>
              <w:t>Smlouva</w:t>
            </w:r>
            <w:r w:rsidRPr="00443223">
              <w:rPr>
                <w:rFonts w:ascii="Times New Roman" w:eastAsia="Arial Narrow" w:hAnsi="Times New Roman" w:cs="Times New Roman"/>
                <w:b w:val="0"/>
                <w:u w:val="none"/>
                <w:bdr w:val="nil"/>
                <w:lang w:val="cs-CZ"/>
              </w:rPr>
              <w:t xml:space="preserve">, vrátí podle rozhodnutí </w:t>
            </w:r>
            <w:r w:rsidRPr="00443223">
              <w:rPr>
                <w:rFonts w:ascii="Times New Roman" w:hAnsi="Times New Roman" w:cs="Times New Roman"/>
                <w:b w:val="0"/>
                <w:color w:val="000000"/>
                <w:u w:val="none"/>
                <w:lang w:val="cs-CZ"/>
              </w:rPr>
              <w:t xml:space="preserve">Fortrea </w:t>
            </w:r>
            <w:r w:rsidRPr="00443223">
              <w:rPr>
                <w:rFonts w:ascii="Times New Roman" w:eastAsia="Arial Narrow" w:hAnsi="Times New Roman" w:cs="Times New Roman"/>
                <w:b w:val="0"/>
                <w:u w:val="none"/>
                <w:bdr w:val="nil"/>
                <w:lang w:val="cs-CZ"/>
              </w:rPr>
              <w:t xml:space="preserve">všechny osobní údaje </w:t>
            </w:r>
            <w:r w:rsidRPr="00443223">
              <w:rPr>
                <w:rFonts w:ascii="Times New Roman" w:hAnsi="Times New Roman" w:cs="Times New Roman"/>
                <w:b w:val="0"/>
                <w:color w:val="000000"/>
                <w:u w:val="none"/>
                <w:lang w:val="cs-CZ"/>
              </w:rPr>
              <w:t xml:space="preserve">Fortrea </w:t>
            </w:r>
            <w:r w:rsidRPr="00443223">
              <w:rPr>
                <w:rFonts w:ascii="Times New Roman" w:eastAsia="Arial Narrow" w:hAnsi="Times New Roman" w:cs="Times New Roman"/>
                <w:b w:val="0"/>
                <w:u w:val="none"/>
                <w:bdr w:val="nil"/>
                <w:lang w:val="cs-CZ"/>
              </w:rPr>
              <w:t xml:space="preserve">a jejich kopie </w:t>
            </w:r>
            <w:r w:rsidRPr="00443223">
              <w:rPr>
                <w:rFonts w:ascii="Times New Roman" w:hAnsi="Times New Roman" w:cs="Times New Roman"/>
                <w:b w:val="0"/>
                <w:color w:val="000000"/>
                <w:u w:val="none"/>
                <w:lang w:val="cs-CZ"/>
              </w:rPr>
              <w:t>Fortrea</w:t>
            </w:r>
            <w:r w:rsidRPr="00443223">
              <w:rPr>
                <w:rFonts w:ascii="Times New Roman" w:eastAsia="Arial Narrow" w:hAnsi="Times New Roman" w:cs="Times New Roman"/>
                <w:b w:val="0"/>
                <w:u w:val="none"/>
                <w:bdr w:val="nil"/>
                <w:lang w:val="cs-CZ"/>
              </w:rPr>
              <w:t xml:space="preserve">, nebo bezpečně zničí všechny osobní údaje </w:t>
            </w:r>
            <w:r w:rsidRPr="00443223">
              <w:rPr>
                <w:rFonts w:ascii="Times New Roman" w:hAnsi="Times New Roman" w:cs="Times New Roman"/>
                <w:b w:val="0"/>
                <w:color w:val="000000"/>
                <w:u w:val="none"/>
                <w:lang w:val="cs-CZ"/>
              </w:rPr>
              <w:t xml:space="preserve">Fortrea </w:t>
            </w:r>
            <w:r w:rsidRPr="00443223">
              <w:rPr>
                <w:rFonts w:ascii="Times New Roman" w:eastAsia="Arial Narrow" w:hAnsi="Times New Roman" w:cs="Times New Roman"/>
                <w:b w:val="0"/>
                <w:u w:val="none"/>
                <w:bdr w:val="nil"/>
                <w:lang w:val="cs-CZ"/>
              </w:rPr>
              <w:t xml:space="preserve">a potvrdí </w:t>
            </w:r>
            <w:r w:rsidRPr="00443223">
              <w:rPr>
                <w:rFonts w:ascii="Times New Roman" w:hAnsi="Times New Roman" w:cs="Times New Roman"/>
                <w:b w:val="0"/>
                <w:color w:val="000000"/>
                <w:u w:val="none"/>
                <w:lang w:val="cs-CZ"/>
              </w:rPr>
              <w:t>Fortrea</w:t>
            </w:r>
            <w:r w:rsidRPr="00443223">
              <w:rPr>
                <w:rFonts w:ascii="Times New Roman" w:eastAsia="Arial Narrow" w:hAnsi="Times New Roman" w:cs="Times New Roman"/>
                <w:b w:val="0"/>
                <w:u w:val="none"/>
                <w:bdr w:val="nil"/>
                <w:lang w:val="cs-CZ"/>
              </w:rPr>
              <w:t xml:space="preserve">, že tak učinily, pokud zákon Evropské unie nebo jejího členského státu, jímž se řídí Zdravotnické zařízení nebo Dílčí zpracovatel, nebrání Zdravotnickému zařízení či Dílčímu zpracovateli ve vrácení či zničení všech osobních údajů </w:t>
            </w:r>
            <w:r w:rsidRPr="00443223">
              <w:rPr>
                <w:rFonts w:ascii="Times New Roman" w:hAnsi="Times New Roman" w:cs="Times New Roman"/>
                <w:b w:val="0"/>
                <w:color w:val="000000"/>
                <w:u w:val="none"/>
                <w:lang w:val="cs-CZ"/>
              </w:rPr>
              <w:t xml:space="preserve">Fortrea </w:t>
            </w:r>
            <w:r w:rsidRPr="00443223">
              <w:rPr>
                <w:rFonts w:ascii="Times New Roman" w:eastAsia="Arial Narrow" w:hAnsi="Times New Roman" w:cs="Times New Roman"/>
                <w:b w:val="0"/>
                <w:u w:val="none"/>
                <w:bdr w:val="nil"/>
                <w:lang w:val="cs-CZ"/>
              </w:rPr>
              <w:t xml:space="preserve">nebo jejich části. V takovém případě </w:t>
            </w:r>
            <w:r w:rsidRPr="00443223">
              <w:rPr>
                <w:rFonts w:ascii="Times New Roman" w:eastAsia="Arial Narrow" w:hAnsi="Times New Roman" w:cs="Times New Roman"/>
                <w:b w:val="0"/>
                <w:u w:val="none"/>
                <w:bdr w:val="nil"/>
                <w:lang w:val="cs-CZ"/>
              </w:rPr>
              <w:lastRenderedPageBreak/>
              <w:t xml:space="preserve">Zdravotnické zařízení zaručuje, že zajistí důvěrnost osobních údajů </w:t>
            </w:r>
            <w:r w:rsidRPr="00443223">
              <w:rPr>
                <w:rFonts w:ascii="Times New Roman" w:hAnsi="Times New Roman" w:cs="Times New Roman"/>
                <w:b w:val="0"/>
                <w:color w:val="000000"/>
                <w:u w:val="none"/>
                <w:lang w:val="cs-CZ"/>
              </w:rPr>
              <w:t xml:space="preserve">Fortrea </w:t>
            </w:r>
            <w:r w:rsidRPr="00443223">
              <w:rPr>
                <w:rFonts w:ascii="Times New Roman" w:eastAsia="Arial Narrow" w:hAnsi="Times New Roman" w:cs="Times New Roman"/>
                <w:b w:val="0"/>
                <w:u w:val="none"/>
                <w:bdr w:val="nil"/>
                <w:lang w:val="cs-CZ"/>
              </w:rPr>
              <w:t xml:space="preserve">a nebude dále aktivně zpracovávat osobní údaje </w:t>
            </w:r>
            <w:r w:rsidRPr="00443223">
              <w:rPr>
                <w:rFonts w:ascii="Times New Roman" w:hAnsi="Times New Roman" w:cs="Times New Roman"/>
                <w:b w:val="0"/>
                <w:color w:val="000000"/>
                <w:u w:val="none"/>
                <w:lang w:val="cs-CZ"/>
              </w:rPr>
              <w:t xml:space="preserve">Fortrea </w:t>
            </w:r>
            <w:r w:rsidRPr="00443223">
              <w:rPr>
                <w:rFonts w:ascii="Times New Roman" w:eastAsia="Arial Narrow" w:hAnsi="Times New Roman" w:cs="Times New Roman"/>
                <w:b w:val="0"/>
                <w:u w:val="none"/>
                <w:bdr w:val="nil"/>
                <w:lang w:val="cs-CZ"/>
              </w:rPr>
              <w:t xml:space="preserve">a zaručí vrácení a/nebo zničení osobních údajů </w:t>
            </w:r>
            <w:r w:rsidRPr="00443223">
              <w:rPr>
                <w:rFonts w:ascii="Times New Roman" w:hAnsi="Times New Roman" w:cs="Times New Roman"/>
                <w:b w:val="0"/>
                <w:color w:val="000000"/>
                <w:u w:val="none"/>
                <w:lang w:val="cs-CZ"/>
              </w:rPr>
              <w:t>Fortrea</w:t>
            </w:r>
            <w:r w:rsidRPr="00443223">
              <w:rPr>
                <w:rFonts w:ascii="Times New Roman" w:eastAsia="Arial Narrow" w:hAnsi="Times New Roman" w:cs="Times New Roman"/>
                <w:b w:val="0"/>
                <w:u w:val="none"/>
                <w:bdr w:val="nil"/>
                <w:lang w:val="cs-CZ"/>
              </w:rPr>
              <w:t xml:space="preserve">, jak to </w:t>
            </w:r>
            <w:r w:rsidRPr="00443223">
              <w:rPr>
                <w:rFonts w:ascii="Times New Roman" w:hAnsi="Times New Roman" w:cs="Times New Roman"/>
                <w:b w:val="0"/>
                <w:color w:val="000000"/>
                <w:u w:val="none"/>
                <w:lang w:val="cs-CZ"/>
              </w:rPr>
              <w:t xml:space="preserve">Fortrea </w:t>
            </w:r>
            <w:r w:rsidRPr="00443223">
              <w:rPr>
                <w:rFonts w:ascii="Times New Roman" w:eastAsia="Arial Narrow" w:hAnsi="Times New Roman" w:cs="Times New Roman"/>
                <w:b w:val="0"/>
                <w:u w:val="none"/>
                <w:bdr w:val="nil"/>
                <w:lang w:val="cs-CZ"/>
              </w:rPr>
              <w:t>požaduje, když již zákonná povinnost nevrátit a nezničit informace není dále účinná.</w:t>
            </w:r>
          </w:p>
          <w:p w14:paraId="600B630D"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2FE3E5F4" w14:textId="77777777" w:rsidR="00482E05" w:rsidRPr="00443223" w:rsidRDefault="00E67C9C" w:rsidP="00443223">
            <w:pPr>
              <w:pStyle w:val="Style1"/>
              <w:numPr>
                <w:ilvl w:val="0"/>
                <w:numId w:val="0"/>
              </w:numPr>
              <w:tabs>
                <w:tab w:val="left" w:pos="720"/>
              </w:tabs>
              <w:ind w:left="9"/>
              <w:jc w:val="both"/>
              <w:rPr>
                <w:rFonts w:ascii="Times New Roman" w:hAnsi="Times New Roman" w:cs="Times New Roman"/>
                <w:lang w:val="cs-CZ"/>
              </w:rPr>
            </w:pPr>
            <w:r w:rsidRPr="00443223">
              <w:rPr>
                <w:rFonts w:ascii="Times New Roman" w:hAnsi="Times New Roman" w:cs="Times New Roman"/>
                <w:b w:val="0"/>
                <w:u w:val="none"/>
                <w:lang w:val="cs-CZ"/>
              </w:rPr>
              <w:t>(f)</w:t>
            </w:r>
            <w:r w:rsidRPr="00443223">
              <w:rPr>
                <w:rFonts w:ascii="Times New Roman" w:hAnsi="Times New Roman" w:cs="Times New Roman"/>
                <w:b w:val="0"/>
                <w:u w:val="none"/>
                <w:lang w:val="cs-CZ"/>
              </w:rPr>
              <w:tab/>
              <w:t xml:space="preserve">V případě ukončení této Smlouvy se částka splatná podle této Smlouvy omezí na poměrné poplatky na základě skutečné práce řádně a včas provedené do data ukončení podle Protokolu, jak je stanoveno v souladu s Přílohou B. Veškeré prostředky, které nejsou Příjemci či Příjemcům plateb splatné, ale které jim již byly vyplaceny, musí být vráceny společnosti </w:t>
            </w:r>
            <w:r w:rsidRPr="00443223">
              <w:rPr>
                <w:rFonts w:ascii="Times New Roman" w:hAnsi="Times New Roman" w:cs="Times New Roman"/>
                <w:b w:val="0"/>
                <w:color w:val="000000"/>
                <w:u w:val="none"/>
                <w:lang w:val="cs-CZ"/>
              </w:rPr>
              <w:t xml:space="preserve">Fortrea </w:t>
            </w:r>
            <w:r w:rsidRPr="00443223">
              <w:rPr>
                <w:rFonts w:ascii="Times New Roman" w:hAnsi="Times New Roman" w:cs="Times New Roman"/>
                <w:b w:val="0"/>
                <w:u w:val="none"/>
                <w:lang w:val="cs-CZ"/>
              </w:rPr>
              <w:t xml:space="preserve">do třiceti (30) dnů ode dne závěrečné návštěvy společnosti </w:t>
            </w:r>
            <w:r w:rsidRPr="00443223">
              <w:rPr>
                <w:rFonts w:ascii="Times New Roman" w:hAnsi="Times New Roman" w:cs="Times New Roman"/>
                <w:b w:val="0"/>
                <w:color w:val="000000"/>
                <w:u w:val="none"/>
                <w:lang w:val="cs-CZ"/>
              </w:rPr>
              <w:t>Fortrea</w:t>
            </w:r>
            <w:r w:rsidRPr="00443223">
              <w:rPr>
                <w:rFonts w:ascii="Times New Roman" w:hAnsi="Times New Roman" w:cs="Times New Roman"/>
                <w:b w:val="0"/>
                <w:u w:val="none"/>
                <w:lang w:val="cs-CZ"/>
              </w:rPr>
              <w:t>.</w:t>
            </w:r>
          </w:p>
          <w:p w14:paraId="54F9A19F" w14:textId="77777777" w:rsidR="00482E05" w:rsidRPr="00443223" w:rsidRDefault="00482E05" w:rsidP="00443223">
            <w:pPr>
              <w:jc w:val="both"/>
              <w:rPr>
                <w:sz w:val="22"/>
                <w:szCs w:val="22"/>
                <w:lang w:val="cs-CZ"/>
              </w:rPr>
            </w:pPr>
          </w:p>
          <w:p w14:paraId="07BA44C1" w14:textId="77777777" w:rsidR="00482E05" w:rsidRPr="00443223" w:rsidRDefault="00E67C9C" w:rsidP="00443223">
            <w:pPr>
              <w:pStyle w:val="Style1"/>
              <w:numPr>
                <w:ilvl w:val="0"/>
                <w:numId w:val="110"/>
              </w:numPr>
              <w:ind w:hanging="720"/>
              <w:jc w:val="both"/>
              <w:rPr>
                <w:rFonts w:ascii="Times New Roman" w:hAnsi="Times New Roman" w:cs="Times New Roman"/>
                <w:lang w:val="cs-CZ"/>
              </w:rPr>
            </w:pPr>
            <w:r w:rsidRPr="00443223">
              <w:rPr>
                <w:rFonts w:ascii="Times New Roman" w:hAnsi="Times New Roman" w:cs="Times New Roman"/>
                <w:lang w:val="cs-CZ"/>
              </w:rPr>
              <w:t>NÁHRADNÍCI</w:t>
            </w:r>
          </w:p>
          <w:p w14:paraId="0FEC5A7C" w14:textId="77777777" w:rsidR="00482E05" w:rsidRPr="00443223" w:rsidRDefault="00E67C9C" w:rsidP="00443223">
            <w:pPr>
              <w:pStyle w:val="Style1"/>
              <w:numPr>
                <w:ilvl w:val="1"/>
                <w:numId w:val="76"/>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 xml:space="preserve">Pokud Zkoušející buď nechce nebo nemůže plnit povinnosti podle této Smlouvy, Zdravotnické zařízení a Zkoušející budou v dobré víře a bez průtahů spolupracovat na nalezení náhradního Zkoušejícího s obdobnou kvalifikací přijatelného pro Zadavatele a společnost </w:t>
            </w:r>
            <w:r w:rsidRPr="00443223">
              <w:rPr>
                <w:rFonts w:ascii="Times New Roman" w:hAnsi="Times New Roman" w:cs="Times New Roman"/>
                <w:b w:val="0"/>
                <w:color w:val="000000"/>
                <w:u w:val="none"/>
                <w:lang w:val="cs-CZ"/>
              </w:rPr>
              <w:t>Fortrea</w:t>
            </w:r>
            <w:r w:rsidRPr="00443223">
              <w:rPr>
                <w:rFonts w:ascii="Times New Roman" w:hAnsi="Times New Roman" w:cs="Times New Roman"/>
                <w:b w:val="0"/>
                <w:u w:val="none"/>
                <w:lang w:val="cs-CZ"/>
              </w:rPr>
              <w:t>; Zkoušející však bude i nadále vázán ustanoveními této Smlouvy týkajícími se důvěrnosti, vyloučení, poskytování finančních informací, zveřejňování, duševního vlastnictví, odškodnění, odpovědnosti a pojištění bez ohledu na nahrazení Zkoušejícího podle této Smlouvy.</w:t>
            </w:r>
          </w:p>
          <w:p w14:paraId="79580DA0"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420FB760" w14:textId="77777777" w:rsidR="00482E05" w:rsidRPr="00443223" w:rsidRDefault="00E67C9C" w:rsidP="00443223">
            <w:pPr>
              <w:pStyle w:val="Style1"/>
              <w:numPr>
                <w:ilvl w:val="1"/>
                <w:numId w:val="76"/>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V případě, že nedojde k nalezení náhradníka přijatelného pro Zadavatele a Zdravotnické zařízení v přiměřené lhůtě, může být tato Smlouva vypovězena v souladu s ustanoveními o době trvání a ukončení podle této Smlouvy.  Spolupráce Zdravotnického zařízení a Zkoušejícího při hledání přijatelného náhradníka je nezbavuje povinností plnit tuto Smlouvu až do (a včetně) účinného data ukončení.</w:t>
            </w:r>
          </w:p>
          <w:p w14:paraId="6FFAA847" w14:textId="77777777" w:rsidR="00482E05" w:rsidRPr="00443223" w:rsidRDefault="00482E05" w:rsidP="00443223">
            <w:pPr>
              <w:jc w:val="both"/>
              <w:rPr>
                <w:sz w:val="22"/>
                <w:szCs w:val="22"/>
                <w:lang w:val="cs-CZ"/>
              </w:rPr>
            </w:pPr>
          </w:p>
          <w:p w14:paraId="7E1693CA"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UCHOVÁVÁNÍ ZÁZNAMŮ</w:t>
            </w:r>
          </w:p>
          <w:p w14:paraId="2BEB26D2" w14:textId="7CF4263A" w:rsidR="00F52A2F" w:rsidRPr="00443223" w:rsidRDefault="00F52A2F" w:rsidP="00443223">
            <w:pPr>
              <w:pStyle w:val="Style3"/>
              <w:spacing w:line="240" w:lineRule="auto"/>
              <w:rPr>
                <w:rFonts w:ascii="Times New Roman" w:hAnsi="Times New Roman" w:cs="Times New Roman"/>
                <w:iCs/>
                <w:lang w:val="cs-CZ"/>
              </w:rPr>
            </w:pPr>
            <w:r w:rsidRPr="00D91CC5">
              <w:rPr>
                <w:rFonts w:ascii="Times New Roman" w:hAnsi="Times New Roman" w:cs="Times New Roman"/>
                <w:bCs/>
                <w:iCs/>
                <w:bdr w:val="none" w:sz="0" w:space="0" w:color="auto" w:frame="1"/>
                <w:shd w:val="clear" w:color="auto" w:fill="FFFFFF"/>
                <w:lang w:val="cs-CZ"/>
              </w:rPr>
              <w:t>Zdravotnické zařízení</w:t>
            </w:r>
            <w:r w:rsidRPr="00D91CC5">
              <w:rPr>
                <w:rFonts w:ascii="Times New Roman" w:hAnsi="Times New Roman" w:cs="Times New Roman"/>
                <w:iCs/>
                <w:bdr w:val="none" w:sz="0" w:space="0" w:color="auto" w:frame="1"/>
                <w:shd w:val="clear" w:color="auto" w:fill="FFFFFF"/>
                <w:lang w:val="cs-CZ"/>
              </w:rPr>
              <w:t xml:space="preserve"> se zavazuje uchovat základní dokumentaci klinického hodnocení 25 let od ukončení klinického hodnocení. Zadavatel bude informovat poskytovatele zdravotních služeb </w:t>
            </w:r>
            <w:r w:rsidR="00F5258B" w:rsidRPr="00D91CC5">
              <w:rPr>
                <w:rFonts w:ascii="Times New Roman" w:hAnsi="Times New Roman" w:cs="Times New Roman"/>
                <w:iCs/>
                <w:bdr w:val="none" w:sz="0" w:space="0" w:color="auto" w:frame="1"/>
                <w:shd w:val="clear" w:color="auto" w:fill="FFFFFF"/>
                <w:lang w:val="cs-CZ"/>
              </w:rPr>
              <w:t xml:space="preserve">s dostatečným předstihem </w:t>
            </w:r>
            <w:r w:rsidRPr="00D91CC5">
              <w:rPr>
                <w:rFonts w:ascii="Times New Roman" w:hAnsi="Times New Roman" w:cs="Times New Roman"/>
                <w:iCs/>
                <w:bdr w:val="none" w:sz="0" w:space="0" w:color="auto" w:frame="1"/>
                <w:shd w:val="clear" w:color="auto" w:fill="FFFFFF"/>
                <w:lang w:val="cs-CZ"/>
              </w:rPr>
              <w:t xml:space="preserve">před uplynutím doby archivace o tom, jakým způsobem bude s těmito záznamy a dokumenty patřícími ke klinickému </w:t>
            </w:r>
            <w:r w:rsidRPr="00D91CC5">
              <w:rPr>
                <w:rFonts w:ascii="Times New Roman" w:hAnsi="Times New Roman" w:cs="Times New Roman"/>
                <w:iCs/>
                <w:bdr w:val="none" w:sz="0" w:space="0" w:color="auto" w:frame="1"/>
                <w:shd w:val="clear" w:color="auto" w:fill="FFFFFF"/>
                <w:lang w:val="cs-CZ"/>
              </w:rPr>
              <w:lastRenderedPageBreak/>
              <w:t>hodnocení naloženo, v případě, že zadavatel ve stanovené době poskytovatele zdravotních služeb informovat nebude, má se za to, že souhlasí se skartací. V případě, že bude zadavatel žádat o prodloužení doby archivace u poskytovatele zdravotních služeb, je poskytovatel zdravotních služeb oprávněn požadovat zpoplatnění.</w:t>
            </w:r>
          </w:p>
          <w:p w14:paraId="43DBA674" w14:textId="77777777" w:rsidR="005D5BDA" w:rsidRPr="00443223" w:rsidRDefault="005D5BDA" w:rsidP="00443223">
            <w:pPr>
              <w:pStyle w:val="Style3"/>
              <w:spacing w:line="240" w:lineRule="auto"/>
              <w:ind w:left="360"/>
              <w:rPr>
                <w:rFonts w:ascii="Times New Roman" w:hAnsi="Times New Roman" w:cs="Times New Roman"/>
                <w:lang w:val="cs-CZ"/>
              </w:rPr>
            </w:pPr>
          </w:p>
          <w:p w14:paraId="4330B115" w14:textId="3C32674F" w:rsidR="00482E05" w:rsidRPr="00443223" w:rsidRDefault="00E67C9C" w:rsidP="00443223">
            <w:pPr>
              <w:pStyle w:val="Style3"/>
              <w:spacing w:line="240" w:lineRule="auto"/>
              <w:rPr>
                <w:rFonts w:ascii="Times New Roman" w:hAnsi="Times New Roman" w:cs="Times New Roman"/>
                <w:lang w:val="cs-CZ"/>
              </w:rPr>
            </w:pPr>
            <w:r w:rsidRPr="00443223">
              <w:rPr>
                <w:rFonts w:ascii="Times New Roman" w:hAnsi="Times New Roman" w:cs="Times New Roman"/>
                <w:lang w:val="cs-CZ"/>
              </w:rPr>
              <w:t xml:space="preserve">Zkoušející bude rovněž informovat společnost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v případě, že přemístí nebo přesune dokumenty týkající se Studie na jiné místo než je uvedeno v předložené Studijní dokumentaci.</w:t>
            </w:r>
            <w:r w:rsidR="00EE6FB0" w:rsidRPr="00443223">
              <w:rPr>
                <w:rFonts w:ascii="Times New Roman" w:hAnsi="Times New Roman" w:cs="Times New Roman"/>
              </w:rPr>
              <w:t xml:space="preserve"> </w:t>
            </w:r>
          </w:p>
          <w:p w14:paraId="3E06407B" w14:textId="77777777" w:rsidR="00482E05" w:rsidRPr="00443223" w:rsidRDefault="00482E05" w:rsidP="00443223">
            <w:pPr>
              <w:pStyle w:val="Style3"/>
              <w:spacing w:line="240" w:lineRule="auto"/>
              <w:rPr>
                <w:rFonts w:ascii="Times New Roman" w:hAnsi="Times New Roman" w:cs="Times New Roman"/>
                <w:lang w:val="cs-CZ"/>
              </w:rPr>
            </w:pPr>
          </w:p>
          <w:p w14:paraId="10E47DF6" w14:textId="565687C7" w:rsidR="00482E05" w:rsidRPr="00443223" w:rsidRDefault="00E67C9C" w:rsidP="00443223">
            <w:pPr>
              <w:pStyle w:val="Style3"/>
              <w:spacing w:line="240" w:lineRule="auto"/>
              <w:rPr>
                <w:rFonts w:ascii="Times New Roman" w:hAnsi="Times New Roman" w:cs="Times New Roman"/>
                <w:lang w:val="cs-CZ"/>
              </w:rPr>
            </w:pPr>
            <w:r w:rsidRPr="00443223">
              <w:rPr>
                <w:rFonts w:ascii="Times New Roman" w:hAnsi="Times New Roman" w:cs="Times New Roman"/>
                <w:lang w:val="cs-CZ"/>
              </w:rPr>
              <w:t>Zdravotnické zařízení nebo Zkoušející musí zpřístupnit Dokumentaci studie Zadavateli a Regulačním úřa</w:t>
            </w:r>
            <w:r w:rsidR="000679B7" w:rsidRPr="00443223">
              <w:rPr>
                <w:rFonts w:ascii="Times New Roman" w:hAnsi="Times New Roman" w:cs="Times New Roman"/>
                <w:lang w:val="cs-CZ"/>
              </w:rPr>
              <w:t>dům v souladu s platnými zákony</w:t>
            </w:r>
            <w:r w:rsidRPr="00443223">
              <w:rPr>
                <w:rFonts w:ascii="Times New Roman" w:hAnsi="Times New Roman" w:cs="Times New Roman"/>
                <w:lang w:val="cs-CZ"/>
              </w:rPr>
              <w:t>.</w:t>
            </w:r>
          </w:p>
          <w:p w14:paraId="28C10097" w14:textId="77777777" w:rsidR="00482E05" w:rsidRDefault="00482E05" w:rsidP="00443223">
            <w:pPr>
              <w:pStyle w:val="Style3"/>
              <w:spacing w:line="240" w:lineRule="auto"/>
              <w:rPr>
                <w:rFonts w:ascii="Times New Roman" w:hAnsi="Times New Roman" w:cs="Times New Roman"/>
                <w:color w:val="000000"/>
                <w:lang w:val="cs-CZ"/>
              </w:rPr>
            </w:pPr>
          </w:p>
          <w:p w14:paraId="2FC62AA0" w14:textId="77777777" w:rsidR="005D5BDA" w:rsidRPr="00443223" w:rsidRDefault="005D5BDA" w:rsidP="00443223">
            <w:pPr>
              <w:pStyle w:val="Style3"/>
              <w:spacing w:line="240" w:lineRule="auto"/>
              <w:rPr>
                <w:rFonts w:ascii="Times New Roman" w:hAnsi="Times New Roman" w:cs="Times New Roman"/>
                <w:color w:val="000000"/>
                <w:lang w:val="cs-CZ"/>
              </w:rPr>
            </w:pPr>
          </w:p>
          <w:p w14:paraId="0F405981" w14:textId="77777777" w:rsidR="00482E05" w:rsidRPr="00443223" w:rsidRDefault="00E67C9C" w:rsidP="00443223">
            <w:pPr>
              <w:pStyle w:val="Style1"/>
              <w:numPr>
                <w:ilvl w:val="0"/>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lang w:val="cs-CZ"/>
              </w:rPr>
              <w:t>POSTOUPENÍ SMLOUVY</w:t>
            </w:r>
          </w:p>
          <w:p w14:paraId="32B669A1" w14:textId="4483B4D3" w:rsidR="00482E05" w:rsidRPr="00443223" w:rsidRDefault="00E67C9C" w:rsidP="00443223">
            <w:pPr>
              <w:pStyle w:val="Style3"/>
              <w:spacing w:line="240" w:lineRule="auto"/>
              <w:contextualSpacing/>
              <w:rPr>
                <w:rFonts w:ascii="Times New Roman" w:hAnsi="Times New Roman" w:cs="Times New Roman"/>
                <w:lang w:val="cs-CZ"/>
              </w:rPr>
            </w:pPr>
            <w:r w:rsidRPr="00443223">
              <w:rPr>
                <w:rFonts w:ascii="Times New Roman" w:hAnsi="Times New Roman" w:cs="Times New Roman"/>
                <w:lang w:val="cs-CZ"/>
              </w:rPr>
              <w:t xml:space="preserve">Zdravotnické zařízení nebo Zkoušející nesmí tuto Smlouvu postoupit nebo převést bez předchozího písemného souhlasu společnosti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 xml:space="preserve">a Zadavatele. Společnost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může tuto Smlouvu postoupit nebo převést na třetí stranu po předložení písemného oznámení Zdravotnickému zařízení. V případě, že společnost Fortrea</w:t>
            </w:r>
            <w:r w:rsidRPr="00443223">
              <w:rPr>
                <w:rFonts w:ascii="Times New Roman" w:hAnsi="Times New Roman" w:cs="Times New Roman"/>
                <w:b/>
                <w:lang w:val="cs-CZ"/>
              </w:rPr>
              <w:t xml:space="preserve"> </w:t>
            </w:r>
            <w:r w:rsidRPr="00443223">
              <w:rPr>
                <w:rFonts w:ascii="Times New Roman" w:hAnsi="Times New Roman" w:cs="Times New Roman"/>
                <w:lang w:val="cs-CZ"/>
              </w:rPr>
              <w:t xml:space="preserve">postoupí nebo převede tuto Smlouvu na třetí stranu, ta převezme všechny povinnosti podle této Smlouvy, Zdravotnické zařízení zprostí a navždy zbaví společnost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 xml:space="preserve">a její přidružené společnosti veškerých závazků a povinností společnosti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plynoucí z</w:t>
            </w:r>
            <w:r w:rsidR="005D5BDA">
              <w:rPr>
                <w:rFonts w:ascii="Times New Roman" w:hAnsi="Times New Roman" w:cs="Times New Roman"/>
                <w:lang w:val="cs-CZ"/>
              </w:rPr>
              <w:t> </w:t>
            </w:r>
            <w:r w:rsidRPr="00443223">
              <w:rPr>
                <w:rFonts w:ascii="Times New Roman" w:hAnsi="Times New Roman" w:cs="Times New Roman"/>
                <w:lang w:val="cs-CZ"/>
              </w:rPr>
              <w:t>této</w:t>
            </w:r>
            <w:r w:rsidR="005D5BDA">
              <w:rPr>
                <w:rFonts w:ascii="Times New Roman" w:hAnsi="Times New Roman" w:cs="Times New Roman"/>
                <w:lang w:val="cs-CZ"/>
              </w:rPr>
              <w:t xml:space="preserve"> Smlouvy</w:t>
            </w:r>
            <w:r w:rsidRPr="00443223">
              <w:rPr>
                <w:rFonts w:ascii="Times New Roman" w:hAnsi="Times New Roman" w:cs="Times New Roman"/>
                <w:lang w:val="cs-CZ"/>
              </w:rPr>
              <w:t>.</w:t>
            </w:r>
          </w:p>
          <w:p w14:paraId="1AFF0F12" w14:textId="77777777" w:rsidR="00482E05" w:rsidRPr="00443223" w:rsidRDefault="00482E05" w:rsidP="00443223">
            <w:pPr>
              <w:jc w:val="both"/>
              <w:rPr>
                <w:sz w:val="22"/>
                <w:szCs w:val="22"/>
                <w:lang w:val="cs-CZ"/>
              </w:rPr>
            </w:pPr>
          </w:p>
          <w:p w14:paraId="45F1E740"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NEZÁVISLÁ SMLUVNÍ STRANA</w:t>
            </w:r>
          </w:p>
          <w:p w14:paraId="6C41678D" w14:textId="77777777" w:rsidR="00482E05" w:rsidRDefault="00E67C9C" w:rsidP="00443223">
            <w:pPr>
              <w:pStyle w:val="CommentText"/>
              <w:jc w:val="both"/>
              <w:rPr>
                <w:rFonts w:ascii="Times New Roman" w:hAnsi="Times New Roman"/>
                <w:lang w:val="cs-CZ"/>
              </w:rPr>
            </w:pPr>
            <w:r w:rsidRPr="00D91CC5">
              <w:rPr>
                <w:rFonts w:ascii="Times New Roman" w:hAnsi="Times New Roman"/>
                <w:lang w:val="cs-CZ"/>
              </w:rPr>
              <w:t xml:space="preserve">Všechny smluvní strany budou vykonávat funkci nezávislé smluvní strany a nebudou v žádném případě považovány za pověřené osoby, zaměstnance, pomocníky nebo zástupce dané strany. Zaměstnanci jedné Strany nebudou proto považováni za zaměstnance druhé Strany a žádná Strana neuzavře smlouvu nebo dohodu s třetí stranou, což by smluvně zavazovalo druhou smluvní Stranu. Pro vyloučení pochybností společnost </w:t>
            </w:r>
            <w:r w:rsidRPr="00D91CC5">
              <w:rPr>
                <w:rFonts w:ascii="Times New Roman" w:hAnsi="Times New Roman"/>
                <w:color w:val="000000"/>
                <w:lang w:val="cs-CZ"/>
              </w:rPr>
              <w:t xml:space="preserve">Fortrea </w:t>
            </w:r>
            <w:r w:rsidRPr="00D91CC5">
              <w:rPr>
                <w:rFonts w:ascii="Times New Roman" w:hAnsi="Times New Roman"/>
                <w:lang w:val="cs-CZ"/>
              </w:rPr>
              <w:t xml:space="preserve">nenese vůči Příjemci platby odpovědnost za daně týkající se zaměstnavatelů a Příjemce platby není oprávněn k účasti na zaměstnaneckých výhodách společnosti </w:t>
            </w:r>
            <w:r w:rsidRPr="00D91CC5">
              <w:rPr>
                <w:rFonts w:ascii="Times New Roman" w:hAnsi="Times New Roman"/>
                <w:color w:val="000000"/>
                <w:lang w:val="cs-CZ"/>
              </w:rPr>
              <w:t>Fortrea</w:t>
            </w:r>
            <w:r w:rsidRPr="00D91CC5">
              <w:rPr>
                <w:rFonts w:ascii="Times New Roman" w:hAnsi="Times New Roman"/>
                <w:lang w:val="cs-CZ"/>
              </w:rPr>
              <w:t xml:space="preserve">. </w:t>
            </w:r>
          </w:p>
          <w:p w14:paraId="464E9450" w14:textId="77777777" w:rsidR="00516FE4" w:rsidRDefault="00516FE4" w:rsidP="00443223">
            <w:pPr>
              <w:pStyle w:val="CommentText"/>
              <w:jc w:val="both"/>
              <w:rPr>
                <w:rFonts w:ascii="Times New Roman" w:hAnsi="Times New Roman"/>
                <w:lang w:val="cs-CZ"/>
              </w:rPr>
            </w:pPr>
          </w:p>
          <w:p w14:paraId="435FFF14" w14:textId="77777777" w:rsidR="00516FE4" w:rsidRDefault="00516FE4" w:rsidP="00443223">
            <w:pPr>
              <w:pStyle w:val="CommentText"/>
              <w:jc w:val="both"/>
              <w:rPr>
                <w:rFonts w:ascii="Times New Roman" w:hAnsi="Times New Roman"/>
                <w:lang w:val="cs-CZ"/>
              </w:rPr>
            </w:pPr>
          </w:p>
          <w:p w14:paraId="4DAE4BE1" w14:textId="77777777" w:rsidR="00516FE4" w:rsidRPr="00D91CC5" w:rsidRDefault="00516FE4" w:rsidP="00443223">
            <w:pPr>
              <w:pStyle w:val="CommentText"/>
              <w:jc w:val="both"/>
              <w:rPr>
                <w:rFonts w:ascii="Times New Roman" w:hAnsi="Times New Roman"/>
                <w:lang w:val="cs-CZ"/>
              </w:rPr>
            </w:pPr>
          </w:p>
          <w:p w14:paraId="26611F48"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lastRenderedPageBreak/>
              <w:t>UVEŘEJNĚNÍ SMLOUVY</w:t>
            </w:r>
          </w:p>
          <w:p w14:paraId="76F9CEF1" w14:textId="77777777" w:rsidR="00482E05" w:rsidRPr="00443223" w:rsidRDefault="00E67C9C" w:rsidP="00443223">
            <w:pPr>
              <w:pStyle w:val="Style3"/>
              <w:spacing w:line="240" w:lineRule="auto"/>
              <w:rPr>
                <w:rFonts w:ascii="Times New Roman" w:hAnsi="Times New Roman" w:cs="Times New Roman"/>
                <w:lang w:val="cs-CZ"/>
              </w:rPr>
            </w:pPr>
            <w:r w:rsidRPr="00443223">
              <w:rPr>
                <w:rFonts w:ascii="Times New Roman" w:hAnsi="Times New Roman" w:cs="Times New Roman"/>
                <w:lang w:val="cs-CZ"/>
              </w:rPr>
              <w:t xml:space="preserve">Zdravotnické zařízení ani Zkoušející nebo jeho Výzkumný personál nejsou oprávněni (i) používat název, ohrannou známku nebo logo společnosti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 xml:space="preserve">nebo Zadavatele; (ii) uvádět nebo naznačovat, že společnost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 xml:space="preserve">nebo Zadavatel podporuje nebo schvaluje jakékoli služby, materiál, přípravek nebo sloučeninu v souvislosti se službami poskytovanými v rámci Studie nebo (iii) zveřejnit existenci této Smlouvy nebo svůj vztah ke společnosti </w:t>
            </w:r>
            <w:r w:rsidRPr="00443223">
              <w:rPr>
                <w:rFonts w:ascii="Times New Roman" w:hAnsi="Times New Roman" w:cs="Times New Roman"/>
                <w:color w:val="000000"/>
                <w:lang w:val="cs-CZ"/>
              </w:rPr>
              <w:t xml:space="preserve">Fortrea </w:t>
            </w:r>
            <w:r w:rsidRPr="00443223">
              <w:rPr>
                <w:rFonts w:ascii="Times New Roman" w:hAnsi="Times New Roman" w:cs="Times New Roman"/>
                <w:lang w:val="cs-CZ"/>
              </w:rPr>
              <w:t>nebo Zadavateli bez výslovného písemného souhlasu Smluvní strany, jejíž jméno je předmětem možného použití, zveřejnění nebo prohlášení, s výjimkou případů vyžadovaných zákonem.</w:t>
            </w:r>
          </w:p>
          <w:p w14:paraId="6884DFD2" w14:textId="77777777" w:rsidR="00482E05" w:rsidRPr="00443223" w:rsidRDefault="00482E05" w:rsidP="00443223">
            <w:pPr>
              <w:pStyle w:val="Style3"/>
              <w:spacing w:line="240" w:lineRule="auto"/>
              <w:rPr>
                <w:rFonts w:ascii="Times New Roman" w:hAnsi="Times New Roman" w:cs="Times New Roman"/>
                <w:lang w:val="cs-CZ"/>
              </w:rPr>
            </w:pPr>
          </w:p>
          <w:p w14:paraId="4C8B6743"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ROZHODNÉ PRÁVO</w:t>
            </w:r>
          </w:p>
          <w:p w14:paraId="1B05455E" w14:textId="03269D2E" w:rsidR="00482E05" w:rsidRPr="00443223" w:rsidRDefault="00E67C9C" w:rsidP="00443223">
            <w:pPr>
              <w:jc w:val="both"/>
              <w:rPr>
                <w:sz w:val="22"/>
                <w:szCs w:val="22"/>
                <w:lang w:val="cs-CZ"/>
              </w:rPr>
            </w:pPr>
            <w:r w:rsidRPr="00443223">
              <w:rPr>
                <w:sz w:val="22"/>
                <w:szCs w:val="22"/>
                <w:lang w:val="cs-CZ"/>
              </w:rPr>
              <w:t>Tato Smlouva musí být vykládána v souladu s</w:t>
            </w:r>
            <w:r w:rsidR="007A19B3" w:rsidRPr="00443223">
              <w:rPr>
                <w:sz w:val="22"/>
                <w:szCs w:val="22"/>
                <w:lang w:val="cs-CZ"/>
              </w:rPr>
              <w:t> právním řádem České republiky</w:t>
            </w:r>
            <w:r w:rsidRPr="00443223">
              <w:rPr>
                <w:sz w:val="22"/>
                <w:szCs w:val="22"/>
                <w:lang w:val="cs-CZ"/>
              </w:rPr>
              <w:t xml:space="preserve"> bez ohledu na kolizní ustanovení.</w:t>
            </w:r>
            <w:r w:rsidR="007A19B3" w:rsidRPr="00443223">
              <w:rPr>
                <w:sz w:val="22"/>
                <w:szCs w:val="22"/>
                <w:lang w:val="cs-CZ"/>
              </w:rPr>
              <w:t xml:space="preserve"> Případné spory budou předloženy k rozhodnutí příslušnému soudu v České republice. Pro výklad smlouvy je rozhodující její znění v českém jazyce.</w:t>
            </w:r>
          </w:p>
          <w:p w14:paraId="3442DA53" w14:textId="77777777" w:rsidR="00482E05" w:rsidRDefault="00482E05" w:rsidP="00443223">
            <w:pPr>
              <w:jc w:val="both"/>
              <w:rPr>
                <w:sz w:val="22"/>
                <w:szCs w:val="22"/>
                <w:lang w:val="cs-CZ"/>
              </w:rPr>
            </w:pPr>
          </w:p>
          <w:p w14:paraId="65137A16" w14:textId="77777777" w:rsidR="005D5BDA" w:rsidRPr="00443223" w:rsidRDefault="005D5BDA" w:rsidP="00443223">
            <w:pPr>
              <w:jc w:val="both"/>
              <w:rPr>
                <w:sz w:val="22"/>
                <w:szCs w:val="22"/>
                <w:lang w:val="cs-CZ"/>
              </w:rPr>
            </w:pPr>
          </w:p>
          <w:p w14:paraId="03BE7E51" w14:textId="77777777" w:rsidR="00482E05" w:rsidRPr="00443223" w:rsidRDefault="00E67C9C" w:rsidP="00443223">
            <w:pPr>
              <w:pStyle w:val="Style1"/>
              <w:numPr>
                <w:ilvl w:val="0"/>
                <w:numId w:val="110"/>
              </w:numPr>
              <w:tabs>
                <w:tab w:val="left" w:pos="720"/>
              </w:tabs>
              <w:ind w:hanging="720"/>
              <w:jc w:val="both"/>
              <w:rPr>
                <w:rFonts w:ascii="Times New Roman" w:hAnsi="Times New Roman" w:cs="Times New Roman"/>
                <w:lang w:val="cs-CZ"/>
              </w:rPr>
            </w:pPr>
            <w:r w:rsidRPr="00443223">
              <w:rPr>
                <w:rFonts w:ascii="Times New Roman" w:hAnsi="Times New Roman" w:cs="Times New Roman"/>
                <w:lang w:val="cs-CZ"/>
              </w:rPr>
              <w:t>PŘETRVÁNÍ PLATNOSTI USTANOVENÍ</w:t>
            </w:r>
          </w:p>
          <w:p w14:paraId="3E00ACF0" w14:textId="77777777" w:rsidR="00482E05" w:rsidRPr="00443223" w:rsidRDefault="00E67C9C" w:rsidP="00443223">
            <w:pPr>
              <w:pStyle w:val="Style1"/>
              <w:numPr>
                <w:ilvl w:val="0"/>
                <w:numId w:val="0"/>
              </w:numPr>
              <w:tabs>
                <w:tab w:val="left" w:pos="66"/>
              </w:tabs>
              <w:ind w:left="66"/>
              <w:jc w:val="both"/>
              <w:rPr>
                <w:rFonts w:ascii="Times New Roman" w:hAnsi="Times New Roman" w:cs="Times New Roman"/>
                <w:lang w:val="cs-CZ"/>
              </w:rPr>
            </w:pPr>
            <w:r w:rsidRPr="00443223">
              <w:rPr>
                <w:rFonts w:ascii="Times New Roman" w:hAnsi="Times New Roman" w:cs="Times New Roman"/>
                <w:b w:val="0"/>
                <w:u w:val="none"/>
                <w:lang w:val="cs-CZ"/>
              </w:rPr>
              <w:t>Ustanovení této Smlouvy týkající se Důvěrnosti, Vylučování, Auditů, Monitorování a Kontroly, zveřejňování, Duševního vlastnictví, Náhrady škod, Odpovědnost a pojištění, Uchovávání záznamů, Postoupení, Práv třetích stran, Rozhodného práva a jakýchkoli ustanovení o dodržování předpisů týkajících se: Transparentnosti, Boje proti úplatkářství, Boje proti korupci a Středu zájmů a Přetrvání platnosti ustanovení zůstávají v platnosti i po vypršení nebo ukončení platnosti této Smlouvy.</w:t>
            </w:r>
          </w:p>
          <w:p w14:paraId="3AF73FEA" w14:textId="77777777" w:rsidR="00482E05" w:rsidRPr="00443223" w:rsidRDefault="00482E05" w:rsidP="00443223">
            <w:pPr>
              <w:ind w:hanging="720"/>
              <w:jc w:val="both"/>
              <w:rPr>
                <w:sz w:val="22"/>
                <w:szCs w:val="22"/>
                <w:lang w:val="cs-CZ"/>
              </w:rPr>
            </w:pPr>
          </w:p>
          <w:p w14:paraId="3A5BCDD9" w14:textId="77777777" w:rsidR="00482E05" w:rsidRPr="00443223" w:rsidRDefault="00E67C9C" w:rsidP="00443223">
            <w:pPr>
              <w:pStyle w:val="Style1"/>
              <w:numPr>
                <w:ilvl w:val="0"/>
                <w:numId w:val="0"/>
              </w:numPr>
              <w:tabs>
                <w:tab w:val="left" w:pos="720"/>
              </w:tabs>
              <w:ind w:left="432" w:hanging="432"/>
              <w:jc w:val="both"/>
              <w:rPr>
                <w:rFonts w:ascii="Times New Roman" w:hAnsi="Times New Roman" w:cs="Times New Roman"/>
                <w:bCs/>
                <w:u w:val="none"/>
                <w:lang w:val="cs-CZ"/>
              </w:rPr>
            </w:pPr>
            <w:r w:rsidRPr="00443223">
              <w:rPr>
                <w:rFonts w:ascii="Times New Roman" w:hAnsi="Times New Roman" w:cs="Times New Roman"/>
                <w:bCs/>
                <w:lang w:val="cs-CZ"/>
              </w:rPr>
              <w:t>24.</w:t>
            </w:r>
            <w:r w:rsidRPr="00443223">
              <w:rPr>
                <w:rFonts w:ascii="Times New Roman" w:hAnsi="Times New Roman" w:cs="Times New Roman"/>
                <w:bCs/>
                <w:lang w:val="cs-CZ"/>
              </w:rPr>
              <w:tab/>
              <w:t>PRÁVA TŘETÍCH STRAN</w:t>
            </w:r>
          </w:p>
          <w:p w14:paraId="6EF4CF80" w14:textId="77777777" w:rsidR="00482E05" w:rsidRPr="00443223" w:rsidRDefault="00E67C9C" w:rsidP="00443223">
            <w:pPr>
              <w:jc w:val="both"/>
              <w:rPr>
                <w:sz w:val="22"/>
                <w:szCs w:val="22"/>
                <w:lang w:val="cs-CZ"/>
              </w:rPr>
            </w:pPr>
            <w:r w:rsidRPr="00443223">
              <w:rPr>
                <w:sz w:val="22"/>
                <w:szCs w:val="22"/>
                <w:lang w:val="cs-CZ"/>
              </w:rPr>
              <w:t xml:space="preserve">Zdravotnické zařízení a Zkoušející berou na vědomí, že Zadavatel je zadavatelem Studie a aby byly splněny již existující smluvní závazky společnosti Fortrea vůči Zadavateli, Smluvní strany se dohodly, že Zadavatel a jeho přidružené společnosti jsou obmyšlené třetí strany s právy plynoucími z této Smlouvy (zejména právy k duševnímu vlastnictví) a že má souběžná vynutitelná práva ve vztahu k této Smlouvě. Strany berou na vědomí, že přiznání statutu obmyšlené </w:t>
            </w:r>
            <w:r w:rsidRPr="00443223">
              <w:rPr>
                <w:sz w:val="22"/>
                <w:szCs w:val="22"/>
                <w:lang w:val="cs-CZ"/>
              </w:rPr>
              <w:lastRenderedPageBreak/>
              <w:t>třetí strany Zadavateli a jeho přidruženým subjektům je přímým a podstatným záměrem Stran uzavírajících tuto Smlouvu. Pokud platné zákony neumožňují, aby jakákoli práva náležela přímo Zadavateli podle této Smlouvy, budou tato práva náležet společnosti Fortrea jménem Zadavatele. Práva plynoucí z této části nelze bez souhlasu Zadavatele měnit.</w:t>
            </w:r>
          </w:p>
          <w:p w14:paraId="40C96141" w14:textId="77777777" w:rsidR="00482E05" w:rsidRPr="00443223" w:rsidRDefault="00482E05" w:rsidP="00443223">
            <w:pPr>
              <w:pStyle w:val="BodyText2"/>
              <w:spacing w:after="0" w:line="240" w:lineRule="auto"/>
              <w:contextualSpacing/>
              <w:jc w:val="both"/>
              <w:rPr>
                <w:sz w:val="22"/>
                <w:szCs w:val="22"/>
                <w:lang w:val="cs-CZ"/>
              </w:rPr>
            </w:pPr>
          </w:p>
          <w:p w14:paraId="08A4C8EB" w14:textId="77777777" w:rsidR="00482E05" w:rsidRPr="00443223" w:rsidRDefault="00E67C9C" w:rsidP="00443223">
            <w:pPr>
              <w:pStyle w:val="BodyText2"/>
              <w:spacing w:after="0" w:line="240" w:lineRule="auto"/>
              <w:contextualSpacing/>
              <w:jc w:val="both"/>
              <w:rPr>
                <w:sz w:val="22"/>
                <w:szCs w:val="22"/>
                <w:lang w:val="cs-CZ" w:eastAsia="pl-PL"/>
              </w:rPr>
            </w:pPr>
            <w:r w:rsidRPr="00443223">
              <w:rPr>
                <w:sz w:val="22"/>
                <w:szCs w:val="22"/>
                <w:lang w:val="cs-CZ" w:eastAsia="pl-PL"/>
              </w:rPr>
              <w:t>Vyjma práv přiznaných zadavateli a jeho přidruženým společnostem jako obmyšlené třetí straně této Smlouvy nebude mít žádný subjekt, který není stranou této Smlouvy, žádná práva ze Smlouvy plynoucí a nebude oprávněn vymáhat žádná ustanovení této Smlouvy.</w:t>
            </w:r>
          </w:p>
          <w:p w14:paraId="0787FE91" w14:textId="77777777" w:rsidR="004F0443" w:rsidRPr="00443223" w:rsidRDefault="004F0443" w:rsidP="00443223">
            <w:pPr>
              <w:pStyle w:val="BodyText2"/>
              <w:spacing w:after="0" w:line="240" w:lineRule="auto"/>
              <w:contextualSpacing/>
              <w:jc w:val="both"/>
              <w:rPr>
                <w:sz w:val="22"/>
                <w:szCs w:val="22"/>
                <w:lang w:val="cs-CZ" w:eastAsia="pl-PL"/>
              </w:rPr>
            </w:pPr>
          </w:p>
          <w:p w14:paraId="2377BE5C" w14:textId="77777777" w:rsidR="004F0443" w:rsidRPr="005D5BDA" w:rsidRDefault="004F0443" w:rsidP="00443223">
            <w:pPr>
              <w:pStyle w:val="BodyText2"/>
              <w:contextualSpacing/>
              <w:jc w:val="both"/>
              <w:rPr>
                <w:b/>
                <w:bCs/>
                <w:sz w:val="22"/>
                <w:szCs w:val="22"/>
                <w:u w:val="single"/>
                <w:lang w:val="cs-CZ"/>
              </w:rPr>
            </w:pPr>
            <w:r w:rsidRPr="005D5BDA">
              <w:rPr>
                <w:b/>
                <w:bCs/>
                <w:sz w:val="22"/>
                <w:szCs w:val="22"/>
                <w:u w:val="single"/>
                <w:lang w:val="cs-CZ"/>
              </w:rPr>
              <w:t>SMLOUVY SE ČLENY TÝMU</w:t>
            </w:r>
          </w:p>
          <w:p w14:paraId="694ECBDF" w14:textId="77777777" w:rsidR="004F0443" w:rsidRPr="00443223" w:rsidRDefault="004F0443" w:rsidP="00D91CC5">
            <w:pPr>
              <w:pStyle w:val="BodyText2"/>
              <w:spacing w:after="0" w:line="240" w:lineRule="auto"/>
              <w:contextualSpacing/>
              <w:jc w:val="both"/>
              <w:rPr>
                <w:sz w:val="22"/>
                <w:szCs w:val="22"/>
                <w:lang w:val="cs-CZ"/>
              </w:rPr>
            </w:pPr>
            <w:r w:rsidRPr="00443223">
              <w:rPr>
                <w:sz w:val="22"/>
                <w:szCs w:val="22"/>
                <w:lang w:val="cs-CZ"/>
              </w:rPr>
              <w:t>Zdravotnické zařnízení bere na vědmí, že Zadavatel/CRO uzavře se Zkoušejícím a/nebo dalšími členy studijního týmu samostatnou smlouvu na činnosti ve věci této studie nad rámec činností, za které odpovídá Zdravotnické zařízení podle této smlouvy. Zadavatel/CRO bere na vědomí, že výše odměny podle takové smlouvy/smluv musí být po celou dobu trvání studie v souladu s vnitřními předpisy Zdravotnického zařízení, za což odpovídá Zkoušející. Samostatná smlouva mimo jiné stanoví odměnu Zkoušejícího a/nebo dalších členů studijního týmu za provedení těchto činností. Zadavatel/CRO prohlašuje, že s výjimkou smlouvy a/nebo smluv dle předchozího textu neuzavře žádnou další smlouvu související s touto studií jinou než smlouvu se Zkoušejícím a/nebo jiným členem studijního týmu bez předchozího písemného souhlasu Zdravotnického zařízení.</w:t>
            </w:r>
          </w:p>
          <w:p w14:paraId="12579E4E" w14:textId="77777777" w:rsidR="001239BC" w:rsidRPr="00443223" w:rsidRDefault="001239BC" w:rsidP="00D91CC5">
            <w:pPr>
              <w:pStyle w:val="BodyText2"/>
              <w:spacing w:after="0" w:line="240" w:lineRule="auto"/>
              <w:contextualSpacing/>
              <w:jc w:val="both"/>
              <w:rPr>
                <w:b/>
                <w:bCs/>
                <w:sz w:val="22"/>
                <w:szCs w:val="22"/>
                <w:lang w:val="cs-CZ"/>
              </w:rPr>
            </w:pPr>
          </w:p>
          <w:p w14:paraId="073FC868" w14:textId="65F20FDE" w:rsidR="004F0443" w:rsidRPr="005D5BDA" w:rsidRDefault="004F0443" w:rsidP="005D5BDA">
            <w:pPr>
              <w:pStyle w:val="BodyText2"/>
              <w:spacing w:after="0"/>
              <w:contextualSpacing/>
              <w:jc w:val="both"/>
              <w:rPr>
                <w:b/>
                <w:bCs/>
                <w:sz w:val="22"/>
                <w:szCs w:val="22"/>
                <w:u w:val="single"/>
                <w:lang w:val="cs-CZ"/>
              </w:rPr>
            </w:pPr>
            <w:r w:rsidRPr="005D5BDA">
              <w:rPr>
                <w:b/>
                <w:bCs/>
                <w:sz w:val="22"/>
                <w:szCs w:val="22"/>
                <w:u w:val="single"/>
                <w:lang w:val="cs-CZ"/>
              </w:rPr>
              <w:t>IT Bezpečnost</w:t>
            </w:r>
          </w:p>
          <w:p w14:paraId="0DC8430C" w14:textId="06F44757" w:rsidR="004F0443" w:rsidRPr="00443223" w:rsidRDefault="004F0443" w:rsidP="00443223">
            <w:pPr>
              <w:pStyle w:val="BodyText2"/>
              <w:spacing w:after="0" w:line="240" w:lineRule="auto"/>
              <w:contextualSpacing/>
              <w:jc w:val="both"/>
              <w:rPr>
                <w:sz w:val="22"/>
                <w:szCs w:val="22"/>
                <w:lang w:val="cs-CZ"/>
              </w:rPr>
            </w:pPr>
            <w:r w:rsidRPr="00443223">
              <w:rPr>
                <w:sz w:val="22"/>
                <w:szCs w:val="22"/>
                <w:lang w:val="cs-CZ"/>
              </w:rPr>
              <w:t xml:space="preserve">V případě, že nelze </w:t>
            </w:r>
            <w:r w:rsidR="0083301C" w:rsidRPr="00443223">
              <w:rPr>
                <w:sz w:val="22"/>
                <w:szCs w:val="22"/>
                <w:lang w:val="cs-CZ"/>
              </w:rPr>
              <w:t xml:space="preserve">Fortrea a/nebo </w:t>
            </w:r>
            <w:r w:rsidRPr="00443223">
              <w:rPr>
                <w:sz w:val="22"/>
                <w:szCs w:val="22"/>
                <w:lang w:val="cs-CZ"/>
              </w:rPr>
              <w:t xml:space="preserve">Zadavatelem splnit podmínky provozu Zdravotnického zařízení pro použití HW a SW ve FN Brno, si Zdravotnické zařízení vyhrazuje právo nepřijmout splnění požadavků </w:t>
            </w:r>
            <w:r w:rsidR="0083301C" w:rsidRPr="00443223">
              <w:rPr>
                <w:sz w:val="22"/>
                <w:szCs w:val="22"/>
                <w:lang w:val="cs-CZ"/>
              </w:rPr>
              <w:t xml:space="preserve">Fortrea a/nebo </w:t>
            </w:r>
            <w:r w:rsidRPr="00443223">
              <w:rPr>
                <w:sz w:val="22"/>
                <w:szCs w:val="22"/>
                <w:lang w:val="cs-CZ"/>
              </w:rPr>
              <w:t xml:space="preserve">Zadavatele neuvedených před podpisem smlouvy, pokud dodatečné a nepředložené konfigurace a nastavení budou v rozporu s bezpečnostní politikou Zdravotnického zařízení jako provozovatele informačních systémů základní služby dle § 2 </w:t>
            </w:r>
            <w:r w:rsidRPr="00443223">
              <w:rPr>
                <w:sz w:val="22"/>
                <w:szCs w:val="22"/>
                <w:lang w:val="cs-CZ"/>
              </w:rPr>
              <w:lastRenderedPageBreak/>
              <w:t>písm. i) zákona č. 181/2014 Sb., o kybernetické bezpečnosti v odvětví zdravotnictví.</w:t>
            </w:r>
          </w:p>
          <w:p w14:paraId="34BC8BBB" w14:textId="77777777" w:rsidR="00482E05" w:rsidRPr="00443223" w:rsidRDefault="00482E05" w:rsidP="00443223">
            <w:pPr>
              <w:pStyle w:val="Style1"/>
              <w:numPr>
                <w:ilvl w:val="0"/>
                <w:numId w:val="0"/>
              </w:numPr>
              <w:tabs>
                <w:tab w:val="left" w:pos="720"/>
              </w:tabs>
              <w:jc w:val="both"/>
              <w:rPr>
                <w:rFonts w:ascii="Times New Roman" w:hAnsi="Times New Roman" w:cs="Times New Roman"/>
                <w:u w:val="none"/>
                <w:lang w:val="cs-CZ"/>
              </w:rPr>
            </w:pPr>
          </w:p>
          <w:p w14:paraId="40494CCA" w14:textId="77777777" w:rsidR="00482E05" w:rsidRPr="00443223" w:rsidRDefault="00E67C9C" w:rsidP="00443223">
            <w:pPr>
              <w:pStyle w:val="Style1"/>
              <w:numPr>
                <w:ilvl w:val="0"/>
                <w:numId w:val="0"/>
              </w:numPr>
              <w:tabs>
                <w:tab w:val="left" w:pos="720"/>
              </w:tabs>
              <w:ind w:left="432" w:hanging="432"/>
              <w:jc w:val="both"/>
              <w:rPr>
                <w:rFonts w:ascii="Times New Roman" w:hAnsi="Times New Roman" w:cs="Times New Roman"/>
                <w:u w:val="none"/>
                <w:lang w:val="cs-CZ"/>
              </w:rPr>
            </w:pPr>
            <w:r w:rsidRPr="00443223">
              <w:rPr>
                <w:rFonts w:ascii="Times New Roman" w:hAnsi="Times New Roman" w:cs="Times New Roman"/>
                <w:u w:val="none"/>
                <w:lang w:val="cs-CZ"/>
              </w:rPr>
              <w:t>25.</w:t>
            </w:r>
            <w:r w:rsidRPr="00443223">
              <w:rPr>
                <w:rFonts w:ascii="Times New Roman" w:hAnsi="Times New Roman" w:cs="Times New Roman"/>
                <w:b w:val="0"/>
                <w:u w:val="none"/>
                <w:lang w:val="cs-CZ"/>
              </w:rPr>
              <w:tab/>
            </w:r>
            <w:r w:rsidRPr="00443223">
              <w:rPr>
                <w:rFonts w:ascii="Times New Roman" w:hAnsi="Times New Roman" w:cs="Times New Roman"/>
                <w:lang w:val="cs-CZ"/>
              </w:rPr>
              <w:t>DALŠÍ USTANOVENÍ</w:t>
            </w:r>
          </w:p>
          <w:p w14:paraId="5713C2A3"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b w:val="0"/>
                <w:u w:val="none"/>
                <w:lang w:val="cs-CZ"/>
              </w:rPr>
            </w:pPr>
            <w:r w:rsidRPr="00443223">
              <w:rPr>
                <w:rFonts w:ascii="Times New Roman" w:hAnsi="Times New Roman" w:cs="Times New Roman"/>
                <w:b w:val="0"/>
                <w:u w:val="none"/>
                <w:lang w:val="cs-CZ"/>
              </w:rPr>
              <w:t>„Závažným porušením“ se rozumí jakákoli odchylka od schválené verze protokolu nebo nařízení o klinických hodnoceních, které pravděpodobně do významné míry ovlivní bezpečnost, práva účastníků hodnocení a/nebo spolehlivost a robustnost údajů v klinickém hodnocení.</w:t>
            </w:r>
          </w:p>
          <w:p w14:paraId="2C1EDE94"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u w:val="none"/>
                <w:lang w:val="cs-CZ"/>
              </w:rPr>
            </w:pPr>
          </w:p>
          <w:p w14:paraId="374D94CE"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b w:val="0"/>
                <w:u w:val="none"/>
                <w:lang w:val="cs-CZ"/>
              </w:rPr>
            </w:pPr>
            <w:r w:rsidRPr="00443223">
              <w:rPr>
                <w:rFonts w:ascii="Times New Roman" w:hAnsi="Times New Roman" w:cs="Times New Roman"/>
                <w:b w:val="0"/>
                <w:u w:val="none"/>
                <w:lang w:val="cs-CZ"/>
              </w:rPr>
              <w:t>Tato Smlouva a veškeré přílohy, doplňky atd., tvoří úplnou dohodu mezi Smluvními stranami ve vztahu ke Studii a nahrazují všechny předchozí a dočasné smlouvy a ujednání, ať už písemné nebo ústní.</w:t>
            </w:r>
          </w:p>
          <w:p w14:paraId="139760C4"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31680483"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Tato Smlouva a veškeré doplňky, přílohy atd. lze měnit pouze písemným dokumentem podepsaným Smluvními stranami.</w:t>
            </w:r>
          </w:p>
          <w:p w14:paraId="7E81F01A"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59E4FF78"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Je-li některé ustanovení této Smlouvy v rozporu s právními předpisy, podle nichž se tato Smlouva vykládá, nebo pokud je jakékoli takové ustanovení prohlášeno za neplatné soudem, musí být toto ustanovení považováno za přeformulované tak, aby co nejblíže vyjadřovalo původní záměr Smluvních stran v souladu s platnými právními předpisy, přičemž zbývající část této Smlouvy zůstane v plné platnosti a účinnosti.</w:t>
            </w:r>
          </w:p>
          <w:p w14:paraId="41297955" w14:textId="77777777" w:rsidR="00482E05" w:rsidRPr="00443223" w:rsidRDefault="00482E05" w:rsidP="00443223">
            <w:pPr>
              <w:pStyle w:val="Style1"/>
              <w:numPr>
                <w:ilvl w:val="0"/>
                <w:numId w:val="0"/>
              </w:numPr>
              <w:tabs>
                <w:tab w:val="left" w:pos="720"/>
              </w:tabs>
              <w:jc w:val="both"/>
              <w:rPr>
                <w:rFonts w:ascii="Times New Roman" w:hAnsi="Times New Roman" w:cs="Times New Roman"/>
                <w:b w:val="0"/>
                <w:lang w:val="cs-CZ"/>
              </w:rPr>
            </w:pPr>
          </w:p>
          <w:p w14:paraId="6F208A71"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Pokud se některá ze Smluvních stran vzdá svého práva vzhledem k porušení jakéhokoli ustanovení této Smlouvy nebo příslušného zákona, nebo jej promine, nesmí to být považováno za zřeknutí se práva vzhledem k jakémukoli následnému porušení kteréhokoli ustanovení této Smlouvy.</w:t>
            </w:r>
          </w:p>
          <w:p w14:paraId="4E6C05B7"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21241047"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Pokud z této smlouvy vznikne jakýkoli spor nebo nárok, Smluvní strany se zavazují, že se pokusí věc vyřešit jednáním v dobré víře.  Pokud se jednáním nepodaří spory nebo nároky vyřešit, může Smluvní strana předložit věc k rozhodnutí příslušnému soudu. Soudní řízení bude pokud možno vedeno v anglickém jazyce.</w:t>
            </w:r>
          </w:p>
          <w:p w14:paraId="7F91429D"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02B5848A"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lastRenderedPageBreak/>
              <w:t>Tato Smlouva je pro obě Smluvní strany, jejich dědice, nástupce a přípustné nabyvatele závazná.</w:t>
            </w:r>
          </w:p>
          <w:p w14:paraId="08AA4D38" w14:textId="77777777" w:rsidR="00482E05" w:rsidRPr="00443223" w:rsidRDefault="00482E05" w:rsidP="00443223">
            <w:pPr>
              <w:pStyle w:val="Style1"/>
              <w:numPr>
                <w:ilvl w:val="0"/>
                <w:numId w:val="0"/>
              </w:numPr>
              <w:tabs>
                <w:tab w:val="left" w:pos="720"/>
              </w:tabs>
              <w:jc w:val="both"/>
              <w:rPr>
                <w:rFonts w:ascii="Times New Roman" w:hAnsi="Times New Roman" w:cs="Times New Roman"/>
                <w:lang w:val="cs-CZ"/>
              </w:rPr>
            </w:pPr>
          </w:p>
          <w:p w14:paraId="086121D6" w14:textId="77777777"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Veškerá oznámení, která jakákoli Smluvní strana musí nebo může učinit podle této Smlouvy musí mít písemnou formu a budou se považovat za učiněná k datu přijetí, pokud budou zaslána kurýrní službou, doporučeným dopisem s doručenkou nebo jiným způsobem doručení, u kterého je nutné písemné potvrzení přijetí po doručení. Veškerá oznámení budou účinná po doručení na následující adresu:</w:t>
            </w:r>
          </w:p>
          <w:p w14:paraId="115BB39A" w14:textId="77777777" w:rsidR="00482E05" w:rsidRPr="00443223" w:rsidRDefault="00482E05" w:rsidP="00443223">
            <w:pPr>
              <w:jc w:val="both"/>
              <w:rPr>
                <w:sz w:val="22"/>
                <w:szCs w:val="22"/>
                <w:lang w:val="cs-CZ"/>
              </w:rPr>
            </w:pPr>
          </w:p>
          <w:p w14:paraId="0605CD41" w14:textId="77777777" w:rsidR="00482E05" w:rsidRPr="00443223" w:rsidRDefault="00E67C9C" w:rsidP="00443223">
            <w:pPr>
              <w:jc w:val="both"/>
              <w:rPr>
                <w:b/>
                <w:sz w:val="22"/>
                <w:szCs w:val="22"/>
                <w:lang w:val="cs-CZ"/>
              </w:rPr>
            </w:pPr>
            <w:r w:rsidRPr="00443223">
              <w:rPr>
                <w:b/>
                <w:sz w:val="22"/>
                <w:szCs w:val="22"/>
                <w:lang w:val="cs-CZ"/>
              </w:rPr>
              <w:t>Za společnost Fortrea:</w:t>
            </w:r>
          </w:p>
          <w:p w14:paraId="279FECF0" w14:textId="77777777" w:rsidR="00482E05" w:rsidRPr="00443223" w:rsidRDefault="00E67C9C" w:rsidP="00443223">
            <w:pPr>
              <w:jc w:val="both"/>
              <w:rPr>
                <w:sz w:val="22"/>
                <w:szCs w:val="22"/>
                <w:lang w:val="cs-CZ"/>
              </w:rPr>
            </w:pPr>
            <w:r w:rsidRPr="00443223">
              <w:rPr>
                <w:b/>
                <w:sz w:val="22"/>
                <w:szCs w:val="22"/>
                <w:lang w:val="cs-CZ"/>
              </w:rPr>
              <w:t>Fortrea Inc.</w:t>
            </w:r>
            <w:r w:rsidRPr="00443223">
              <w:rPr>
                <w:sz w:val="22"/>
                <w:szCs w:val="22"/>
                <w:lang w:val="cs-CZ"/>
              </w:rPr>
              <w:t xml:space="preserve">, 8 Moore Drive, Durham, NC 27709, USA </w:t>
            </w:r>
          </w:p>
          <w:p w14:paraId="3D51811D" w14:textId="77777777" w:rsidR="00482E05" w:rsidRPr="00443223" w:rsidRDefault="00482E05" w:rsidP="00443223">
            <w:pPr>
              <w:jc w:val="both"/>
              <w:rPr>
                <w:sz w:val="22"/>
                <w:szCs w:val="22"/>
                <w:lang w:val="cs-CZ"/>
              </w:rPr>
            </w:pPr>
          </w:p>
          <w:p w14:paraId="7AD30BC6" w14:textId="7B68A2AF" w:rsidR="00482E05" w:rsidRPr="00443223" w:rsidRDefault="00E67C9C" w:rsidP="00443223">
            <w:pPr>
              <w:jc w:val="both"/>
              <w:rPr>
                <w:sz w:val="22"/>
                <w:szCs w:val="22"/>
                <w:lang w:val="cs-CZ"/>
              </w:rPr>
            </w:pPr>
            <w:r w:rsidRPr="00443223">
              <w:rPr>
                <w:sz w:val="22"/>
                <w:szCs w:val="22"/>
                <w:lang w:val="cs-CZ"/>
              </w:rPr>
              <w:t xml:space="preserve">S kopií pro: </w:t>
            </w:r>
            <w:r w:rsidRPr="00443223">
              <w:rPr>
                <w:rFonts w:eastAsia="SimSun"/>
                <w:sz w:val="22"/>
                <w:szCs w:val="22"/>
                <w:lang w:val="cs-CZ"/>
              </w:rPr>
              <w:t>General Counsel</w:t>
            </w:r>
            <w:r w:rsidRPr="00443223">
              <w:rPr>
                <w:sz w:val="22"/>
                <w:szCs w:val="22"/>
                <w:lang w:val="cs-CZ"/>
              </w:rPr>
              <w:t xml:space="preserve">, </w:t>
            </w:r>
            <w:r w:rsidR="009B781E" w:rsidRPr="00443223">
              <w:rPr>
                <w:sz w:val="22"/>
                <w:szCs w:val="22"/>
                <w:lang w:val="cs-CZ"/>
              </w:rPr>
              <w:t xml:space="preserve">8 </w:t>
            </w:r>
            <w:r w:rsidRPr="00443223">
              <w:rPr>
                <w:sz w:val="22"/>
                <w:szCs w:val="22"/>
                <w:lang w:val="cs-CZ"/>
              </w:rPr>
              <w:t>Moore Drive, Durham, NC 27709 USA</w:t>
            </w:r>
          </w:p>
          <w:p w14:paraId="0D77ADC2" w14:textId="77777777" w:rsidR="00482E05" w:rsidRPr="00443223" w:rsidRDefault="00482E05" w:rsidP="00443223">
            <w:pPr>
              <w:jc w:val="both"/>
              <w:rPr>
                <w:sz w:val="22"/>
                <w:szCs w:val="22"/>
                <w:lang w:val="cs-CZ"/>
              </w:rPr>
            </w:pPr>
          </w:p>
          <w:p w14:paraId="4351A4A6" w14:textId="77777777" w:rsidR="00482E05" w:rsidRPr="00443223" w:rsidRDefault="00E67C9C" w:rsidP="00443223">
            <w:pPr>
              <w:jc w:val="both"/>
              <w:rPr>
                <w:b/>
                <w:sz w:val="22"/>
                <w:szCs w:val="22"/>
                <w:lang w:val="cs-CZ"/>
              </w:rPr>
            </w:pPr>
            <w:r w:rsidRPr="00443223">
              <w:rPr>
                <w:b/>
                <w:sz w:val="22"/>
                <w:szCs w:val="22"/>
                <w:lang w:val="cs-CZ"/>
              </w:rPr>
              <w:t>Za Zdravotnické zařízení:</w:t>
            </w:r>
          </w:p>
          <w:p w14:paraId="282B3E60" w14:textId="77777777" w:rsidR="001239BC" w:rsidRPr="00443223" w:rsidRDefault="001239BC" w:rsidP="00443223">
            <w:pPr>
              <w:jc w:val="both"/>
              <w:rPr>
                <w:b/>
                <w:sz w:val="22"/>
                <w:szCs w:val="22"/>
                <w:lang w:val="cs-CZ"/>
              </w:rPr>
            </w:pPr>
            <w:r w:rsidRPr="00443223">
              <w:rPr>
                <w:b/>
                <w:sz w:val="22"/>
                <w:szCs w:val="22"/>
                <w:lang w:val="cs-CZ"/>
              </w:rPr>
              <w:t xml:space="preserve">Fakultní nemocnice Brno, </w:t>
            </w:r>
          </w:p>
          <w:p w14:paraId="2E263E7C" w14:textId="4A4BE874" w:rsidR="00482E05" w:rsidRPr="00443223" w:rsidRDefault="001239BC" w:rsidP="00443223">
            <w:pPr>
              <w:jc w:val="both"/>
              <w:rPr>
                <w:sz w:val="22"/>
                <w:szCs w:val="22"/>
                <w:lang w:val="cs-CZ"/>
              </w:rPr>
            </w:pPr>
            <w:r w:rsidRPr="00D91CC5">
              <w:rPr>
                <w:bCs/>
                <w:sz w:val="22"/>
                <w:szCs w:val="22"/>
                <w:lang w:val="cs-CZ"/>
              </w:rPr>
              <w:t>Jihlavská 20, 625 00 Brno, Česká republika</w:t>
            </w:r>
            <w:r w:rsidR="00E67C9C" w:rsidRPr="00443223">
              <w:rPr>
                <w:sz w:val="22"/>
                <w:szCs w:val="22"/>
                <w:lang w:val="cs-CZ"/>
              </w:rPr>
              <w:t xml:space="preserve"> </w:t>
            </w:r>
          </w:p>
          <w:p w14:paraId="0C37EE25" w14:textId="77777777" w:rsidR="00482E05" w:rsidRPr="00443223" w:rsidRDefault="00482E05" w:rsidP="00443223">
            <w:pPr>
              <w:jc w:val="both"/>
              <w:rPr>
                <w:sz w:val="22"/>
                <w:szCs w:val="22"/>
                <w:lang w:val="cs-CZ"/>
              </w:rPr>
            </w:pPr>
          </w:p>
          <w:p w14:paraId="58B7C5C6" w14:textId="77777777" w:rsidR="00482E05" w:rsidRPr="00443223" w:rsidRDefault="00E67C9C" w:rsidP="00443223">
            <w:pPr>
              <w:jc w:val="both"/>
              <w:rPr>
                <w:b/>
                <w:sz w:val="22"/>
                <w:szCs w:val="22"/>
                <w:lang w:val="cs-CZ"/>
              </w:rPr>
            </w:pPr>
            <w:r w:rsidRPr="00443223">
              <w:rPr>
                <w:b/>
                <w:sz w:val="22"/>
                <w:szCs w:val="22"/>
                <w:lang w:val="cs-CZ"/>
              </w:rPr>
              <w:t>Za Zkoušejícího:</w:t>
            </w:r>
          </w:p>
          <w:p w14:paraId="62BD7266" w14:textId="0C264A5B" w:rsidR="001239BC" w:rsidRPr="00D91CC5" w:rsidRDefault="00516FE4" w:rsidP="00443223">
            <w:pPr>
              <w:jc w:val="both"/>
              <w:rPr>
                <w:b/>
                <w:bCs/>
                <w:sz w:val="22"/>
                <w:szCs w:val="22"/>
                <w:lang w:val="cs-CZ"/>
              </w:rPr>
            </w:pPr>
            <w:r w:rsidRPr="00516FE4">
              <w:rPr>
                <w:b/>
                <w:bCs/>
                <w:sz w:val="22"/>
                <w:szCs w:val="22"/>
                <w:lang w:val="cs-CZ"/>
              </w:rPr>
              <w:t>XXX</w:t>
            </w:r>
          </w:p>
          <w:p w14:paraId="610C30C5" w14:textId="77777777" w:rsidR="00516FE4" w:rsidRDefault="00516FE4" w:rsidP="00443223">
            <w:pPr>
              <w:jc w:val="both"/>
              <w:rPr>
                <w:sz w:val="22"/>
                <w:szCs w:val="22"/>
                <w:lang w:val="cs-CZ"/>
              </w:rPr>
            </w:pPr>
            <w:r w:rsidRPr="00516FE4">
              <w:rPr>
                <w:sz w:val="22"/>
                <w:szCs w:val="22"/>
                <w:lang w:val="cs-CZ"/>
              </w:rPr>
              <w:t>XXX</w:t>
            </w:r>
          </w:p>
          <w:p w14:paraId="18DA95BD" w14:textId="2BB7D3E7" w:rsidR="001239BC" w:rsidRPr="00443223" w:rsidRDefault="001239BC" w:rsidP="00443223">
            <w:pPr>
              <w:jc w:val="both"/>
              <w:rPr>
                <w:sz w:val="22"/>
                <w:szCs w:val="22"/>
                <w:lang w:val="cs-CZ"/>
              </w:rPr>
            </w:pPr>
            <w:r w:rsidRPr="00443223">
              <w:rPr>
                <w:sz w:val="22"/>
                <w:szCs w:val="22"/>
                <w:lang w:val="cs-CZ"/>
              </w:rPr>
              <w:t>Fakultní nemocnice Brno, Jihlavská 20, 625 00 Brno, Česká republika</w:t>
            </w:r>
          </w:p>
          <w:p w14:paraId="1CDB29CA" w14:textId="62BDD428" w:rsidR="00482E05" w:rsidRPr="00443223" w:rsidRDefault="001239BC" w:rsidP="00443223">
            <w:pPr>
              <w:jc w:val="both"/>
              <w:rPr>
                <w:sz w:val="22"/>
                <w:szCs w:val="22"/>
                <w:lang w:val="cs-CZ"/>
              </w:rPr>
            </w:pPr>
            <w:r w:rsidRPr="00443223">
              <w:rPr>
                <w:sz w:val="22"/>
                <w:szCs w:val="22"/>
                <w:lang w:val="cs-CZ"/>
              </w:rPr>
              <w:t>Tel.</w:t>
            </w:r>
            <w:r w:rsidR="00516FE4">
              <w:t xml:space="preserve"> </w:t>
            </w:r>
            <w:r w:rsidR="00516FE4" w:rsidRPr="00516FE4">
              <w:rPr>
                <w:sz w:val="22"/>
                <w:szCs w:val="22"/>
                <w:lang w:val="cs-CZ"/>
              </w:rPr>
              <w:t>XXX</w:t>
            </w:r>
          </w:p>
          <w:p w14:paraId="1EDED9D1" w14:textId="77777777" w:rsidR="00482E05" w:rsidRPr="00443223" w:rsidRDefault="00482E05" w:rsidP="00443223">
            <w:pPr>
              <w:jc w:val="both"/>
              <w:rPr>
                <w:sz w:val="22"/>
                <w:szCs w:val="22"/>
                <w:lang w:val="cs-CZ"/>
              </w:rPr>
            </w:pPr>
          </w:p>
          <w:p w14:paraId="6656D993" w14:textId="77777777" w:rsidR="00482E05" w:rsidRPr="00443223" w:rsidRDefault="00E67C9C" w:rsidP="00443223">
            <w:pPr>
              <w:jc w:val="both"/>
              <w:rPr>
                <w:b/>
                <w:sz w:val="22"/>
                <w:szCs w:val="22"/>
                <w:lang w:val="cs-CZ"/>
              </w:rPr>
            </w:pPr>
            <w:r w:rsidRPr="00443223">
              <w:rPr>
                <w:b/>
                <w:sz w:val="22"/>
                <w:szCs w:val="22"/>
                <w:lang w:val="cs-CZ"/>
              </w:rPr>
              <w:t>Za Zadavatele:</w:t>
            </w:r>
            <w:r w:rsidRPr="00443223">
              <w:rPr>
                <w:b/>
                <w:sz w:val="22"/>
                <w:szCs w:val="22"/>
                <w:lang w:val="cs-CZ"/>
              </w:rPr>
              <w:tab/>
            </w:r>
            <w:r w:rsidRPr="00443223">
              <w:rPr>
                <w:b/>
                <w:sz w:val="22"/>
                <w:szCs w:val="22"/>
                <w:lang w:val="cs-CZ"/>
              </w:rPr>
              <w:tab/>
            </w:r>
            <w:r w:rsidRPr="00443223">
              <w:rPr>
                <w:b/>
                <w:sz w:val="22"/>
                <w:szCs w:val="22"/>
                <w:lang w:val="cs-CZ"/>
              </w:rPr>
              <w:tab/>
            </w:r>
          </w:p>
          <w:p w14:paraId="279DA82B" w14:textId="77777777" w:rsidR="00BC1D66" w:rsidRPr="00443223" w:rsidRDefault="000C3099" w:rsidP="00443223">
            <w:pPr>
              <w:jc w:val="both"/>
              <w:rPr>
                <w:bCs/>
                <w:sz w:val="22"/>
                <w:szCs w:val="22"/>
                <w:lang w:val="cs-CZ"/>
              </w:rPr>
            </w:pPr>
            <w:r w:rsidRPr="00443223">
              <w:rPr>
                <w:bCs/>
                <w:sz w:val="22"/>
                <w:szCs w:val="22"/>
                <w:lang w:val="cs-CZ"/>
              </w:rPr>
              <w:t>ASTRAZENECA AB, SE-</w:t>
            </w:r>
            <w:r w:rsidRPr="00443223">
              <w:rPr>
                <w:sz w:val="22"/>
                <w:szCs w:val="22"/>
              </w:rPr>
              <w:t>151 85 Södertälje</w:t>
            </w:r>
            <w:r w:rsidRPr="00443223">
              <w:rPr>
                <w:bCs/>
                <w:sz w:val="22"/>
                <w:szCs w:val="22"/>
                <w:lang w:val="cs-CZ"/>
              </w:rPr>
              <w:t xml:space="preserve">, </w:t>
            </w:r>
          </w:p>
          <w:p w14:paraId="2CE5D484" w14:textId="3F9A9046" w:rsidR="00482E05" w:rsidRPr="00443223" w:rsidRDefault="000C3099" w:rsidP="00443223">
            <w:pPr>
              <w:jc w:val="both"/>
              <w:rPr>
                <w:bCs/>
                <w:sz w:val="22"/>
                <w:szCs w:val="22"/>
                <w:lang w:val="cs-CZ"/>
              </w:rPr>
            </w:pPr>
            <w:r w:rsidRPr="00443223">
              <w:rPr>
                <w:bCs/>
                <w:sz w:val="22"/>
                <w:szCs w:val="22"/>
                <w:lang w:val="cs-CZ"/>
              </w:rPr>
              <w:t xml:space="preserve">Švédsko </w:t>
            </w:r>
          </w:p>
          <w:p w14:paraId="081685F4" w14:textId="77777777" w:rsidR="000C3099" w:rsidRPr="00443223" w:rsidRDefault="000C3099" w:rsidP="00443223">
            <w:pPr>
              <w:jc w:val="both"/>
              <w:rPr>
                <w:sz w:val="22"/>
                <w:szCs w:val="22"/>
                <w:lang w:val="cs-CZ"/>
              </w:rPr>
            </w:pPr>
          </w:p>
          <w:p w14:paraId="631D8561" w14:textId="77777777" w:rsidR="00482E05" w:rsidRPr="00443223" w:rsidRDefault="00E67C9C" w:rsidP="00443223">
            <w:pPr>
              <w:jc w:val="both"/>
              <w:rPr>
                <w:sz w:val="22"/>
                <w:szCs w:val="22"/>
                <w:lang w:val="cs-CZ"/>
              </w:rPr>
            </w:pPr>
            <w:r w:rsidRPr="00443223">
              <w:rPr>
                <w:sz w:val="22"/>
                <w:szCs w:val="22"/>
                <w:lang w:val="cs-CZ"/>
              </w:rPr>
              <w:t>Každá ze Smluvních stran může změnit svou doručovací adresu a/nebo kontaktní osobu příslušným oznámením stanoveným v této Smlouvě.</w:t>
            </w:r>
          </w:p>
          <w:p w14:paraId="7E92CCBA" w14:textId="77777777" w:rsidR="00482E05" w:rsidRPr="00443223" w:rsidRDefault="00482E05" w:rsidP="00443223">
            <w:pPr>
              <w:jc w:val="both"/>
              <w:rPr>
                <w:sz w:val="22"/>
                <w:szCs w:val="22"/>
                <w:lang w:val="cs-CZ"/>
              </w:rPr>
            </w:pPr>
          </w:p>
          <w:p w14:paraId="60C4EA63" w14:textId="54F2FCA2" w:rsidR="00482E05" w:rsidRPr="00443223" w:rsidRDefault="00E67C9C" w:rsidP="00443223">
            <w:pPr>
              <w:pStyle w:val="Style1"/>
              <w:numPr>
                <w:ilvl w:val="1"/>
                <w:numId w:val="110"/>
              </w:numPr>
              <w:tabs>
                <w:tab w:val="left" w:pos="720"/>
              </w:tabs>
              <w:ind w:left="0" w:firstLine="0"/>
              <w:jc w:val="both"/>
              <w:rPr>
                <w:rFonts w:ascii="Times New Roman" w:hAnsi="Times New Roman" w:cs="Times New Roman"/>
                <w:lang w:val="cs-CZ"/>
              </w:rPr>
            </w:pPr>
            <w:r w:rsidRPr="00443223">
              <w:rPr>
                <w:rFonts w:ascii="Times New Roman" w:hAnsi="Times New Roman" w:cs="Times New Roman"/>
                <w:b w:val="0"/>
                <w:u w:val="none"/>
                <w:lang w:val="cs-CZ"/>
              </w:rPr>
              <w:t xml:space="preserve">Tuto Smlouvu nelze považovat za schválenou ani jinak platnou, dokud nebude podepsána všemi Smluvními stranami.  Každá ze Smluvních stran prohlašuje a zaručuje, že osoba, která se níže podepisuje jménem této Smluvní strany, je oprávněna tuto Smlouvu uzavřít, a že tato Smlouva není v rozporu s jakoukoli stávající smlouvou nebo závazkem této Smluvní strany. </w:t>
            </w:r>
            <w:r w:rsidR="00E4404B" w:rsidRPr="00443223">
              <w:rPr>
                <w:rFonts w:ascii="Times New Roman" w:hAnsi="Times New Roman" w:cs="Times New Roman"/>
                <w:b w:val="0"/>
                <w:u w:val="none"/>
                <w:lang w:val="cs-CZ"/>
              </w:rPr>
              <w:t>V případě, že je t</w:t>
            </w:r>
            <w:r w:rsidRPr="00443223">
              <w:rPr>
                <w:rFonts w:ascii="Times New Roman" w:eastAsia="Arial Narrow" w:hAnsi="Times New Roman" w:cs="Times New Roman"/>
                <w:b w:val="0"/>
                <w:u w:val="none"/>
                <w:bdr w:val="nil"/>
                <w:lang w:val="cs-CZ"/>
              </w:rPr>
              <w:t>ato Smlouva</w:t>
            </w:r>
            <w:r w:rsidR="00E4404B" w:rsidRPr="00443223">
              <w:rPr>
                <w:rFonts w:ascii="Times New Roman" w:eastAsia="Arial Narrow" w:hAnsi="Times New Roman" w:cs="Times New Roman"/>
                <w:b w:val="0"/>
                <w:u w:val="none"/>
                <w:bdr w:val="nil"/>
                <w:lang w:val="cs-CZ"/>
              </w:rPr>
              <w:t xml:space="preserve"> podepisována </w:t>
            </w:r>
            <w:r w:rsidR="00E4404B" w:rsidRPr="00443223">
              <w:rPr>
                <w:rFonts w:ascii="Times New Roman" w:eastAsia="Arial Narrow" w:hAnsi="Times New Roman" w:cs="Times New Roman"/>
                <w:b w:val="0"/>
                <w:u w:val="none"/>
                <w:bdr w:val="nil"/>
                <w:lang w:val="cs-CZ"/>
              </w:rPr>
              <w:lastRenderedPageBreak/>
              <w:t>fyzicky,</w:t>
            </w:r>
            <w:r w:rsidRPr="00443223">
              <w:rPr>
                <w:rFonts w:ascii="Times New Roman" w:eastAsia="Arial Narrow" w:hAnsi="Times New Roman" w:cs="Times New Roman"/>
                <w:b w:val="0"/>
                <w:u w:val="none"/>
                <w:bdr w:val="nil"/>
                <w:lang w:val="cs-CZ"/>
              </w:rPr>
              <w:t xml:space="preserve"> </w:t>
            </w:r>
            <w:r w:rsidR="00E4404B" w:rsidRPr="00443223">
              <w:rPr>
                <w:rFonts w:ascii="Times New Roman" w:eastAsia="Arial Narrow" w:hAnsi="Times New Roman" w:cs="Times New Roman"/>
                <w:b w:val="0"/>
                <w:u w:val="none"/>
                <w:bdr w:val="nil"/>
                <w:lang w:val="cs-CZ"/>
              </w:rPr>
              <w:t>je</w:t>
            </w:r>
            <w:r w:rsidRPr="00443223">
              <w:rPr>
                <w:rFonts w:ascii="Times New Roman" w:eastAsia="Arial Narrow" w:hAnsi="Times New Roman" w:cs="Times New Roman"/>
                <w:b w:val="0"/>
                <w:u w:val="none"/>
                <w:bdr w:val="nil"/>
                <w:lang w:val="cs-CZ"/>
              </w:rPr>
              <w:t xml:space="preserve"> vyhotovena ve </w:t>
            </w:r>
            <w:r w:rsidR="00E4404B" w:rsidRPr="00443223">
              <w:rPr>
                <w:rFonts w:ascii="Times New Roman" w:eastAsia="Arial Narrow" w:hAnsi="Times New Roman" w:cs="Times New Roman"/>
                <w:b w:val="0"/>
                <w:u w:val="none"/>
                <w:bdr w:val="nil"/>
                <w:lang w:val="cs-CZ"/>
              </w:rPr>
              <w:t>třech</w:t>
            </w:r>
            <w:r w:rsidRPr="00443223">
              <w:rPr>
                <w:rFonts w:ascii="Times New Roman" w:eastAsia="Arial Narrow" w:hAnsi="Times New Roman" w:cs="Times New Roman"/>
                <w:b w:val="0"/>
                <w:u w:val="none"/>
                <w:bdr w:val="nil"/>
                <w:lang w:val="cs-CZ"/>
              </w:rPr>
              <w:t xml:space="preserve"> stejnopisech, kdy </w:t>
            </w:r>
            <w:r w:rsidR="00E4404B" w:rsidRPr="00443223">
              <w:rPr>
                <w:rFonts w:ascii="Times New Roman" w:eastAsia="Arial Narrow" w:hAnsi="Times New Roman" w:cs="Times New Roman"/>
                <w:b w:val="0"/>
                <w:u w:val="none"/>
                <w:bdr w:val="nil"/>
                <w:lang w:val="cs-CZ"/>
              </w:rPr>
              <w:t>každá smluvní strana obdrží jeden</w:t>
            </w:r>
            <w:r w:rsidRPr="00443223">
              <w:rPr>
                <w:rFonts w:ascii="Times New Roman" w:eastAsia="Arial Narrow" w:hAnsi="Times New Roman" w:cs="Times New Roman"/>
                <w:b w:val="0"/>
                <w:u w:val="none"/>
                <w:bdr w:val="nil"/>
                <w:lang w:val="cs-CZ"/>
              </w:rPr>
              <w:t xml:space="preserve">. </w:t>
            </w:r>
          </w:p>
          <w:p w14:paraId="7D60CAAD" w14:textId="77777777" w:rsidR="00482E05" w:rsidRPr="00443223" w:rsidRDefault="00482E05" w:rsidP="00443223">
            <w:pPr>
              <w:pStyle w:val="Style3"/>
              <w:spacing w:line="240" w:lineRule="auto"/>
              <w:rPr>
                <w:rFonts w:ascii="Times New Roman" w:hAnsi="Times New Roman" w:cs="Times New Roman"/>
                <w:lang w:val="cs-CZ"/>
              </w:rPr>
            </w:pPr>
          </w:p>
          <w:p w14:paraId="054C5293" w14:textId="77777777" w:rsidR="00482E05" w:rsidRPr="00443223" w:rsidRDefault="00482E05" w:rsidP="00443223">
            <w:pPr>
              <w:pStyle w:val="Style3"/>
              <w:spacing w:line="240" w:lineRule="auto"/>
              <w:rPr>
                <w:rFonts w:ascii="Times New Roman" w:hAnsi="Times New Roman" w:cs="Times New Roman"/>
                <w:lang w:val="cs-CZ"/>
              </w:rPr>
            </w:pPr>
          </w:p>
          <w:p w14:paraId="5C089177" w14:textId="77777777" w:rsidR="00482E05" w:rsidRPr="00443223" w:rsidRDefault="00E67C9C" w:rsidP="00443223">
            <w:pPr>
              <w:pStyle w:val="Style3"/>
              <w:spacing w:line="240" w:lineRule="auto"/>
              <w:rPr>
                <w:rFonts w:ascii="Times New Roman" w:hAnsi="Times New Roman" w:cs="Times New Roman"/>
                <w:b/>
                <w:smallCaps/>
                <w:lang w:val="cs-CZ"/>
              </w:rPr>
            </w:pPr>
            <w:r w:rsidRPr="00443223">
              <w:rPr>
                <w:rFonts w:ascii="Times New Roman" w:hAnsi="Times New Roman" w:cs="Times New Roman"/>
                <w:b/>
                <w:smallCaps/>
                <w:lang w:val="cs-CZ"/>
              </w:rPr>
              <w:t>Zbytek této stránky je záměrně ponechán prázdný</w:t>
            </w:r>
          </w:p>
          <w:p w14:paraId="4FC167AF" w14:textId="77777777" w:rsidR="00482E05" w:rsidRPr="00443223" w:rsidRDefault="00E67C9C" w:rsidP="00443223">
            <w:pPr>
              <w:pStyle w:val="Style3"/>
              <w:spacing w:line="240" w:lineRule="auto"/>
              <w:rPr>
                <w:rFonts w:ascii="Times New Roman" w:hAnsi="Times New Roman" w:cs="Times New Roman"/>
                <w:b/>
                <w:smallCaps/>
                <w:lang w:val="cs-CZ"/>
              </w:rPr>
            </w:pPr>
            <w:r w:rsidRPr="00443223">
              <w:rPr>
                <w:rFonts w:ascii="Times New Roman" w:hAnsi="Times New Roman" w:cs="Times New Roman"/>
                <w:b/>
                <w:smallCaps/>
                <w:lang w:val="cs-CZ"/>
              </w:rPr>
              <w:t>Následuje stránka s podpisy</w:t>
            </w:r>
          </w:p>
          <w:p w14:paraId="49B37C2A" w14:textId="77777777" w:rsidR="00482E05" w:rsidRPr="00443223" w:rsidRDefault="00482E05" w:rsidP="00443223">
            <w:pPr>
              <w:tabs>
                <w:tab w:val="left" w:pos="0"/>
              </w:tabs>
              <w:suppressAutoHyphens/>
              <w:jc w:val="both"/>
              <w:rPr>
                <w:b/>
                <w:spacing w:val="-3"/>
                <w:sz w:val="22"/>
                <w:szCs w:val="22"/>
                <w:lang w:val="cs-CZ"/>
              </w:rPr>
            </w:pPr>
          </w:p>
          <w:p w14:paraId="05AF3E10" w14:textId="77777777" w:rsidR="00482E05" w:rsidRPr="00443223" w:rsidRDefault="00482E05" w:rsidP="00443223">
            <w:pPr>
              <w:tabs>
                <w:tab w:val="left" w:pos="0"/>
              </w:tabs>
              <w:suppressAutoHyphens/>
              <w:jc w:val="both"/>
              <w:rPr>
                <w:b/>
                <w:bCs/>
                <w:sz w:val="22"/>
                <w:szCs w:val="22"/>
                <w:u w:val="single"/>
                <w:lang w:val="cs-CZ"/>
              </w:rPr>
            </w:pPr>
          </w:p>
        </w:tc>
      </w:tr>
    </w:tbl>
    <w:p w14:paraId="47DE1D96" w14:textId="77777777" w:rsidR="00482E05" w:rsidRPr="00443223" w:rsidRDefault="00E67C9C" w:rsidP="00443223">
      <w:pPr>
        <w:jc w:val="both"/>
        <w:rPr>
          <w:sz w:val="22"/>
          <w:szCs w:val="22"/>
        </w:rPr>
      </w:pPr>
      <w:r w:rsidRPr="00443223">
        <w:rPr>
          <w:sz w:val="22"/>
          <w:szCs w:val="22"/>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482E05" w:rsidRPr="00443223" w14:paraId="574D216C" w14:textId="77777777">
        <w:tc>
          <w:tcPr>
            <w:tcW w:w="10188" w:type="dxa"/>
          </w:tcPr>
          <w:p w14:paraId="2F21EC2B" w14:textId="77777777" w:rsidR="00482E05" w:rsidRPr="00443223" w:rsidRDefault="00482E05" w:rsidP="00443223">
            <w:pPr>
              <w:tabs>
                <w:tab w:val="left" w:pos="0"/>
              </w:tabs>
              <w:suppressAutoHyphens/>
              <w:jc w:val="both"/>
              <w:rPr>
                <w:spacing w:val="-3"/>
                <w:sz w:val="22"/>
                <w:szCs w:val="22"/>
                <w:lang w:val="en-US"/>
              </w:rPr>
            </w:pPr>
          </w:p>
          <w:p w14:paraId="436DFDF2" w14:textId="77777777" w:rsidR="00482E05" w:rsidRPr="00443223" w:rsidRDefault="00E67C9C" w:rsidP="00443223">
            <w:pPr>
              <w:tabs>
                <w:tab w:val="left" w:pos="0"/>
              </w:tabs>
              <w:suppressAutoHyphens/>
              <w:jc w:val="both"/>
              <w:rPr>
                <w:spacing w:val="-3"/>
                <w:sz w:val="22"/>
                <w:szCs w:val="22"/>
                <w:lang w:val="en-US"/>
              </w:rPr>
            </w:pPr>
            <w:proofErr w:type="spellStart"/>
            <w:r w:rsidRPr="00443223">
              <w:rPr>
                <w:rFonts w:eastAsia="SimSun"/>
                <w:spacing w:val="-3"/>
                <w:sz w:val="22"/>
                <w:szCs w:val="22"/>
                <w:lang w:val="en-US"/>
              </w:rPr>
              <w:t>Přijato</w:t>
            </w:r>
            <w:proofErr w:type="spellEnd"/>
            <w:r w:rsidRPr="00443223">
              <w:rPr>
                <w:rFonts w:eastAsia="SimSun"/>
                <w:spacing w:val="-3"/>
                <w:sz w:val="22"/>
                <w:szCs w:val="22"/>
                <w:lang w:val="en-US"/>
              </w:rPr>
              <w:t xml:space="preserve"> a </w:t>
            </w:r>
            <w:proofErr w:type="spellStart"/>
            <w:r w:rsidRPr="00443223">
              <w:rPr>
                <w:rFonts w:eastAsia="SimSun"/>
                <w:spacing w:val="-3"/>
                <w:sz w:val="22"/>
                <w:szCs w:val="22"/>
                <w:lang w:val="en-US"/>
              </w:rPr>
              <w:t>schváleno</w:t>
            </w:r>
            <w:proofErr w:type="spellEnd"/>
            <w:r w:rsidRPr="00443223">
              <w:rPr>
                <w:rFonts w:eastAsia="SimSun"/>
                <w:spacing w:val="-3"/>
                <w:sz w:val="22"/>
                <w:szCs w:val="22"/>
                <w:lang w:val="en-US"/>
              </w:rPr>
              <w:t xml:space="preserve"> / </w:t>
            </w:r>
            <w:r w:rsidRPr="00443223">
              <w:rPr>
                <w:spacing w:val="-3"/>
                <w:sz w:val="22"/>
                <w:szCs w:val="22"/>
                <w:lang w:val="en-US"/>
              </w:rPr>
              <w:t>Accepted and Agreed:</w:t>
            </w:r>
          </w:p>
          <w:p w14:paraId="6DB3FBF6" w14:textId="77777777" w:rsidR="00482E05" w:rsidRPr="00443223" w:rsidRDefault="00482E05" w:rsidP="00443223">
            <w:pPr>
              <w:tabs>
                <w:tab w:val="left" w:pos="0"/>
              </w:tabs>
              <w:suppressAutoHyphens/>
              <w:jc w:val="both"/>
              <w:rPr>
                <w:b/>
                <w:spacing w:val="-3"/>
                <w:sz w:val="22"/>
                <w:szCs w:val="22"/>
                <w:lang w:val="en-US"/>
              </w:rPr>
            </w:pPr>
          </w:p>
          <w:p w14:paraId="2CD5FE69" w14:textId="77777777" w:rsidR="00482E05" w:rsidRPr="00443223" w:rsidRDefault="00482E05" w:rsidP="00443223">
            <w:pPr>
              <w:tabs>
                <w:tab w:val="left" w:pos="0"/>
              </w:tabs>
              <w:suppressAutoHyphens/>
              <w:jc w:val="both"/>
              <w:rPr>
                <w:b/>
                <w:spacing w:val="-3"/>
                <w:sz w:val="22"/>
                <w:szCs w:val="22"/>
                <w:lang w:val="en-US"/>
              </w:rPr>
            </w:pPr>
          </w:p>
          <w:p w14:paraId="288DC74E" w14:textId="77777777" w:rsidR="00482E05" w:rsidRPr="00443223" w:rsidRDefault="00E67C9C" w:rsidP="00443223">
            <w:pPr>
              <w:pStyle w:val="Heading6"/>
              <w:rPr>
                <w:sz w:val="22"/>
                <w:szCs w:val="22"/>
                <w:lang w:val="bs-Latn-BA"/>
              </w:rPr>
            </w:pPr>
            <w:r w:rsidRPr="00443223">
              <w:rPr>
                <w:rFonts w:eastAsia="Arial Narrow"/>
                <w:bCs/>
                <w:sz w:val="22"/>
                <w:szCs w:val="22"/>
                <w:lang w:val="bs-Latn-BA"/>
              </w:rPr>
              <w:t>Fortrea Inc.</w:t>
            </w:r>
          </w:p>
          <w:p w14:paraId="6223C7E9" w14:textId="77777777" w:rsidR="00482E05" w:rsidRDefault="00482E05" w:rsidP="00443223">
            <w:pPr>
              <w:tabs>
                <w:tab w:val="left" w:pos="0"/>
              </w:tabs>
              <w:suppressAutoHyphens/>
              <w:jc w:val="both"/>
              <w:rPr>
                <w:spacing w:val="-3"/>
                <w:sz w:val="22"/>
                <w:szCs w:val="22"/>
                <w:lang w:val="en-US"/>
              </w:rPr>
            </w:pPr>
          </w:p>
          <w:p w14:paraId="3A1D1331" w14:textId="77777777" w:rsidR="005D5BDA" w:rsidRDefault="005D5BDA" w:rsidP="00443223">
            <w:pPr>
              <w:tabs>
                <w:tab w:val="left" w:pos="0"/>
              </w:tabs>
              <w:suppressAutoHyphens/>
              <w:jc w:val="both"/>
              <w:rPr>
                <w:spacing w:val="-3"/>
                <w:sz w:val="22"/>
                <w:szCs w:val="22"/>
                <w:lang w:val="en-US"/>
              </w:rPr>
            </w:pPr>
          </w:p>
          <w:p w14:paraId="36D84F06" w14:textId="77777777" w:rsidR="005D5BDA" w:rsidRDefault="005D5BDA" w:rsidP="00443223">
            <w:pPr>
              <w:tabs>
                <w:tab w:val="left" w:pos="0"/>
              </w:tabs>
              <w:suppressAutoHyphens/>
              <w:jc w:val="both"/>
              <w:rPr>
                <w:spacing w:val="-3"/>
                <w:sz w:val="22"/>
                <w:szCs w:val="22"/>
                <w:lang w:val="en-US"/>
              </w:rPr>
            </w:pPr>
          </w:p>
          <w:p w14:paraId="2DB24D1C" w14:textId="77777777" w:rsidR="005D5BDA" w:rsidRPr="00443223" w:rsidRDefault="005D5BDA" w:rsidP="00443223">
            <w:pPr>
              <w:tabs>
                <w:tab w:val="left" w:pos="0"/>
              </w:tabs>
              <w:suppressAutoHyphens/>
              <w:jc w:val="both"/>
              <w:rPr>
                <w:spacing w:val="-3"/>
                <w:sz w:val="22"/>
                <w:szCs w:val="22"/>
                <w:lang w:val="en-US"/>
              </w:rPr>
            </w:pPr>
          </w:p>
          <w:p w14:paraId="11B927EA" w14:textId="77777777" w:rsidR="00482E05" w:rsidRPr="00443223" w:rsidRDefault="00E67C9C" w:rsidP="00443223">
            <w:pPr>
              <w:tabs>
                <w:tab w:val="left" w:pos="0"/>
              </w:tabs>
              <w:suppressAutoHyphens/>
              <w:jc w:val="both"/>
              <w:rPr>
                <w:spacing w:val="-3"/>
                <w:sz w:val="22"/>
                <w:szCs w:val="22"/>
                <w:lang w:val="en-US"/>
              </w:rPr>
            </w:pPr>
            <w:proofErr w:type="spellStart"/>
            <w:r w:rsidRPr="00443223">
              <w:rPr>
                <w:spacing w:val="-3"/>
                <w:sz w:val="22"/>
                <w:szCs w:val="22"/>
                <w:lang w:val="en-US"/>
              </w:rPr>
              <w:t>Podpis</w:t>
            </w:r>
            <w:proofErr w:type="spellEnd"/>
            <w:r w:rsidRPr="00443223">
              <w:rPr>
                <w:spacing w:val="-3"/>
                <w:sz w:val="22"/>
                <w:szCs w:val="22"/>
                <w:lang w:val="en-US"/>
              </w:rPr>
              <w:t xml:space="preserve"> / Signature:</w:t>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p>
          <w:p w14:paraId="47BF1997" w14:textId="164ED3AE" w:rsidR="00482E05" w:rsidRPr="00443223" w:rsidRDefault="00E67C9C" w:rsidP="00443223">
            <w:pPr>
              <w:tabs>
                <w:tab w:val="left" w:pos="0"/>
              </w:tabs>
              <w:suppressAutoHyphens/>
              <w:jc w:val="both"/>
              <w:rPr>
                <w:spacing w:val="-3"/>
                <w:sz w:val="22"/>
                <w:szCs w:val="22"/>
                <w:lang w:val="en-US"/>
              </w:rPr>
            </w:pPr>
            <w:proofErr w:type="spellStart"/>
            <w:r w:rsidRPr="00443223">
              <w:rPr>
                <w:spacing w:val="-3"/>
                <w:sz w:val="22"/>
                <w:szCs w:val="22"/>
                <w:lang w:val="en-US"/>
              </w:rPr>
              <w:t>Jméno</w:t>
            </w:r>
            <w:proofErr w:type="spellEnd"/>
            <w:r w:rsidRPr="00443223">
              <w:rPr>
                <w:spacing w:val="-3"/>
                <w:sz w:val="22"/>
                <w:szCs w:val="22"/>
                <w:lang w:val="en-US"/>
              </w:rPr>
              <w:t xml:space="preserve"> </w:t>
            </w:r>
            <w:proofErr w:type="spellStart"/>
            <w:r w:rsidRPr="00443223">
              <w:rPr>
                <w:spacing w:val="-3"/>
                <w:sz w:val="22"/>
                <w:szCs w:val="22"/>
                <w:lang w:val="en-US"/>
              </w:rPr>
              <w:t>hůlkovým</w:t>
            </w:r>
            <w:proofErr w:type="spellEnd"/>
            <w:r w:rsidRPr="00443223">
              <w:rPr>
                <w:spacing w:val="-3"/>
                <w:sz w:val="22"/>
                <w:szCs w:val="22"/>
                <w:lang w:val="en-US"/>
              </w:rPr>
              <w:t xml:space="preserve"> </w:t>
            </w:r>
            <w:proofErr w:type="spellStart"/>
            <w:r w:rsidRPr="00443223">
              <w:rPr>
                <w:spacing w:val="-3"/>
                <w:sz w:val="22"/>
                <w:szCs w:val="22"/>
                <w:lang w:val="en-US"/>
              </w:rPr>
              <w:t>písmem</w:t>
            </w:r>
            <w:proofErr w:type="spellEnd"/>
            <w:r w:rsidRPr="00443223">
              <w:rPr>
                <w:spacing w:val="-3"/>
                <w:sz w:val="22"/>
                <w:szCs w:val="22"/>
                <w:lang w:val="en-US"/>
              </w:rPr>
              <w:t xml:space="preserve"> / Printed Name:</w:t>
            </w:r>
            <w:r w:rsidR="005D5BDA">
              <w:rPr>
                <w:spacing w:val="-3"/>
                <w:sz w:val="22"/>
                <w:szCs w:val="22"/>
                <w:lang w:val="en-US"/>
              </w:rPr>
              <w:t xml:space="preserve"> </w:t>
            </w:r>
            <w:r w:rsidR="00516FE4" w:rsidRPr="00516FE4">
              <w:rPr>
                <w:spacing w:val="-3"/>
                <w:sz w:val="22"/>
                <w:szCs w:val="22"/>
                <w:u w:val="single"/>
                <w:lang w:val="en-US"/>
              </w:rPr>
              <w:t>XXX</w:t>
            </w:r>
          </w:p>
          <w:p w14:paraId="4BF71939" w14:textId="21BF6445" w:rsidR="00482E05" w:rsidRPr="00443223" w:rsidRDefault="00E67C9C" w:rsidP="00443223">
            <w:pPr>
              <w:tabs>
                <w:tab w:val="left" w:pos="0"/>
              </w:tabs>
              <w:suppressAutoHyphens/>
              <w:jc w:val="both"/>
              <w:rPr>
                <w:spacing w:val="-3"/>
                <w:sz w:val="22"/>
                <w:szCs w:val="22"/>
                <w:u w:val="single"/>
                <w:lang w:val="en-US"/>
              </w:rPr>
            </w:pPr>
            <w:proofErr w:type="spellStart"/>
            <w:r w:rsidRPr="00443223">
              <w:rPr>
                <w:spacing w:val="-3"/>
                <w:sz w:val="22"/>
                <w:szCs w:val="22"/>
                <w:lang w:val="en-US"/>
              </w:rPr>
              <w:t>Funkce</w:t>
            </w:r>
            <w:proofErr w:type="spellEnd"/>
            <w:r w:rsidRPr="00443223">
              <w:rPr>
                <w:spacing w:val="-3"/>
                <w:sz w:val="22"/>
                <w:szCs w:val="22"/>
                <w:lang w:val="en-US"/>
              </w:rPr>
              <w:t xml:space="preserve"> / Title:</w:t>
            </w:r>
            <w:r w:rsidR="005D5BDA">
              <w:rPr>
                <w:spacing w:val="-3"/>
                <w:sz w:val="22"/>
                <w:szCs w:val="22"/>
                <w:lang w:val="en-US"/>
              </w:rPr>
              <w:t xml:space="preserve"> </w:t>
            </w:r>
            <w:r w:rsidR="00516FE4" w:rsidRPr="00516FE4">
              <w:rPr>
                <w:spacing w:val="-3"/>
                <w:sz w:val="22"/>
                <w:szCs w:val="22"/>
                <w:u w:val="single"/>
                <w:lang w:val="en-US"/>
              </w:rPr>
              <w:t>XXX</w:t>
            </w:r>
          </w:p>
          <w:p w14:paraId="618F8E4D" w14:textId="77777777" w:rsidR="00482E05" w:rsidRPr="00443223" w:rsidRDefault="00482E05" w:rsidP="00443223">
            <w:pPr>
              <w:tabs>
                <w:tab w:val="left" w:pos="0"/>
              </w:tabs>
              <w:suppressAutoHyphens/>
              <w:jc w:val="both"/>
              <w:rPr>
                <w:spacing w:val="-3"/>
                <w:sz w:val="22"/>
                <w:szCs w:val="22"/>
                <w:u w:val="single"/>
                <w:lang w:val="en-US"/>
              </w:rPr>
            </w:pPr>
          </w:p>
          <w:p w14:paraId="5B52FDB5" w14:textId="77777777" w:rsidR="00482E05" w:rsidRPr="00443223" w:rsidRDefault="00E67C9C" w:rsidP="00443223">
            <w:pPr>
              <w:tabs>
                <w:tab w:val="left" w:pos="0"/>
              </w:tabs>
              <w:suppressAutoHyphens/>
              <w:jc w:val="both"/>
              <w:rPr>
                <w:spacing w:val="-3"/>
                <w:sz w:val="22"/>
                <w:szCs w:val="22"/>
                <w:u w:val="single"/>
                <w:lang w:val="en-US"/>
              </w:rPr>
            </w:pPr>
            <w:r w:rsidRPr="00443223">
              <w:rPr>
                <w:spacing w:val="-3"/>
                <w:sz w:val="22"/>
                <w:szCs w:val="22"/>
                <w:lang w:val="en-US"/>
              </w:rPr>
              <w:t>Datum / Date:</w:t>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p>
          <w:p w14:paraId="19DBEB83" w14:textId="77777777" w:rsidR="00482E05" w:rsidRPr="00443223" w:rsidRDefault="00482E05" w:rsidP="00443223">
            <w:pPr>
              <w:tabs>
                <w:tab w:val="left" w:pos="0"/>
              </w:tabs>
              <w:suppressAutoHyphens/>
              <w:jc w:val="both"/>
              <w:rPr>
                <w:b/>
                <w:spacing w:val="-3"/>
                <w:sz w:val="22"/>
                <w:szCs w:val="22"/>
                <w:lang w:val="en-US"/>
              </w:rPr>
            </w:pPr>
          </w:p>
          <w:p w14:paraId="24E6C381" w14:textId="77777777" w:rsidR="00482E05" w:rsidRPr="00443223" w:rsidRDefault="00482E05" w:rsidP="00443223">
            <w:pPr>
              <w:tabs>
                <w:tab w:val="left" w:pos="0"/>
              </w:tabs>
              <w:suppressAutoHyphens/>
              <w:jc w:val="both"/>
              <w:rPr>
                <w:b/>
                <w:spacing w:val="-3"/>
                <w:sz w:val="22"/>
                <w:szCs w:val="22"/>
                <w:lang w:val="en-US"/>
              </w:rPr>
            </w:pPr>
          </w:p>
          <w:p w14:paraId="43E6E735" w14:textId="77777777" w:rsidR="00482E05" w:rsidRPr="00443223" w:rsidRDefault="00482E05" w:rsidP="00443223">
            <w:pPr>
              <w:tabs>
                <w:tab w:val="left" w:pos="0"/>
              </w:tabs>
              <w:suppressAutoHyphens/>
              <w:jc w:val="both"/>
              <w:rPr>
                <w:b/>
                <w:spacing w:val="-3"/>
                <w:sz w:val="22"/>
                <w:szCs w:val="22"/>
                <w:lang w:val="en-US"/>
              </w:rPr>
            </w:pPr>
          </w:p>
          <w:p w14:paraId="0C40B0B4" w14:textId="1780D474" w:rsidR="00482E05" w:rsidRPr="00443223" w:rsidRDefault="001239BC" w:rsidP="00443223">
            <w:pPr>
              <w:tabs>
                <w:tab w:val="left" w:pos="0"/>
              </w:tabs>
              <w:suppressAutoHyphens/>
              <w:jc w:val="both"/>
              <w:rPr>
                <w:b/>
                <w:spacing w:val="-3"/>
                <w:sz w:val="22"/>
                <w:szCs w:val="22"/>
                <w:lang w:val="en-US"/>
              </w:rPr>
            </w:pPr>
            <w:r w:rsidRPr="00443223">
              <w:rPr>
                <w:b/>
                <w:spacing w:val="-3"/>
                <w:sz w:val="22"/>
                <w:szCs w:val="22"/>
                <w:lang w:val="en-US"/>
              </w:rPr>
              <w:t>FAKULTNÍ NEMOCNICE BRNO</w:t>
            </w:r>
          </w:p>
          <w:p w14:paraId="28C791B4" w14:textId="77777777" w:rsidR="00482E05" w:rsidRPr="00443223" w:rsidRDefault="00482E05" w:rsidP="00443223">
            <w:pPr>
              <w:tabs>
                <w:tab w:val="left" w:pos="0"/>
              </w:tabs>
              <w:suppressAutoHyphens/>
              <w:jc w:val="both"/>
              <w:rPr>
                <w:b/>
                <w:spacing w:val="-3"/>
                <w:sz w:val="22"/>
                <w:szCs w:val="22"/>
                <w:lang w:val="en-US"/>
              </w:rPr>
            </w:pPr>
          </w:p>
          <w:p w14:paraId="0B2D7598" w14:textId="77777777" w:rsidR="00482E05" w:rsidRDefault="00482E05" w:rsidP="00443223">
            <w:pPr>
              <w:tabs>
                <w:tab w:val="left" w:pos="0"/>
              </w:tabs>
              <w:suppressAutoHyphens/>
              <w:jc w:val="both"/>
              <w:rPr>
                <w:b/>
                <w:spacing w:val="-3"/>
                <w:sz w:val="22"/>
                <w:szCs w:val="22"/>
                <w:lang w:val="en-US"/>
              </w:rPr>
            </w:pPr>
          </w:p>
          <w:p w14:paraId="53F71C79" w14:textId="77777777" w:rsidR="005D5BDA" w:rsidRDefault="005D5BDA" w:rsidP="00443223">
            <w:pPr>
              <w:tabs>
                <w:tab w:val="left" w:pos="0"/>
              </w:tabs>
              <w:suppressAutoHyphens/>
              <w:jc w:val="both"/>
              <w:rPr>
                <w:b/>
                <w:spacing w:val="-3"/>
                <w:sz w:val="22"/>
                <w:szCs w:val="22"/>
                <w:lang w:val="en-US"/>
              </w:rPr>
            </w:pPr>
          </w:p>
          <w:p w14:paraId="532E02F0" w14:textId="77777777" w:rsidR="005D5BDA" w:rsidRPr="00443223" w:rsidRDefault="005D5BDA" w:rsidP="00443223">
            <w:pPr>
              <w:tabs>
                <w:tab w:val="left" w:pos="0"/>
              </w:tabs>
              <w:suppressAutoHyphens/>
              <w:jc w:val="both"/>
              <w:rPr>
                <w:b/>
                <w:spacing w:val="-3"/>
                <w:sz w:val="22"/>
                <w:szCs w:val="22"/>
                <w:lang w:val="en-US"/>
              </w:rPr>
            </w:pPr>
          </w:p>
          <w:p w14:paraId="6A04FB78" w14:textId="77777777" w:rsidR="00482E05" w:rsidRPr="00443223" w:rsidRDefault="00E67C9C" w:rsidP="00443223">
            <w:pPr>
              <w:tabs>
                <w:tab w:val="left" w:pos="0"/>
              </w:tabs>
              <w:suppressAutoHyphens/>
              <w:jc w:val="both"/>
              <w:rPr>
                <w:spacing w:val="-3"/>
                <w:sz w:val="22"/>
                <w:szCs w:val="22"/>
                <w:lang w:val="en-US"/>
              </w:rPr>
            </w:pPr>
            <w:proofErr w:type="spellStart"/>
            <w:r w:rsidRPr="00443223">
              <w:rPr>
                <w:spacing w:val="-3"/>
                <w:sz w:val="22"/>
                <w:szCs w:val="22"/>
                <w:lang w:val="en-US"/>
              </w:rPr>
              <w:t>Podpis</w:t>
            </w:r>
            <w:proofErr w:type="spellEnd"/>
            <w:r w:rsidRPr="00443223">
              <w:rPr>
                <w:spacing w:val="-3"/>
                <w:sz w:val="22"/>
                <w:szCs w:val="22"/>
                <w:lang w:val="en-US"/>
              </w:rPr>
              <w:t xml:space="preserve"> / Signature:</w:t>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p>
          <w:p w14:paraId="3A8B57F6" w14:textId="4CA54D2F" w:rsidR="00482E05" w:rsidRPr="00443223" w:rsidRDefault="00E67C9C" w:rsidP="00443223">
            <w:pPr>
              <w:tabs>
                <w:tab w:val="left" w:pos="0"/>
              </w:tabs>
              <w:suppressAutoHyphens/>
              <w:jc w:val="both"/>
              <w:rPr>
                <w:spacing w:val="-3"/>
                <w:sz w:val="22"/>
                <w:szCs w:val="22"/>
                <w:lang w:val="en-US"/>
              </w:rPr>
            </w:pPr>
            <w:proofErr w:type="spellStart"/>
            <w:r w:rsidRPr="00443223">
              <w:rPr>
                <w:spacing w:val="-3"/>
                <w:sz w:val="22"/>
                <w:szCs w:val="22"/>
                <w:lang w:val="en-US"/>
              </w:rPr>
              <w:t>Jméno</w:t>
            </w:r>
            <w:proofErr w:type="spellEnd"/>
            <w:r w:rsidRPr="00443223">
              <w:rPr>
                <w:spacing w:val="-3"/>
                <w:sz w:val="22"/>
                <w:szCs w:val="22"/>
                <w:lang w:val="en-US"/>
              </w:rPr>
              <w:t xml:space="preserve"> </w:t>
            </w:r>
            <w:proofErr w:type="spellStart"/>
            <w:r w:rsidRPr="00443223">
              <w:rPr>
                <w:spacing w:val="-3"/>
                <w:sz w:val="22"/>
                <w:szCs w:val="22"/>
                <w:lang w:val="en-US"/>
              </w:rPr>
              <w:t>hůlkovým</w:t>
            </w:r>
            <w:proofErr w:type="spellEnd"/>
            <w:r w:rsidRPr="00443223">
              <w:rPr>
                <w:spacing w:val="-3"/>
                <w:sz w:val="22"/>
                <w:szCs w:val="22"/>
                <w:lang w:val="en-US"/>
              </w:rPr>
              <w:t xml:space="preserve"> </w:t>
            </w:r>
            <w:proofErr w:type="spellStart"/>
            <w:r w:rsidRPr="00443223">
              <w:rPr>
                <w:spacing w:val="-3"/>
                <w:sz w:val="22"/>
                <w:szCs w:val="22"/>
                <w:lang w:val="en-US"/>
              </w:rPr>
              <w:t>písmem</w:t>
            </w:r>
            <w:proofErr w:type="spellEnd"/>
            <w:r w:rsidRPr="00443223">
              <w:rPr>
                <w:spacing w:val="-3"/>
                <w:sz w:val="22"/>
                <w:szCs w:val="22"/>
                <w:lang w:val="en-US"/>
              </w:rPr>
              <w:t xml:space="preserve"> / Printed Name:</w:t>
            </w:r>
            <w:r w:rsidR="000770A9" w:rsidRPr="00443223">
              <w:rPr>
                <w:spacing w:val="-3"/>
                <w:sz w:val="22"/>
                <w:szCs w:val="22"/>
                <w:lang w:val="en-US"/>
              </w:rPr>
              <w:t xml:space="preserve"> </w:t>
            </w:r>
            <w:r w:rsidR="00516FE4" w:rsidRPr="00516FE4">
              <w:rPr>
                <w:spacing w:val="-3"/>
                <w:sz w:val="22"/>
                <w:szCs w:val="22"/>
                <w:u w:val="single"/>
                <w:lang w:val="en-US"/>
              </w:rPr>
              <w:t>XXX</w:t>
            </w:r>
          </w:p>
          <w:p w14:paraId="1B07E2EA" w14:textId="414A309B" w:rsidR="00482E05" w:rsidRPr="00443223" w:rsidRDefault="00E67C9C" w:rsidP="00443223">
            <w:pPr>
              <w:tabs>
                <w:tab w:val="left" w:pos="0"/>
              </w:tabs>
              <w:suppressAutoHyphens/>
              <w:jc w:val="both"/>
              <w:rPr>
                <w:spacing w:val="-3"/>
                <w:sz w:val="22"/>
                <w:szCs w:val="22"/>
                <w:u w:val="single"/>
                <w:lang w:val="en-US"/>
              </w:rPr>
            </w:pPr>
            <w:proofErr w:type="spellStart"/>
            <w:r w:rsidRPr="00443223">
              <w:rPr>
                <w:spacing w:val="-3"/>
                <w:sz w:val="22"/>
                <w:szCs w:val="22"/>
                <w:lang w:val="en-US"/>
              </w:rPr>
              <w:t>Funkce</w:t>
            </w:r>
            <w:proofErr w:type="spellEnd"/>
            <w:r w:rsidRPr="00443223">
              <w:rPr>
                <w:spacing w:val="-3"/>
                <w:sz w:val="22"/>
                <w:szCs w:val="22"/>
                <w:lang w:val="en-US"/>
              </w:rPr>
              <w:t xml:space="preserve"> / Title:</w:t>
            </w:r>
            <w:r w:rsidR="000770A9" w:rsidRPr="00443223">
              <w:rPr>
                <w:spacing w:val="-3"/>
                <w:sz w:val="22"/>
                <w:szCs w:val="22"/>
                <w:lang w:val="en-US"/>
              </w:rPr>
              <w:t xml:space="preserve"> </w:t>
            </w:r>
            <w:r w:rsidR="00516FE4" w:rsidRPr="00516FE4">
              <w:rPr>
                <w:spacing w:val="-3"/>
                <w:sz w:val="22"/>
                <w:szCs w:val="22"/>
                <w:u w:val="single"/>
                <w:lang w:val="en-US"/>
              </w:rPr>
              <w:t>XXX</w:t>
            </w:r>
          </w:p>
          <w:p w14:paraId="1898E814" w14:textId="77777777" w:rsidR="00482E05" w:rsidRPr="00443223" w:rsidRDefault="00482E05" w:rsidP="00443223">
            <w:pPr>
              <w:tabs>
                <w:tab w:val="left" w:pos="0"/>
              </w:tabs>
              <w:suppressAutoHyphens/>
              <w:jc w:val="both"/>
              <w:rPr>
                <w:spacing w:val="-3"/>
                <w:sz w:val="22"/>
                <w:szCs w:val="22"/>
                <w:u w:val="single"/>
                <w:lang w:val="en-US"/>
              </w:rPr>
            </w:pPr>
          </w:p>
          <w:p w14:paraId="3D0BFC2A" w14:textId="77777777" w:rsidR="00482E05" w:rsidRPr="00443223" w:rsidRDefault="00E67C9C" w:rsidP="00443223">
            <w:pPr>
              <w:tabs>
                <w:tab w:val="left" w:pos="0"/>
              </w:tabs>
              <w:suppressAutoHyphens/>
              <w:jc w:val="both"/>
              <w:rPr>
                <w:spacing w:val="-3"/>
                <w:sz w:val="22"/>
                <w:szCs w:val="22"/>
                <w:u w:val="single"/>
                <w:lang w:val="en-US"/>
              </w:rPr>
            </w:pPr>
            <w:r w:rsidRPr="00443223">
              <w:rPr>
                <w:spacing w:val="-3"/>
                <w:sz w:val="22"/>
                <w:szCs w:val="22"/>
                <w:lang w:val="en-US"/>
              </w:rPr>
              <w:t>Datum / Date:</w:t>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p>
          <w:p w14:paraId="0FD5BA3E" w14:textId="77777777" w:rsidR="00482E05" w:rsidRPr="00443223" w:rsidRDefault="00482E05" w:rsidP="00443223">
            <w:pPr>
              <w:tabs>
                <w:tab w:val="left" w:pos="0"/>
              </w:tabs>
              <w:suppressAutoHyphens/>
              <w:jc w:val="both"/>
              <w:rPr>
                <w:spacing w:val="-3"/>
                <w:sz w:val="22"/>
                <w:szCs w:val="22"/>
                <w:u w:val="single"/>
                <w:lang w:val="en-US"/>
              </w:rPr>
            </w:pPr>
          </w:p>
          <w:p w14:paraId="15568DFB" w14:textId="77777777" w:rsidR="00482E05" w:rsidRPr="00443223" w:rsidRDefault="00482E05" w:rsidP="00443223">
            <w:pPr>
              <w:tabs>
                <w:tab w:val="left" w:pos="0"/>
              </w:tabs>
              <w:suppressAutoHyphens/>
              <w:jc w:val="both"/>
              <w:rPr>
                <w:spacing w:val="-3"/>
                <w:sz w:val="22"/>
                <w:szCs w:val="22"/>
                <w:lang w:val="en-US"/>
              </w:rPr>
            </w:pPr>
          </w:p>
          <w:p w14:paraId="3491852A" w14:textId="77777777" w:rsidR="00482E05" w:rsidRPr="00443223" w:rsidRDefault="00482E05" w:rsidP="00443223">
            <w:pPr>
              <w:tabs>
                <w:tab w:val="left" w:pos="0"/>
              </w:tabs>
              <w:suppressAutoHyphens/>
              <w:jc w:val="both"/>
              <w:rPr>
                <w:spacing w:val="-3"/>
                <w:sz w:val="22"/>
                <w:szCs w:val="22"/>
                <w:lang w:val="en-US"/>
              </w:rPr>
            </w:pPr>
          </w:p>
          <w:p w14:paraId="4DAE71D3" w14:textId="77777777" w:rsidR="00482E05" w:rsidRPr="00443223" w:rsidRDefault="00482E05" w:rsidP="00443223">
            <w:pPr>
              <w:tabs>
                <w:tab w:val="left" w:pos="0"/>
              </w:tabs>
              <w:suppressAutoHyphens/>
              <w:jc w:val="both"/>
              <w:rPr>
                <w:spacing w:val="-3"/>
                <w:sz w:val="22"/>
                <w:szCs w:val="22"/>
                <w:lang w:val="en-US"/>
              </w:rPr>
            </w:pPr>
          </w:p>
          <w:p w14:paraId="22F6D8DF" w14:textId="1361EAA1" w:rsidR="000770A9" w:rsidRPr="00443223" w:rsidRDefault="00516FE4" w:rsidP="00443223">
            <w:pPr>
              <w:tabs>
                <w:tab w:val="left" w:pos="0"/>
              </w:tabs>
              <w:suppressAutoHyphens/>
              <w:jc w:val="both"/>
              <w:rPr>
                <w:spacing w:val="-3"/>
                <w:sz w:val="22"/>
                <w:szCs w:val="22"/>
                <w:lang w:val="en-US"/>
              </w:rPr>
            </w:pPr>
            <w:r w:rsidRPr="00516FE4">
              <w:rPr>
                <w:b/>
                <w:spacing w:val="-3"/>
                <w:sz w:val="22"/>
                <w:szCs w:val="22"/>
                <w:lang w:val="en-US" w:eastAsia="en-US"/>
              </w:rPr>
              <w:t>XXX</w:t>
            </w:r>
          </w:p>
          <w:p w14:paraId="599411FD" w14:textId="77777777" w:rsidR="000770A9" w:rsidRDefault="000770A9" w:rsidP="00443223">
            <w:pPr>
              <w:tabs>
                <w:tab w:val="left" w:pos="0"/>
              </w:tabs>
              <w:suppressAutoHyphens/>
              <w:jc w:val="both"/>
              <w:rPr>
                <w:spacing w:val="-3"/>
                <w:sz w:val="22"/>
                <w:szCs w:val="22"/>
                <w:lang w:val="en-US"/>
              </w:rPr>
            </w:pPr>
          </w:p>
          <w:p w14:paraId="02B39754" w14:textId="77777777" w:rsidR="005D5BDA" w:rsidRDefault="005D5BDA" w:rsidP="00443223">
            <w:pPr>
              <w:tabs>
                <w:tab w:val="left" w:pos="0"/>
              </w:tabs>
              <w:suppressAutoHyphens/>
              <w:jc w:val="both"/>
              <w:rPr>
                <w:spacing w:val="-3"/>
                <w:sz w:val="22"/>
                <w:szCs w:val="22"/>
                <w:lang w:val="en-US"/>
              </w:rPr>
            </w:pPr>
          </w:p>
          <w:p w14:paraId="0FE93627" w14:textId="77777777" w:rsidR="005D5BDA" w:rsidRPr="00443223" w:rsidRDefault="005D5BDA" w:rsidP="00443223">
            <w:pPr>
              <w:tabs>
                <w:tab w:val="left" w:pos="0"/>
              </w:tabs>
              <w:suppressAutoHyphens/>
              <w:jc w:val="both"/>
              <w:rPr>
                <w:spacing w:val="-3"/>
                <w:sz w:val="22"/>
                <w:szCs w:val="22"/>
                <w:lang w:val="en-US"/>
              </w:rPr>
            </w:pPr>
          </w:p>
          <w:p w14:paraId="6D763687" w14:textId="027A9C7C" w:rsidR="00482E05" w:rsidRPr="00443223" w:rsidRDefault="00E67C9C" w:rsidP="00443223">
            <w:pPr>
              <w:tabs>
                <w:tab w:val="left" w:pos="0"/>
              </w:tabs>
              <w:suppressAutoHyphens/>
              <w:jc w:val="both"/>
              <w:rPr>
                <w:spacing w:val="-3"/>
                <w:sz w:val="22"/>
                <w:szCs w:val="22"/>
                <w:lang w:val="en-US"/>
              </w:rPr>
            </w:pPr>
            <w:proofErr w:type="spellStart"/>
            <w:r w:rsidRPr="00443223">
              <w:rPr>
                <w:spacing w:val="-3"/>
                <w:sz w:val="22"/>
                <w:szCs w:val="22"/>
                <w:lang w:val="en-US"/>
              </w:rPr>
              <w:t>Podpis</w:t>
            </w:r>
            <w:proofErr w:type="spellEnd"/>
            <w:r w:rsidRPr="00443223">
              <w:rPr>
                <w:spacing w:val="-3"/>
                <w:sz w:val="22"/>
                <w:szCs w:val="22"/>
                <w:lang w:val="en-US"/>
              </w:rPr>
              <w:t xml:space="preserve"> / Signature:</w:t>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p>
          <w:p w14:paraId="65D2C0A1" w14:textId="4CA5359F" w:rsidR="00482E05" w:rsidRPr="00443223" w:rsidRDefault="00E67C9C" w:rsidP="00443223">
            <w:pPr>
              <w:tabs>
                <w:tab w:val="left" w:pos="0"/>
              </w:tabs>
              <w:suppressAutoHyphens/>
              <w:jc w:val="both"/>
              <w:rPr>
                <w:spacing w:val="-3"/>
                <w:sz w:val="22"/>
                <w:szCs w:val="22"/>
                <w:u w:val="single"/>
                <w:lang w:val="en-US"/>
              </w:rPr>
            </w:pPr>
            <w:proofErr w:type="spellStart"/>
            <w:r w:rsidRPr="00443223">
              <w:rPr>
                <w:spacing w:val="-3"/>
                <w:sz w:val="22"/>
                <w:szCs w:val="22"/>
                <w:lang w:val="en-US"/>
              </w:rPr>
              <w:t>Fukce</w:t>
            </w:r>
            <w:proofErr w:type="spellEnd"/>
            <w:r w:rsidRPr="00443223">
              <w:rPr>
                <w:spacing w:val="-3"/>
                <w:sz w:val="22"/>
                <w:szCs w:val="22"/>
                <w:lang w:val="en-US"/>
              </w:rPr>
              <w:t xml:space="preserve"> / Title:</w:t>
            </w:r>
            <w:r w:rsidR="000770A9" w:rsidRPr="00443223">
              <w:rPr>
                <w:spacing w:val="-3"/>
                <w:sz w:val="22"/>
                <w:szCs w:val="22"/>
                <w:lang w:val="en-US"/>
              </w:rPr>
              <w:t xml:space="preserve"> </w:t>
            </w:r>
            <w:proofErr w:type="spellStart"/>
            <w:r w:rsidR="000770A9" w:rsidRPr="005D5BDA">
              <w:rPr>
                <w:spacing w:val="-3"/>
                <w:sz w:val="22"/>
                <w:szCs w:val="22"/>
                <w:u w:val="single"/>
                <w:lang w:val="en-US"/>
              </w:rPr>
              <w:t>Zkoušející</w:t>
            </w:r>
            <w:proofErr w:type="spellEnd"/>
            <w:r w:rsidR="000770A9" w:rsidRPr="005D5BDA">
              <w:rPr>
                <w:spacing w:val="-3"/>
                <w:sz w:val="22"/>
                <w:szCs w:val="22"/>
                <w:u w:val="single"/>
                <w:lang w:val="en-US"/>
              </w:rPr>
              <w:t xml:space="preserve"> / Investigato</w:t>
            </w:r>
            <w:r w:rsidR="005D5BDA" w:rsidRPr="005D5BDA">
              <w:rPr>
                <w:spacing w:val="-3"/>
                <w:sz w:val="22"/>
                <w:szCs w:val="22"/>
                <w:u w:val="single"/>
                <w:lang w:val="en-US"/>
              </w:rPr>
              <w:t>r</w:t>
            </w:r>
          </w:p>
          <w:p w14:paraId="6134D7B3" w14:textId="77777777" w:rsidR="00482E05" w:rsidRPr="00443223" w:rsidRDefault="00482E05" w:rsidP="00443223">
            <w:pPr>
              <w:tabs>
                <w:tab w:val="left" w:pos="0"/>
              </w:tabs>
              <w:suppressAutoHyphens/>
              <w:jc w:val="both"/>
              <w:rPr>
                <w:spacing w:val="-3"/>
                <w:sz w:val="22"/>
                <w:szCs w:val="22"/>
                <w:lang w:val="fr-FR"/>
              </w:rPr>
            </w:pPr>
          </w:p>
          <w:p w14:paraId="4343C77E" w14:textId="77777777" w:rsidR="00482E05" w:rsidRPr="00443223" w:rsidRDefault="00E67C9C" w:rsidP="00443223">
            <w:pPr>
              <w:tabs>
                <w:tab w:val="left" w:pos="0"/>
              </w:tabs>
              <w:suppressAutoHyphens/>
              <w:jc w:val="both"/>
              <w:rPr>
                <w:spacing w:val="-3"/>
                <w:sz w:val="22"/>
                <w:szCs w:val="22"/>
                <w:u w:val="single"/>
                <w:lang w:val="en-US"/>
              </w:rPr>
            </w:pPr>
            <w:r w:rsidRPr="00443223">
              <w:rPr>
                <w:spacing w:val="-3"/>
                <w:sz w:val="22"/>
                <w:szCs w:val="22"/>
                <w:lang w:val="en-US"/>
              </w:rPr>
              <w:t>Datum / Date:</w:t>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r w:rsidRPr="00443223">
              <w:rPr>
                <w:spacing w:val="-3"/>
                <w:sz w:val="22"/>
                <w:szCs w:val="22"/>
                <w:u w:val="single"/>
                <w:lang w:val="en-US"/>
              </w:rPr>
              <w:tab/>
            </w:r>
          </w:p>
          <w:p w14:paraId="1A4901F8" w14:textId="77777777" w:rsidR="00482E05" w:rsidRPr="00443223" w:rsidRDefault="00482E05" w:rsidP="00443223">
            <w:pPr>
              <w:tabs>
                <w:tab w:val="left" w:pos="0"/>
              </w:tabs>
              <w:suppressAutoHyphens/>
              <w:jc w:val="both"/>
              <w:rPr>
                <w:spacing w:val="-3"/>
                <w:sz w:val="22"/>
                <w:szCs w:val="22"/>
                <w:lang w:val="en-US"/>
              </w:rPr>
            </w:pPr>
          </w:p>
          <w:p w14:paraId="7DDD4EB9" w14:textId="77777777" w:rsidR="00482E05" w:rsidRPr="00443223" w:rsidRDefault="00482E05" w:rsidP="00443223">
            <w:pPr>
              <w:tabs>
                <w:tab w:val="left" w:pos="0"/>
              </w:tabs>
              <w:suppressAutoHyphens/>
              <w:jc w:val="both"/>
              <w:rPr>
                <w:spacing w:val="-3"/>
                <w:sz w:val="22"/>
                <w:szCs w:val="22"/>
                <w:lang w:val="en-US"/>
              </w:rPr>
            </w:pPr>
          </w:p>
          <w:p w14:paraId="69B0982B" w14:textId="77777777" w:rsidR="00482E05" w:rsidRPr="00443223" w:rsidRDefault="00482E05" w:rsidP="00443223">
            <w:pPr>
              <w:tabs>
                <w:tab w:val="left" w:pos="0"/>
              </w:tabs>
              <w:suppressAutoHyphens/>
              <w:jc w:val="both"/>
              <w:rPr>
                <w:spacing w:val="-3"/>
                <w:sz w:val="22"/>
                <w:szCs w:val="22"/>
                <w:lang w:val="en-US"/>
              </w:rPr>
            </w:pPr>
          </w:p>
          <w:p w14:paraId="36CA96DE" w14:textId="77777777" w:rsidR="00482E05" w:rsidRPr="00443223" w:rsidRDefault="00482E05" w:rsidP="00443223">
            <w:pPr>
              <w:tabs>
                <w:tab w:val="left" w:pos="0"/>
              </w:tabs>
              <w:suppressAutoHyphens/>
              <w:jc w:val="both"/>
              <w:rPr>
                <w:spacing w:val="-3"/>
                <w:sz w:val="22"/>
                <w:szCs w:val="22"/>
                <w:lang w:val="en-US"/>
              </w:rPr>
            </w:pPr>
          </w:p>
          <w:p w14:paraId="150A960C" w14:textId="77777777" w:rsidR="00482E05" w:rsidRPr="00443223" w:rsidRDefault="00482E05" w:rsidP="00443223">
            <w:pPr>
              <w:tabs>
                <w:tab w:val="left" w:pos="0"/>
              </w:tabs>
              <w:suppressAutoHyphens/>
              <w:jc w:val="both"/>
              <w:rPr>
                <w:spacing w:val="-3"/>
                <w:sz w:val="22"/>
                <w:szCs w:val="22"/>
                <w:lang w:val="en-US"/>
              </w:rPr>
            </w:pPr>
          </w:p>
          <w:p w14:paraId="522B0434" w14:textId="77777777" w:rsidR="00482E05" w:rsidRPr="00443223" w:rsidRDefault="00482E05" w:rsidP="00443223">
            <w:pPr>
              <w:widowControl w:val="0"/>
              <w:jc w:val="both"/>
              <w:rPr>
                <w:b/>
                <w:bCs/>
                <w:sz w:val="22"/>
                <w:szCs w:val="22"/>
                <w:u w:val="single"/>
                <w:lang w:val="en-US"/>
              </w:rPr>
            </w:pPr>
          </w:p>
        </w:tc>
      </w:tr>
    </w:tbl>
    <w:p w14:paraId="1C877515" w14:textId="77777777" w:rsidR="00F63A90" w:rsidRDefault="00F63A90" w:rsidP="00443223">
      <w:pPr>
        <w:widowControl w:val="0"/>
        <w:spacing w:line="360" w:lineRule="auto"/>
        <w:jc w:val="both"/>
        <w:rPr>
          <w:b/>
          <w:bCs/>
          <w:sz w:val="22"/>
          <w:szCs w:val="22"/>
          <w:u w:val="single"/>
          <w:lang w:val="en-US"/>
        </w:rPr>
        <w:sectPr w:rsidR="00F63A90" w:rsidSect="00234ABA">
          <w:headerReference w:type="default" r:id="rId12"/>
          <w:footerReference w:type="default" r:id="rId13"/>
          <w:type w:val="continuous"/>
          <w:pgSz w:w="12240" w:h="15840"/>
          <w:pgMar w:top="1134" w:right="1134" w:bottom="1134" w:left="1134" w:header="709" w:footer="709" w:gutter="0"/>
          <w:cols w:space="708"/>
          <w:docGrid w:linePitch="360"/>
        </w:sectPr>
      </w:pPr>
    </w:p>
    <w:p w14:paraId="4508009B" w14:textId="7B837C4C" w:rsidR="00B25878" w:rsidRDefault="00B25878" w:rsidP="00443223">
      <w:pPr>
        <w:widowControl w:val="0"/>
        <w:spacing w:line="360" w:lineRule="auto"/>
        <w:jc w:val="both"/>
        <w:rPr>
          <w:b/>
          <w:bCs/>
          <w:sz w:val="22"/>
          <w:szCs w:val="22"/>
          <w:u w:val="single"/>
          <w:lang w:val="en-US"/>
        </w:rPr>
      </w:pPr>
      <w:r>
        <w:rPr>
          <w:b/>
          <w:bCs/>
          <w:sz w:val="22"/>
          <w:szCs w:val="22"/>
          <w:u w:val="single"/>
          <w:lang w:val="en-US"/>
        </w:rPr>
        <w:br w:type="page"/>
      </w:r>
    </w:p>
    <w:p w14:paraId="7E446EFC" w14:textId="77777777" w:rsidR="00482E05" w:rsidRPr="00443223" w:rsidRDefault="00482E05" w:rsidP="00443223">
      <w:pPr>
        <w:widowControl w:val="0"/>
        <w:spacing w:line="360" w:lineRule="auto"/>
        <w:jc w:val="both"/>
        <w:rPr>
          <w:b/>
          <w:bCs/>
          <w:sz w:val="22"/>
          <w:szCs w:val="22"/>
          <w:u w:val="single"/>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907"/>
      </w:tblGrid>
      <w:tr w:rsidR="00482E05" w:rsidRPr="00443223" w14:paraId="629D0030" w14:textId="77777777" w:rsidTr="009B781E">
        <w:tc>
          <w:tcPr>
            <w:tcW w:w="4948" w:type="dxa"/>
          </w:tcPr>
          <w:p w14:paraId="68FA532B" w14:textId="1336F98F" w:rsidR="00482E05" w:rsidRPr="00443223" w:rsidRDefault="00E67C9C"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ind w:left="6480" w:hanging="6480"/>
              <w:jc w:val="both"/>
              <w:rPr>
                <w:b/>
                <w:sz w:val="22"/>
                <w:szCs w:val="22"/>
                <w:lang w:val="en-US"/>
              </w:rPr>
            </w:pPr>
            <w:r w:rsidRPr="00443223">
              <w:rPr>
                <w:b/>
                <w:bCs/>
                <w:sz w:val="22"/>
                <w:szCs w:val="22"/>
                <w:u w:val="single"/>
                <w:lang w:val="en-US"/>
              </w:rPr>
              <w:br w:type="page"/>
            </w:r>
            <w:r w:rsidRPr="00443223">
              <w:rPr>
                <w:b/>
                <w:spacing w:val="-3"/>
                <w:sz w:val="22"/>
                <w:szCs w:val="22"/>
                <w:lang w:val="en-US"/>
              </w:rPr>
              <w:t xml:space="preserve">Exhibit A: </w:t>
            </w:r>
            <w:r w:rsidRPr="00443223">
              <w:rPr>
                <w:b/>
                <w:sz w:val="22"/>
                <w:szCs w:val="22"/>
                <w:lang w:val="en-US"/>
              </w:rPr>
              <w:t xml:space="preserve">Electronic Access Terms </w:t>
            </w:r>
          </w:p>
          <w:p w14:paraId="66557F45" w14:textId="77777777" w:rsidR="00482E05" w:rsidRPr="00443223" w:rsidRDefault="00E67C9C"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ind w:left="6480" w:hanging="6480"/>
              <w:jc w:val="both"/>
              <w:rPr>
                <w:b/>
                <w:sz w:val="22"/>
                <w:szCs w:val="22"/>
                <w:lang w:val="en-US"/>
              </w:rPr>
            </w:pPr>
            <w:r w:rsidRPr="00443223">
              <w:rPr>
                <w:b/>
                <w:sz w:val="22"/>
                <w:szCs w:val="22"/>
                <w:lang w:val="en-US"/>
              </w:rPr>
              <w:t>and Conditions</w:t>
            </w:r>
          </w:p>
          <w:p w14:paraId="7900746C" w14:textId="77777777" w:rsidR="00482E05" w:rsidRPr="00443223" w:rsidRDefault="00482E05" w:rsidP="00443223">
            <w:pPr>
              <w:pStyle w:val="BodyTextIndent2"/>
              <w:spacing w:after="0" w:line="240" w:lineRule="auto"/>
              <w:ind w:left="0"/>
              <w:jc w:val="both"/>
              <w:rPr>
                <w:sz w:val="22"/>
                <w:szCs w:val="22"/>
                <w:lang w:val="en-US" w:eastAsia="en-US"/>
              </w:rPr>
            </w:pPr>
          </w:p>
          <w:p w14:paraId="217F44D4" w14:textId="77777777" w:rsidR="00482E05" w:rsidRPr="00443223" w:rsidRDefault="00E67C9C" w:rsidP="00443223">
            <w:pPr>
              <w:pStyle w:val="BodyTextIndent2"/>
              <w:spacing w:after="0" w:line="240" w:lineRule="auto"/>
              <w:ind w:left="0"/>
              <w:jc w:val="both"/>
              <w:rPr>
                <w:sz w:val="22"/>
                <w:szCs w:val="22"/>
                <w:lang w:val="en-US"/>
              </w:rPr>
            </w:pPr>
            <w:r w:rsidRPr="00443223">
              <w:rPr>
                <w:sz w:val="22"/>
                <w:szCs w:val="22"/>
                <w:lang w:val="en-US"/>
              </w:rPr>
              <w:t>Investigator and others at Institution may be granted usernames and passwords (“Authorized Users”) to facilitate the entry of Study data into the electronic data capture system applicable to the Study (“Systems”).  The usernames and passwords are provided in exchange for the agreement of Institution, Investigator, and site Authorized Users obligation to adhere to subject the following Terms and Conditions:</w:t>
            </w:r>
          </w:p>
          <w:p w14:paraId="2A803A94" w14:textId="77777777" w:rsidR="00482E05" w:rsidRPr="00443223" w:rsidRDefault="00482E05" w:rsidP="00443223">
            <w:pPr>
              <w:pStyle w:val="BodyTextIndent2"/>
              <w:spacing w:after="0" w:line="240" w:lineRule="auto"/>
              <w:ind w:left="0"/>
              <w:jc w:val="both"/>
              <w:rPr>
                <w:sz w:val="22"/>
                <w:szCs w:val="22"/>
                <w:lang w:val="en-US"/>
              </w:rPr>
            </w:pPr>
          </w:p>
          <w:p w14:paraId="14541723" w14:textId="77777777" w:rsidR="00482E05" w:rsidRPr="00443223" w:rsidRDefault="00482E05" w:rsidP="00443223">
            <w:pPr>
              <w:pStyle w:val="BodyTextIndent2"/>
              <w:spacing w:after="0" w:line="240" w:lineRule="auto"/>
              <w:ind w:left="0"/>
              <w:jc w:val="both"/>
              <w:rPr>
                <w:sz w:val="22"/>
                <w:szCs w:val="22"/>
                <w:lang w:val="en-US"/>
              </w:rPr>
            </w:pPr>
          </w:p>
          <w:p w14:paraId="7908453F" w14:textId="77777777" w:rsidR="00482E05" w:rsidRPr="00443223" w:rsidRDefault="00E67C9C" w:rsidP="00443223">
            <w:pPr>
              <w:pStyle w:val="BodyTextIndent2"/>
              <w:spacing w:after="0" w:line="240" w:lineRule="auto"/>
              <w:ind w:left="0"/>
              <w:jc w:val="both"/>
              <w:rPr>
                <w:sz w:val="22"/>
                <w:szCs w:val="22"/>
                <w:lang w:val="en-US"/>
              </w:rPr>
            </w:pPr>
            <w:r w:rsidRPr="00443223">
              <w:rPr>
                <w:sz w:val="22"/>
                <w:szCs w:val="22"/>
                <w:lang w:val="en-US"/>
              </w:rPr>
              <w:t xml:space="preserve">Authorized Users will provide to Fortrea certain registration information including name, address, phone number, and email address all of which must be accurate and kept current.  Each Authorized User acknowledges that he/she is accountable and responsible for all actions initiated under his/her electronic signature.  Authorized Users may not (a) select or use a username or password of another person with the intent to impersonate that person; (b) use a username or password in which another person has rights without such person's authorization, or (c) permit any third party to use his or her username and/or password. </w:t>
            </w:r>
          </w:p>
          <w:p w14:paraId="4D55702E" w14:textId="77777777" w:rsidR="00482E05" w:rsidRPr="00443223" w:rsidRDefault="00482E05" w:rsidP="00443223">
            <w:pPr>
              <w:pStyle w:val="BodyTextIndent2"/>
              <w:spacing w:after="0" w:line="240" w:lineRule="auto"/>
              <w:ind w:left="0"/>
              <w:jc w:val="both"/>
              <w:rPr>
                <w:sz w:val="22"/>
                <w:szCs w:val="22"/>
                <w:lang w:val="en-US"/>
              </w:rPr>
            </w:pPr>
          </w:p>
          <w:p w14:paraId="3D6ED010" w14:textId="77777777" w:rsidR="00482E05" w:rsidRPr="00443223" w:rsidRDefault="00E67C9C" w:rsidP="00443223">
            <w:pPr>
              <w:pStyle w:val="BodyTextIndent2"/>
              <w:spacing w:after="0" w:line="240" w:lineRule="auto"/>
              <w:ind w:left="0"/>
              <w:jc w:val="both"/>
              <w:rPr>
                <w:sz w:val="22"/>
                <w:szCs w:val="22"/>
                <w:lang w:val="en-US"/>
              </w:rPr>
            </w:pPr>
            <w:r w:rsidRPr="00443223">
              <w:rPr>
                <w:sz w:val="22"/>
                <w:szCs w:val="22"/>
                <w:lang w:val="en-US"/>
              </w:rPr>
              <w:t xml:space="preserve">Authorized Users agree to keep assigned usernames and/or passwords confidential and to immediately notify Fortrea (a) if there is any reason to believe an assigned username and/or password has been improperly disclosed or otherwise compromised, (b) of any known or suspected unauthorized use(s) of a username and/or password, or (c) any known or suspected breach of security, including loss, theft, or unauthorized use of a username and/or password.  </w:t>
            </w:r>
          </w:p>
          <w:p w14:paraId="5F30DD96" w14:textId="77777777" w:rsidR="00482E05" w:rsidRPr="00443223" w:rsidRDefault="00482E05" w:rsidP="00443223">
            <w:pPr>
              <w:pStyle w:val="BodyTextIndent2"/>
              <w:spacing w:after="0" w:line="240" w:lineRule="auto"/>
              <w:ind w:left="0"/>
              <w:jc w:val="both"/>
              <w:rPr>
                <w:sz w:val="22"/>
                <w:szCs w:val="22"/>
                <w:lang w:val="en-US"/>
              </w:rPr>
            </w:pPr>
          </w:p>
          <w:p w14:paraId="70B1B348" w14:textId="77777777" w:rsidR="00482E05" w:rsidRPr="00443223" w:rsidRDefault="00482E05" w:rsidP="00443223">
            <w:pPr>
              <w:pStyle w:val="BodyTextIndent2"/>
              <w:spacing w:after="0" w:line="240" w:lineRule="auto"/>
              <w:ind w:left="0"/>
              <w:jc w:val="both"/>
              <w:rPr>
                <w:sz w:val="22"/>
                <w:szCs w:val="22"/>
                <w:lang w:val="en-US"/>
              </w:rPr>
            </w:pPr>
          </w:p>
          <w:p w14:paraId="6C37D1A8" w14:textId="77777777" w:rsidR="00482E05" w:rsidRPr="00443223" w:rsidRDefault="00482E05" w:rsidP="00443223">
            <w:pPr>
              <w:pStyle w:val="BodyTextIndent2"/>
              <w:spacing w:after="0" w:line="240" w:lineRule="auto"/>
              <w:ind w:left="0"/>
              <w:jc w:val="both"/>
              <w:rPr>
                <w:sz w:val="22"/>
                <w:szCs w:val="22"/>
                <w:lang w:val="en-US"/>
              </w:rPr>
            </w:pPr>
          </w:p>
          <w:p w14:paraId="347307A7" w14:textId="77777777" w:rsidR="00482E05" w:rsidRPr="00443223" w:rsidRDefault="00E67C9C" w:rsidP="00443223">
            <w:pPr>
              <w:pStyle w:val="BodyTextIndent2"/>
              <w:spacing w:after="0" w:line="240" w:lineRule="auto"/>
              <w:ind w:left="0"/>
              <w:jc w:val="both"/>
              <w:rPr>
                <w:sz w:val="22"/>
                <w:szCs w:val="22"/>
                <w:lang w:val="en-US"/>
              </w:rPr>
            </w:pPr>
            <w:r w:rsidRPr="00443223">
              <w:rPr>
                <w:sz w:val="22"/>
                <w:szCs w:val="22"/>
                <w:lang w:val="en-US"/>
              </w:rPr>
              <w:t xml:space="preserve">Except as expressly authorized herein, Authorized Users shall neither transfer nor permit the use of or access to the Systems by any third party.  Authorized Users, Institution, and Investigator shall use the Systems only for lawful purposes and in accordance with this Agreement.  Authorized Users and Institution shall not self-host the Systems on its own servers or those of any third party on its behalf.  Institution and its Authorized Users shall not reverse engineer, disassemble or decompile the Systems in </w:t>
            </w:r>
            <w:r w:rsidRPr="00443223">
              <w:rPr>
                <w:sz w:val="22"/>
                <w:szCs w:val="22"/>
                <w:lang w:val="en-US"/>
              </w:rPr>
              <w:lastRenderedPageBreak/>
              <w:t xml:space="preserve">any manner.  Institution and its Authorized Users shall not copy, enhance, modify, or create derivative works based on the Systems or disclose the results of Systems performance benchmarks to any third party without the Systems owner’s prior written consent. Institution and Authorized Users shall not transfer, sell, resell, give, distribute or sublicense the License to any other party.  </w:t>
            </w:r>
          </w:p>
          <w:p w14:paraId="3BF9619E" w14:textId="77777777" w:rsidR="00482E05" w:rsidRPr="00443223" w:rsidRDefault="00482E05" w:rsidP="00443223">
            <w:pPr>
              <w:pStyle w:val="BodyTextIndent2"/>
              <w:spacing w:after="0" w:line="240" w:lineRule="auto"/>
              <w:ind w:left="0"/>
              <w:jc w:val="both"/>
              <w:rPr>
                <w:sz w:val="22"/>
                <w:szCs w:val="22"/>
                <w:lang w:val="en-US"/>
              </w:rPr>
            </w:pPr>
          </w:p>
          <w:p w14:paraId="6922BCF8" w14:textId="77777777" w:rsidR="00482E05" w:rsidRDefault="00482E05" w:rsidP="00443223">
            <w:pPr>
              <w:pStyle w:val="BodyTextIndent2"/>
              <w:spacing w:after="0" w:line="240" w:lineRule="auto"/>
              <w:ind w:left="0"/>
              <w:jc w:val="both"/>
              <w:rPr>
                <w:sz w:val="22"/>
                <w:szCs w:val="22"/>
                <w:lang w:val="en-US"/>
              </w:rPr>
            </w:pPr>
          </w:p>
          <w:p w14:paraId="2483C902" w14:textId="77777777" w:rsidR="00B21B28" w:rsidRPr="00443223" w:rsidRDefault="00B21B28" w:rsidP="00443223">
            <w:pPr>
              <w:pStyle w:val="BodyTextIndent2"/>
              <w:spacing w:after="0" w:line="240" w:lineRule="auto"/>
              <w:ind w:left="0"/>
              <w:jc w:val="both"/>
              <w:rPr>
                <w:sz w:val="22"/>
                <w:szCs w:val="22"/>
                <w:lang w:val="en-US"/>
              </w:rPr>
            </w:pPr>
          </w:p>
          <w:p w14:paraId="74B85660" w14:textId="77777777" w:rsidR="00482E05" w:rsidRPr="00443223" w:rsidRDefault="00E67C9C" w:rsidP="00443223">
            <w:pPr>
              <w:pStyle w:val="BodyTextIndent2"/>
              <w:spacing w:after="0" w:line="240" w:lineRule="auto"/>
              <w:ind w:left="0"/>
              <w:jc w:val="both"/>
              <w:rPr>
                <w:sz w:val="22"/>
                <w:szCs w:val="22"/>
                <w:lang w:val="en-US"/>
              </w:rPr>
            </w:pPr>
            <w:r w:rsidRPr="00443223">
              <w:rPr>
                <w:sz w:val="22"/>
                <w:szCs w:val="22"/>
                <w:lang w:val="en-US"/>
              </w:rPr>
              <w:t>Failure to comply with the foregoing shall constitute a breach of this Agreement, which may result in immediate termination of an Authorized User’s or Institution’s access to the System.</w:t>
            </w:r>
          </w:p>
        </w:tc>
        <w:tc>
          <w:tcPr>
            <w:tcW w:w="4906" w:type="dxa"/>
          </w:tcPr>
          <w:p w14:paraId="5ED68A5F" w14:textId="77777777" w:rsidR="00482E05" w:rsidRPr="00443223" w:rsidRDefault="00E67C9C"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ind w:left="6480" w:hanging="6480"/>
              <w:jc w:val="both"/>
              <w:rPr>
                <w:b/>
                <w:sz w:val="22"/>
                <w:szCs w:val="22"/>
                <w:lang w:val="cs-CZ"/>
              </w:rPr>
            </w:pPr>
            <w:r w:rsidRPr="00443223">
              <w:rPr>
                <w:b/>
                <w:sz w:val="22"/>
                <w:szCs w:val="22"/>
                <w:lang w:val="cs-CZ"/>
              </w:rPr>
              <w:lastRenderedPageBreak/>
              <w:t xml:space="preserve">Příloha A: Podmínky pro přístup k </w:t>
            </w:r>
          </w:p>
          <w:p w14:paraId="6787551F" w14:textId="77777777" w:rsidR="00482E05" w:rsidRPr="00443223" w:rsidRDefault="00E67C9C"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ind w:left="6480" w:hanging="6480"/>
              <w:jc w:val="both"/>
              <w:rPr>
                <w:b/>
                <w:sz w:val="22"/>
                <w:szCs w:val="22"/>
                <w:lang w:val="cs-CZ"/>
              </w:rPr>
            </w:pPr>
            <w:r w:rsidRPr="00443223">
              <w:rPr>
                <w:b/>
                <w:sz w:val="22"/>
                <w:szCs w:val="22"/>
                <w:lang w:val="cs-CZ"/>
              </w:rPr>
              <w:t>elektronickým údajům</w:t>
            </w:r>
          </w:p>
          <w:p w14:paraId="4DD974B5" w14:textId="77777777" w:rsidR="00482E05" w:rsidRPr="00443223" w:rsidRDefault="00482E05" w:rsidP="00443223">
            <w:pPr>
              <w:pStyle w:val="BodyTextIndent2"/>
              <w:spacing w:after="0" w:line="240" w:lineRule="auto"/>
              <w:ind w:left="0"/>
              <w:jc w:val="both"/>
              <w:rPr>
                <w:sz w:val="22"/>
                <w:szCs w:val="22"/>
                <w:lang w:val="cs-CZ" w:eastAsia="en-US"/>
              </w:rPr>
            </w:pPr>
          </w:p>
          <w:p w14:paraId="2A5F138E" w14:textId="77777777" w:rsidR="00482E05" w:rsidRPr="00443223" w:rsidRDefault="00E67C9C" w:rsidP="00443223">
            <w:pPr>
              <w:pStyle w:val="BodyTextIndent2"/>
              <w:spacing w:after="0" w:line="240" w:lineRule="auto"/>
              <w:ind w:left="0"/>
              <w:jc w:val="both"/>
              <w:rPr>
                <w:sz w:val="22"/>
                <w:szCs w:val="22"/>
                <w:lang w:val="cs-CZ" w:eastAsia="en-US"/>
              </w:rPr>
            </w:pPr>
            <w:r w:rsidRPr="00443223">
              <w:rPr>
                <w:sz w:val="22"/>
                <w:szCs w:val="22"/>
                <w:lang w:val="cs-CZ" w:eastAsia="en-US"/>
              </w:rPr>
              <w:t>Zkoušející a další osoby ve Zdravotnickém zařízení mohou získat uživatelské jméno a heslo („Oprávnění uživatelé“) k umožnění přístupu ke Studijním údajům v systému pro elektronický sběr dat platném pro Studii („Systémy“). Uživatelská jména a hesla jsou poskytnuta na základě poskytnutí souhlasu od Zdravotnického zařízení, Zkoušejícího a Oprávněných uživatelů pracoviště k dodržování závazků podléhající těmto podmínkám:</w:t>
            </w:r>
          </w:p>
          <w:p w14:paraId="1C7DF339" w14:textId="77777777" w:rsidR="00482E05" w:rsidRPr="00443223" w:rsidRDefault="00482E05" w:rsidP="00443223">
            <w:pPr>
              <w:pStyle w:val="BodyTextIndent2"/>
              <w:spacing w:after="0" w:line="240" w:lineRule="auto"/>
              <w:ind w:left="0"/>
              <w:jc w:val="both"/>
              <w:rPr>
                <w:sz w:val="22"/>
                <w:szCs w:val="22"/>
                <w:lang w:val="cs-CZ" w:eastAsia="en-US"/>
              </w:rPr>
            </w:pPr>
          </w:p>
          <w:p w14:paraId="26E893DF" w14:textId="77777777" w:rsidR="00482E05" w:rsidRPr="00443223" w:rsidRDefault="00E67C9C" w:rsidP="00443223">
            <w:pPr>
              <w:pStyle w:val="BodyTextIndent2"/>
              <w:spacing w:after="0" w:line="240" w:lineRule="auto"/>
              <w:ind w:left="0"/>
              <w:jc w:val="both"/>
              <w:rPr>
                <w:sz w:val="22"/>
                <w:szCs w:val="22"/>
                <w:lang w:val="cs-CZ" w:eastAsia="en-US"/>
              </w:rPr>
            </w:pPr>
            <w:r w:rsidRPr="00443223">
              <w:rPr>
                <w:sz w:val="22"/>
                <w:szCs w:val="22"/>
                <w:lang w:val="cs-CZ" w:eastAsia="en-US"/>
              </w:rPr>
              <w:t xml:space="preserve">Oprávnění uživatelé poskytnou společnosti </w:t>
            </w:r>
            <w:r w:rsidRPr="00443223">
              <w:rPr>
                <w:sz w:val="22"/>
                <w:szCs w:val="22"/>
                <w:lang w:val="cs-CZ"/>
              </w:rPr>
              <w:t xml:space="preserve">Fortrea </w:t>
            </w:r>
            <w:r w:rsidRPr="00443223">
              <w:rPr>
                <w:sz w:val="22"/>
                <w:szCs w:val="22"/>
                <w:lang w:val="cs-CZ" w:eastAsia="en-US"/>
              </w:rPr>
              <w:t xml:space="preserve">určité registrační údaje včetně jména, adresy, telefonního čísla a e-mailové adresy, které musí být přesné a aktuální. Všichni Oprávnění uživatelé berou na vědomí, že jsou odpovědní za všechny své činnosti započaté po poskytnutí elektronického podpisu. Oprávnění uživatelé nemohou (a) zvolit či používat uživatelská jména či hesla jiných osob za účelem vydávání se za danou osobu; (b) používat uživatelské jméno či heslo, na které se vztahují práva jiné osoby bez poskytnutí oprávnění od takové osoby, nebo (c) oprávnit žádnou třetí osobu k používání uživatelského jména a/nebo hesla. </w:t>
            </w:r>
          </w:p>
          <w:p w14:paraId="437D9466" w14:textId="77777777" w:rsidR="00482E05" w:rsidRPr="00443223" w:rsidRDefault="00482E05" w:rsidP="00443223">
            <w:pPr>
              <w:pStyle w:val="BodyTextIndent2"/>
              <w:spacing w:after="0" w:line="240" w:lineRule="auto"/>
              <w:ind w:left="0"/>
              <w:jc w:val="both"/>
              <w:rPr>
                <w:sz w:val="22"/>
                <w:szCs w:val="22"/>
                <w:lang w:val="cs-CZ" w:eastAsia="en-US"/>
              </w:rPr>
            </w:pPr>
          </w:p>
          <w:p w14:paraId="43B2E459" w14:textId="77777777" w:rsidR="00482E05" w:rsidRPr="00443223" w:rsidRDefault="00E67C9C" w:rsidP="00443223">
            <w:pPr>
              <w:pStyle w:val="BodyTextIndent2"/>
              <w:spacing w:after="0" w:line="240" w:lineRule="auto"/>
              <w:ind w:left="0"/>
              <w:jc w:val="both"/>
              <w:rPr>
                <w:sz w:val="22"/>
                <w:szCs w:val="22"/>
                <w:lang w:val="cs-CZ" w:eastAsia="en-US"/>
              </w:rPr>
            </w:pPr>
            <w:r w:rsidRPr="00443223">
              <w:rPr>
                <w:sz w:val="22"/>
                <w:szCs w:val="22"/>
                <w:lang w:val="cs-CZ" w:eastAsia="en-US"/>
              </w:rPr>
              <w:t xml:space="preserve">Oprávnění uživatelé souhlasí s tím, že budou přidělená uživatelská jména a/nebo hesla uchovávat v důvěrnosti a bezprodleně uvědomí společnost </w:t>
            </w:r>
            <w:r w:rsidRPr="00443223">
              <w:rPr>
                <w:sz w:val="22"/>
                <w:szCs w:val="22"/>
                <w:lang w:val="cs-CZ"/>
              </w:rPr>
              <w:t>Fortrea</w:t>
            </w:r>
            <w:r w:rsidRPr="00443223">
              <w:rPr>
                <w:sz w:val="22"/>
                <w:szCs w:val="22"/>
                <w:lang w:val="cs-CZ" w:eastAsia="en-US"/>
              </w:rPr>
              <w:t>, (a) pokud se vyskytne důvod k podezření, že přidělené uživatelské jméno a/nebo heslo bylo nechtěně uvedeno ve známost nebo jinak prozrazeno, (b) o jakémkoli známém či domnělém užívání uživatelského jména a/nebo hesla nebo (c) jakémkoli známém nebo domnělém porušení bezpečnosti, včetně ztráty, odcizení či neoprávněného používání uživatelského jména a/nebo hesla.</w:t>
            </w:r>
          </w:p>
          <w:p w14:paraId="40EEF543" w14:textId="77777777" w:rsidR="00482E05" w:rsidRPr="00443223" w:rsidRDefault="00482E05" w:rsidP="00443223">
            <w:pPr>
              <w:pStyle w:val="BodyTextIndent2"/>
              <w:spacing w:after="0" w:line="240" w:lineRule="auto"/>
              <w:ind w:left="0"/>
              <w:jc w:val="both"/>
              <w:rPr>
                <w:color w:val="FF0000"/>
                <w:sz w:val="22"/>
                <w:szCs w:val="22"/>
                <w:lang w:val="cs-CZ" w:eastAsia="en-US"/>
              </w:rPr>
            </w:pPr>
          </w:p>
          <w:p w14:paraId="2A43D765" w14:textId="77777777" w:rsidR="00482E05" w:rsidRPr="00443223" w:rsidRDefault="00E67C9C"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jc w:val="both"/>
              <w:rPr>
                <w:sz w:val="22"/>
                <w:szCs w:val="22"/>
                <w:lang w:val="cs-CZ" w:eastAsia="en-US"/>
              </w:rPr>
            </w:pPr>
            <w:r w:rsidRPr="00443223">
              <w:rPr>
                <w:sz w:val="22"/>
                <w:szCs w:val="22"/>
                <w:lang w:val="cs-CZ" w:eastAsia="en-US"/>
              </w:rPr>
              <w:t xml:space="preserve">Není-li zde výslovně uvedeno jinak, Oprávnění uživatelé nesmí předat či umožnit používání nebo přístup do Systémů žádné třetí straně. Oprávnění uživatelé, Zdravotnické zařízení a Zkoušející musí Systémy používat pouze k zákonným účelům a v souladu s touto Smlouvou.  Oprávnění uživatelé a Zdravotnické zařízení nesmí sami hostovat Systémy na svých vlastních serverech nebo na severech jakékoli další strany svým jménem. Zdravotnické zařízení a jeho Oprávnění uživatelé nesmí v žádném </w:t>
            </w:r>
            <w:r w:rsidRPr="00443223">
              <w:rPr>
                <w:sz w:val="22"/>
                <w:szCs w:val="22"/>
                <w:lang w:val="cs-CZ" w:eastAsia="en-US"/>
              </w:rPr>
              <w:lastRenderedPageBreak/>
              <w:t>případě zajišťovat opravy, demontovat nebo dekompilovat Systémy. Zdravotnické zařízení a jeho Oprávnění uživatelé nesmí kopírovat, vylepšovat nebo vytvářet deriváty Systémů nebo zveřejňovat výsledky výkonnosti Systémů žádným třetím stranám bez předchozího písemného souhlasu vlastníka. Zdravotnické zařízení a Oprávnění uživatelé nesmí přenášet, prodávat, opětovně prodávat, darovat, distribuovat či poskytovat podlicence žádné třetí straně.</w:t>
            </w:r>
          </w:p>
          <w:p w14:paraId="07AAFF2F" w14:textId="77777777" w:rsidR="00482E05" w:rsidRPr="00443223" w:rsidRDefault="00482E05"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jc w:val="both"/>
              <w:rPr>
                <w:sz w:val="22"/>
                <w:szCs w:val="22"/>
                <w:lang w:val="cs-CZ" w:eastAsia="en-US"/>
              </w:rPr>
            </w:pPr>
          </w:p>
          <w:p w14:paraId="460C581C" w14:textId="77777777" w:rsidR="00482E05" w:rsidRPr="00443223" w:rsidRDefault="00E67C9C" w:rsidP="00443223">
            <w:pPr>
              <w:pStyle w:val="BodyTextIndent2"/>
              <w:spacing w:after="0" w:line="240" w:lineRule="auto"/>
              <w:ind w:left="0"/>
              <w:jc w:val="both"/>
              <w:rPr>
                <w:sz w:val="22"/>
                <w:szCs w:val="22"/>
                <w:lang w:val="cs-CZ" w:eastAsia="en-US"/>
              </w:rPr>
            </w:pPr>
            <w:r w:rsidRPr="00443223">
              <w:rPr>
                <w:sz w:val="22"/>
                <w:szCs w:val="22"/>
                <w:lang w:val="cs-CZ" w:eastAsia="en-US"/>
              </w:rPr>
              <w:t>Nedodržení výše uvedeného bude znamenat porušení této Smlouvy, což může mít pro Oprávněné uživatele nebo Zdravotnické zařízení za následek okamžité zrušení přístupu do Systému.</w:t>
            </w:r>
          </w:p>
        </w:tc>
      </w:tr>
    </w:tbl>
    <w:p w14:paraId="3C1D1F5C" w14:textId="77777777" w:rsidR="00482E05" w:rsidRPr="00443223" w:rsidRDefault="00482E05"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spacing w:line="360" w:lineRule="auto"/>
        <w:ind w:left="6480" w:hanging="6480"/>
        <w:jc w:val="both"/>
        <w:rPr>
          <w:sz w:val="22"/>
          <w:szCs w:val="22"/>
          <w:lang w:val="cs-CZ"/>
        </w:rPr>
      </w:pPr>
    </w:p>
    <w:p w14:paraId="11DCD6E6" w14:textId="77777777" w:rsidR="00320AFA" w:rsidRPr="00443223" w:rsidRDefault="00E67C9C" w:rsidP="00443223">
      <w:pPr>
        <w:tabs>
          <w:tab w:val="left" w:pos="0"/>
          <w:tab w:val="left" w:pos="720"/>
          <w:tab w:val="left" w:pos="1440"/>
          <w:tab w:val="left" w:pos="2160"/>
          <w:tab w:val="left" w:pos="2880"/>
          <w:tab w:val="left" w:pos="3600"/>
          <w:tab w:val="left" w:pos="4050"/>
          <w:tab w:val="left" w:pos="4320"/>
          <w:tab w:val="left" w:pos="5040"/>
          <w:tab w:val="left" w:pos="5760"/>
        </w:tabs>
        <w:suppressAutoHyphens/>
        <w:spacing w:line="360" w:lineRule="auto"/>
        <w:jc w:val="both"/>
        <w:rPr>
          <w:sz w:val="22"/>
          <w:szCs w:val="22"/>
          <w:lang w:val="cs-CZ"/>
        </w:rPr>
        <w:sectPr w:rsidR="00320AFA" w:rsidRPr="00443223" w:rsidSect="00234ABA">
          <w:type w:val="continuous"/>
          <w:pgSz w:w="12240" w:h="15840"/>
          <w:pgMar w:top="1134" w:right="1134" w:bottom="1134" w:left="1134" w:header="709" w:footer="709" w:gutter="0"/>
          <w:cols w:space="708"/>
          <w:docGrid w:linePitch="360"/>
        </w:sectPr>
      </w:pPr>
      <w:r w:rsidRPr="00443223">
        <w:rPr>
          <w:sz w:val="22"/>
          <w:szCs w:val="22"/>
          <w:lang w:val="cs-CZ"/>
        </w:rPr>
        <w:br w:type="page"/>
      </w:r>
    </w:p>
    <w:p w14:paraId="176DA1EC" w14:textId="77777777" w:rsidR="00320AFA" w:rsidRPr="00443223" w:rsidRDefault="00320AFA" w:rsidP="00443223">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1"/>
        <w:gridCol w:w="4981"/>
      </w:tblGrid>
      <w:tr w:rsidR="00516FE4" w:rsidRPr="00594539" w14:paraId="7E383030" w14:textId="77777777" w:rsidTr="003F6263">
        <w:tc>
          <w:tcPr>
            <w:tcW w:w="2500" w:type="pct"/>
            <w:tcMar>
              <w:top w:w="100" w:type="dxa"/>
              <w:left w:w="100" w:type="dxa"/>
              <w:bottom w:w="100" w:type="dxa"/>
              <w:right w:w="100" w:type="dxa"/>
            </w:tcMar>
          </w:tcPr>
          <w:p w14:paraId="0EF0811D" w14:textId="77777777" w:rsidR="00516FE4" w:rsidRPr="00594539" w:rsidRDefault="00516FE4" w:rsidP="003F6263">
            <w:pPr>
              <w:tabs>
                <w:tab w:val="left" w:pos="0"/>
                <w:tab w:val="left" w:pos="9115"/>
              </w:tabs>
              <w:jc w:val="center"/>
              <w:rPr>
                <w:b/>
              </w:rPr>
            </w:pPr>
            <w:r w:rsidRPr="00594539">
              <w:rPr>
                <w:b/>
              </w:rPr>
              <w:t>Exhibit B: Budget</w:t>
            </w:r>
          </w:p>
          <w:p w14:paraId="3B95DD53" w14:textId="77777777" w:rsidR="00516FE4" w:rsidRPr="00594539" w:rsidRDefault="00516FE4" w:rsidP="003F6263">
            <w:pPr>
              <w:tabs>
                <w:tab w:val="left" w:pos="0"/>
                <w:tab w:val="left" w:pos="9115"/>
              </w:tabs>
              <w:jc w:val="center"/>
              <w:rPr>
                <w:b/>
              </w:rPr>
            </w:pPr>
          </w:p>
          <w:p w14:paraId="7F587DEF" w14:textId="77777777" w:rsidR="00516FE4" w:rsidRPr="00594539" w:rsidRDefault="00516FE4" w:rsidP="003F6263">
            <w:pPr>
              <w:tabs>
                <w:tab w:val="left" w:pos="0"/>
                <w:tab w:val="left" w:pos="9115"/>
              </w:tabs>
              <w:jc w:val="center"/>
              <w:rPr>
                <w:b/>
              </w:rPr>
            </w:pPr>
          </w:p>
          <w:p w14:paraId="00E4304A" w14:textId="77777777" w:rsidR="00516FE4" w:rsidRPr="00594539" w:rsidRDefault="00516FE4" w:rsidP="003F6263">
            <w:pPr>
              <w:tabs>
                <w:tab w:val="left" w:pos="0"/>
                <w:tab w:val="left" w:pos="9115"/>
              </w:tabs>
              <w:jc w:val="center"/>
              <w:rPr>
                <w:bCs/>
              </w:rPr>
            </w:pPr>
            <w:r w:rsidRPr="00594539">
              <w:rPr>
                <w:bCs/>
              </w:rPr>
              <w:t>This annex is not being published in accordance with the Act on the Register of Contracts.</w:t>
            </w:r>
          </w:p>
          <w:p w14:paraId="4D1D411A" w14:textId="77777777" w:rsidR="00516FE4" w:rsidRPr="00594539" w:rsidRDefault="00516FE4" w:rsidP="003F6263">
            <w:pPr>
              <w:tabs>
                <w:tab w:val="left" w:pos="0"/>
                <w:tab w:val="left" w:pos="9115"/>
              </w:tabs>
              <w:jc w:val="center"/>
              <w:rPr>
                <w:bCs/>
              </w:rPr>
            </w:pPr>
          </w:p>
          <w:p w14:paraId="76576174" w14:textId="1D26B3F3" w:rsidR="00516FE4" w:rsidRPr="00594539" w:rsidRDefault="00516FE4" w:rsidP="003F6263">
            <w:pPr>
              <w:tabs>
                <w:tab w:val="left" w:pos="0"/>
                <w:tab w:val="left" w:pos="9115"/>
              </w:tabs>
              <w:jc w:val="center"/>
              <w:rPr>
                <w:bCs/>
              </w:rPr>
            </w:pPr>
            <w:r w:rsidRPr="00594539">
              <w:rPr>
                <w:bCs/>
              </w:rPr>
              <w:t xml:space="preserve">Estimated value of the Agreement is 1 </w:t>
            </w:r>
            <w:r w:rsidR="005533C4">
              <w:rPr>
                <w:bCs/>
              </w:rPr>
              <w:t>159</w:t>
            </w:r>
            <w:r w:rsidRPr="00594539">
              <w:rPr>
                <w:bCs/>
              </w:rPr>
              <w:t xml:space="preserve"> </w:t>
            </w:r>
            <w:r w:rsidR="005533C4">
              <w:rPr>
                <w:bCs/>
              </w:rPr>
              <w:t>189</w:t>
            </w:r>
            <w:r w:rsidRPr="00594539">
              <w:rPr>
                <w:bCs/>
              </w:rPr>
              <w:t xml:space="preserve"> CZK without VAT.</w:t>
            </w:r>
          </w:p>
          <w:p w14:paraId="114290BC" w14:textId="77777777" w:rsidR="00516FE4" w:rsidRPr="00594539" w:rsidRDefault="00516FE4" w:rsidP="003F6263">
            <w:pPr>
              <w:tabs>
                <w:tab w:val="left" w:pos="0"/>
                <w:tab w:val="left" w:pos="9115"/>
              </w:tabs>
              <w:jc w:val="center"/>
            </w:pPr>
          </w:p>
        </w:tc>
        <w:tc>
          <w:tcPr>
            <w:tcW w:w="2500" w:type="pct"/>
            <w:tcMar>
              <w:top w:w="100" w:type="dxa"/>
              <w:left w:w="100" w:type="dxa"/>
              <w:bottom w:w="100" w:type="dxa"/>
              <w:right w:w="100" w:type="dxa"/>
            </w:tcMar>
          </w:tcPr>
          <w:p w14:paraId="41B73DDC" w14:textId="77777777" w:rsidR="00516FE4" w:rsidRPr="00594539" w:rsidRDefault="00516FE4" w:rsidP="003F6263">
            <w:pPr>
              <w:tabs>
                <w:tab w:val="left" w:pos="0"/>
                <w:tab w:val="left" w:pos="9115"/>
              </w:tabs>
              <w:jc w:val="center"/>
              <w:rPr>
                <w:rFonts w:eastAsia="Arial"/>
                <w:b/>
                <w:bCs/>
                <w:lang w:val="cs-CZ"/>
              </w:rPr>
            </w:pPr>
            <w:r w:rsidRPr="00594539">
              <w:rPr>
                <w:rFonts w:eastAsia="Arial"/>
                <w:b/>
                <w:bCs/>
                <w:lang w:val="cs-CZ"/>
              </w:rPr>
              <w:t>Příloha B: Rozpočet</w:t>
            </w:r>
          </w:p>
          <w:p w14:paraId="2DCCF84A" w14:textId="77777777" w:rsidR="00516FE4" w:rsidRPr="00594539" w:rsidRDefault="00516FE4" w:rsidP="003F6263">
            <w:pPr>
              <w:tabs>
                <w:tab w:val="left" w:pos="0"/>
                <w:tab w:val="left" w:pos="9115"/>
              </w:tabs>
              <w:jc w:val="center"/>
              <w:rPr>
                <w:rFonts w:eastAsia="Arial"/>
                <w:b/>
                <w:bCs/>
                <w:lang w:val="cs-CZ"/>
              </w:rPr>
            </w:pPr>
          </w:p>
          <w:p w14:paraId="2B5E00C8" w14:textId="77777777" w:rsidR="00516FE4" w:rsidRPr="00594539" w:rsidRDefault="00516FE4" w:rsidP="003F6263">
            <w:pPr>
              <w:tabs>
                <w:tab w:val="left" w:pos="0"/>
                <w:tab w:val="left" w:pos="9115"/>
              </w:tabs>
              <w:jc w:val="center"/>
              <w:rPr>
                <w:rFonts w:eastAsia="Arial"/>
                <w:b/>
                <w:bCs/>
                <w:lang w:val="cs-CZ"/>
              </w:rPr>
            </w:pPr>
          </w:p>
          <w:p w14:paraId="5050C096" w14:textId="77777777" w:rsidR="00516FE4" w:rsidRPr="00594539" w:rsidRDefault="00516FE4" w:rsidP="003F6263">
            <w:pPr>
              <w:tabs>
                <w:tab w:val="left" w:pos="0"/>
                <w:tab w:val="left" w:pos="9115"/>
              </w:tabs>
              <w:jc w:val="center"/>
              <w:rPr>
                <w:rFonts w:eastAsia="Arial"/>
                <w:lang w:val="cs-CZ"/>
              </w:rPr>
            </w:pPr>
            <w:r w:rsidRPr="00594539">
              <w:rPr>
                <w:rFonts w:eastAsia="Arial"/>
                <w:lang w:val="cs-CZ"/>
              </w:rPr>
              <w:t>Tato příloha se v souladu se zákonem o registru smluv neuveřejňuje.</w:t>
            </w:r>
          </w:p>
          <w:p w14:paraId="44F922B8" w14:textId="77777777" w:rsidR="00516FE4" w:rsidRPr="00594539" w:rsidRDefault="00516FE4" w:rsidP="003F6263">
            <w:pPr>
              <w:tabs>
                <w:tab w:val="left" w:pos="0"/>
                <w:tab w:val="left" w:pos="9115"/>
              </w:tabs>
              <w:jc w:val="center"/>
              <w:rPr>
                <w:rFonts w:eastAsia="Arial"/>
                <w:lang w:val="cs-CZ"/>
              </w:rPr>
            </w:pPr>
          </w:p>
          <w:p w14:paraId="24B5B9B9" w14:textId="15C6B6D7" w:rsidR="00516FE4" w:rsidRPr="00594539" w:rsidRDefault="00516FE4" w:rsidP="003F6263">
            <w:pPr>
              <w:tabs>
                <w:tab w:val="left" w:pos="0"/>
                <w:tab w:val="left" w:pos="9115"/>
              </w:tabs>
              <w:jc w:val="center"/>
              <w:rPr>
                <w:rFonts w:eastAsia="Arial"/>
                <w:lang w:val="cs-CZ"/>
              </w:rPr>
            </w:pPr>
            <w:r w:rsidRPr="00594539">
              <w:rPr>
                <w:rFonts w:eastAsia="Arial"/>
                <w:lang w:val="cs-CZ"/>
              </w:rPr>
              <w:t>Odhadována celková částka této Smlouvy činí</w:t>
            </w:r>
            <w:r>
              <w:rPr>
                <w:rFonts w:eastAsia="Arial"/>
                <w:lang w:val="cs-CZ"/>
              </w:rPr>
              <w:t xml:space="preserve">   </w:t>
            </w:r>
            <w:r w:rsidRPr="00594539">
              <w:rPr>
                <w:rFonts w:eastAsia="Arial"/>
                <w:lang w:val="cs-CZ"/>
              </w:rPr>
              <w:t xml:space="preserve"> </w:t>
            </w:r>
            <w:r w:rsidRPr="00594539">
              <w:rPr>
                <w:bCs/>
              </w:rPr>
              <w:t>1</w:t>
            </w:r>
            <w:r w:rsidR="005533C4">
              <w:rPr>
                <w:bCs/>
              </w:rPr>
              <w:t> 159 189</w:t>
            </w:r>
            <w:r w:rsidRPr="00594539">
              <w:rPr>
                <w:rFonts w:eastAsia="Arial"/>
                <w:lang w:val="cs-CZ"/>
              </w:rPr>
              <w:t xml:space="preserve"> Kč bez DPH.</w:t>
            </w:r>
          </w:p>
          <w:p w14:paraId="6AA2AF9E" w14:textId="77777777" w:rsidR="00516FE4" w:rsidRPr="00594539" w:rsidRDefault="00516FE4" w:rsidP="003F6263">
            <w:pPr>
              <w:tabs>
                <w:tab w:val="left" w:pos="0"/>
                <w:tab w:val="left" w:pos="9115"/>
              </w:tabs>
              <w:jc w:val="center"/>
            </w:pPr>
          </w:p>
        </w:tc>
      </w:tr>
    </w:tbl>
    <w:p w14:paraId="041D83C7" w14:textId="125C65C7" w:rsidR="00482E05" w:rsidRPr="00AA6C15" w:rsidRDefault="00482E05" w:rsidP="00AA6C15">
      <w:pPr>
        <w:jc w:val="both"/>
        <w:rPr>
          <w:i/>
          <w:sz w:val="22"/>
          <w:szCs w:val="22"/>
        </w:rPr>
      </w:pPr>
    </w:p>
    <w:sectPr w:rsidR="00482E05" w:rsidRPr="00AA6C15" w:rsidSect="00234AB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2572" w14:textId="77777777" w:rsidR="00DF7307" w:rsidRDefault="00DF7307">
      <w:r>
        <w:separator/>
      </w:r>
    </w:p>
  </w:endnote>
  <w:endnote w:type="continuationSeparator" w:id="0">
    <w:p w14:paraId="0CADE399" w14:textId="77777777" w:rsidR="00DF7307" w:rsidRDefault="00DF7307">
      <w:r>
        <w:continuationSeparator/>
      </w:r>
    </w:p>
  </w:endnote>
  <w:endnote w:type="continuationNotice" w:id="1">
    <w:p w14:paraId="72A5ED63" w14:textId="77777777" w:rsidR="00DF7307" w:rsidRDefault="00DF7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MT">
    <w:altName w:val="Cambria"/>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D60A" w14:textId="4A92CF5B" w:rsidR="00DF7307" w:rsidRDefault="00DF7307">
    <w:pPr>
      <w:pStyle w:val="Footer"/>
      <w:rPr>
        <w:sz w:val="18"/>
        <w:szCs w:val="18"/>
      </w:rPr>
    </w:pPr>
    <w:r>
      <w:rPr>
        <w:sz w:val="18"/>
        <w:szCs w:val="18"/>
      </w:rPr>
      <w:t>Confidential and Proprietary</w:t>
    </w:r>
    <w:r>
      <w:rPr>
        <w:sz w:val="18"/>
        <w:szCs w:val="18"/>
      </w:rPr>
      <w:tab/>
    </w:r>
    <w:r>
      <w:rPr>
        <w:sz w:val="18"/>
        <w:szCs w:val="18"/>
      </w:rPr>
      <w:tab/>
      <w:t xml:space="preserve">Page </w:t>
    </w:r>
    <w:r>
      <w:rPr>
        <w:b/>
        <w:sz w:val="18"/>
        <w:szCs w:val="18"/>
      </w:rPr>
      <w:fldChar w:fldCharType="begin"/>
    </w:r>
    <w:r>
      <w:rPr>
        <w:b/>
        <w:sz w:val="18"/>
        <w:szCs w:val="18"/>
      </w:rPr>
      <w:instrText xml:space="preserve"> PAGE </w:instrText>
    </w:r>
    <w:r>
      <w:rPr>
        <w:b/>
        <w:sz w:val="18"/>
        <w:szCs w:val="18"/>
      </w:rPr>
      <w:fldChar w:fldCharType="separate"/>
    </w:r>
    <w:r w:rsidR="00771D65">
      <w:rPr>
        <w:b/>
        <w:noProof/>
        <w:sz w:val="18"/>
        <w:szCs w:val="18"/>
      </w:rPr>
      <w:t>37</w:t>
    </w:r>
    <w:r>
      <w:rPr>
        <w:b/>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771D65">
      <w:rPr>
        <w:b/>
        <w:noProof/>
        <w:sz w:val="18"/>
        <w:szCs w:val="18"/>
      </w:rPr>
      <w:t>77</w:t>
    </w:r>
    <w:r>
      <w:rPr>
        <w:b/>
        <w:sz w:val="18"/>
        <w:szCs w:val="18"/>
      </w:rPr>
      <w:fldChar w:fldCharType="end"/>
    </w:r>
  </w:p>
  <w:p w14:paraId="3D400364" w14:textId="77777777" w:rsidR="00DF7307" w:rsidRDefault="00DF7307">
    <w:pPr>
      <w:pStyle w:val="Footer"/>
      <w:rPr>
        <w:sz w:val="20"/>
        <w:szCs w:val="18"/>
        <w:lang w:val="en-US"/>
      </w:rPr>
    </w:pPr>
  </w:p>
  <w:p w14:paraId="5BCEF149" w14:textId="77777777" w:rsidR="00DF7307" w:rsidRDefault="00DF7307">
    <w:pPr>
      <w:pStyle w:val="Footer"/>
      <w:rPr>
        <w:sz w:val="20"/>
        <w:szCs w:val="18"/>
        <w:lang w:val="en-US"/>
      </w:rPr>
    </w:pPr>
    <w:r>
      <w:rPr>
        <w:sz w:val="20"/>
        <w:szCs w:val="18"/>
        <w:lang w:val="en-US"/>
      </w:rPr>
      <w:t>61943 AZ 8485169 CAMBRIA II CZR 3 Party CTA Template Version 1 05JUL2023_Translated into Czech for Czech Republic_14-Jul-2023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1568" w14:textId="77777777" w:rsidR="00DF7307" w:rsidRDefault="00DF7307">
      <w:r>
        <w:separator/>
      </w:r>
    </w:p>
  </w:footnote>
  <w:footnote w:type="continuationSeparator" w:id="0">
    <w:p w14:paraId="6145EEA7" w14:textId="77777777" w:rsidR="00DF7307" w:rsidRDefault="00DF7307">
      <w:r>
        <w:continuationSeparator/>
      </w:r>
    </w:p>
  </w:footnote>
  <w:footnote w:type="continuationNotice" w:id="1">
    <w:p w14:paraId="2961AF2B" w14:textId="77777777" w:rsidR="00DF7307" w:rsidRDefault="00DF7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F265" w14:textId="12116188" w:rsidR="00DF7307" w:rsidRDefault="00DF7307" w:rsidP="00E67C9C">
    <w:pPr>
      <w:pStyle w:val="Header"/>
      <w:tabs>
        <w:tab w:val="clear" w:pos="4320"/>
        <w:tab w:val="clear" w:pos="8640"/>
        <w:tab w:val="center" w:pos="4820"/>
      </w:tabs>
      <w:rPr>
        <w:sz w:val="18"/>
        <w:szCs w:val="18"/>
        <w:lang w:val="en-GB"/>
      </w:rPr>
    </w:pPr>
    <w:r>
      <w:rPr>
        <w:rFonts w:eastAsia="SimSun"/>
        <w:sz w:val="18"/>
        <w:szCs w:val="18"/>
        <w:lang w:val="en-GB"/>
      </w:rPr>
      <w:t>Protocol Ref:</w:t>
    </w:r>
    <w:r>
      <w:rPr>
        <w:sz w:val="18"/>
        <w:szCs w:val="18"/>
        <w:lang w:val="en-GB"/>
      </w:rPr>
      <w:t xml:space="preserve"> </w:t>
    </w:r>
    <w:r w:rsidRPr="00C634CD">
      <w:rPr>
        <w:sz w:val="18"/>
        <w:szCs w:val="18"/>
        <w:lang w:val="en-GB"/>
      </w:rPr>
      <w:t>D8535C00001</w:t>
    </w:r>
    <w:r>
      <w:rPr>
        <w:sz w:val="18"/>
        <w:szCs w:val="18"/>
        <w:lang w:val="en-GB"/>
      </w:rPr>
      <w:tab/>
    </w:r>
    <w:r>
      <w:rPr>
        <w:sz w:val="18"/>
        <w:szCs w:val="18"/>
        <w:lang w:val="en-GB"/>
      </w:rPr>
      <w:tab/>
    </w:r>
    <w:r>
      <w:rPr>
        <w:sz w:val="18"/>
        <w:szCs w:val="18"/>
        <w:lang w:val="en-GB"/>
      </w:rPr>
      <w:tab/>
      <w:t xml:space="preserve">      Czech Republic Template: Version 5, 20220114</w:t>
    </w:r>
  </w:p>
  <w:p w14:paraId="26E8040E" w14:textId="66B42465" w:rsidR="00DF7307" w:rsidRDefault="00DF7307" w:rsidP="00E67C9C">
    <w:pPr>
      <w:pStyle w:val="Header"/>
      <w:tabs>
        <w:tab w:val="clear" w:pos="4320"/>
        <w:tab w:val="clear" w:pos="8640"/>
        <w:tab w:val="center" w:pos="993"/>
        <w:tab w:val="left" w:pos="5245"/>
      </w:tabs>
    </w:pPr>
    <w:r>
      <w:rPr>
        <w:rFonts w:eastAsia="SimSun"/>
        <w:sz w:val="18"/>
        <w:szCs w:val="18"/>
        <w:lang w:val="en-GB"/>
      </w:rPr>
      <w:t>Fortrea Ref:</w:t>
    </w:r>
    <w:r>
      <w:rPr>
        <w:rFonts w:eastAsia="SimSun"/>
        <w:sz w:val="18"/>
        <w:szCs w:val="18"/>
        <w:lang w:val="en-GB"/>
      </w:rPr>
      <w:tab/>
      <w:t xml:space="preserve"> </w:t>
    </w:r>
    <w:r w:rsidR="00516FE4">
      <w:rPr>
        <w:rFonts w:eastAsia="SimSun"/>
        <w:sz w:val="16"/>
        <w:szCs w:val="16"/>
        <w:lang w:val="en-GB"/>
      </w:rPr>
      <w:t>XXX</w:t>
    </w:r>
    <w:r>
      <w:rPr>
        <w:rFonts w:eastAsia="SimSun"/>
        <w:sz w:val="18"/>
        <w:szCs w:val="18"/>
        <w:lang w:val="en-GB"/>
      </w:rPr>
      <w:tab/>
    </w:r>
    <w:r>
      <w:rPr>
        <w:sz w:val="18"/>
        <w:szCs w:val="18"/>
        <w:lang w:val="en-GB"/>
      </w:rPr>
      <w:t>Sponsor/Study Approved Template: Version 2, 31 July 2023</w:t>
    </w:r>
  </w:p>
  <w:p w14:paraId="2DF04E33" w14:textId="77777777" w:rsidR="00DF7307" w:rsidRDefault="00DF7307">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A6"/>
    <w:multiLevelType w:val="hybridMultilevel"/>
    <w:tmpl w:val="008C6086"/>
    <w:lvl w:ilvl="0" w:tplc="0409000F">
      <w:start w:val="1"/>
      <w:numFmt w:val="decimal"/>
      <w:lvlText w:val="%1."/>
      <w:lvlJc w:val="left"/>
      <w:pPr>
        <w:ind w:left="720" w:hanging="360"/>
      </w:pPr>
    </w:lvl>
    <w:lvl w:ilvl="1" w:tplc="852A10C6">
      <w:start w:val="1"/>
      <w:numFmt w:val="lowerLetter"/>
      <w:lvlText w:val="%2."/>
      <w:lvlJc w:val="left"/>
      <w:pPr>
        <w:ind w:left="1800" w:hanging="720"/>
      </w:pPr>
      <w:rPr>
        <w:rFonts w:hint="default"/>
        <w:b w:val="0"/>
      </w:rPr>
    </w:lvl>
    <w:lvl w:ilvl="2" w:tplc="2392FA5C">
      <w:start w:val="1"/>
      <w:numFmt w:val="lowerRoman"/>
      <w:lvlText w:val="(%3)"/>
      <w:lvlJc w:val="left"/>
      <w:pPr>
        <w:ind w:left="2160" w:hanging="180"/>
      </w:pPr>
      <w:rPr>
        <w:rFonts w:ascii="Arial Narrow" w:hAnsi="Arial Narrow" w:hint="default"/>
        <w:b w:val="0"/>
        <w:sz w:val="22"/>
        <w:u w:val="none"/>
      </w:rPr>
    </w:lvl>
    <w:lvl w:ilvl="3" w:tplc="0409000F">
      <w:start w:val="1"/>
      <w:numFmt w:val="decimal"/>
      <w:lvlText w:val="%4."/>
      <w:lvlJc w:val="left"/>
      <w:pPr>
        <w:ind w:left="2880" w:hanging="360"/>
      </w:pPr>
    </w:lvl>
    <w:lvl w:ilvl="4" w:tplc="F4F4C428">
      <w:start w:val="1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C463D"/>
    <w:multiLevelType w:val="hybridMultilevel"/>
    <w:tmpl w:val="B6162130"/>
    <w:lvl w:ilvl="0" w:tplc="34AE870A">
      <w:start w:val="4"/>
      <w:numFmt w:val="lowerRoman"/>
      <w:lvlText w:val="(%1)"/>
      <w:lvlJc w:val="left"/>
      <w:pPr>
        <w:ind w:left="2160" w:hanging="180"/>
      </w:pPr>
      <w:rPr>
        <w:rFonts w:ascii="Arial Narrow" w:hAnsi="Arial Narrow"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445B8"/>
    <w:multiLevelType w:val="hybridMultilevel"/>
    <w:tmpl w:val="B7FE062A"/>
    <w:lvl w:ilvl="0" w:tplc="08BA39D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0CF2F0C"/>
    <w:multiLevelType w:val="hybridMultilevel"/>
    <w:tmpl w:val="345C08FA"/>
    <w:lvl w:ilvl="0" w:tplc="D1EE2DF2">
      <w:start w:val="1"/>
      <w:numFmt w:val="upperLetter"/>
      <w:lvlText w:val="%1."/>
      <w:lvlJc w:val="left"/>
      <w:pPr>
        <w:ind w:left="1020" w:hanging="360"/>
      </w:pPr>
    </w:lvl>
    <w:lvl w:ilvl="1" w:tplc="F646A380">
      <w:start w:val="1"/>
      <w:numFmt w:val="upperLetter"/>
      <w:lvlText w:val="%2."/>
      <w:lvlJc w:val="left"/>
      <w:pPr>
        <w:ind w:left="1020" w:hanging="360"/>
      </w:pPr>
    </w:lvl>
    <w:lvl w:ilvl="2" w:tplc="EB2CA608">
      <w:start w:val="1"/>
      <w:numFmt w:val="upperLetter"/>
      <w:lvlText w:val="%3."/>
      <w:lvlJc w:val="left"/>
      <w:pPr>
        <w:ind w:left="1020" w:hanging="360"/>
      </w:pPr>
    </w:lvl>
    <w:lvl w:ilvl="3" w:tplc="20DCF250">
      <w:start w:val="1"/>
      <w:numFmt w:val="upperLetter"/>
      <w:lvlText w:val="%4."/>
      <w:lvlJc w:val="left"/>
      <w:pPr>
        <w:ind w:left="1020" w:hanging="360"/>
      </w:pPr>
    </w:lvl>
    <w:lvl w:ilvl="4" w:tplc="A62A3B5A">
      <w:start w:val="1"/>
      <w:numFmt w:val="upperLetter"/>
      <w:lvlText w:val="%5."/>
      <w:lvlJc w:val="left"/>
      <w:pPr>
        <w:ind w:left="1020" w:hanging="360"/>
      </w:pPr>
    </w:lvl>
    <w:lvl w:ilvl="5" w:tplc="3EF21506">
      <w:start w:val="1"/>
      <w:numFmt w:val="upperLetter"/>
      <w:lvlText w:val="%6."/>
      <w:lvlJc w:val="left"/>
      <w:pPr>
        <w:ind w:left="1020" w:hanging="360"/>
      </w:pPr>
    </w:lvl>
    <w:lvl w:ilvl="6" w:tplc="FCB2E0AC">
      <w:start w:val="1"/>
      <w:numFmt w:val="upperLetter"/>
      <w:lvlText w:val="%7."/>
      <w:lvlJc w:val="left"/>
      <w:pPr>
        <w:ind w:left="1020" w:hanging="360"/>
      </w:pPr>
    </w:lvl>
    <w:lvl w:ilvl="7" w:tplc="BE1E3A24">
      <w:start w:val="1"/>
      <w:numFmt w:val="upperLetter"/>
      <w:lvlText w:val="%8."/>
      <w:lvlJc w:val="left"/>
      <w:pPr>
        <w:ind w:left="1020" w:hanging="360"/>
      </w:pPr>
    </w:lvl>
    <w:lvl w:ilvl="8" w:tplc="078287BE">
      <w:start w:val="1"/>
      <w:numFmt w:val="upperLetter"/>
      <w:lvlText w:val="%9."/>
      <w:lvlJc w:val="left"/>
      <w:pPr>
        <w:ind w:left="1020" w:hanging="360"/>
      </w:pPr>
    </w:lvl>
  </w:abstractNum>
  <w:abstractNum w:abstractNumId="4" w15:restartNumberingAfterBreak="0">
    <w:nsid w:val="00E45EA3"/>
    <w:multiLevelType w:val="hybridMultilevel"/>
    <w:tmpl w:val="9BC6A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06BF9"/>
    <w:multiLevelType w:val="hybridMultilevel"/>
    <w:tmpl w:val="101688AA"/>
    <w:lvl w:ilvl="0" w:tplc="D8AAAA4E">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83D88"/>
    <w:multiLevelType w:val="multilevel"/>
    <w:tmpl w:val="68A602EA"/>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46C6367"/>
    <w:multiLevelType w:val="hybridMultilevel"/>
    <w:tmpl w:val="8BBA05D8"/>
    <w:lvl w:ilvl="0" w:tplc="9A0C663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4711F9E"/>
    <w:multiLevelType w:val="hybridMultilevel"/>
    <w:tmpl w:val="0DF6007C"/>
    <w:lvl w:ilvl="0" w:tplc="7766FD38">
      <w:start w:val="2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2E6DC6"/>
    <w:multiLevelType w:val="hybridMultilevel"/>
    <w:tmpl w:val="8E328122"/>
    <w:lvl w:ilvl="0" w:tplc="42C2A118">
      <w:start w:val="1"/>
      <w:numFmt w:val="lowerRoman"/>
      <w:lvlText w:val="(%1)"/>
      <w:lvlJc w:val="left"/>
      <w:pPr>
        <w:tabs>
          <w:tab w:val="num" w:pos="2160"/>
        </w:tabs>
        <w:ind w:left="2160" w:hanging="720"/>
      </w:pPr>
      <w:rPr>
        <w:rFonts w:ascii="Arial" w:eastAsia="Times New Roman" w:hAnsi="Arial" w:cs="Arial"/>
      </w:rPr>
    </w:lvl>
    <w:lvl w:ilvl="1" w:tplc="04090019">
      <w:start w:val="1"/>
      <w:numFmt w:val="lowerLetter"/>
      <w:lvlText w:val="%2."/>
      <w:lvlJc w:val="left"/>
      <w:pPr>
        <w:tabs>
          <w:tab w:val="num" w:pos="2520"/>
        </w:tabs>
        <w:ind w:left="2520" w:hanging="360"/>
      </w:pPr>
    </w:lvl>
    <w:lvl w:ilvl="2" w:tplc="85C2C318">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05EC60D0"/>
    <w:multiLevelType w:val="hybridMultilevel"/>
    <w:tmpl w:val="C50AA0E2"/>
    <w:lvl w:ilvl="0" w:tplc="9A0C6636">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63B27D3"/>
    <w:multiLevelType w:val="hybridMultilevel"/>
    <w:tmpl w:val="B7FE062A"/>
    <w:lvl w:ilvl="0" w:tplc="08BA39D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6EA5F0B"/>
    <w:multiLevelType w:val="hybridMultilevel"/>
    <w:tmpl w:val="5860C4AA"/>
    <w:lvl w:ilvl="0" w:tplc="8E14281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0B6384"/>
    <w:multiLevelType w:val="hybridMultilevel"/>
    <w:tmpl w:val="008C6086"/>
    <w:lvl w:ilvl="0" w:tplc="0409000F">
      <w:start w:val="1"/>
      <w:numFmt w:val="decimal"/>
      <w:lvlText w:val="%1."/>
      <w:lvlJc w:val="left"/>
      <w:pPr>
        <w:ind w:left="720" w:hanging="360"/>
      </w:pPr>
    </w:lvl>
    <w:lvl w:ilvl="1" w:tplc="852A10C6">
      <w:start w:val="1"/>
      <w:numFmt w:val="lowerLetter"/>
      <w:lvlText w:val="%2."/>
      <w:lvlJc w:val="left"/>
      <w:pPr>
        <w:ind w:left="1800" w:hanging="720"/>
      </w:pPr>
      <w:rPr>
        <w:rFonts w:hint="default"/>
        <w:b w:val="0"/>
      </w:rPr>
    </w:lvl>
    <w:lvl w:ilvl="2" w:tplc="2392FA5C">
      <w:start w:val="1"/>
      <w:numFmt w:val="lowerRoman"/>
      <w:lvlText w:val="(%3)"/>
      <w:lvlJc w:val="left"/>
      <w:pPr>
        <w:ind w:left="2160" w:hanging="180"/>
      </w:pPr>
      <w:rPr>
        <w:rFonts w:ascii="Arial Narrow" w:hAnsi="Arial Narrow" w:hint="default"/>
        <w:b w:val="0"/>
        <w:sz w:val="22"/>
        <w:u w:val="none"/>
      </w:rPr>
    </w:lvl>
    <w:lvl w:ilvl="3" w:tplc="0409000F">
      <w:start w:val="1"/>
      <w:numFmt w:val="decimal"/>
      <w:lvlText w:val="%4."/>
      <w:lvlJc w:val="left"/>
      <w:pPr>
        <w:ind w:left="2880" w:hanging="360"/>
      </w:pPr>
    </w:lvl>
    <w:lvl w:ilvl="4" w:tplc="F4F4C428">
      <w:start w:val="1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475AD5"/>
    <w:multiLevelType w:val="hybridMultilevel"/>
    <w:tmpl w:val="B2E692CC"/>
    <w:lvl w:ilvl="0" w:tplc="B8BEF3D2">
      <w:start w:val="1"/>
      <w:numFmt w:val="lowerRoman"/>
      <w:lvlText w:val="(%1)"/>
      <w:lvlJc w:val="right"/>
      <w:pPr>
        <w:ind w:left="720" w:hanging="360"/>
      </w:pPr>
      <w:rPr>
        <w:rFonts w:hint="default"/>
      </w:rPr>
    </w:lvl>
    <w:lvl w:ilvl="1" w:tplc="B8BEF3D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6457D"/>
    <w:multiLevelType w:val="multilevel"/>
    <w:tmpl w:val="8BBA05D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09D9761B"/>
    <w:multiLevelType w:val="hybridMultilevel"/>
    <w:tmpl w:val="59DA9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B25629"/>
    <w:multiLevelType w:val="hybridMultilevel"/>
    <w:tmpl w:val="53F0A8C0"/>
    <w:lvl w:ilvl="0" w:tplc="6E169E4C">
      <w:start w:val="8"/>
      <w:numFmt w:val="lowerLetter"/>
      <w:lvlText w:val="(%1)"/>
      <w:lvlJc w:val="left"/>
      <w:pPr>
        <w:ind w:left="204" w:hanging="204"/>
      </w:pPr>
      <w:rPr>
        <w:rFonts w:hint="default"/>
        <w:b w:val="0"/>
        <w:u w:val="none"/>
      </w:rPr>
    </w:lvl>
    <w:lvl w:ilvl="1" w:tplc="04050019" w:tentative="1">
      <w:start w:val="1"/>
      <w:numFmt w:val="lowerLetter"/>
      <w:lvlText w:val="%2."/>
      <w:lvlJc w:val="left"/>
      <w:pPr>
        <w:ind w:left="0" w:hanging="360"/>
      </w:pPr>
    </w:lvl>
    <w:lvl w:ilvl="2" w:tplc="0405001B" w:tentative="1">
      <w:start w:val="1"/>
      <w:numFmt w:val="lowerRoman"/>
      <w:lvlText w:val="%3."/>
      <w:lvlJc w:val="right"/>
      <w:pPr>
        <w:ind w:left="720" w:hanging="180"/>
      </w:pPr>
    </w:lvl>
    <w:lvl w:ilvl="3" w:tplc="0405000F" w:tentative="1">
      <w:start w:val="1"/>
      <w:numFmt w:val="decimal"/>
      <w:lvlText w:val="%4."/>
      <w:lvlJc w:val="left"/>
      <w:pPr>
        <w:ind w:left="1440" w:hanging="360"/>
      </w:pPr>
    </w:lvl>
    <w:lvl w:ilvl="4" w:tplc="04050019" w:tentative="1">
      <w:start w:val="1"/>
      <w:numFmt w:val="lowerLetter"/>
      <w:lvlText w:val="%5."/>
      <w:lvlJc w:val="left"/>
      <w:pPr>
        <w:ind w:left="2160" w:hanging="360"/>
      </w:pPr>
    </w:lvl>
    <w:lvl w:ilvl="5" w:tplc="0405001B" w:tentative="1">
      <w:start w:val="1"/>
      <w:numFmt w:val="lowerRoman"/>
      <w:lvlText w:val="%6."/>
      <w:lvlJc w:val="right"/>
      <w:pPr>
        <w:ind w:left="2880" w:hanging="180"/>
      </w:pPr>
    </w:lvl>
    <w:lvl w:ilvl="6" w:tplc="0405000F" w:tentative="1">
      <w:start w:val="1"/>
      <w:numFmt w:val="decimal"/>
      <w:lvlText w:val="%7."/>
      <w:lvlJc w:val="left"/>
      <w:pPr>
        <w:ind w:left="3600" w:hanging="360"/>
      </w:pPr>
    </w:lvl>
    <w:lvl w:ilvl="7" w:tplc="04050019" w:tentative="1">
      <w:start w:val="1"/>
      <w:numFmt w:val="lowerLetter"/>
      <w:lvlText w:val="%8."/>
      <w:lvlJc w:val="left"/>
      <w:pPr>
        <w:ind w:left="4320" w:hanging="360"/>
      </w:pPr>
    </w:lvl>
    <w:lvl w:ilvl="8" w:tplc="0405001B" w:tentative="1">
      <w:start w:val="1"/>
      <w:numFmt w:val="lowerRoman"/>
      <w:lvlText w:val="%9."/>
      <w:lvlJc w:val="right"/>
      <w:pPr>
        <w:ind w:left="5040" w:hanging="180"/>
      </w:pPr>
    </w:lvl>
  </w:abstractNum>
  <w:abstractNum w:abstractNumId="18" w15:restartNumberingAfterBreak="0">
    <w:nsid w:val="13195DD4"/>
    <w:multiLevelType w:val="hybridMultilevel"/>
    <w:tmpl w:val="9F88A1C2"/>
    <w:lvl w:ilvl="0" w:tplc="364EA2DE">
      <w:start w:val="1"/>
      <w:numFmt w:val="decimal"/>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15:restartNumberingAfterBreak="0">
    <w:nsid w:val="1656134F"/>
    <w:multiLevelType w:val="hybridMultilevel"/>
    <w:tmpl w:val="89BA14CC"/>
    <w:lvl w:ilvl="0" w:tplc="54A223BE">
      <w:start w:val="1"/>
      <w:numFmt w:val="decimal"/>
      <w:lvlText w:val="%1."/>
      <w:lvlJc w:val="left"/>
      <w:pPr>
        <w:ind w:left="720" w:hanging="360"/>
      </w:pPr>
    </w:lvl>
    <w:lvl w:ilvl="1" w:tplc="48B24E0C">
      <w:start w:val="1"/>
      <w:numFmt w:val="lowerLetter"/>
      <w:lvlText w:val="(%2)"/>
      <w:lvlJc w:val="left"/>
      <w:pPr>
        <w:ind w:left="1800" w:hanging="720"/>
      </w:pPr>
      <w:rPr>
        <w:rFonts w:hint="default"/>
      </w:rPr>
    </w:lvl>
    <w:lvl w:ilvl="2" w:tplc="B8BEF3D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C3860"/>
    <w:multiLevelType w:val="hybridMultilevel"/>
    <w:tmpl w:val="EB0253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9408A4"/>
    <w:multiLevelType w:val="hybridMultilevel"/>
    <w:tmpl w:val="FAB0E8DA"/>
    <w:lvl w:ilvl="0" w:tplc="FB162984">
      <w:start w:val="1"/>
      <w:numFmt w:val="lowerRoman"/>
      <w:lvlText w:val="(%1)"/>
      <w:lvlJc w:val="left"/>
      <w:pPr>
        <w:ind w:left="1182" w:hanging="72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2" w15:restartNumberingAfterBreak="0">
    <w:nsid w:val="1A02046D"/>
    <w:multiLevelType w:val="hybridMultilevel"/>
    <w:tmpl w:val="ABDA48AA"/>
    <w:lvl w:ilvl="0" w:tplc="9A0C663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C214832"/>
    <w:multiLevelType w:val="singleLevel"/>
    <w:tmpl w:val="D08E6D14"/>
    <w:lvl w:ilvl="0">
      <w:start w:val="4"/>
      <w:numFmt w:val="lowerLetter"/>
      <w:lvlText w:val="%1."/>
      <w:lvlJc w:val="left"/>
      <w:pPr>
        <w:tabs>
          <w:tab w:val="num" w:pos="2160"/>
        </w:tabs>
        <w:ind w:left="2160" w:hanging="720"/>
      </w:pPr>
      <w:rPr>
        <w:rFonts w:cs="Times New Roman" w:hint="default"/>
      </w:rPr>
    </w:lvl>
  </w:abstractNum>
  <w:abstractNum w:abstractNumId="24" w15:restartNumberingAfterBreak="0">
    <w:nsid w:val="1C7F6CB6"/>
    <w:multiLevelType w:val="hybridMultilevel"/>
    <w:tmpl w:val="96188E1C"/>
    <w:lvl w:ilvl="0" w:tplc="FB6AC9A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DE04717"/>
    <w:multiLevelType w:val="hybridMultilevel"/>
    <w:tmpl w:val="0F6AD154"/>
    <w:lvl w:ilvl="0" w:tplc="2A2C3096">
      <w:start w:val="1"/>
      <w:numFmt w:val="upperLetter"/>
      <w:lvlText w:val="%1."/>
      <w:lvlJc w:val="left"/>
      <w:pPr>
        <w:ind w:left="1020" w:hanging="360"/>
      </w:pPr>
    </w:lvl>
    <w:lvl w:ilvl="1" w:tplc="579C86E6">
      <w:start w:val="1"/>
      <w:numFmt w:val="upperLetter"/>
      <w:lvlText w:val="%2."/>
      <w:lvlJc w:val="left"/>
      <w:pPr>
        <w:ind w:left="1020" w:hanging="360"/>
      </w:pPr>
    </w:lvl>
    <w:lvl w:ilvl="2" w:tplc="BAB0A700">
      <w:start w:val="1"/>
      <w:numFmt w:val="upperLetter"/>
      <w:lvlText w:val="%3."/>
      <w:lvlJc w:val="left"/>
      <w:pPr>
        <w:ind w:left="1020" w:hanging="360"/>
      </w:pPr>
    </w:lvl>
    <w:lvl w:ilvl="3" w:tplc="5426CBCA">
      <w:start w:val="1"/>
      <w:numFmt w:val="upperLetter"/>
      <w:lvlText w:val="%4."/>
      <w:lvlJc w:val="left"/>
      <w:pPr>
        <w:ind w:left="1020" w:hanging="360"/>
      </w:pPr>
    </w:lvl>
    <w:lvl w:ilvl="4" w:tplc="8346942A">
      <w:start w:val="1"/>
      <w:numFmt w:val="upperLetter"/>
      <w:lvlText w:val="%5."/>
      <w:lvlJc w:val="left"/>
      <w:pPr>
        <w:ind w:left="1020" w:hanging="360"/>
      </w:pPr>
    </w:lvl>
    <w:lvl w:ilvl="5" w:tplc="9A5C4398">
      <w:start w:val="1"/>
      <w:numFmt w:val="upperLetter"/>
      <w:lvlText w:val="%6."/>
      <w:lvlJc w:val="left"/>
      <w:pPr>
        <w:ind w:left="1020" w:hanging="360"/>
      </w:pPr>
    </w:lvl>
    <w:lvl w:ilvl="6" w:tplc="9C3E7C56">
      <w:start w:val="1"/>
      <w:numFmt w:val="upperLetter"/>
      <w:lvlText w:val="%7."/>
      <w:lvlJc w:val="left"/>
      <w:pPr>
        <w:ind w:left="1020" w:hanging="360"/>
      </w:pPr>
    </w:lvl>
    <w:lvl w:ilvl="7" w:tplc="766A3694">
      <w:start w:val="1"/>
      <w:numFmt w:val="upperLetter"/>
      <w:lvlText w:val="%8."/>
      <w:lvlJc w:val="left"/>
      <w:pPr>
        <w:ind w:left="1020" w:hanging="360"/>
      </w:pPr>
    </w:lvl>
    <w:lvl w:ilvl="8" w:tplc="5026205A">
      <w:start w:val="1"/>
      <w:numFmt w:val="upperLetter"/>
      <w:lvlText w:val="%9."/>
      <w:lvlJc w:val="left"/>
      <w:pPr>
        <w:ind w:left="1020" w:hanging="360"/>
      </w:pPr>
    </w:lvl>
  </w:abstractNum>
  <w:abstractNum w:abstractNumId="26" w15:restartNumberingAfterBreak="0">
    <w:nsid w:val="1EEC69D0"/>
    <w:multiLevelType w:val="multilevel"/>
    <w:tmpl w:val="22B8571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F622E0C"/>
    <w:multiLevelType w:val="hybridMultilevel"/>
    <w:tmpl w:val="073616D8"/>
    <w:lvl w:ilvl="0" w:tplc="9064F9E2">
      <w:start w:val="9"/>
      <w:numFmt w:val="lowerLetter"/>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2203181A"/>
    <w:multiLevelType w:val="hybridMultilevel"/>
    <w:tmpl w:val="1ECCD31C"/>
    <w:lvl w:ilvl="0" w:tplc="37808302">
      <w:start w:val="1"/>
      <w:numFmt w:val="decimal"/>
      <w:lvlText w:val="%1."/>
      <w:lvlJc w:val="left"/>
      <w:pPr>
        <w:ind w:left="720" w:hanging="360"/>
      </w:pPr>
    </w:lvl>
    <w:lvl w:ilvl="1" w:tplc="7EFC1FA8" w:tentative="1">
      <w:start w:val="1"/>
      <w:numFmt w:val="lowerLetter"/>
      <w:lvlText w:val="%2."/>
      <w:lvlJc w:val="left"/>
      <w:pPr>
        <w:ind w:left="1440" w:hanging="360"/>
      </w:pPr>
    </w:lvl>
    <w:lvl w:ilvl="2" w:tplc="CDB29C50" w:tentative="1">
      <w:start w:val="1"/>
      <w:numFmt w:val="lowerRoman"/>
      <w:lvlText w:val="%3."/>
      <w:lvlJc w:val="right"/>
      <w:pPr>
        <w:ind w:left="2160" w:hanging="180"/>
      </w:pPr>
    </w:lvl>
    <w:lvl w:ilvl="3" w:tplc="16703BC8" w:tentative="1">
      <w:start w:val="1"/>
      <w:numFmt w:val="decimal"/>
      <w:lvlText w:val="%4."/>
      <w:lvlJc w:val="left"/>
      <w:pPr>
        <w:ind w:left="2880" w:hanging="360"/>
      </w:pPr>
    </w:lvl>
    <w:lvl w:ilvl="4" w:tplc="C6542418" w:tentative="1">
      <w:start w:val="1"/>
      <w:numFmt w:val="lowerLetter"/>
      <w:lvlText w:val="%5."/>
      <w:lvlJc w:val="left"/>
      <w:pPr>
        <w:ind w:left="3600" w:hanging="360"/>
      </w:pPr>
    </w:lvl>
    <w:lvl w:ilvl="5" w:tplc="1468597E" w:tentative="1">
      <w:start w:val="1"/>
      <w:numFmt w:val="lowerRoman"/>
      <w:lvlText w:val="%6."/>
      <w:lvlJc w:val="right"/>
      <w:pPr>
        <w:ind w:left="4320" w:hanging="180"/>
      </w:pPr>
    </w:lvl>
    <w:lvl w:ilvl="6" w:tplc="D1BA470A" w:tentative="1">
      <w:start w:val="1"/>
      <w:numFmt w:val="decimal"/>
      <w:lvlText w:val="%7."/>
      <w:lvlJc w:val="left"/>
      <w:pPr>
        <w:ind w:left="5040" w:hanging="360"/>
      </w:pPr>
    </w:lvl>
    <w:lvl w:ilvl="7" w:tplc="DCE49816" w:tentative="1">
      <w:start w:val="1"/>
      <w:numFmt w:val="lowerLetter"/>
      <w:lvlText w:val="%8."/>
      <w:lvlJc w:val="left"/>
      <w:pPr>
        <w:ind w:left="5760" w:hanging="360"/>
      </w:pPr>
    </w:lvl>
    <w:lvl w:ilvl="8" w:tplc="F9DE6126" w:tentative="1">
      <w:start w:val="1"/>
      <w:numFmt w:val="lowerRoman"/>
      <w:lvlText w:val="%9."/>
      <w:lvlJc w:val="right"/>
      <w:pPr>
        <w:ind w:left="6480" w:hanging="180"/>
      </w:pPr>
    </w:lvl>
  </w:abstractNum>
  <w:abstractNum w:abstractNumId="29" w15:restartNumberingAfterBreak="0">
    <w:nsid w:val="221D6A87"/>
    <w:multiLevelType w:val="hybridMultilevel"/>
    <w:tmpl w:val="02C0E45A"/>
    <w:lvl w:ilvl="0" w:tplc="F1F0479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36324A"/>
    <w:multiLevelType w:val="multilevel"/>
    <w:tmpl w:val="F4FE573E"/>
    <w:numStyleLink w:val="Style2"/>
  </w:abstractNum>
  <w:abstractNum w:abstractNumId="31" w15:restartNumberingAfterBreak="0">
    <w:nsid w:val="23733C96"/>
    <w:multiLevelType w:val="hybridMultilevel"/>
    <w:tmpl w:val="17B01AD0"/>
    <w:lvl w:ilvl="0" w:tplc="2E4EC94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453CC4"/>
    <w:multiLevelType w:val="hybridMultilevel"/>
    <w:tmpl w:val="AC20E8EA"/>
    <w:lvl w:ilvl="0" w:tplc="8E14281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8364BCD"/>
    <w:multiLevelType w:val="hybridMultilevel"/>
    <w:tmpl w:val="9F96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9818CE"/>
    <w:multiLevelType w:val="hybridMultilevel"/>
    <w:tmpl w:val="901642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28B26829"/>
    <w:multiLevelType w:val="hybridMultilevel"/>
    <w:tmpl w:val="8D44D78C"/>
    <w:lvl w:ilvl="0" w:tplc="0809000F">
      <w:start w:val="19"/>
      <w:numFmt w:val="decimal"/>
      <w:lvlText w:val="%1."/>
      <w:lvlJc w:val="left"/>
      <w:pPr>
        <w:ind w:left="720" w:hanging="360"/>
      </w:pPr>
      <w:rPr>
        <w:rFonts w:hint="default"/>
      </w:rPr>
    </w:lvl>
    <w:lvl w:ilvl="1" w:tplc="8188DB2C">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A9437E8"/>
    <w:multiLevelType w:val="hybridMultilevel"/>
    <w:tmpl w:val="FA94BC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BC71B77"/>
    <w:multiLevelType w:val="multilevel"/>
    <w:tmpl w:val="D40A223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CB560DB"/>
    <w:multiLevelType w:val="hybridMultilevel"/>
    <w:tmpl w:val="E8A83054"/>
    <w:lvl w:ilvl="0" w:tplc="85C2C3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9415D1"/>
    <w:multiLevelType w:val="hybridMultilevel"/>
    <w:tmpl w:val="0BB0D370"/>
    <w:lvl w:ilvl="0" w:tplc="1130D1B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78777D"/>
    <w:multiLevelType w:val="hybridMultilevel"/>
    <w:tmpl w:val="7A78DF3A"/>
    <w:lvl w:ilvl="0" w:tplc="CE82D1CE">
      <w:start w:val="17"/>
      <w:numFmt w:val="decimal"/>
      <w:lvlText w:val="%1."/>
      <w:lvlJc w:val="left"/>
      <w:pPr>
        <w:ind w:left="720" w:hanging="360"/>
      </w:pPr>
      <w:rPr>
        <w:rFonts w:hint="default"/>
      </w:rPr>
    </w:lvl>
    <w:lvl w:ilvl="1" w:tplc="8E142814">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BB19E0"/>
    <w:multiLevelType w:val="hybridMultilevel"/>
    <w:tmpl w:val="BAE0BEAC"/>
    <w:lvl w:ilvl="0" w:tplc="7576C16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5BA56A2"/>
    <w:multiLevelType w:val="hybridMultilevel"/>
    <w:tmpl w:val="BDCE329A"/>
    <w:lvl w:ilvl="0" w:tplc="11D80A6E">
      <w:start w:val="8"/>
      <w:numFmt w:val="lowerLetter"/>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E83C09"/>
    <w:multiLevelType w:val="multilevel"/>
    <w:tmpl w:val="ABDA48A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37601BC9"/>
    <w:multiLevelType w:val="hybridMultilevel"/>
    <w:tmpl w:val="374261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398E44CE"/>
    <w:multiLevelType w:val="multilevel"/>
    <w:tmpl w:val="ABDA48A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3B6F5DCD"/>
    <w:multiLevelType w:val="multilevel"/>
    <w:tmpl w:val="2FBA60D0"/>
    <w:lvl w:ilvl="0">
      <w:start w:val="2"/>
      <w:numFmt w:val="decimal"/>
      <w:lvlText w:val="%1."/>
      <w:lvlJc w:val="left"/>
      <w:pPr>
        <w:ind w:left="1440" w:hanging="720"/>
      </w:pPr>
      <w:rPr>
        <w:rFonts w:hint="default"/>
        <w:b/>
      </w:rPr>
    </w:lvl>
    <w:lvl w:ilvl="1">
      <w:start w:val="1"/>
      <w:numFmt w:val="lowerLetter"/>
      <w:lvlText w:val="(%2)"/>
      <w:lvlJc w:val="left"/>
      <w:pPr>
        <w:ind w:left="5322" w:hanging="360"/>
      </w:pPr>
      <w:rPr>
        <w:rFonts w:ascii="Arial Narrow" w:hAnsi="Arial Narrow" w:hint="default"/>
        <w:b w:val="0"/>
        <w:sz w:val="22"/>
      </w:rPr>
    </w:lvl>
    <w:lvl w:ilvl="2">
      <w:start w:val="1"/>
      <w:numFmt w:val="lowerRoman"/>
      <w:lvlText w:val="(%3)"/>
      <w:lvlJc w:val="right"/>
      <w:pPr>
        <w:ind w:left="2520" w:hanging="180"/>
      </w:pPr>
      <w:rPr>
        <w:rFonts w:hint="default"/>
        <w:b w:val="0"/>
      </w:rPr>
    </w:lvl>
    <w:lvl w:ilvl="3">
      <w:start w:val="1"/>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3D133A8B"/>
    <w:multiLevelType w:val="hybridMultilevel"/>
    <w:tmpl w:val="A11C2CE6"/>
    <w:lvl w:ilvl="0" w:tplc="AE8EFD08">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3E254F10"/>
    <w:multiLevelType w:val="multilevel"/>
    <w:tmpl w:val="CA6C486C"/>
    <w:lvl w:ilvl="0">
      <w:start w:val="1"/>
      <w:numFmt w:val="decimal"/>
      <w:lvlText w:val="%1."/>
      <w:lvlJc w:val="left"/>
      <w:pPr>
        <w:ind w:left="720" w:hanging="360"/>
      </w:p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3EB60129"/>
    <w:multiLevelType w:val="hybridMultilevel"/>
    <w:tmpl w:val="323C7E10"/>
    <w:lvl w:ilvl="0" w:tplc="69C63CE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EFB5C72"/>
    <w:multiLevelType w:val="hybridMultilevel"/>
    <w:tmpl w:val="003C35C2"/>
    <w:lvl w:ilvl="0" w:tplc="335489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FCB1365"/>
    <w:multiLevelType w:val="hybridMultilevel"/>
    <w:tmpl w:val="79DED4B4"/>
    <w:lvl w:ilvl="0" w:tplc="B8BEF3D2">
      <w:start w:val="1"/>
      <w:numFmt w:val="lowerRoman"/>
      <w:lvlText w:val="(%1)"/>
      <w:lvlJc w:val="right"/>
      <w:pPr>
        <w:ind w:left="1181" w:hanging="360"/>
      </w:pPr>
      <w:rPr>
        <w:rFonts w:hint="default"/>
      </w:rPr>
    </w:lvl>
    <w:lvl w:ilvl="1" w:tplc="7576C16E">
      <w:start w:val="1"/>
      <w:numFmt w:val="lowerLetter"/>
      <w:lvlText w:val="(%2)"/>
      <w:lvlJc w:val="left"/>
      <w:pPr>
        <w:ind w:left="4140" w:hanging="144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40D14981"/>
    <w:multiLevelType w:val="hybridMultilevel"/>
    <w:tmpl w:val="395A9570"/>
    <w:lvl w:ilvl="0" w:tplc="D8AAAA4E">
      <w:start w:val="1"/>
      <w:numFmt w:val="lowerLetter"/>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1970680"/>
    <w:multiLevelType w:val="hybridMultilevel"/>
    <w:tmpl w:val="4A1A3192"/>
    <w:lvl w:ilvl="0" w:tplc="13B217A6">
      <w:start w:val="3"/>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E26C0E88">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24D58A2"/>
    <w:multiLevelType w:val="hybridMultilevel"/>
    <w:tmpl w:val="0B283700"/>
    <w:lvl w:ilvl="0" w:tplc="65887AB6">
      <w:start w:val="1"/>
      <w:numFmt w:val="upperLetter"/>
      <w:lvlText w:val="%1."/>
      <w:lvlJc w:val="left"/>
      <w:pPr>
        <w:ind w:left="1020" w:hanging="360"/>
      </w:pPr>
    </w:lvl>
    <w:lvl w:ilvl="1" w:tplc="FAA06194">
      <w:start w:val="1"/>
      <w:numFmt w:val="upperLetter"/>
      <w:lvlText w:val="%2."/>
      <w:lvlJc w:val="left"/>
      <w:pPr>
        <w:ind w:left="1020" w:hanging="360"/>
      </w:pPr>
    </w:lvl>
    <w:lvl w:ilvl="2" w:tplc="E6B44ED4">
      <w:start w:val="1"/>
      <w:numFmt w:val="upperLetter"/>
      <w:lvlText w:val="%3."/>
      <w:lvlJc w:val="left"/>
      <w:pPr>
        <w:ind w:left="1020" w:hanging="360"/>
      </w:pPr>
    </w:lvl>
    <w:lvl w:ilvl="3" w:tplc="AAF870EC">
      <w:start w:val="1"/>
      <w:numFmt w:val="upperLetter"/>
      <w:lvlText w:val="%4."/>
      <w:lvlJc w:val="left"/>
      <w:pPr>
        <w:ind w:left="1020" w:hanging="360"/>
      </w:pPr>
    </w:lvl>
    <w:lvl w:ilvl="4" w:tplc="9D903C18">
      <w:start w:val="1"/>
      <w:numFmt w:val="upperLetter"/>
      <w:lvlText w:val="%5."/>
      <w:lvlJc w:val="left"/>
      <w:pPr>
        <w:ind w:left="1020" w:hanging="360"/>
      </w:pPr>
    </w:lvl>
    <w:lvl w:ilvl="5" w:tplc="E3D4F726">
      <w:start w:val="1"/>
      <w:numFmt w:val="upperLetter"/>
      <w:lvlText w:val="%6."/>
      <w:lvlJc w:val="left"/>
      <w:pPr>
        <w:ind w:left="1020" w:hanging="360"/>
      </w:pPr>
    </w:lvl>
    <w:lvl w:ilvl="6" w:tplc="24DC6D82">
      <w:start w:val="1"/>
      <w:numFmt w:val="upperLetter"/>
      <w:lvlText w:val="%7."/>
      <w:lvlJc w:val="left"/>
      <w:pPr>
        <w:ind w:left="1020" w:hanging="360"/>
      </w:pPr>
    </w:lvl>
    <w:lvl w:ilvl="7" w:tplc="6B3AEB34">
      <w:start w:val="1"/>
      <w:numFmt w:val="upperLetter"/>
      <w:lvlText w:val="%8."/>
      <w:lvlJc w:val="left"/>
      <w:pPr>
        <w:ind w:left="1020" w:hanging="360"/>
      </w:pPr>
    </w:lvl>
    <w:lvl w:ilvl="8" w:tplc="E55A61FE">
      <w:start w:val="1"/>
      <w:numFmt w:val="upperLetter"/>
      <w:lvlText w:val="%9."/>
      <w:lvlJc w:val="left"/>
      <w:pPr>
        <w:ind w:left="1020" w:hanging="360"/>
      </w:pPr>
    </w:lvl>
  </w:abstractNum>
  <w:abstractNum w:abstractNumId="55" w15:restartNumberingAfterBreak="0">
    <w:nsid w:val="442F0C0D"/>
    <w:multiLevelType w:val="hybridMultilevel"/>
    <w:tmpl w:val="003C35C2"/>
    <w:lvl w:ilvl="0" w:tplc="335489B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5B02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A6A0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AB42EC4"/>
    <w:multiLevelType w:val="hybridMultilevel"/>
    <w:tmpl w:val="1924C97A"/>
    <w:lvl w:ilvl="0" w:tplc="A7B0968E">
      <w:start w:val="1"/>
      <w:numFmt w:val="decimal"/>
      <w:lvlText w:val="%1."/>
      <w:lvlJc w:val="left"/>
      <w:pPr>
        <w:ind w:left="1080" w:hanging="360"/>
      </w:pPr>
      <w:rPr>
        <w:rFonts w:hint="default"/>
      </w:rPr>
    </w:lvl>
    <w:lvl w:ilvl="1" w:tplc="49C682C4" w:tentative="1">
      <w:start w:val="1"/>
      <w:numFmt w:val="lowerLetter"/>
      <w:lvlText w:val="%2."/>
      <w:lvlJc w:val="left"/>
      <w:pPr>
        <w:ind w:left="1800" w:hanging="360"/>
      </w:pPr>
    </w:lvl>
    <w:lvl w:ilvl="2" w:tplc="F8C8B1E0" w:tentative="1">
      <w:start w:val="1"/>
      <w:numFmt w:val="lowerRoman"/>
      <w:lvlText w:val="%3."/>
      <w:lvlJc w:val="right"/>
      <w:pPr>
        <w:ind w:left="2520" w:hanging="180"/>
      </w:pPr>
    </w:lvl>
    <w:lvl w:ilvl="3" w:tplc="89027762" w:tentative="1">
      <w:start w:val="1"/>
      <w:numFmt w:val="decimal"/>
      <w:lvlText w:val="%4."/>
      <w:lvlJc w:val="left"/>
      <w:pPr>
        <w:ind w:left="3240" w:hanging="360"/>
      </w:pPr>
    </w:lvl>
    <w:lvl w:ilvl="4" w:tplc="61AC7E14" w:tentative="1">
      <w:start w:val="1"/>
      <w:numFmt w:val="lowerLetter"/>
      <w:lvlText w:val="%5."/>
      <w:lvlJc w:val="left"/>
      <w:pPr>
        <w:ind w:left="3960" w:hanging="360"/>
      </w:pPr>
    </w:lvl>
    <w:lvl w:ilvl="5" w:tplc="30B01840" w:tentative="1">
      <w:start w:val="1"/>
      <w:numFmt w:val="lowerRoman"/>
      <w:lvlText w:val="%6."/>
      <w:lvlJc w:val="right"/>
      <w:pPr>
        <w:ind w:left="4680" w:hanging="180"/>
      </w:pPr>
    </w:lvl>
    <w:lvl w:ilvl="6" w:tplc="D4C2921C" w:tentative="1">
      <w:start w:val="1"/>
      <w:numFmt w:val="decimal"/>
      <w:lvlText w:val="%7."/>
      <w:lvlJc w:val="left"/>
      <w:pPr>
        <w:ind w:left="5400" w:hanging="360"/>
      </w:pPr>
    </w:lvl>
    <w:lvl w:ilvl="7" w:tplc="E7D0D1CA" w:tentative="1">
      <w:start w:val="1"/>
      <w:numFmt w:val="lowerLetter"/>
      <w:lvlText w:val="%8."/>
      <w:lvlJc w:val="left"/>
      <w:pPr>
        <w:ind w:left="6120" w:hanging="360"/>
      </w:pPr>
    </w:lvl>
    <w:lvl w:ilvl="8" w:tplc="C9CC33E6" w:tentative="1">
      <w:start w:val="1"/>
      <w:numFmt w:val="lowerRoman"/>
      <w:lvlText w:val="%9."/>
      <w:lvlJc w:val="right"/>
      <w:pPr>
        <w:ind w:left="6840" w:hanging="180"/>
      </w:pPr>
    </w:lvl>
  </w:abstractNum>
  <w:abstractNum w:abstractNumId="59" w15:restartNumberingAfterBreak="0">
    <w:nsid w:val="4C10541B"/>
    <w:multiLevelType w:val="hybridMultilevel"/>
    <w:tmpl w:val="D3B8C5AA"/>
    <w:lvl w:ilvl="0" w:tplc="E0E08338">
      <w:start w:val="4"/>
      <w:numFmt w:val="lowerLetter"/>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352394"/>
    <w:multiLevelType w:val="hybridMultilevel"/>
    <w:tmpl w:val="8116AA6A"/>
    <w:lvl w:ilvl="0" w:tplc="A2923A62">
      <w:start w:val="2"/>
      <w:numFmt w:val="decimal"/>
      <w:lvlText w:val="%1."/>
      <w:lvlJc w:val="left"/>
      <w:pPr>
        <w:tabs>
          <w:tab w:val="num" w:pos="720"/>
        </w:tabs>
        <w:ind w:left="720" w:hanging="720"/>
      </w:pPr>
      <w:rPr>
        <w:rFonts w:hint="default"/>
        <w:b/>
        <w:u w:val="none"/>
      </w:rPr>
    </w:lvl>
    <w:lvl w:ilvl="1" w:tplc="1D9C5264">
      <w:start w:val="1"/>
      <w:numFmt w:val="lowerLetter"/>
      <w:lvlText w:val="(%2)"/>
      <w:lvlJc w:val="left"/>
      <w:pPr>
        <w:tabs>
          <w:tab w:val="num" w:pos="1440"/>
        </w:tabs>
        <w:ind w:left="1440" w:hanging="720"/>
      </w:pPr>
      <w:rPr>
        <w:rFonts w:ascii="Arial" w:eastAsia="Times New Roman" w:hAnsi="Arial" w:cs="Arial" w:hint="default"/>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04353F3"/>
    <w:multiLevelType w:val="hybridMultilevel"/>
    <w:tmpl w:val="C66C9ADA"/>
    <w:lvl w:ilvl="0" w:tplc="04C441FC">
      <w:start w:val="1"/>
      <w:numFmt w:val="upperLetter"/>
      <w:lvlText w:val="%1."/>
      <w:lvlJc w:val="left"/>
      <w:pPr>
        <w:ind w:left="1020" w:hanging="360"/>
      </w:pPr>
    </w:lvl>
    <w:lvl w:ilvl="1" w:tplc="E0525B5C">
      <w:start w:val="1"/>
      <w:numFmt w:val="upperLetter"/>
      <w:lvlText w:val="%2."/>
      <w:lvlJc w:val="left"/>
      <w:pPr>
        <w:ind w:left="1020" w:hanging="360"/>
      </w:pPr>
    </w:lvl>
    <w:lvl w:ilvl="2" w:tplc="67D853E4">
      <w:start w:val="1"/>
      <w:numFmt w:val="upperLetter"/>
      <w:lvlText w:val="%3."/>
      <w:lvlJc w:val="left"/>
      <w:pPr>
        <w:ind w:left="1020" w:hanging="360"/>
      </w:pPr>
    </w:lvl>
    <w:lvl w:ilvl="3" w:tplc="A7805196">
      <w:start w:val="1"/>
      <w:numFmt w:val="upperLetter"/>
      <w:lvlText w:val="%4."/>
      <w:lvlJc w:val="left"/>
      <w:pPr>
        <w:ind w:left="1020" w:hanging="360"/>
      </w:pPr>
    </w:lvl>
    <w:lvl w:ilvl="4" w:tplc="74626BD2">
      <w:start w:val="1"/>
      <w:numFmt w:val="upperLetter"/>
      <w:lvlText w:val="%5."/>
      <w:lvlJc w:val="left"/>
      <w:pPr>
        <w:ind w:left="1020" w:hanging="360"/>
      </w:pPr>
    </w:lvl>
    <w:lvl w:ilvl="5" w:tplc="CC92A962">
      <w:start w:val="1"/>
      <w:numFmt w:val="upperLetter"/>
      <w:lvlText w:val="%6."/>
      <w:lvlJc w:val="left"/>
      <w:pPr>
        <w:ind w:left="1020" w:hanging="360"/>
      </w:pPr>
    </w:lvl>
    <w:lvl w:ilvl="6" w:tplc="9D7622AC">
      <w:start w:val="1"/>
      <w:numFmt w:val="upperLetter"/>
      <w:lvlText w:val="%7."/>
      <w:lvlJc w:val="left"/>
      <w:pPr>
        <w:ind w:left="1020" w:hanging="360"/>
      </w:pPr>
    </w:lvl>
    <w:lvl w:ilvl="7" w:tplc="A0240956">
      <w:start w:val="1"/>
      <w:numFmt w:val="upperLetter"/>
      <w:lvlText w:val="%8."/>
      <w:lvlJc w:val="left"/>
      <w:pPr>
        <w:ind w:left="1020" w:hanging="360"/>
      </w:pPr>
    </w:lvl>
    <w:lvl w:ilvl="8" w:tplc="79DE96FC">
      <w:start w:val="1"/>
      <w:numFmt w:val="upperLetter"/>
      <w:lvlText w:val="%9."/>
      <w:lvlJc w:val="left"/>
      <w:pPr>
        <w:ind w:left="1020" w:hanging="360"/>
      </w:pPr>
    </w:lvl>
  </w:abstractNum>
  <w:abstractNum w:abstractNumId="62" w15:restartNumberingAfterBreak="0">
    <w:nsid w:val="50E763BB"/>
    <w:multiLevelType w:val="hybridMultilevel"/>
    <w:tmpl w:val="B51A255A"/>
    <w:lvl w:ilvl="0" w:tplc="456A85A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518D55A1"/>
    <w:multiLevelType w:val="hybridMultilevel"/>
    <w:tmpl w:val="99447094"/>
    <w:lvl w:ilvl="0" w:tplc="85C2C3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1D1EC1"/>
    <w:multiLevelType w:val="multilevel"/>
    <w:tmpl w:val="2FBA60D0"/>
    <w:lvl w:ilvl="0">
      <w:start w:val="2"/>
      <w:numFmt w:val="decimal"/>
      <w:lvlText w:val="%1."/>
      <w:lvlJc w:val="left"/>
      <w:pPr>
        <w:ind w:left="720" w:hanging="720"/>
      </w:pPr>
      <w:rPr>
        <w:rFonts w:hint="default"/>
        <w:b/>
      </w:rPr>
    </w:lvl>
    <w:lvl w:ilvl="1">
      <w:start w:val="1"/>
      <w:numFmt w:val="lowerLetter"/>
      <w:lvlText w:val="(%2)"/>
      <w:lvlJc w:val="left"/>
      <w:pPr>
        <w:ind w:left="4602" w:hanging="360"/>
      </w:pPr>
      <w:rPr>
        <w:rFonts w:ascii="Arial Narrow" w:hAnsi="Arial Narrow" w:hint="default"/>
        <w:b w:val="0"/>
        <w:sz w:val="22"/>
      </w:rPr>
    </w:lvl>
    <w:lvl w:ilvl="2">
      <w:start w:val="1"/>
      <w:numFmt w:val="lowerRoman"/>
      <w:lvlText w:val="(%3)"/>
      <w:lvlJc w:val="right"/>
      <w:pPr>
        <w:ind w:left="1800" w:hanging="180"/>
      </w:pPr>
      <w:rPr>
        <w:rFonts w:hint="default"/>
        <w:b w:val="0"/>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550C6513"/>
    <w:multiLevelType w:val="multilevel"/>
    <w:tmpl w:val="F4FE573E"/>
    <w:lvl w:ilvl="0">
      <w:start w:val="1"/>
      <w:numFmt w:val="decimal"/>
      <w:lvlText w:val="%1."/>
      <w:lvlJc w:val="right"/>
      <w:pPr>
        <w:ind w:left="3610" w:hanging="720"/>
      </w:pPr>
      <w:rPr>
        <w:rFonts w:hint="default"/>
      </w:rPr>
    </w:lvl>
    <w:lvl w:ilvl="1">
      <w:start w:val="1"/>
      <w:numFmt w:val="lowerLetter"/>
      <w:lvlText w:val="(%2)"/>
      <w:lvlJc w:val="left"/>
      <w:pPr>
        <w:ind w:left="3970" w:hanging="360"/>
      </w:pPr>
      <w:rPr>
        <w:rFonts w:ascii="Arial Narrow" w:hAnsi="Arial Narrow" w:hint="default"/>
        <w:sz w:val="22"/>
      </w:rPr>
    </w:lvl>
    <w:lvl w:ilvl="2">
      <w:start w:val="1"/>
      <w:numFmt w:val="lowerRoman"/>
      <w:lvlText w:val="(%3)"/>
      <w:lvlJc w:val="right"/>
      <w:pPr>
        <w:ind w:left="4690" w:hanging="180"/>
      </w:pPr>
      <w:rPr>
        <w:rFonts w:ascii="Arial Narrow" w:hAnsi="Arial Narrow" w:hint="default"/>
      </w:rPr>
    </w:lvl>
    <w:lvl w:ilvl="3">
      <w:start w:val="1"/>
      <w:numFmt w:val="decimal"/>
      <w:lvlText w:val="%4."/>
      <w:lvlJc w:val="left"/>
      <w:pPr>
        <w:ind w:left="5410" w:hanging="360"/>
      </w:pPr>
      <w:rPr>
        <w:rFonts w:hint="default"/>
      </w:rPr>
    </w:lvl>
    <w:lvl w:ilvl="4">
      <w:start w:val="1"/>
      <w:numFmt w:val="lowerLetter"/>
      <w:lvlText w:val="%5."/>
      <w:lvlJc w:val="left"/>
      <w:pPr>
        <w:ind w:left="6130" w:hanging="360"/>
      </w:pPr>
      <w:rPr>
        <w:rFonts w:hint="default"/>
      </w:rPr>
    </w:lvl>
    <w:lvl w:ilvl="5">
      <w:start w:val="1"/>
      <w:numFmt w:val="lowerRoman"/>
      <w:lvlText w:val="%6."/>
      <w:lvlJc w:val="right"/>
      <w:pPr>
        <w:ind w:left="6850" w:hanging="180"/>
      </w:pPr>
      <w:rPr>
        <w:rFonts w:hint="default"/>
      </w:rPr>
    </w:lvl>
    <w:lvl w:ilvl="6">
      <w:start w:val="1"/>
      <w:numFmt w:val="decimal"/>
      <w:lvlText w:val="%7."/>
      <w:lvlJc w:val="left"/>
      <w:pPr>
        <w:ind w:left="7570" w:hanging="360"/>
      </w:pPr>
      <w:rPr>
        <w:rFonts w:hint="default"/>
      </w:rPr>
    </w:lvl>
    <w:lvl w:ilvl="7">
      <w:start w:val="1"/>
      <w:numFmt w:val="lowerLetter"/>
      <w:lvlText w:val="%8."/>
      <w:lvlJc w:val="left"/>
      <w:pPr>
        <w:ind w:left="8290" w:hanging="360"/>
      </w:pPr>
      <w:rPr>
        <w:rFonts w:hint="default"/>
      </w:rPr>
    </w:lvl>
    <w:lvl w:ilvl="8">
      <w:start w:val="1"/>
      <w:numFmt w:val="lowerRoman"/>
      <w:lvlText w:val="%9."/>
      <w:lvlJc w:val="right"/>
      <w:pPr>
        <w:ind w:left="9010" w:hanging="180"/>
      </w:pPr>
      <w:rPr>
        <w:rFonts w:hint="default"/>
      </w:rPr>
    </w:lvl>
  </w:abstractNum>
  <w:abstractNum w:abstractNumId="66" w15:restartNumberingAfterBreak="0">
    <w:nsid w:val="5818510B"/>
    <w:multiLevelType w:val="hybridMultilevel"/>
    <w:tmpl w:val="D2A2475A"/>
    <w:lvl w:ilvl="0" w:tplc="6B4A50DE">
      <w:start w:val="1"/>
      <w:numFmt w:val="decimal"/>
      <w:lvlText w:val="%1."/>
      <w:lvlJc w:val="left"/>
      <w:pPr>
        <w:ind w:left="1080" w:hanging="360"/>
      </w:pPr>
      <w:rPr>
        <w:rFonts w:hint="default"/>
      </w:rPr>
    </w:lvl>
    <w:lvl w:ilvl="1" w:tplc="9580BF18">
      <w:start w:val="1"/>
      <w:numFmt w:val="lowerLetter"/>
      <w:lvlText w:val="(%2)"/>
      <w:lvlJc w:val="left"/>
      <w:pPr>
        <w:ind w:left="1440" w:hanging="360"/>
      </w:pPr>
      <w:rPr>
        <w:rFonts w:hint="default"/>
        <w:b w:val="0"/>
      </w:rPr>
    </w:lvl>
    <w:lvl w:ilvl="2" w:tplc="B4F00F0E">
      <w:start w:val="1"/>
      <w:numFmt w:val="lowerRoman"/>
      <w:lvlText w:val="(%3)"/>
      <w:lvlJc w:val="left"/>
      <w:pPr>
        <w:ind w:left="321"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1F7382"/>
    <w:multiLevelType w:val="hybridMultilevel"/>
    <w:tmpl w:val="328A2F46"/>
    <w:lvl w:ilvl="0" w:tplc="0ECC0704">
      <w:start w:val="5"/>
      <w:numFmt w:val="decimal"/>
      <w:lvlText w:val="%1."/>
      <w:lvlJc w:val="left"/>
      <w:pPr>
        <w:ind w:left="720" w:hanging="360"/>
      </w:pPr>
      <w:rPr>
        <w:rFonts w:hint="default"/>
      </w:rPr>
    </w:lvl>
    <w:lvl w:ilvl="1" w:tplc="8202EAFC" w:tentative="1">
      <w:start w:val="1"/>
      <w:numFmt w:val="lowerLetter"/>
      <w:lvlText w:val="%2."/>
      <w:lvlJc w:val="left"/>
      <w:pPr>
        <w:ind w:left="1440" w:hanging="360"/>
      </w:pPr>
    </w:lvl>
    <w:lvl w:ilvl="2" w:tplc="7C009246" w:tentative="1">
      <w:start w:val="1"/>
      <w:numFmt w:val="lowerRoman"/>
      <w:lvlText w:val="%3."/>
      <w:lvlJc w:val="right"/>
      <w:pPr>
        <w:ind w:left="2160" w:hanging="180"/>
      </w:pPr>
    </w:lvl>
    <w:lvl w:ilvl="3" w:tplc="350A3114" w:tentative="1">
      <w:start w:val="1"/>
      <w:numFmt w:val="decimal"/>
      <w:lvlText w:val="%4."/>
      <w:lvlJc w:val="left"/>
      <w:pPr>
        <w:ind w:left="2880" w:hanging="360"/>
      </w:pPr>
    </w:lvl>
    <w:lvl w:ilvl="4" w:tplc="1F22DCD6" w:tentative="1">
      <w:start w:val="1"/>
      <w:numFmt w:val="lowerLetter"/>
      <w:lvlText w:val="%5."/>
      <w:lvlJc w:val="left"/>
      <w:pPr>
        <w:ind w:left="3600" w:hanging="360"/>
      </w:pPr>
    </w:lvl>
    <w:lvl w:ilvl="5" w:tplc="8E2813B2" w:tentative="1">
      <w:start w:val="1"/>
      <w:numFmt w:val="lowerRoman"/>
      <w:lvlText w:val="%6."/>
      <w:lvlJc w:val="right"/>
      <w:pPr>
        <w:ind w:left="4320" w:hanging="180"/>
      </w:pPr>
    </w:lvl>
    <w:lvl w:ilvl="6" w:tplc="F6F22B80" w:tentative="1">
      <w:start w:val="1"/>
      <w:numFmt w:val="decimal"/>
      <w:lvlText w:val="%7."/>
      <w:lvlJc w:val="left"/>
      <w:pPr>
        <w:ind w:left="5040" w:hanging="360"/>
      </w:pPr>
    </w:lvl>
    <w:lvl w:ilvl="7" w:tplc="4ADC4B6A" w:tentative="1">
      <w:start w:val="1"/>
      <w:numFmt w:val="lowerLetter"/>
      <w:lvlText w:val="%8."/>
      <w:lvlJc w:val="left"/>
      <w:pPr>
        <w:ind w:left="5760" w:hanging="360"/>
      </w:pPr>
    </w:lvl>
    <w:lvl w:ilvl="8" w:tplc="8F1CB916" w:tentative="1">
      <w:start w:val="1"/>
      <w:numFmt w:val="lowerRoman"/>
      <w:lvlText w:val="%9."/>
      <w:lvlJc w:val="right"/>
      <w:pPr>
        <w:ind w:left="6480" w:hanging="180"/>
      </w:pPr>
    </w:lvl>
  </w:abstractNum>
  <w:abstractNum w:abstractNumId="68" w15:restartNumberingAfterBreak="0">
    <w:nsid w:val="59DA4DE0"/>
    <w:multiLevelType w:val="hybridMultilevel"/>
    <w:tmpl w:val="B51A255A"/>
    <w:lvl w:ilvl="0" w:tplc="456A85A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5AC34429"/>
    <w:multiLevelType w:val="hybridMultilevel"/>
    <w:tmpl w:val="237E0596"/>
    <w:lvl w:ilvl="0" w:tplc="6944CD40">
      <w:start w:val="9"/>
      <w:numFmt w:val="lowerLetter"/>
      <w:lvlText w:val="(%1)"/>
      <w:lvlJc w:val="left"/>
      <w:pPr>
        <w:tabs>
          <w:tab w:val="num" w:pos="1080"/>
        </w:tabs>
        <w:ind w:left="1080" w:hanging="360"/>
      </w:pPr>
      <w:rPr>
        <w:rFonts w:hint="default"/>
      </w:rPr>
    </w:lvl>
    <w:lvl w:ilvl="1" w:tplc="AE8EFD08">
      <w:start w:val="2"/>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5B2A2B40"/>
    <w:multiLevelType w:val="hybridMultilevel"/>
    <w:tmpl w:val="F118B340"/>
    <w:lvl w:ilvl="0" w:tplc="F55ECD90">
      <w:start w:val="3"/>
      <w:numFmt w:val="lowerLetter"/>
      <w:lvlText w:val="(%1)"/>
      <w:lvlJc w:val="left"/>
      <w:pPr>
        <w:ind w:left="1440" w:hanging="360"/>
      </w:pPr>
      <w:rPr>
        <w:rFonts w:hint="default"/>
        <w:b w:val="0"/>
      </w:rPr>
    </w:lvl>
    <w:lvl w:ilvl="1" w:tplc="8188DB2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BF786D"/>
    <w:multiLevelType w:val="multilevel"/>
    <w:tmpl w:val="46080F1C"/>
    <w:lvl w:ilvl="0">
      <w:start w:val="1"/>
      <w:numFmt w:val="decimal"/>
      <w:lvlText w:val="%1."/>
      <w:lvlJc w:val="left"/>
      <w:pPr>
        <w:ind w:left="360" w:hanging="360"/>
      </w:pPr>
      <w:rPr>
        <w:i w:val="0"/>
      </w:rPr>
    </w:lvl>
    <w:lvl w:ilvl="1">
      <w:start w:val="1"/>
      <w:numFmt w:val="lowerLetter"/>
      <w:lvlText w:val="(%2)"/>
      <w:lvlJc w:val="left"/>
      <w:pPr>
        <w:ind w:left="792" w:hanging="432"/>
      </w:pPr>
      <w:rPr>
        <w:b w:val="0"/>
      </w:rPr>
    </w:lvl>
    <w:lvl w:ilvl="2">
      <w:start w:val="1"/>
      <w:numFmt w:val="lowerRoman"/>
      <w:lvlText w:val="(%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C2E2829"/>
    <w:multiLevelType w:val="hybridMultilevel"/>
    <w:tmpl w:val="95381768"/>
    <w:lvl w:ilvl="0" w:tplc="B652195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5EB51493"/>
    <w:multiLevelType w:val="hybridMultilevel"/>
    <w:tmpl w:val="F9A2777E"/>
    <w:lvl w:ilvl="0" w:tplc="D8AAAA4E">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0A7A7A"/>
    <w:multiLevelType w:val="hybridMultilevel"/>
    <w:tmpl w:val="1ECCD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15F3F5E"/>
    <w:multiLevelType w:val="hybridMultilevel"/>
    <w:tmpl w:val="0DF6007C"/>
    <w:lvl w:ilvl="0" w:tplc="7766FD38">
      <w:start w:val="2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2664167"/>
    <w:multiLevelType w:val="hybridMultilevel"/>
    <w:tmpl w:val="C254C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38943D1"/>
    <w:multiLevelType w:val="hybridMultilevel"/>
    <w:tmpl w:val="17A8C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39215B6"/>
    <w:multiLevelType w:val="hybridMultilevel"/>
    <w:tmpl w:val="A8E27308"/>
    <w:lvl w:ilvl="0" w:tplc="CC6E2D50">
      <w:start w:val="1"/>
      <w:numFmt w:val="lowerLetter"/>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3A32245"/>
    <w:multiLevelType w:val="hybridMultilevel"/>
    <w:tmpl w:val="CF9AE47A"/>
    <w:lvl w:ilvl="0" w:tplc="D8AAAA4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575715"/>
    <w:multiLevelType w:val="hybridMultilevel"/>
    <w:tmpl w:val="36629E7A"/>
    <w:lvl w:ilvl="0" w:tplc="B8BEF3D2">
      <w:start w:val="1"/>
      <w:numFmt w:val="lowerRoman"/>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15:restartNumberingAfterBreak="0">
    <w:nsid w:val="671C74FA"/>
    <w:multiLevelType w:val="hybridMultilevel"/>
    <w:tmpl w:val="51FEE662"/>
    <w:lvl w:ilvl="0" w:tplc="00261A24">
      <w:start w:val="5"/>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2" w15:restartNumberingAfterBreak="0">
    <w:nsid w:val="6CA07776"/>
    <w:multiLevelType w:val="hybridMultilevel"/>
    <w:tmpl w:val="4DECC2F2"/>
    <w:lvl w:ilvl="0" w:tplc="163A0F98">
      <w:start w:val="6"/>
      <w:numFmt w:val="lowerLetter"/>
      <w:lvlText w:val="(%1)"/>
      <w:lvlJc w:val="left"/>
      <w:pPr>
        <w:ind w:left="1440" w:hanging="360"/>
      </w:pPr>
      <w:rPr>
        <w:rFonts w:hint="default"/>
        <w:b w:val="0"/>
        <w:u w:val="none"/>
      </w:rPr>
    </w:lvl>
    <w:lvl w:ilvl="1" w:tplc="9A0C6636">
      <w:start w:val="1"/>
      <w:numFmt w:val="lowerRoman"/>
      <w:lvlText w:val="(%2)"/>
      <w:lvlJc w:val="left"/>
      <w:pPr>
        <w:ind w:left="2160" w:hanging="360"/>
      </w:pPr>
      <w:rPr>
        <w:rFonts w:hint="default"/>
        <w:b w:val="0"/>
        <w:sz w:val="22"/>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CAA72F5"/>
    <w:multiLevelType w:val="hybridMultilevel"/>
    <w:tmpl w:val="024A5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D302C38"/>
    <w:multiLevelType w:val="hybridMultilevel"/>
    <w:tmpl w:val="1C3A2A1C"/>
    <w:lvl w:ilvl="0" w:tplc="32F65BD2">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9C6F0B"/>
    <w:multiLevelType w:val="hybridMultilevel"/>
    <w:tmpl w:val="8E328122"/>
    <w:lvl w:ilvl="0" w:tplc="42C2A118">
      <w:start w:val="1"/>
      <w:numFmt w:val="lowerRoman"/>
      <w:lvlText w:val="(%1)"/>
      <w:lvlJc w:val="left"/>
      <w:pPr>
        <w:tabs>
          <w:tab w:val="num" w:pos="2160"/>
        </w:tabs>
        <w:ind w:left="2160" w:hanging="720"/>
      </w:pPr>
      <w:rPr>
        <w:rFonts w:ascii="Arial" w:eastAsia="Times New Roman" w:hAnsi="Arial" w:cs="Arial"/>
      </w:rPr>
    </w:lvl>
    <w:lvl w:ilvl="1" w:tplc="04090019">
      <w:start w:val="1"/>
      <w:numFmt w:val="lowerLetter"/>
      <w:lvlText w:val="%2."/>
      <w:lvlJc w:val="left"/>
      <w:pPr>
        <w:tabs>
          <w:tab w:val="num" w:pos="2520"/>
        </w:tabs>
        <w:ind w:left="2520" w:hanging="360"/>
      </w:pPr>
    </w:lvl>
    <w:lvl w:ilvl="2" w:tplc="85C2C318">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6" w15:restartNumberingAfterBreak="0">
    <w:nsid w:val="70AD68E3"/>
    <w:multiLevelType w:val="hybridMultilevel"/>
    <w:tmpl w:val="1306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261CFC"/>
    <w:multiLevelType w:val="hybridMultilevel"/>
    <w:tmpl w:val="42EEFF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29E790D"/>
    <w:multiLevelType w:val="multilevel"/>
    <w:tmpl w:val="9880CFD8"/>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2FC0ABC"/>
    <w:multiLevelType w:val="multilevel"/>
    <w:tmpl w:val="7AF6947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48C722F"/>
    <w:multiLevelType w:val="hybridMultilevel"/>
    <w:tmpl w:val="93CEE1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1" w15:restartNumberingAfterBreak="0">
    <w:nsid w:val="75AC1801"/>
    <w:multiLevelType w:val="multilevel"/>
    <w:tmpl w:val="F4FE573E"/>
    <w:styleLink w:val="Style2"/>
    <w:lvl w:ilvl="0">
      <w:start w:val="1"/>
      <w:numFmt w:val="decimal"/>
      <w:lvlText w:val="%1."/>
      <w:lvlJc w:val="right"/>
      <w:pPr>
        <w:ind w:left="3610" w:hanging="720"/>
      </w:pPr>
      <w:rPr>
        <w:rFonts w:hint="default"/>
      </w:rPr>
    </w:lvl>
    <w:lvl w:ilvl="1">
      <w:start w:val="1"/>
      <w:numFmt w:val="lowerLetter"/>
      <w:lvlText w:val="(%2)"/>
      <w:lvlJc w:val="left"/>
      <w:pPr>
        <w:ind w:left="3970" w:hanging="360"/>
      </w:pPr>
      <w:rPr>
        <w:rFonts w:ascii="Arial Narrow" w:hAnsi="Arial Narrow" w:hint="default"/>
        <w:sz w:val="22"/>
      </w:rPr>
    </w:lvl>
    <w:lvl w:ilvl="2">
      <w:start w:val="1"/>
      <w:numFmt w:val="lowerRoman"/>
      <w:lvlText w:val="(%3)"/>
      <w:lvlJc w:val="right"/>
      <w:pPr>
        <w:ind w:left="4690" w:hanging="180"/>
      </w:pPr>
      <w:rPr>
        <w:rFonts w:ascii="Arial Narrow" w:hAnsi="Arial Narrow" w:hint="default"/>
      </w:rPr>
    </w:lvl>
    <w:lvl w:ilvl="3">
      <w:start w:val="1"/>
      <w:numFmt w:val="decimal"/>
      <w:lvlText w:val="%4."/>
      <w:lvlJc w:val="left"/>
      <w:pPr>
        <w:ind w:left="5410" w:hanging="360"/>
      </w:pPr>
      <w:rPr>
        <w:rFonts w:hint="default"/>
      </w:rPr>
    </w:lvl>
    <w:lvl w:ilvl="4">
      <w:start w:val="1"/>
      <w:numFmt w:val="lowerLetter"/>
      <w:lvlText w:val="%5."/>
      <w:lvlJc w:val="left"/>
      <w:pPr>
        <w:ind w:left="6130" w:hanging="360"/>
      </w:pPr>
      <w:rPr>
        <w:rFonts w:hint="default"/>
      </w:rPr>
    </w:lvl>
    <w:lvl w:ilvl="5">
      <w:start w:val="1"/>
      <w:numFmt w:val="lowerRoman"/>
      <w:lvlText w:val="%6."/>
      <w:lvlJc w:val="right"/>
      <w:pPr>
        <w:ind w:left="6850" w:hanging="180"/>
      </w:pPr>
      <w:rPr>
        <w:rFonts w:hint="default"/>
      </w:rPr>
    </w:lvl>
    <w:lvl w:ilvl="6">
      <w:start w:val="1"/>
      <w:numFmt w:val="decimal"/>
      <w:lvlText w:val="%7."/>
      <w:lvlJc w:val="left"/>
      <w:pPr>
        <w:ind w:left="7570" w:hanging="360"/>
      </w:pPr>
      <w:rPr>
        <w:rFonts w:hint="default"/>
      </w:rPr>
    </w:lvl>
    <w:lvl w:ilvl="7">
      <w:start w:val="1"/>
      <w:numFmt w:val="lowerLetter"/>
      <w:lvlText w:val="%8."/>
      <w:lvlJc w:val="left"/>
      <w:pPr>
        <w:ind w:left="8290" w:hanging="360"/>
      </w:pPr>
      <w:rPr>
        <w:rFonts w:hint="default"/>
      </w:rPr>
    </w:lvl>
    <w:lvl w:ilvl="8">
      <w:start w:val="1"/>
      <w:numFmt w:val="lowerRoman"/>
      <w:lvlText w:val="%9."/>
      <w:lvlJc w:val="right"/>
      <w:pPr>
        <w:ind w:left="9010" w:hanging="180"/>
      </w:pPr>
      <w:rPr>
        <w:rFonts w:hint="default"/>
      </w:rPr>
    </w:lvl>
  </w:abstractNum>
  <w:abstractNum w:abstractNumId="92" w15:restartNumberingAfterBreak="0">
    <w:nsid w:val="766C52CB"/>
    <w:multiLevelType w:val="hybridMultilevel"/>
    <w:tmpl w:val="D892F918"/>
    <w:lvl w:ilvl="0" w:tplc="24DC971E">
      <w:start w:val="25"/>
      <w:numFmt w:val="decimal"/>
      <w:lvlText w:val="%1."/>
      <w:lvlJc w:val="left"/>
      <w:pPr>
        <w:ind w:left="720" w:hanging="360"/>
      </w:pPr>
      <w:rPr>
        <w:rFonts w:hint="default"/>
      </w:rPr>
    </w:lvl>
    <w:lvl w:ilvl="1" w:tplc="D73CB658">
      <w:start w:val="1"/>
      <w:numFmt w:val="lowerLetter"/>
      <w:lvlText w:val="%2."/>
      <w:lvlJc w:val="left"/>
      <w:pPr>
        <w:ind w:left="1440" w:hanging="360"/>
      </w:pPr>
      <w:rPr>
        <w:b w:val="0"/>
        <w:bCs/>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6DF26D2"/>
    <w:multiLevelType w:val="hybridMultilevel"/>
    <w:tmpl w:val="1070FD1E"/>
    <w:lvl w:ilvl="0" w:tplc="8188DB2C">
      <w:start w:val="1"/>
      <w:numFmt w:val="lowerLetter"/>
      <w:lvlText w:val="(%1)"/>
      <w:lvlJc w:val="left"/>
      <w:pPr>
        <w:ind w:left="180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82C71DB"/>
    <w:multiLevelType w:val="hybridMultilevel"/>
    <w:tmpl w:val="752225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5" w15:restartNumberingAfterBreak="0">
    <w:nsid w:val="79DC469B"/>
    <w:multiLevelType w:val="hybridMultilevel"/>
    <w:tmpl w:val="FBF23840"/>
    <w:lvl w:ilvl="0" w:tplc="D30899B4">
      <w:start w:val="2"/>
      <w:numFmt w:val="lowerLetter"/>
      <w:lvlText w:val="(%1)"/>
      <w:lvlJc w:val="left"/>
      <w:pPr>
        <w:ind w:left="720" w:hanging="720"/>
      </w:pPr>
      <w:rPr>
        <w:rFonts w:hint="default"/>
        <w:b w:val="0"/>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96" w15:restartNumberingAfterBreak="0">
    <w:nsid w:val="7AD34464"/>
    <w:multiLevelType w:val="multilevel"/>
    <w:tmpl w:val="242C360C"/>
    <w:lvl w:ilvl="0">
      <w:start w:val="1"/>
      <w:numFmt w:val="decimal"/>
      <w:pStyle w:val="Legal1"/>
      <w:lvlText w:val="SECTION %1"/>
      <w:lvlJc w:val="left"/>
      <w:pPr>
        <w:ind w:left="360" w:hanging="360"/>
      </w:pPr>
      <w:rPr>
        <w:i w:val="0"/>
      </w:rPr>
    </w:lvl>
    <w:lvl w:ilvl="1">
      <w:start w:val="1"/>
      <w:numFmt w:val="lowerLetter"/>
      <w:pStyle w:val="Legal2"/>
      <w:lvlText w:val="(%2)"/>
      <w:lvlJc w:val="left"/>
      <w:pPr>
        <w:ind w:left="720" w:hanging="720"/>
      </w:pPr>
      <w:rPr>
        <w:b w:val="0"/>
        <w:i w:val="0"/>
      </w:rPr>
    </w:lvl>
    <w:lvl w:ilvl="2">
      <w:start w:val="1"/>
      <w:numFmt w:val="lowerRoman"/>
      <w:pStyle w:val="Legal3"/>
      <w:lvlText w:val="(%3)"/>
      <w:lvlJc w:val="left"/>
      <w:pPr>
        <w:ind w:left="1440" w:hanging="720"/>
      </w:pPr>
      <w:rPr>
        <w:b w:val="0"/>
      </w:rPr>
    </w:lvl>
    <w:lvl w:ilvl="3">
      <w:start w:val="1"/>
      <w:numFmt w:val="decimal"/>
      <w:lvlText w:val="(%4)"/>
      <w:lvlJc w:val="left"/>
      <w:pPr>
        <w:ind w:left="1068"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095B6C"/>
    <w:multiLevelType w:val="hybridMultilevel"/>
    <w:tmpl w:val="EA9AAAA6"/>
    <w:lvl w:ilvl="0" w:tplc="B8BEF3D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631225"/>
    <w:multiLevelType w:val="hybridMultilevel"/>
    <w:tmpl w:val="8D44D78C"/>
    <w:lvl w:ilvl="0" w:tplc="0809000F">
      <w:start w:val="19"/>
      <w:numFmt w:val="decimal"/>
      <w:lvlText w:val="%1."/>
      <w:lvlJc w:val="left"/>
      <w:pPr>
        <w:ind w:left="720" w:hanging="360"/>
      </w:pPr>
      <w:rPr>
        <w:rFonts w:hint="default"/>
      </w:rPr>
    </w:lvl>
    <w:lvl w:ilvl="1" w:tplc="8188DB2C">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DDF1A0B"/>
    <w:multiLevelType w:val="multilevel"/>
    <w:tmpl w:val="CA6C486C"/>
    <w:lvl w:ilvl="0">
      <w:start w:val="1"/>
      <w:numFmt w:val="decimal"/>
      <w:lvlText w:val="%1."/>
      <w:lvlJc w:val="left"/>
      <w:pPr>
        <w:ind w:left="720" w:hanging="360"/>
      </w:p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7E4169E1"/>
    <w:multiLevelType w:val="hybridMultilevel"/>
    <w:tmpl w:val="B55613F2"/>
    <w:lvl w:ilvl="0" w:tplc="24DC971E">
      <w:start w:val="25"/>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F250900"/>
    <w:multiLevelType w:val="hybridMultilevel"/>
    <w:tmpl w:val="F216CC82"/>
    <w:lvl w:ilvl="0" w:tplc="D8AAAA4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062521">
    <w:abstractNumId w:val="89"/>
  </w:num>
  <w:num w:numId="2" w16cid:durableId="1965771838">
    <w:abstractNumId w:val="6"/>
  </w:num>
  <w:num w:numId="3" w16cid:durableId="787511732">
    <w:abstractNumId w:val="36"/>
  </w:num>
  <w:num w:numId="4" w16cid:durableId="1536383140">
    <w:abstractNumId w:val="57"/>
  </w:num>
  <w:num w:numId="5" w16cid:durableId="405342146">
    <w:abstractNumId w:val="56"/>
  </w:num>
  <w:num w:numId="6" w16cid:durableId="915170818">
    <w:abstractNumId w:val="33"/>
  </w:num>
  <w:num w:numId="7" w16cid:durableId="1293900744">
    <w:abstractNumId w:val="6"/>
  </w:num>
  <w:num w:numId="8" w16cid:durableId="1338924833">
    <w:abstractNumId w:val="26"/>
  </w:num>
  <w:num w:numId="9" w16cid:durableId="295448840">
    <w:abstractNumId w:val="4"/>
  </w:num>
  <w:num w:numId="10" w16cid:durableId="521095200">
    <w:abstractNumId w:val="88"/>
  </w:num>
  <w:num w:numId="11" w16cid:durableId="1834370222">
    <w:abstractNumId w:val="76"/>
  </w:num>
  <w:num w:numId="12" w16cid:durableId="1721052366">
    <w:abstractNumId w:val="16"/>
  </w:num>
  <w:num w:numId="13" w16cid:durableId="1167407834">
    <w:abstractNumId w:val="60"/>
  </w:num>
  <w:num w:numId="14" w16cid:durableId="1405181119">
    <w:abstractNumId w:val="53"/>
  </w:num>
  <w:num w:numId="15" w16cid:durableId="932131872">
    <w:abstractNumId w:val="69"/>
  </w:num>
  <w:num w:numId="16" w16cid:durableId="300112633">
    <w:abstractNumId w:val="83"/>
  </w:num>
  <w:num w:numId="17" w16cid:durableId="1301964153">
    <w:abstractNumId w:val="85"/>
  </w:num>
  <w:num w:numId="18" w16cid:durableId="1358969000">
    <w:abstractNumId w:val="18"/>
  </w:num>
  <w:num w:numId="19" w16cid:durableId="519438615">
    <w:abstractNumId w:val="72"/>
  </w:num>
  <w:num w:numId="20" w16cid:durableId="1117793727">
    <w:abstractNumId w:val="81"/>
  </w:num>
  <w:num w:numId="21" w16cid:durableId="151526373">
    <w:abstractNumId w:val="37"/>
  </w:num>
  <w:num w:numId="22" w16cid:durableId="595333967">
    <w:abstractNumId w:val="6"/>
  </w:num>
  <w:num w:numId="23" w16cid:durableId="1702390586">
    <w:abstractNumId w:val="6"/>
  </w:num>
  <w:num w:numId="24" w16cid:durableId="1873686544">
    <w:abstractNumId w:val="6"/>
  </w:num>
  <w:num w:numId="25" w16cid:durableId="1544050544">
    <w:abstractNumId w:val="23"/>
  </w:num>
  <w:num w:numId="26" w16cid:durableId="183519303">
    <w:abstractNumId w:val="6"/>
  </w:num>
  <w:num w:numId="27" w16cid:durableId="525944152">
    <w:abstractNumId w:val="87"/>
  </w:num>
  <w:num w:numId="28" w16cid:durableId="1503663954">
    <w:abstractNumId w:val="6"/>
  </w:num>
  <w:num w:numId="29" w16cid:durableId="877664909">
    <w:abstractNumId w:val="6"/>
  </w:num>
  <w:num w:numId="30" w16cid:durableId="326981632">
    <w:abstractNumId w:val="6"/>
    <w:lvlOverride w:ilvl="0">
      <w:startOverride w:val="54"/>
    </w:lvlOverride>
    <w:lvlOverride w:ilvl="1">
      <w:startOverride w:val="2"/>
    </w:lvlOverride>
  </w:num>
  <w:num w:numId="31" w16cid:durableId="823007699">
    <w:abstractNumId w:val="2"/>
  </w:num>
  <w:num w:numId="32" w16cid:durableId="136193697">
    <w:abstractNumId w:val="6"/>
  </w:num>
  <w:num w:numId="33" w16cid:durableId="874191827">
    <w:abstractNumId w:val="22"/>
  </w:num>
  <w:num w:numId="34" w16cid:durableId="771784681">
    <w:abstractNumId w:val="47"/>
  </w:num>
  <w:num w:numId="35" w16cid:durableId="1489521632">
    <w:abstractNumId w:val="20"/>
  </w:num>
  <w:num w:numId="36" w16cid:durableId="205263806">
    <w:abstractNumId w:val="49"/>
  </w:num>
  <w:num w:numId="37" w16cid:durableId="1600984116">
    <w:abstractNumId w:val="75"/>
  </w:num>
  <w:num w:numId="38" w16cid:durableId="1572274961">
    <w:abstractNumId w:val="50"/>
  </w:num>
  <w:num w:numId="39" w16cid:durableId="840697612">
    <w:abstractNumId w:val="11"/>
  </w:num>
  <w:num w:numId="40" w16cid:durableId="1888492172">
    <w:abstractNumId w:val="9"/>
  </w:num>
  <w:num w:numId="41" w16cid:durableId="341319114">
    <w:abstractNumId w:val="55"/>
  </w:num>
  <w:num w:numId="42" w16cid:durableId="1730111606">
    <w:abstractNumId w:val="7"/>
  </w:num>
  <w:num w:numId="43" w16cid:durableId="1016226555">
    <w:abstractNumId w:val="8"/>
  </w:num>
  <w:num w:numId="44" w16cid:durableId="2104757828">
    <w:abstractNumId w:val="43"/>
  </w:num>
  <w:num w:numId="45" w16cid:durableId="572083719">
    <w:abstractNumId w:val="45"/>
  </w:num>
  <w:num w:numId="46" w16cid:durableId="658079454">
    <w:abstractNumId w:val="15"/>
  </w:num>
  <w:num w:numId="47" w16cid:durableId="2014066769">
    <w:abstractNumId w:val="24"/>
  </w:num>
  <w:num w:numId="48" w16cid:durableId="795565518">
    <w:abstractNumId w:val="31"/>
  </w:num>
  <w:num w:numId="49" w16cid:durableId="1948734689">
    <w:abstractNumId w:val="13"/>
  </w:num>
  <w:num w:numId="50" w16cid:durableId="66996307">
    <w:abstractNumId w:val="86"/>
  </w:num>
  <w:num w:numId="51" w16cid:durableId="1654677274">
    <w:abstractNumId w:val="51"/>
  </w:num>
  <w:num w:numId="52" w16cid:durableId="870188908">
    <w:abstractNumId w:val="14"/>
  </w:num>
  <w:num w:numId="53" w16cid:durableId="775060047">
    <w:abstractNumId w:val="52"/>
  </w:num>
  <w:num w:numId="54" w16cid:durableId="457260591">
    <w:abstractNumId w:val="80"/>
  </w:num>
  <w:num w:numId="55" w16cid:durableId="780151699">
    <w:abstractNumId w:val="27"/>
  </w:num>
  <w:num w:numId="56" w16cid:durableId="1711690443">
    <w:abstractNumId w:val="99"/>
  </w:num>
  <w:num w:numId="57" w16cid:durableId="276760341">
    <w:abstractNumId w:val="19"/>
  </w:num>
  <w:num w:numId="58" w16cid:durableId="1079405940">
    <w:abstractNumId w:val="101"/>
  </w:num>
  <w:num w:numId="59" w16cid:durableId="363795277">
    <w:abstractNumId w:val="79"/>
  </w:num>
  <w:num w:numId="60" w16cid:durableId="1983270333">
    <w:abstractNumId w:val="19"/>
    <w:lvlOverride w:ilvl="0">
      <w:startOverride w:val="1"/>
    </w:lvlOverride>
  </w:num>
  <w:num w:numId="61" w16cid:durableId="1926256998">
    <w:abstractNumId w:val="48"/>
  </w:num>
  <w:num w:numId="62" w16cid:durableId="1904488047">
    <w:abstractNumId w:val="19"/>
    <w:lvlOverride w:ilvl="0">
      <w:startOverride w:val="1"/>
    </w:lvlOverride>
  </w:num>
  <w:num w:numId="63" w16cid:durableId="1533806443">
    <w:abstractNumId w:val="19"/>
    <w:lvlOverride w:ilvl="0">
      <w:startOverride w:val="1"/>
    </w:lvlOverride>
  </w:num>
  <w:num w:numId="64" w16cid:durableId="1202748673">
    <w:abstractNumId w:val="5"/>
  </w:num>
  <w:num w:numId="65" w16cid:durableId="353307598">
    <w:abstractNumId w:val="73"/>
  </w:num>
  <w:num w:numId="66" w16cid:durableId="1100295037">
    <w:abstractNumId w:val="19"/>
    <w:lvlOverride w:ilvl="0">
      <w:startOverride w:val="1"/>
    </w:lvlOverride>
  </w:num>
  <w:num w:numId="67" w16cid:durableId="1094668022">
    <w:abstractNumId w:val="97"/>
  </w:num>
  <w:num w:numId="68" w16cid:durableId="421612084">
    <w:abstractNumId w:val="39"/>
  </w:num>
  <w:num w:numId="69" w16cid:durableId="937444297">
    <w:abstractNumId w:val="63"/>
  </w:num>
  <w:num w:numId="70" w16cid:durableId="1393694152">
    <w:abstractNumId w:val="38"/>
  </w:num>
  <w:num w:numId="71" w16cid:durableId="305160419">
    <w:abstractNumId w:val="13"/>
  </w:num>
  <w:num w:numId="72" w16cid:durableId="922862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2829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16756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44084616">
    <w:abstractNumId w:val="66"/>
  </w:num>
  <w:num w:numId="76" w16cid:durableId="75638322">
    <w:abstractNumId w:val="70"/>
  </w:num>
  <w:num w:numId="77" w16cid:durableId="988365521">
    <w:abstractNumId w:val="59"/>
  </w:num>
  <w:num w:numId="78" w16cid:durableId="1891503069">
    <w:abstractNumId w:val="35"/>
  </w:num>
  <w:num w:numId="79" w16cid:durableId="7814563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28752718">
    <w:abstractNumId w:val="9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83731323">
    <w:abstractNumId w:val="90"/>
  </w:num>
  <w:num w:numId="82" w16cid:durableId="1906792409">
    <w:abstractNumId w:val="94"/>
  </w:num>
  <w:num w:numId="83" w16cid:durableId="433939340">
    <w:abstractNumId w:val="34"/>
  </w:num>
  <w:num w:numId="84" w16cid:durableId="1613169319">
    <w:abstractNumId w:val="32"/>
  </w:num>
  <w:num w:numId="85" w16cid:durableId="256059291">
    <w:abstractNumId w:val="12"/>
  </w:num>
  <w:num w:numId="86" w16cid:durableId="680007868">
    <w:abstractNumId w:val="71"/>
  </w:num>
  <w:num w:numId="87" w16cid:durableId="815294436">
    <w:abstractNumId w:val="93"/>
  </w:num>
  <w:num w:numId="88" w16cid:durableId="130483155">
    <w:abstractNumId w:val="95"/>
  </w:num>
  <w:num w:numId="89" w16cid:durableId="333648534">
    <w:abstractNumId w:val="62"/>
  </w:num>
  <w:num w:numId="90" w16cid:durableId="779951520">
    <w:abstractNumId w:val="42"/>
  </w:num>
  <w:num w:numId="91" w16cid:durableId="794366858">
    <w:abstractNumId w:val="1"/>
  </w:num>
  <w:num w:numId="92" w16cid:durableId="5328744">
    <w:abstractNumId w:val="84"/>
  </w:num>
  <w:num w:numId="93" w16cid:durableId="1010720776">
    <w:abstractNumId w:val="96"/>
  </w:num>
  <w:num w:numId="94" w16cid:durableId="1108163094">
    <w:abstractNumId w:val="68"/>
  </w:num>
  <w:num w:numId="95" w16cid:durableId="11892189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30707845">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73755085">
    <w:abstractNumId w:val="82"/>
  </w:num>
  <w:num w:numId="98" w16cid:durableId="1803840843">
    <w:abstractNumId w:val="17"/>
  </w:num>
  <w:num w:numId="99" w16cid:durableId="1268346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59233975">
    <w:abstractNumId w:val="40"/>
  </w:num>
  <w:num w:numId="101" w16cid:durableId="1278828349">
    <w:abstractNumId w:val="10"/>
  </w:num>
  <w:num w:numId="102" w16cid:durableId="1134103021">
    <w:abstractNumId w:val="98"/>
  </w:num>
  <w:num w:numId="103" w16cid:durableId="63378082">
    <w:abstractNumId w:val="92"/>
  </w:num>
  <w:num w:numId="104" w16cid:durableId="1523199767">
    <w:abstractNumId w:val="100"/>
  </w:num>
  <w:num w:numId="105" w16cid:durableId="1566211318">
    <w:abstractNumId w:val="44"/>
  </w:num>
  <w:num w:numId="106" w16cid:durableId="48381589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6803698">
    <w:abstractNumId w:val="6"/>
  </w:num>
  <w:num w:numId="108" w16cid:durableId="1731347606">
    <w:abstractNumId w:val="6"/>
  </w:num>
  <w:num w:numId="109" w16cid:durableId="1691371954">
    <w:abstractNumId w:val="6"/>
  </w:num>
  <w:num w:numId="110" w16cid:durableId="784420740">
    <w:abstractNumId w:val="0"/>
  </w:num>
  <w:num w:numId="111" w16cid:durableId="148209262">
    <w:abstractNumId w:val="21"/>
  </w:num>
  <w:num w:numId="112" w16cid:durableId="1168402401">
    <w:abstractNumId w:val="28"/>
  </w:num>
  <w:num w:numId="113" w16cid:durableId="1739136616">
    <w:abstractNumId w:val="46"/>
  </w:num>
  <w:num w:numId="114" w16cid:durableId="811411443">
    <w:abstractNumId w:val="30"/>
  </w:num>
  <w:num w:numId="115" w16cid:durableId="1441678950">
    <w:abstractNumId w:val="91"/>
  </w:num>
  <w:num w:numId="116" w16cid:durableId="109059157">
    <w:abstractNumId w:val="58"/>
  </w:num>
  <w:num w:numId="117" w16cid:durableId="645744997">
    <w:abstractNumId w:val="67"/>
  </w:num>
  <w:num w:numId="118" w16cid:durableId="1235386011">
    <w:abstractNumId w:val="64"/>
  </w:num>
  <w:num w:numId="119" w16cid:durableId="1951816012">
    <w:abstractNumId w:val="6"/>
  </w:num>
  <w:num w:numId="120" w16cid:durableId="343868876">
    <w:abstractNumId w:val="6"/>
  </w:num>
  <w:num w:numId="121" w16cid:durableId="2000233558">
    <w:abstractNumId w:val="65"/>
  </w:num>
  <w:num w:numId="122" w16cid:durableId="34503523">
    <w:abstractNumId w:val="77"/>
  </w:num>
  <w:num w:numId="123" w16cid:durableId="1493257076">
    <w:abstractNumId w:val="74"/>
  </w:num>
  <w:num w:numId="124" w16cid:durableId="1743403555">
    <w:abstractNumId w:val="29"/>
  </w:num>
  <w:num w:numId="125" w16cid:durableId="1127120800">
    <w:abstractNumId w:val="54"/>
  </w:num>
  <w:num w:numId="126" w16cid:durableId="1426805545">
    <w:abstractNumId w:val="25"/>
  </w:num>
  <w:num w:numId="127" w16cid:durableId="1378555019">
    <w:abstractNumId w:val="78"/>
  </w:num>
  <w:num w:numId="128" w16cid:durableId="1178732893">
    <w:abstractNumId w:val="61"/>
  </w:num>
  <w:num w:numId="129" w16cid:durableId="1332947451">
    <w:abstractNumId w:val="3"/>
  </w:num>
  <w:num w:numId="130" w16cid:durableId="936910053">
    <w:abstractNumId w:val="4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05"/>
    <w:rsid w:val="00027046"/>
    <w:rsid w:val="000679B7"/>
    <w:rsid w:val="000770A9"/>
    <w:rsid w:val="00081F59"/>
    <w:rsid w:val="0008438C"/>
    <w:rsid w:val="000B43F4"/>
    <w:rsid w:val="000C034C"/>
    <w:rsid w:val="000C3099"/>
    <w:rsid w:val="000C6F16"/>
    <w:rsid w:val="000D3A6C"/>
    <w:rsid w:val="000E35B2"/>
    <w:rsid w:val="000E5964"/>
    <w:rsid w:val="000F2A2E"/>
    <w:rsid w:val="001239BC"/>
    <w:rsid w:val="00135303"/>
    <w:rsid w:val="00136A2D"/>
    <w:rsid w:val="00190993"/>
    <w:rsid w:val="00193F8B"/>
    <w:rsid w:val="001A5634"/>
    <w:rsid w:val="001B4F4E"/>
    <w:rsid w:val="001B514C"/>
    <w:rsid w:val="001D0DF2"/>
    <w:rsid w:val="001E084C"/>
    <w:rsid w:val="001F5968"/>
    <w:rsid w:val="0021060D"/>
    <w:rsid w:val="00234ABA"/>
    <w:rsid w:val="00237190"/>
    <w:rsid w:val="0025083B"/>
    <w:rsid w:val="00272223"/>
    <w:rsid w:val="00282433"/>
    <w:rsid w:val="002930A7"/>
    <w:rsid w:val="002A6E02"/>
    <w:rsid w:val="002C4933"/>
    <w:rsid w:val="002E1C2F"/>
    <w:rsid w:val="002F45E9"/>
    <w:rsid w:val="002F4C70"/>
    <w:rsid w:val="0030496D"/>
    <w:rsid w:val="00320AFA"/>
    <w:rsid w:val="00321AF2"/>
    <w:rsid w:val="003312C3"/>
    <w:rsid w:val="00357EB6"/>
    <w:rsid w:val="00363EA0"/>
    <w:rsid w:val="00366CE5"/>
    <w:rsid w:val="00390B4B"/>
    <w:rsid w:val="003B276A"/>
    <w:rsid w:val="003E5552"/>
    <w:rsid w:val="0042524A"/>
    <w:rsid w:val="0043159E"/>
    <w:rsid w:val="00443223"/>
    <w:rsid w:val="00444006"/>
    <w:rsid w:val="0045796A"/>
    <w:rsid w:val="00475AC0"/>
    <w:rsid w:val="00475D59"/>
    <w:rsid w:val="00482E05"/>
    <w:rsid w:val="0048355B"/>
    <w:rsid w:val="00491C74"/>
    <w:rsid w:val="00497AD5"/>
    <w:rsid w:val="004A03B2"/>
    <w:rsid w:val="004B18C3"/>
    <w:rsid w:val="004D3EF5"/>
    <w:rsid w:val="004D740F"/>
    <w:rsid w:val="004F0443"/>
    <w:rsid w:val="0051511C"/>
    <w:rsid w:val="00515C6F"/>
    <w:rsid w:val="00516FE4"/>
    <w:rsid w:val="00521A4A"/>
    <w:rsid w:val="005228CB"/>
    <w:rsid w:val="00551995"/>
    <w:rsid w:val="005533C4"/>
    <w:rsid w:val="005648E4"/>
    <w:rsid w:val="00567DE1"/>
    <w:rsid w:val="0057044A"/>
    <w:rsid w:val="0059569D"/>
    <w:rsid w:val="005B1EB2"/>
    <w:rsid w:val="005B26E1"/>
    <w:rsid w:val="005C02F2"/>
    <w:rsid w:val="005C3B1D"/>
    <w:rsid w:val="005D4AC1"/>
    <w:rsid w:val="005D5BDA"/>
    <w:rsid w:val="005F0592"/>
    <w:rsid w:val="00613405"/>
    <w:rsid w:val="00613DCC"/>
    <w:rsid w:val="0061555A"/>
    <w:rsid w:val="006205AC"/>
    <w:rsid w:val="00643375"/>
    <w:rsid w:val="0065010A"/>
    <w:rsid w:val="0065558E"/>
    <w:rsid w:val="00666215"/>
    <w:rsid w:val="00673FC7"/>
    <w:rsid w:val="006771FF"/>
    <w:rsid w:val="006935E2"/>
    <w:rsid w:val="006F232A"/>
    <w:rsid w:val="00707B80"/>
    <w:rsid w:val="0071761E"/>
    <w:rsid w:val="007178CA"/>
    <w:rsid w:val="00771D65"/>
    <w:rsid w:val="00782177"/>
    <w:rsid w:val="007947BC"/>
    <w:rsid w:val="007A1510"/>
    <w:rsid w:val="007A19B3"/>
    <w:rsid w:val="007A4FC1"/>
    <w:rsid w:val="007C525F"/>
    <w:rsid w:val="007D21F2"/>
    <w:rsid w:val="007F07A8"/>
    <w:rsid w:val="00801421"/>
    <w:rsid w:val="00821171"/>
    <w:rsid w:val="0083301C"/>
    <w:rsid w:val="00881EAB"/>
    <w:rsid w:val="00885513"/>
    <w:rsid w:val="008905D2"/>
    <w:rsid w:val="008920D9"/>
    <w:rsid w:val="008C2D7A"/>
    <w:rsid w:val="008C3BE8"/>
    <w:rsid w:val="008F4469"/>
    <w:rsid w:val="009265A3"/>
    <w:rsid w:val="00927CD1"/>
    <w:rsid w:val="00943AB8"/>
    <w:rsid w:val="0094640F"/>
    <w:rsid w:val="00984351"/>
    <w:rsid w:val="009973CA"/>
    <w:rsid w:val="009B5F91"/>
    <w:rsid w:val="009B781E"/>
    <w:rsid w:val="009C641A"/>
    <w:rsid w:val="009E0649"/>
    <w:rsid w:val="009F082C"/>
    <w:rsid w:val="00A05A66"/>
    <w:rsid w:val="00A129E0"/>
    <w:rsid w:val="00A24643"/>
    <w:rsid w:val="00A44FEE"/>
    <w:rsid w:val="00A60A42"/>
    <w:rsid w:val="00A61515"/>
    <w:rsid w:val="00A82F41"/>
    <w:rsid w:val="00AA2DDF"/>
    <w:rsid w:val="00AA6C15"/>
    <w:rsid w:val="00AC3841"/>
    <w:rsid w:val="00AD496F"/>
    <w:rsid w:val="00AE0A55"/>
    <w:rsid w:val="00AF3DA4"/>
    <w:rsid w:val="00AF5672"/>
    <w:rsid w:val="00B036FC"/>
    <w:rsid w:val="00B11F62"/>
    <w:rsid w:val="00B21B28"/>
    <w:rsid w:val="00B230BF"/>
    <w:rsid w:val="00B25809"/>
    <w:rsid w:val="00B25878"/>
    <w:rsid w:val="00B272C4"/>
    <w:rsid w:val="00B301D2"/>
    <w:rsid w:val="00B4106E"/>
    <w:rsid w:val="00B42BDB"/>
    <w:rsid w:val="00B53618"/>
    <w:rsid w:val="00B56D6E"/>
    <w:rsid w:val="00B751A3"/>
    <w:rsid w:val="00B77C8A"/>
    <w:rsid w:val="00BA163F"/>
    <w:rsid w:val="00BC1D66"/>
    <w:rsid w:val="00BE0EF1"/>
    <w:rsid w:val="00BE6B42"/>
    <w:rsid w:val="00C2316E"/>
    <w:rsid w:val="00C252D2"/>
    <w:rsid w:val="00C36DEF"/>
    <w:rsid w:val="00C57710"/>
    <w:rsid w:val="00C634CD"/>
    <w:rsid w:val="00CA2764"/>
    <w:rsid w:val="00CC0C37"/>
    <w:rsid w:val="00CF32ED"/>
    <w:rsid w:val="00CF4493"/>
    <w:rsid w:val="00D00951"/>
    <w:rsid w:val="00D0753E"/>
    <w:rsid w:val="00D24FBE"/>
    <w:rsid w:val="00D3424F"/>
    <w:rsid w:val="00D42376"/>
    <w:rsid w:val="00D4350C"/>
    <w:rsid w:val="00D528A1"/>
    <w:rsid w:val="00D762DE"/>
    <w:rsid w:val="00D8042F"/>
    <w:rsid w:val="00D91CC5"/>
    <w:rsid w:val="00D92D57"/>
    <w:rsid w:val="00DA5BB0"/>
    <w:rsid w:val="00DB370C"/>
    <w:rsid w:val="00DB588E"/>
    <w:rsid w:val="00DC0F98"/>
    <w:rsid w:val="00DF323B"/>
    <w:rsid w:val="00DF3DB7"/>
    <w:rsid w:val="00DF7307"/>
    <w:rsid w:val="00E2685F"/>
    <w:rsid w:val="00E4404B"/>
    <w:rsid w:val="00E67C9C"/>
    <w:rsid w:val="00EB7BC3"/>
    <w:rsid w:val="00EC220A"/>
    <w:rsid w:val="00EE6FB0"/>
    <w:rsid w:val="00EF4FB0"/>
    <w:rsid w:val="00EF5D50"/>
    <w:rsid w:val="00F0202D"/>
    <w:rsid w:val="00F05DBA"/>
    <w:rsid w:val="00F10F08"/>
    <w:rsid w:val="00F13315"/>
    <w:rsid w:val="00F25068"/>
    <w:rsid w:val="00F37AC9"/>
    <w:rsid w:val="00F5258B"/>
    <w:rsid w:val="00F52A2F"/>
    <w:rsid w:val="00F63A90"/>
    <w:rsid w:val="00F654F7"/>
    <w:rsid w:val="00F86EA3"/>
    <w:rsid w:val="00F91334"/>
    <w:rsid w:val="00FA6A02"/>
    <w:rsid w:val="00FB057F"/>
    <w:rsid w:val="00FF00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E811A"/>
  <w15:docId w15:val="{F41D2A72-1DAC-4D6B-AA86-90133676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7"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l-PL" w:eastAsia="pl-P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6">
    <w:name w:val="heading 6"/>
    <w:basedOn w:val="Normal"/>
    <w:next w:val="Normal"/>
    <w:qFormat/>
    <w:pPr>
      <w:keepNext/>
      <w:tabs>
        <w:tab w:val="left" w:pos="0"/>
      </w:tabs>
      <w:suppressAutoHyphens/>
      <w:jc w:val="both"/>
      <w:outlineLvl w:val="5"/>
    </w:pPr>
    <w:rPr>
      <w:b/>
      <w:spacing w:val="-3"/>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tyle1">
    <w:name w:val="Style1"/>
    <w:basedOn w:val="Normal"/>
    <w:pPr>
      <w:numPr>
        <w:numId w:val="2"/>
      </w:numPr>
    </w:pPr>
    <w:rPr>
      <w:rFonts w:ascii="Arial" w:hAnsi="Arial" w:cs="Arial"/>
      <w:b/>
      <w:sz w:val="22"/>
      <w:szCs w:val="22"/>
      <w:u w:val="single"/>
      <w:lang w:val="en-US" w:eastAsia="en-US"/>
    </w:rPr>
  </w:style>
  <w:style w:type="paragraph" w:customStyle="1" w:styleId="Style3">
    <w:name w:val="Style3"/>
    <w:basedOn w:val="Normal"/>
    <w:pPr>
      <w:spacing w:line="360" w:lineRule="auto"/>
      <w:jc w:val="both"/>
    </w:pPr>
    <w:rPr>
      <w:rFonts w:ascii="Arial" w:hAnsi="Arial" w:cs="Arial"/>
      <w:sz w:val="22"/>
      <w:szCs w:val="22"/>
      <w:lang w:val="en-US" w:eastAsia="en-US"/>
    </w:rPr>
  </w:style>
  <w:style w:type="paragraph" w:styleId="PlainText">
    <w:name w:val="Plain Text"/>
    <w:basedOn w:val="Normal"/>
    <w:link w:val="PlainTextChar"/>
    <w:pPr>
      <w:autoSpaceDE w:val="0"/>
      <w:autoSpaceDN w:val="0"/>
    </w:pPr>
    <w:rPr>
      <w:rFonts w:ascii="Courier New" w:hAnsi="Courier New" w:cs="Courier New"/>
      <w:sz w:val="20"/>
      <w:szCs w:val="20"/>
    </w:rPr>
  </w:style>
  <w:style w:type="paragraph" w:styleId="Title">
    <w:name w:val="Title"/>
    <w:basedOn w:val="Normal"/>
    <w:qFormat/>
    <w:pPr>
      <w:jc w:val="center"/>
    </w:pPr>
    <w:rPr>
      <w:sz w:val="20"/>
      <w:szCs w:val="20"/>
      <w:lang w:val="en-US" w:eastAsia="en-US"/>
    </w:rPr>
  </w:style>
  <w:style w:type="paragraph" w:styleId="BodyText">
    <w:name w:val="Body Text"/>
    <w:basedOn w:val="Normal"/>
    <w:link w:val="BodyTextChar"/>
    <w:pPr>
      <w:tabs>
        <w:tab w:val="left" w:pos="-720"/>
      </w:tabs>
      <w:jc w:val="both"/>
    </w:pPr>
    <w:rPr>
      <w:rFonts w:ascii="Garamond MT" w:hAnsi="Garamond MT"/>
      <w:spacing w:val="-3"/>
      <w:szCs w:val="20"/>
      <w:lang w:val="de-DE" w:eastAsia="en-US"/>
    </w:rPr>
  </w:style>
  <w:style w:type="character" w:customStyle="1" w:styleId="DeltaViewInsertion">
    <w:name w:val="DeltaView Insertion"/>
    <w:rPr>
      <w:b/>
      <w:bCs/>
      <w:color w:val="0000FF"/>
      <w:spacing w:val="0"/>
      <w:u w:val="single"/>
    </w:rPr>
  </w:style>
  <w:style w:type="paragraph" w:styleId="BodyText2">
    <w:name w:val="Body Text 2"/>
    <w:basedOn w:val="Normal"/>
    <w:link w:val="BodyText2Char"/>
    <w:pPr>
      <w:spacing w:after="120" w:line="480" w:lineRule="auto"/>
    </w:pPr>
    <w:rPr>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1"/>
    <w:autoRedefine/>
    <w:uiPriority w:val="17"/>
    <w:rsid w:val="00927CD1"/>
    <w:pPr>
      <w:widowControl w:val="0"/>
    </w:pPr>
    <w:rPr>
      <w:rFonts w:ascii="Arial Narrow" w:eastAsia="MS PMincho" w:hAnsi="Arial Narrow"/>
      <w:kern w:val="2"/>
      <w:sz w:val="22"/>
      <w:szCs w:val="22"/>
      <w:lang w:val="en-US" w:eastAsia="ja-JP"/>
    </w:rPr>
  </w:style>
  <w:style w:type="character" w:styleId="CommentReference">
    <w:name w:val="annotation reference"/>
    <w:uiPriority w:val="17"/>
    <w:semiHidden/>
    <w:rPr>
      <w:sz w:val="16"/>
      <w:szCs w:val="16"/>
    </w:rPr>
  </w:style>
  <w:style w:type="paragraph" w:customStyle="1" w:styleId="ZnakZnak">
    <w:name w:val="Znak Znak"/>
    <w:basedOn w:val="Normal"/>
    <w:pPr>
      <w:spacing w:after="160" w:line="240" w:lineRule="exact"/>
    </w:pPr>
    <w:rPr>
      <w:rFonts w:ascii="Verdana" w:hAnsi="Verdana"/>
      <w:sz w:val="20"/>
      <w:szCs w:val="20"/>
      <w:lang w:val="en-US" w:eastAsia="en-US"/>
    </w:rPr>
  </w:style>
  <w:style w:type="character" w:customStyle="1" w:styleId="CommentTextChar">
    <w:name w:val="Comment Text Char"/>
    <w:uiPriority w:val="17"/>
    <w:locked/>
    <w:rPr>
      <w:rFonts w:ascii="Arial" w:eastAsia="MS PMincho" w:hAnsi="Arial"/>
      <w:kern w:val="2"/>
      <w:szCs w:val="24"/>
      <w:lang w:val="en-US" w:eastAsia="ja-JP" w:bidi="ar-SA"/>
    </w:rPr>
  </w:style>
  <w:style w:type="paragraph" w:styleId="BodyText3">
    <w:name w:val="Body Text 3"/>
    <w:basedOn w:val="Normal"/>
    <w:link w:val="BodyText3Char"/>
    <w:pPr>
      <w:spacing w:after="120"/>
    </w:pPr>
    <w:rPr>
      <w:sz w:val="16"/>
      <w:szCs w:val="16"/>
    </w:rPr>
  </w:style>
  <w:style w:type="paragraph" w:styleId="CommentSubject">
    <w:name w:val="annotation subject"/>
    <w:basedOn w:val="CommentText"/>
    <w:next w:val="CommentText"/>
    <w:semiHidden/>
    <w:pPr>
      <w:widowControl/>
    </w:pPr>
    <w:rPr>
      <w:rFonts w:ascii="Times New Roman" w:eastAsia="Times New Roman" w:hAnsi="Times New Roman"/>
      <w:b/>
      <w:bCs/>
      <w:kern w:val="0"/>
      <w:szCs w:val="20"/>
      <w:lang w:val="pl-PL" w:eastAsia="pl-PL"/>
    </w:rPr>
  </w:style>
  <w:style w:type="paragraph" w:styleId="BalloonText">
    <w:name w:val="Balloon Text"/>
    <w:basedOn w:val="Normal"/>
    <w:semiHidden/>
    <w:rPr>
      <w:rFonts w:ascii="Tahoma" w:hAnsi="Tahoma" w:cs="Tahoma"/>
      <w:sz w:val="16"/>
      <w:szCs w:val="16"/>
    </w:rPr>
  </w:style>
  <w:style w:type="paragraph" w:customStyle="1" w:styleId="ZchnZchnCharZchnZchnCharCharZchnZchn">
    <w:name w:val="Zchn Zchn Char Zchn Zchn Char Char Zchn Zchn"/>
    <w:basedOn w:val="Normal"/>
    <w:pPr>
      <w:spacing w:after="160" w:line="240" w:lineRule="exact"/>
    </w:pPr>
    <w:rPr>
      <w:rFonts w:ascii="Verdana" w:hAnsi="Verdana"/>
      <w:sz w:val="20"/>
      <w:szCs w:val="20"/>
      <w:lang w:val="en-US" w:eastAsia="en-US"/>
    </w:rPr>
  </w:style>
  <w:style w:type="paragraph" w:styleId="BodyTextIndent3">
    <w:name w:val="Body Text Indent 3"/>
    <w:basedOn w:val="Normal"/>
    <w:link w:val="BodyTextIndent3Char"/>
    <w:pPr>
      <w:spacing w:after="120"/>
      <w:ind w:left="283"/>
    </w:pPr>
    <w:rPr>
      <w:sz w:val="16"/>
      <w:szCs w:val="16"/>
    </w:rPr>
  </w:style>
  <w:style w:type="paragraph" w:styleId="BodyTextIndent2">
    <w:name w:val="Body Text Indent 2"/>
    <w:basedOn w:val="Normal"/>
    <w:link w:val="BodyTextIndent2Char"/>
    <w:pPr>
      <w:spacing w:after="120" w:line="480" w:lineRule="auto"/>
      <w:ind w:left="283"/>
    </w:pPr>
  </w:style>
  <w:style w:type="character" w:customStyle="1" w:styleId="Heading6Char">
    <w:name w:val="Heading 6 Char"/>
    <w:semiHidden/>
    <w:locked/>
    <w:rPr>
      <w:b/>
      <w:spacing w:val="-3"/>
      <w:sz w:val="24"/>
      <w:lang w:val="en-US" w:eastAsia="en-US" w:bidi="ar-SA"/>
    </w:rPr>
  </w:style>
  <w:style w:type="paragraph" w:styleId="Revision">
    <w:name w:val="Revision"/>
    <w:hidden/>
    <w:uiPriority w:val="99"/>
    <w:semiHidden/>
    <w:rPr>
      <w:sz w:val="24"/>
      <w:szCs w:val="24"/>
      <w:lang w:val="pl-PL" w:eastAsia="pl-PL"/>
    </w:rPr>
  </w:style>
  <w:style w:type="paragraph" w:styleId="ListParagraph">
    <w:name w:val="List Paragraph"/>
    <w:aliases w:val="Ref"/>
    <w:basedOn w:val="Normal"/>
    <w:link w:val="ListParagraphChar"/>
    <w:uiPriority w:val="34"/>
    <w:qFormat/>
    <w:pPr>
      <w:ind w:left="720"/>
    </w:pPr>
  </w:style>
  <w:style w:type="character" w:customStyle="1" w:styleId="FooterChar">
    <w:name w:val="Footer Char"/>
    <w:link w:val="Footer"/>
    <w:uiPriority w:val="99"/>
    <w:locked/>
    <w:rPr>
      <w:sz w:val="24"/>
      <w:szCs w:val="24"/>
      <w:lang w:val="pl-PL" w:eastAsia="pl-PL"/>
    </w:rPr>
  </w:style>
  <w:style w:type="paragraph" w:customStyle="1" w:styleId="ZnakZnak1">
    <w:name w:val="Znak Znak1"/>
    <w:basedOn w:val="Normal"/>
    <w:pPr>
      <w:spacing w:after="160" w:line="240" w:lineRule="exact"/>
    </w:pPr>
    <w:rPr>
      <w:rFonts w:ascii="Verdana" w:hAnsi="Verdana"/>
      <w:sz w:val="20"/>
      <w:szCs w:val="20"/>
      <w:lang w:val="en-US" w:eastAsia="en-US"/>
    </w:rPr>
  </w:style>
  <w:style w:type="paragraph" w:customStyle="1" w:styleId="ZchnZchnCharZchnZchnCharCharZchnZchn1">
    <w:name w:val="Zchn Zchn Char Zchn Zchn Char Char Zchn Zchn1"/>
    <w:basedOn w:val="Normal"/>
    <w:pPr>
      <w:spacing w:after="160" w:line="240" w:lineRule="exact"/>
    </w:pPr>
    <w:rPr>
      <w:rFonts w:ascii="Verdana" w:hAnsi="Verdana"/>
      <w:sz w:val="20"/>
      <w:szCs w:val="20"/>
      <w:lang w:val="en-US" w:eastAsia="en-US"/>
    </w:rPr>
  </w:style>
  <w:style w:type="character" w:customStyle="1" w:styleId="HeaderChar">
    <w:name w:val="Header Char"/>
    <w:link w:val="Header"/>
    <w:locked/>
    <w:rPr>
      <w:sz w:val="24"/>
      <w:szCs w:val="24"/>
      <w:lang w:val="pl-PL" w:eastAsia="pl-PL"/>
    </w:rPr>
  </w:style>
  <w:style w:type="character" w:customStyle="1" w:styleId="BodyTextChar">
    <w:name w:val="Body Text Char"/>
    <w:link w:val="BodyText"/>
    <w:rPr>
      <w:rFonts w:ascii="Garamond MT" w:hAnsi="Garamond MT"/>
      <w:spacing w:val="-3"/>
      <w:sz w:val="24"/>
      <w:lang w:val="de-DE" w:eastAsia="en-US"/>
    </w:rPr>
  </w:style>
  <w:style w:type="character" w:customStyle="1" w:styleId="BodyText2Char">
    <w:name w:val="Body Text 2 Char"/>
    <w:link w:val="BodyText2"/>
    <w:rPr>
      <w:sz w:val="24"/>
      <w:szCs w:val="24"/>
      <w:lang w:val="en-US" w:eastAsia="en-US"/>
    </w:rPr>
  </w:style>
  <w:style w:type="character" w:customStyle="1" w:styleId="BodyText3Char">
    <w:name w:val="Body Text 3 Char"/>
    <w:link w:val="BodyText3"/>
    <w:rPr>
      <w:sz w:val="16"/>
      <w:szCs w:val="16"/>
      <w:lang w:val="pl-PL" w:eastAsia="pl-PL"/>
    </w:rPr>
  </w:style>
  <w:style w:type="character" w:customStyle="1" w:styleId="BodyTextIndent3Char">
    <w:name w:val="Body Text Indent 3 Char"/>
    <w:link w:val="BodyTextIndent3"/>
    <w:rPr>
      <w:sz w:val="16"/>
      <w:szCs w:val="16"/>
      <w:lang w:val="pl-PL" w:eastAsia="pl-PL"/>
    </w:rPr>
  </w:style>
  <w:style w:type="character" w:customStyle="1" w:styleId="BodyTextIndent2Char">
    <w:name w:val="Body Text Indent 2 Char"/>
    <w:link w:val="BodyTextIndent2"/>
    <w:rPr>
      <w:sz w:val="24"/>
      <w:szCs w:val="24"/>
      <w:lang w:val="pl-PL" w:eastAsia="pl-PL"/>
    </w:rPr>
  </w:style>
  <w:style w:type="table" w:customStyle="1" w:styleId="TableGrid1">
    <w:name w:val="Table Grid1"/>
    <w:basedOn w:val="TableNormal"/>
    <w:next w:val="TableGrid"/>
    <w:uiPriority w:val="39"/>
    <w:pPr>
      <w:jc w:val="both"/>
    </w:pPr>
    <w:rPr>
      <w:rFonts w:ascii="Arial" w:eastAsia="SimSun" w:hAnsi="Arial"/>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val="pl-PL" w:eastAsia="pl-PL"/>
    </w:rPr>
  </w:style>
  <w:style w:type="paragraph" w:customStyle="1" w:styleId="Legal1">
    <w:name w:val="Legal 1"/>
    <w:basedOn w:val="Normal"/>
    <w:qFormat/>
    <w:pPr>
      <w:keepNext/>
      <w:widowControl w:val="0"/>
      <w:numPr>
        <w:numId w:val="79"/>
      </w:numPr>
      <w:spacing w:after="240"/>
      <w:jc w:val="both"/>
      <w:outlineLvl w:val="0"/>
    </w:pPr>
    <w:rPr>
      <w:rFonts w:ascii="Calibri" w:hAnsi="Calibri"/>
      <w:b/>
      <w:kern w:val="28"/>
      <w:sz w:val="22"/>
      <w:szCs w:val="22"/>
      <w:lang w:val="en-US" w:eastAsia="zh-CN"/>
    </w:rPr>
  </w:style>
  <w:style w:type="paragraph" w:customStyle="1" w:styleId="Legal2">
    <w:name w:val="Legal 2"/>
    <w:basedOn w:val="Legal1"/>
    <w:qFormat/>
    <w:pPr>
      <w:numPr>
        <w:ilvl w:val="1"/>
      </w:numPr>
    </w:pPr>
  </w:style>
  <w:style w:type="paragraph" w:customStyle="1" w:styleId="Legal3">
    <w:name w:val="Legal 3"/>
    <w:basedOn w:val="Legal2"/>
    <w:qFormat/>
    <w:pPr>
      <w:numPr>
        <w:ilvl w:val="2"/>
      </w:numPr>
      <w:tabs>
        <w:tab w:val="num" w:pos="3780"/>
      </w:tabs>
      <w:ind w:left="3780"/>
    </w:pPr>
    <w:rPr>
      <w:b w:val="0"/>
    </w:rPr>
  </w:style>
  <w:style w:type="character" w:styleId="FootnoteReference">
    <w:name w:val="footnote reference"/>
    <w:semiHidden/>
    <w:unhideWhenUsed/>
    <w:rPr>
      <w:vertAlign w:val="superscript"/>
    </w:rPr>
  </w:style>
  <w:style w:type="character" w:customStyle="1" w:styleId="ItalicText">
    <w:name w:val="ItalicText"/>
    <w:uiPriority w:val="15"/>
    <w:qFormat/>
    <w:rPr>
      <w:i/>
      <w:iCs w:val="0"/>
    </w:rPr>
  </w:style>
  <w:style w:type="character" w:customStyle="1" w:styleId="CommentTextChar1">
    <w:name w:val="Comment Text Char1"/>
    <w:link w:val="CommentText"/>
    <w:uiPriority w:val="17"/>
    <w:rsid w:val="00927CD1"/>
    <w:rPr>
      <w:rFonts w:ascii="Arial Narrow" w:eastAsia="MS PMincho" w:hAnsi="Arial Narrow"/>
      <w:kern w:val="2"/>
      <w:sz w:val="22"/>
      <w:szCs w:val="22"/>
      <w:lang w:val="en-US" w:eastAsia="ja-JP"/>
    </w:rPr>
  </w:style>
  <w:style w:type="character" w:customStyle="1" w:styleId="PlainTextChar">
    <w:name w:val="Plain Text Char"/>
    <w:link w:val="PlainText"/>
    <w:rPr>
      <w:rFonts w:ascii="Courier New" w:hAnsi="Courier New" w:cs="Courier New"/>
      <w:lang w:val="pl-PL" w:eastAsia="pl-PL"/>
    </w:rPr>
  </w:style>
  <w:style w:type="character" w:styleId="Hyperlink">
    <w:name w:val="Hyperlink"/>
    <w:uiPriority w:val="99"/>
    <w:unhideWhenUsed/>
    <w:rPr>
      <w:color w:val="0563C1"/>
      <w:u w:val="single"/>
    </w:rPr>
  </w:style>
  <w:style w:type="character" w:customStyle="1" w:styleId="BoldText">
    <w:name w:val="BoldText"/>
    <w:basedOn w:val="DefaultParagraphFont"/>
    <w:uiPriority w:val="15"/>
    <w:qFormat/>
    <w:rPr>
      <w:b/>
    </w:rPr>
  </w:style>
  <w:style w:type="character" w:customStyle="1" w:styleId="ListParagraphChar">
    <w:name w:val="List Paragraph Char"/>
    <w:aliases w:val="Ref Char"/>
    <w:link w:val="ListParagraph"/>
    <w:uiPriority w:val="34"/>
    <w:locked/>
    <w:rPr>
      <w:sz w:val="24"/>
      <w:szCs w:val="24"/>
      <w:lang w:val="pl-PL" w:eastAsia="pl-PL"/>
    </w:rPr>
  </w:style>
  <w:style w:type="character" w:styleId="FollowedHyperlink">
    <w:name w:val="FollowedHyperlink"/>
    <w:basedOn w:val="DefaultParagraphFont"/>
    <w:uiPriority w:val="99"/>
    <w:semiHidden/>
    <w:unhideWhenUsed/>
    <w:rPr>
      <w:color w:val="954F72" w:themeColor="followedHyperlink"/>
      <w:u w:val="single"/>
    </w:rPr>
  </w:style>
  <w:style w:type="numbering" w:customStyle="1" w:styleId="Style2">
    <w:name w:val="Style2"/>
    <w:uiPriority w:val="99"/>
    <w:rsid w:val="00320AFA"/>
    <w:pPr>
      <w:numPr>
        <w:numId w:val="115"/>
      </w:numPr>
    </w:pPr>
  </w:style>
  <w:style w:type="character" w:customStyle="1" w:styleId="UnresolvedMention1">
    <w:name w:val="Unresolved Mention1"/>
    <w:basedOn w:val="DefaultParagraphFont"/>
    <w:uiPriority w:val="99"/>
    <w:semiHidden/>
    <w:unhideWhenUsed/>
    <w:rsid w:val="00CC0C37"/>
    <w:rPr>
      <w:color w:val="605E5C"/>
      <w:shd w:val="clear" w:color="auto" w:fill="E1DFDD"/>
    </w:rPr>
  </w:style>
  <w:style w:type="character" w:styleId="UnresolvedMention">
    <w:name w:val="Unresolved Mention"/>
    <w:basedOn w:val="DefaultParagraphFont"/>
    <w:uiPriority w:val="99"/>
    <w:semiHidden/>
    <w:unhideWhenUsed/>
    <w:rsid w:val="00EC2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5444">
      <w:bodyDiv w:val="1"/>
      <w:marLeft w:val="0"/>
      <w:marRight w:val="0"/>
      <w:marTop w:val="0"/>
      <w:marBottom w:val="0"/>
      <w:divBdr>
        <w:top w:val="none" w:sz="0" w:space="0" w:color="auto"/>
        <w:left w:val="none" w:sz="0" w:space="0" w:color="auto"/>
        <w:bottom w:val="none" w:sz="0" w:space="0" w:color="auto"/>
        <w:right w:val="none" w:sz="0" w:space="0" w:color="auto"/>
      </w:divBdr>
    </w:div>
    <w:div w:id="406540657">
      <w:bodyDiv w:val="1"/>
      <w:marLeft w:val="0"/>
      <w:marRight w:val="0"/>
      <w:marTop w:val="0"/>
      <w:marBottom w:val="0"/>
      <w:divBdr>
        <w:top w:val="none" w:sz="0" w:space="0" w:color="auto"/>
        <w:left w:val="none" w:sz="0" w:space="0" w:color="auto"/>
        <w:bottom w:val="none" w:sz="0" w:space="0" w:color="auto"/>
        <w:right w:val="none" w:sz="0" w:space="0" w:color="auto"/>
      </w:divBdr>
    </w:div>
    <w:div w:id="501236199">
      <w:bodyDiv w:val="1"/>
      <w:marLeft w:val="0"/>
      <w:marRight w:val="0"/>
      <w:marTop w:val="0"/>
      <w:marBottom w:val="0"/>
      <w:divBdr>
        <w:top w:val="none" w:sz="0" w:space="0" w:color="auto"/>
        <w:left w:val="none" w:sz="0" w:space="0" w:color="auto"/>
        <w:bottom w:val="none" w:sz="0" w:space="0" w:color="auto"/>
        <w:right w:val="none" w:sz="0" w:space="0" w:color="auto"/>
      </w:divBdr>
    </w:div>
    <w:div w:id="579561372">
      <w:bodyDiv w:val="1"/>
      <w:marLeft w:val="0"/>
      <w:marRight w:val="0"/>
      <w:marTop w:val="0"/>
      <w:marBottom w:val="0"/>
      <w:divBdr>
        <w:top w:val="none" w:sz="0" w:space="0" w:color="auto"/>
        <w:left w:val="none" w:sz="0" w:space="0" w:color="auto"/>
        <w:bottom w:val="none" w:sz="0" w:space="0" w:color="auto"/>
        <w:right w:val="none" w:sz="0" w:space="0" w:color="auto"/>
      </w:divBdr>
    </w:div>
    <w:div w:id="745539271">
      <w:bodyDiv w:val="1"/>
      <w:marLeft w:val="0"/>
      <w:marRight w:val="0"/>
      <w:marTop w:val="0"/>
      <w:marBottom w:val="0"/>
      <w:divBdr>
        <w:top w:val="none" w:sz="0" w:space="0" w:color="auto"/>
        <w:left w:val="none" w:sz="0" w:space="0" w:color="auto"/>
        <w:bottom w:val="none" w:sz="0" w:space="0" w:color="auto"/>
        <w:right w:val="none" w:sz="0" w:space="0" w:color="auto"/>
      </w:divBdr>
    </w:div>
    <w:div w:id="798064605">
      <w:bodyDiv w:val="1"/>
      <w:marLeft w:val="0"/>
      <w:marRight w:val="0"/>
      <w:marTop w:val="0"/>
      <w:marBottom w:val="0"/>
      <w:divBdr>
        <w:top w:val="none" w:sz="0" w:space="0" w:color="auto"/>
        <w:left w:val="none" w:sz="0" w:space="0" w:color="auto"/>
        <w:bottom w:val="none" w:sz="0" w:space="0" w:color="auto"/>
        <w:right w:val="none" w:sz="0" w:space="0" w:color="auto"/>
      </w:divBdr>
    </w:div>
    <w:div w:id="874580748">
      <w:bodyDiv w:val="1"/>
      <w:marLeft w:val="0"/>
      <w:marRight w:val="0"/>
      <w:marTop w:val="0"/>
      <w:marBottom w:val="0"/>
      <w:divBdr>
        <w:top w:val="none" w:sz="0" w:space="0" w:color="auto"/>
        <w:left w:val="none" w:sz="0" w:space="0" w:color="auto"/>
        <w:bottom w:val="none" w:sz="0" w:space="0" w:color="auto"/>
        <w:right w:val="none" w:sz="0" w:space="0" w:color="auto"/>
      </w:divBdr>
    </w:div>
    <w:div w:id="934242215">
      <w:bodyDiv w:val="1"/>
      <w:marLeft w:val="0"/>
      <w:marRight w:val="0"/>
      <w:marTop w:val="0"/>
      <w:marBottom w:val="0"/>
      <w:divBdr>
        <w:top w:val="none" w:sz="0" w:space="0" w:color="auto"/>
        <w:left w:val="none" w:sz="0" w:space="0" w:color="auto"/>
        <w:bottom w:val="none" w:sz="0" w:space="0" w:color="auto"/>
        <w:right w:val="none" w:sz="0" w:space="0" w:color="auto"/>
      </w:divBdr>
    </w:div>
    <w:div w:id="1118568814">
      <w:bodyDiv w:val="1"/>
      <w:marLeft w:val="0"/>
      <w:marRight w:val="0"/>
      <w:marTop w:val="0"/>
      <w:marBottom w:val="0"/>
      <w:divBdr>
        <w:top w:val="none" w:sz="0" w:space="0" w:color="auto"/>
        <w:left w:val="none" w:sz="0" w:space="0" w:color="auto"/>
        <w:bottom w:val="none" w:sz="0" w:space="0" w:color="auto"/>
        <w:right w:val="none" w:sz="0" w:space="0" w:color="auto"/>
      </w:divBdr>
    </w:div>
    <w:div w:id="1284581327">
      <w:bodyDiv w:val="1"/>
      <w:marLeft w:val="0"/>
      <w:marRight w:val="0"/>
      <w:marTop w:val="0"/>
      <w:marBottom w:val="0"/>
      <w:divBdr>
        <w:top w:val="none" w:sz="0" w:space="0" w:color="auto"/>
        <w:left w:val="none" w:sz="0" w:space="0" w:color="auto"/>
        <w:bottom w:val="none" w:sz="0" w:space="0" w:color="auto"/>
        <w:right w:val="none" w:sz="0" w:space="0" w:color="auto"/>
      </w:divBdr>
    </w:div>
    <w:div w:id="1510368464">
      <w:bodyDiv w:val="1"/>
      <w:marLeft w:val="0"/>
      <w:marRight w:val="0"/>
      <w:marTop w:val="0"/>
      <w:marBottom w:val="0"/>
      <w:divBdr>
        <w:top w:val="none" w:sz="0" w:space="0" w:color="auto"/>
        <w:left w:val="none" w:sz="0" w:space="0" w:color="auto"/>
        <w:bottom w:val="none" w:sz="0" w:space="0" w:color="auto"/>
        <w:right w:val="none" w:sz="0" w:space="0" w:color="auto"/>
      </w:divBdr>
    </w:div>
    <w:div w:id="1608465432">
      <w:bodyDiv w:val="1"/>
      <w:marLeft w:val="0"/>
      <w:marRight w:val="0"/>
      <w:marTop w:val="0"/>
      <w:marBottom w:val="0"/>
      <w:divBdr>
        <w:top w:val="none" w:sz="0" w:space="0" w:color="auto"/>
        <w:left w:val="none" w:sz="0" w:space="0" w:color="auto"/>
        <w:bottom w:val="none" w:sz="0" w:space="0" w:color="auto"/>
        <w:right w:val="none" w:sz="0" w:space="0" w:color="auto"/>
      </w:divBdr>
    </w:div>
    <w:div w:id="1725640386">
      <w:bodyDiv w:val="1"/>
      <w:marLeft w:val="0"/>
      <w:marRight w:val="0"/>
      <w:marTop w:val="0"/>
      <w:marBottom w:val="0"/>
      <w:divBdr>
        <w:top w:val="none" w:sz="0" w:space="0" w:color="auto"/>
        <w:left w:val="none" w:sz="0" w:space="0" w:color="auto"/>
        <w:bottom w:val="none" w:sz="0" w:space="0" w:color="auto"/>
        <w:right w:val="none" w:sz="0" w:space="0" w:color="auto"/>
      </w:divBdr>
    </w:div>
    <w:div w:id="1820000432">
      <w:bodyDiv w:val="1"/>
      <w:marLeft w:val="0"/>
      <w:marRight w:val="0"/>
      <w:marTop w:val="0"/>
      <w:marBottom w:val="0"/>
      <w:divBdr>
        <w:top w:val="none" w:sz="0" w:space="0" w:color="auto"/>
        <w:left w:val="none" w:sz="0" w:space="0" w:color="auto"/>
        <w:bottom w:val="none" w:sz="0" w:space="0" w:color="auto"/>
        <w:right w:val="none" w:sz="0" w:space="0" w:color="auto"/>
      </w:divBdr>
    </w:div>
    <w:div w:id="204481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512EF8A064B54BBC4BE9825F9EE2BE" ma:contentTypeVersion="13" ma:contentTypeDescription="Create a new document." ma:contentTypeScope="" ma:versionID="370c7329697507abd8871f3b8cb1dc5b">
  <xsd:schema xmlns:xsd="http://www.w3.org/2001/XMLSchema" xmlns:xs="http://www.w3.org/2001/XMLSchema" xmlns:p="http://schemas.microsoft.com/office/2006/metadata/properties" xmlns:ns1="http://schemas.microsoft.com/sharepoint/v3" xmlns:ns2="af96b9d8-5b76-4c8c-b6b0-4a82a6cee407" xmlns:ns3="http://schemas.microsoft.com/sharepoint/v3/fields" targetNamespace="http://schemas.microsoft.com/office/2006/metadata/properties" ma:root="true" ma:fieldsID="a132b89ff55209588727d0c8c3f51314" ns1:_="" ns2:_="" ns3:_="">
    <xsd:import namespace="http://schemas.microsoft.com/sharepoint/v3"/>
    <xsd:import namespace="af96b9d8-5b76-4c8c-b6b0-4a82a6cee407"/>
    <xsd:import namespace="http://schemas.microsoft.com/sharepoint/v3/fields"/>
    <xsd:element name="properties">
      <xsd:complexType>
        <xsd:sequence>
          <xsd:element name="documentManagement">
            <xsd:complexType>
              <xsd:all>
                <xsd:element ref="ns2:Summary" minOccurs="0"/>
                <xsd:element ref="ns2:Status"/>
                <xsd:element ref="ns3:_Version" minOccurs="0"/>
                <xsd:element ref="ns2:BU" minOccurs="0"/>
                <xsd:element ref="ns2:Contract_x0020_Type" minOccurs="0"/>
                <xsd:element ref="ns1:WorkCountry" minOccurs="0"/>
                <xsd:element ref="ns2:_x0033_rdParty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Country" ma:index="9" nillable="true" ma:displayName="Country" ma:description="Country of use of the template." ma:format="Dropdown" ma:internalName="WorkCountry" ma:readOnly="false">
      <xsd:simpleType>
        <xsd:restriction base="dms:Choice">
          <xsd:enumeration value="Global"/>
          <xsd:enumeration value="Albania"/>
          <xsd:enumeration value="Andorra"/>
          <xsd:enumeration value="Argentina"/>
          <xsd:enumeration value="Australia"/>
          <xsd:enumeration value="Austria"/>
          <xsd:enumeration value="Belarus"/>
          <xsd:enumeration value="Belgium"/>
          <xsd:enumeration value="Bolivia"/>
          <xsd:enumeration value="Bosnia Herzegovina"/>
          <xsd:enumeration value="Brazil"/>
          <xsd:enumeration value="Bulgaria"/>
          <xsd:enumeration value="Canada"/>
          <xsd:enumeration value="Chile"/>
          <xsd:enumeration value="China"/>
          <xsd:enumeration value="Colombia"/>
          <xsd:enumeration value="Costa Rica"/>
          <xsd:enumeration value="Croatia"/>
          <xsd:enumeration value="Cyprus"/>
          <xsd:enumeration value="Czech Republic"/>
          <xsd:enumeration value="Denmark"/>
          <xsd:enumeration value="Dominican Republic"/>
          <xsd:enumeration value="Ecuador"/>
          <xsd:enumeration value="Estonia"/>
          <xsd:enumeration value="Eygpt"/>
          <xsd:enumeration value="Finland"/>
          <xsd:enumeration value="France"/>
          <xsd:enumeration value="Georgia"/>
          <xsd:enumeration value="Germany"/>
          <xsd:enumeration value="Greece"/>
          <xsd:enumeration value="Guadeloupe"/>
          <xsd:enumeration value="Guatemala"/>
          <xsd:enumeration value="Hong Kong"/>
          <xsd:enumeration value="Hungary"/>
          <xsd:enumeration value="Iceland"/>
          <xsd:enumeration value="India"/>
          <xsd:enumeration value="Indonesia"/>
          <xsd:enumeration value="Ireland"/>
          <xsd:enumeration value="Israel"/>
          <xsd:enumeration value="Italy"/>
          <xsd:enumeration value="Japan"/>
          <xsd:enumeration value="Jordan"/>
          <xsd:enumeration value="Master"/>
          <xsd:enumeration value="South Korea"/>
          <xsd:enumeration value="Kuwait"/>
          <xsd:enumeration value="Latvia"/>
          <xsd:enumeration value="Lebanon"/>
          <xsd:enumeration value="Lithuania"/>
          <xsd:enumeration value="Luxembourg"/>
          <xsd:enumeration value="Macedonia"/>
          <xsd:enumeration value="Malaysia"/>
          <xsd:enumeration value="Malta"/>
          <xsd:enumeration value="Mexico"/>
          <xsd:enumeration value="Moldova"/>
          <xsd:enumeration value="Monaco"/>
          <xsd:enumeration value="Montenegro"/>
          <xsd:enumeration value="Morocco"/>
          <xsd:enumeration value="Netherlands"/>
          <xsd:enumeration value="New Zealand"/>
          <xsd:enumeration value="Nicaragua"/>
          <xsd:enumeration value="Norway"/>
          <xsd:enumeration value="Oman"/>
          <xsd:enumeration value="Panama"/>
          <xsd:enumeration value="Peru"/>
          <xsd:enumeration value="Philippines"/>
          <xsd:enumeration value="Poland"/>
          <xsd:enumeration value="Portugal"/>
          <xsd:enumeration value="Puerto Rico"/>
          <xsd:enumeration value="Qatar"/>
          <xsd:enumeration value="Romania"/>
          <xsd:enumeration value="Russia"/>
          <xsd:enumeration value="Saudi Arabia"/>
          <xsd:enumeration value="Serbia"/>
          <xsd:enumeration value="Singapore"/>
          <xsd:enumeration value="Slovakia"/>
          <xsd:enumeration value="Slovenia"/>
          <xsd:enumeration value="South Africa"/>
          <xsd:enumeration value="Spain"/>
          <xsd:enumeration value="Sweden"/>
          <xsd:enumeration value="Switzerland"/>
          <xsd:enumeration value="Taiwan"/>
          <xsd:enumeration value="Thailand"/>
          <xsd:enumeration value="Tunisia"/>
          <xsd:enumeration value="Turkey"/>
          <xsd:enumeration value="UK"/>
          <xsd:enumeration value="Ukraine"/>
          <xsd:enumeration value="United Arab Emirates"/>
          <xsd:enumeration value="USA"/>
          <xsd:enumeration value="Venezuela"/>
          <xsd:enumeration value="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f96b9d8-5b76-4c8c-b6b0-4a82a6cee407" elementFormDefault="qualified">
    <xsd:import namespace="http://schemas.microsoft.com/office/2006/documentManagement/types"/>
    <xsd:import namespace="http://schemas.microsoft.com/office/infopath/2007/PartnerControls"/>
    <xsd:element name="Summary" ma:index="4" nillable="true" ma:displayName="Description" ma:internalName="Summary" ma:readOnly="false">
      <xsd:simpleType>
        <xsd:restriction base="dms:Note">
          <xsd:maxLength value="255"/>
        </xsd:restriction>
      </xsd:simpleType>
    </xsd:element>
    <xsd:element name="Status" ma:index="5" ma:displayName="Status" ma:default="Draft" ma:format="Dropdown" ma:internalName="Status" ma:readOnly="false">
      <xsd:simpleType>
        <xsd:restriction base="dms:Choice">
          <xsd:enumeration value="Approved"/>
          <xsd:enumeration value="Draft"/>
          <xsd:enumeration value="Retired"/>
        </xsd:restriction>
      </xsd:simpleType>
    </xsd:element>
    <xsd:element name="BU" ma:index="7" nillable="true" ma:displayName="BU" ma:default="Multi-Unit" ma:format="Dropdown" ma:internalName="BU" ma:readOnly="false">
      <xsd:simpleType>
        <xsd:restriction base="dms:Choice">
          <xsd:enumeration value="Multi-Unit"/>
          <xsd:enumeration value="Corporate"/>
          <xsd:enumeration value="BioA"/>
          <xsd:enumeration value="CDS"/>
          <xsd:enumeration value="CLS"/>
          <xsd:enumeration value="CMA"/>
          <xsd:enumeration value="CPS"/>
          <xsd:enumeration value="CRS"/>
          <xsd:enumeration value="ED"/>
          <xsd:enumeration value="FSPx"/>
          <xsd:enumeration value="R&amp;D"/>
          <xsd:enumeration value="Endpoint"/>
          <xsd:enumeration value="SnapIoT"/>
        </xsd:restriction>
      </xsd:simpleType>
    </xsd:element>
    <xsd:element name="Contract_x0020_Type" ma:index="8" nillable="true" ma:displayName="Contract Type" ma:format="Dropdown" ma:internalName="Contract_x0020_Type" ma:readOnly="false">
      <xsd:simpleType>
        <xsd:restriction base="dms:Choice">
          <xsd:enumeration value="Amendment"/>
          <xsd:enumeration value="Ancillary Vendor"/>
          <xsd:enumeration value="Assignment"/>
          <xsd:enumeration value="CDA"/>
          <xsd:enumeration value="Change Order"/>
          <xsd:enumeration value="Collaboration"/>
          <xsd:enumeration value="CSA"/>
          <xsd:enumeration value="CTA/SoA"/>
          <xsd:enumeration value="EATC"/>
          <xsd:enumeration value="Honorary"/>
          <xsd:enumeration value="ICA"/>
          <xsd:enumeration value="Indemnity"/>
          <xsd:enumeration value="Intercompany/LoC"/>
          <xsd:enumeration value="Letter of Intent"/>
          <xsd:enumeration value="LSA"/>
          <xsd:enumeration value="MSA"/>
          <xsd:enumeration value="Novation"/>
          <xsd:enumeration value="POA/LOA"/>
          <xsd:enumeration value="Privacy"/>
          <xsd:enumeration value="SUA"/>
          <xsd:enumeration value="Vendor Agreement"/>
          <xsd:enumeration value="Vendor Amendment"/>
          <xsd:enumeration value="Termination"/>
          <xsd:enumeration value="Tools"/>
          <xsd:enumeration value="Ts &amp; Cs"/>
          <xsd:enumeration value="VMSA Amendment"/>
          <xsd:enumeration value="WO/TO"/>
          <xsd:enumeration value="Other"/>
        </xsd:restriction>
      </xsd:simpleType>
    </xsd:element>
    <xsd:element name="_x0033_rdPartyType" ma:index="10" ma:displayName="3rdPartyType" ma:format="Dropdown" ma:internalName="_x0033_rdPartyType" ma:readOnly="false">
      <xsd:simpleType>
        <xsd:restriction base="dms:Choice">
          <xsd:enumeration value="Client"/>
          <xsd:enumeration value="Site"/>
          <xsd:enumeration value="Vendor"/>
          <xsd:enumeration value="Al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description="Version number as maintained within the business unit" ma:internalName="_Vers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BU xmlns="af96b9d8-5b76-4c8c-b6b0-4a82a6cee407">Multi-Unit</BU>
    <Contract_x0020_Type xmlns="af96b9d8-5b76-4c8c-b6b0-4a82a6cee407" xsi:nil="true"/>
    <Status xmlns="af96b9d8-5b76-4c8c-b6b0-4a82a6cee407">Approved</Status>
    <Summary xmlns="af96b9d8-5b76-4c8c-b6b0-4a82a6cee407" xsi:nil="true"/>
    <WorkCountry xmlns="http://schemas.microsoft.com/sharepoint/v3">Czech Republic</WorkCountry>
    <_x0033_rdPartyType xmlns="af96b9d8-5b76-4c8c-b6b0-4a82a6cee407">Site</_x0033_rdPartyType>
  </documentManagement>
</p:properties>
</file>

<file path=customXml/itemProps1.xml><?xml version="1.0" encoding="utf-8"?>
<ds:datastoreItem xmlns:ds="http://schemas.openxmlformats.org/officeDocument/2006/customXml" ds:itemID="{40D71C76-3A4B-496D-B5EA-79861F405C2E}">
  <ds:schemaRefs>
    <ds:schemaRef ds:uri="http://schemas.openxmlformats.org/officeDocument/2006/bibliography"/>
  </ds:schemaRefs>
</ds:datastoreItem>
</file>

<file path=customXml/itemProps2.xml><?xml version="1.0" encoding="utf-8"?>
<ds:datastoreItem xmlns:ds="http://schemas.openxmlformats.org/officeDocument/2006/customXml" ds:itemID="{A438B2E2-48D2-446C-8DF8-6C719BFEF970}">
  <ds:schemaRefs>
    <ds:schemaRef ds:uri="http://schemas.microsoft.com/sharepoint/v3/contenttype/forms"/>
  </ds:schemaRefs>
</ds:datastoreItem>
</file>

<file path=customXml/itemProps3.xml><?xml version="1.0" encoding="utf-8"?>
<ds:datastoreItem xmlns:ds="http://schemas.openxmlformats.org/officeDocument/2006/customXml" ds:itemID="{CB3BB46F-A183-4076-85DE-B7C611E2477A}">
  <ds:schemaRefs>
    <ds:schemaRef ds:uri="http://schemas.microsoft.com/office/2006/metadata/longProperties"/>
  </ds:schemaRefs>
</ds:datastoreItem>
</file>

<file path=customXml/itemProps4.xml><?xml version="1.0" encoding="utf-8"?>
<ds:datastoreItem xmlns:ds="http://schemas.openxmlformats.org/officeDocument/2006/customXml" ds:itemID="{C42FEEAC-1AB1-4F41-8D7D-BE40F17D5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6b9d8-5b76-4c8c-b6b0-4a82a6cee4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4DDE1-0EE5-4E24-9F3D-013AE3795C97}">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fields"/>
    <ds:schemaRef ds:uri="af96b9d8-5b76-4c8c-b6b0-4a82a6cee4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37</Pages>
  <Words>18350</Words>
  <Characters>104600</Characters>
  <Application>Microsoft Office Word</Application>
  <DocSecurity>0</DocSecurity>
  <Lines>871</Lines>
  <Paragraphs>245</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US1637806</vt:lpstr>
      <vt:lpstr>US1637806</vt:lpstr>
      <vt:lpstr>SMLOUVA O KLINICKÉM HODNOCENÍ</vt:lpstr>
    </vt:vector>
  </TitlesOfParts>
  <Company>Chiltern International</Company>
  <LinksUpToDate>false</LinksUpToDate>
  <CharactersWithSpaces>122705</CharactersWithSpaces>
  <SharedDoc>false</SharedDoc>
  <HLinks>
    <vt:vector size="12" baseType="variant">
      <vt:variant>
        <vt:i4>1704022</vt:i4>
      </vt:variant>
      <vt:variant>
        <vt:i4>3</vt:i4>
      </vt:variant>
      <vt:variant>
        <vt:i4>0</vt:i4>
      </vt:variant>
      <vt:variant>
        <vt:i4>5</vt:i4>
      </vt:variant>
      <vt:variant>
        <vt:lpwstr>https://drugdevelopment.labcorp.com/customers/investigators/investigator-study-team.html</vt:lpwstr>
      </vt:variant>
      <vt:variant>
        <vt:lpwstr/>
      </vt:variant>
      <vt:variant>
        <vt:i4>1704022</vt:i4>
      </vt:variant>
      <vt:variant>
        <vt:i4>0</vt:i4>
      </vt:variant>
      <vt:variant>
        <vt:i4>0</vt:i4>
      </vt:variant>
      <vt:variant>
        <vt:i4>5</vt:i4>
      </vt:variant>
      <vt:variant>
        <vt:lpwstr>https://drugdevelopment.labcorp.com/customers/investigators/investigator-study-team.html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US1637806</dc:title>
  <dc:subject/>
  <dc:creator>TPT</dc:creator>
  <cp:keywords/>
  <dc:description/>
  <cp:lastModifiedBy>Gajdosova, Katarina</cp:lastModifiedBy>
  <cp:revision>3</cp:revision>
  <cp:lastPrinted>2023-07-14T10:44:00Z</cp:lastPrinted>
  <dcterms:created xsi:type="dcterms:W3CDTF">2024-05-06T09:50:00Z</dcterms:created>
  <dcterms:modified xsi:type="dcterms:W3CDTF">2024-05-06T10:11:00Z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 Group">
    <vt:lpwstr/>
  </property>
  <property fmtid="{D5CDD505-2E9C-101B-9397-08002B2CF9AE}" pid="3" name="IconOverlay">
    <vt:lpwstr/>
  </property>
  <property fmtid="{D5CDD505-2E9C-101B-9397-08002B2CF9AE}" pid="4" name="Topic">
    <vt:lpwstr/>
  </property>
  <property fmtid="{D5CDD505-2E9C-101B-9397-08002B2CF9AE}" pid="5" name="ContentTypeId">
    <vt:lpwstr>0x010100A414E9007E1D164AB3F60485E9E94D94</vt:lpwstr>
  </property>
  <property fmtid="{D5CDD505-2E9C-101B-9397-08002B2CF9AE}" pid="6" name="MSIP_Label_defa4170-0d19-0005-0004-bc88714345d2_Enabled">
    <vt:lpwstr>true</vt:lpwstr>
  </property>
  <property fmtid="{D5CDD505-2E9C-101B-9397-08002B2CF9AE}" pid="7" name="MSIP_Label_defa4170-0d19-0005-0004-bc88714345d2_SetDate">
    <vt:lpwstr>2024-03-14T07:55:30Z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5fbc2afc-b6e7-49ed-a6cf-ea49a27f7c12</vt:lpwstr>
  </property>
  <property fmtid="{D5CDD505-2E9C-101B-9397-08002B2CF9AE}" pid="11" name="MSIP_Label_defa4170-0d19-0005-0004-bc88714345d2_ActionId">
    <vt:lpwstr>f5aadb17-10de-44f8-947b-b0b8a8ffb19b</vt:lpwstr>
  </property>
  <property fmtid="{D5CDD505-2E9C-101B-9397-08002B2CF9AE}" pid="12" name="MSIP_Label_defa4170-0d19-0005-0004-bc88714345d2_ContentBits">
    <vt:lpwstr>0</vt:lpwstr>
  </property>
</Properties>
</file>