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441"/>
        <w:gridCol w:w="5293"/>
        <w:gridCol w:w="236"/>
      </w:tblGrid>
      <w:tr w:rsidR="00030421" w14:paraId="5F94512B" w14:textId="77777777" w:rsidTr="0078677A">
        <w:trPr>
          <w:jc w:val="center"/>
        </w:trPr>
        <w:tc>
          <w:tcPr>
            <w:tcW w:w="236" w:type="dxa"/>
          </w:tcPr>
          <w:p w14:paraId="35339496" w14:textId="77777777" w:rsidR="00030421" w:rsidRPr="00CB376A" w:rsidRDefault="00030421" w:rsidP="0078677A">
            <w:pP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1" w:type="dxa"/>
          </w:tcPr>
          <w:p w14:paraId="16D813D7" w14:textId="28B57F56" w:rsidR="00030421" w:rsidRPr="00CB376A" w:rsidRDefault="00030421" w:rsidP="0078677A">
            <w:pP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CB376A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č.j.: NPÚ|430|</w:t>
            </w:r>
            <w:r w:rsidR="00421C6B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42165</w:t>
            </w:r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/2024</w:t>
            </w:r>
          </w:p>
        </w:tc>
        <w:tc>
          <w:tcPr>
            <w:tcW w:w="5333" w:type="dxa"/>
          </w:tcPr>
          <w:p w14:paraId="7A7DCE4F" w14:textId="32436D2C" w:rsidR="00030421" w:rsidRPr="00CB376A" w:rsidRDefault="00030421" w:rsidP="0078677A">
            <w:pPr>
              <w:jc w:val="right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č.sml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.: NPÚ|3025</w:t>
            </w:r>
            <w:r w:rsidR="00B250D0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124</w:t>
            </w:r>
            <w:r w:rsidR="00421C6B" w:rsidRPr="00421C6B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236" w:type="dxa"/>
          </w:tcPr>
          <w:p w14:paraId="4760972C" w14:textId="77777777" w:rsidR="00030421" w:rsidRPr="00CB376A" w:rsidRDefault="00030421" w:rsidP="0078677A">
            <w:pPr>
              <w:jc w:val="right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57FAC4D2" w14:textId="77777777" w:rsidR="00030421" w:rsidRPr="00CB376A" w:rsidRDefault="00030421" w:rsidP="00030421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b/>
          <w:color w:val="000000"/>
        </w:rPr>
      </w:pPr>
    </w:p>
    <w:p w14:paraId="4A5DA333" w14:textId="77777777" w:rsidR="00030421" w:rsidRPr="00421C6B" w:rsidRDefault="00030421" w:rsidP="00030421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>Národní památkový ústav,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státní příspěvková organizace</w:t>
      </w:r>
    </w:p>
    <w:p w14:paraId="054ABF7C" w14:textId="77777777" w:rsidR="00030421" w:rsidRPr="00421C6B" w:rsidRDefault="00030421" w:rsidP="000304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IČO: 75032333, DIČ: CZ75032333,</w:t>
      </w:r>
    </w:p>
    <w:p w14:paraId="1FA0B75D" w14:textId="77777777" w:rsidR="00030421" w:rsidRPr="00421C6B" w:rsidRDefault="00030421" w:rsidP="000304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se sídlem: Valdštejnské nám. 162/3, PSČ 118 01 Praha 1 – Malá Strana,</w:t>
      </w:r>
    </w:p>
    <w:p w14:paraId="73A730EA" w14:textId="77777777" w:rsidR="00030421" w:rsidRPr="00421C6B" w:rsidRDefault="00030421" w:rsidP="000304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zastoupen: Mgr. Pavlem Duchoněm, vedoucím správy kláštera Plasy,</w:t>
      </w:r>
    </w:p>
    <w:p w14:paraId="700C81CF" w14:textId="70E469D5" w:rsidR="00030421" w:rsidRPr="00421C6B" w:rsidRDefault="00030421" w:rsidP="000304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9"/>
          <w:szCs w:val="19"/>
          <w:highlight w:val="lightGray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bankovní spojení: Česká národní banka, č. </w:t>
      </w:r>
      <w:proofErr w:type="spellStart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ú.</w:t>
      </w:r>
      <w:proofErr w:type="spellEnd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: 300003-60039011/0710, VS: 302524</w:t>
      </w:r>
      <w:r w:rsidR="00421C6B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0006</w:t>
      </w:r>
    </w:p>
    <w:p w14:paraId="2ADCC555" w14:textId="77777777" w:rsidR="00030421" w:rsidRPr="00421C6B" w:rsidRDefault="00030421" w:rsidP="000304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9"/>
          <w:szCs w:val="19"/>
        </w:rPr>
      </w:pPr>
      <w:bookmarkStart w:id="0" w:name="_Hlk165983125"/>
      <w:r w:rsidRPr="00421C6B">
        <w:rPr>
          <w:rFonts w:asciiTheme="majorHAnsi" w:eastAsia="Calibri" w:hAnsiTheme="majorHAnsi" w:cstheme="majorHAnsi"/>
          <w:b/>
          <w:i/>
          <w:color w:val="000000"/>
          <w:sz w:val="19"/>
          <w:szCs w:val="19"/>
        </w:rPr>
        <w:t>Doručovací adresa:</w:t>
      </w:r>
    </w:p>
    <w:p w14:paraId="728B0D57" w14:textId="0EA12EC2" w:rsidR="00030421" w:rsidRPr="00421C6B" w:rsidRDefault="00030421" w:rsidP="000304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Národní památkový ústav, správa klášter Plasy, Pivovarská 1, 331 01 Plasy, tel.: </w:t>
      </w:r>
      <w:proofErr w:type="spellStart"/>
      <w:r w:rsidR="00A2000C">
        <w:rPr>
          <w:rFonts w:asciiTheme="majorHAnsi" w:eastAsia="Calibri" w:hAnsiTheme="majorHAnsi" w:cstheme="majorHAnsi"/>
          <w:color w:val="000000"/>
          <w:sz w:val="19"/>
          <w:szCs w:val="19"/>
        </w:rPr>
        <w:t>xxxxxxx</w:t>
      </w:r>
      <w:proofErr w:type="spellEnd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, e-mail: </w:t>
      </w:r>
      <w:proofErr w:type="spellStart"/>
      <w:r w:rsidR="00A2000C">
        <w:t>xxxxxxx</w:t>
      </w:r>
      <w:proofErr w:type="spellEnd"/>
    </w:p>
    <w:bookmarkEnd w:id="0"/>
    <w:p w14:paraId="74DB61A3" w14:textId="77777777" w:rsidR="00AF3A03" w:rsidRPr="00030421" w:rsidRDefault="00C508F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(dále jen „</w:t>
      </w: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>pořadatel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“)</w:t>
      </w:r>
    </w:p>
    <w:p w14:paraId="1F3DAA7F" w14:textId="77777777" w:rsidR="00AF3A03" w:rsidRPr="00B250D0" w:rsidRDefault="00AF3A03" w:rsidP="00B250D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1BC27C6B" w14:textId="77777777" w:rsidR="00AF3A03" w:rsidRPr="00030421" w:rsidRDefault="00C508F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030421">
        <w:rPr>
          <w:rFonts w:ascii="Calibri" w:eastAsia="Calibri" w:hAnsi="Calibri" w:cs="Calibri"/>
          <w:color w:val="000000"/>
        </w:rPr>
        <w:t>a</w:t>
      </w:r>
    </w:p>
    <w:p w14:paraId="0F2BC3C8" w14:textId="77777777" w:rsidR="00AF3A03" w:rsidRPr="00B250D0" w:rsidRDefault="00AF3A03" w:rsidP="00B250D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  <w:bookmarkStart w:id="1" w:name="30j0zll" w:colFirst="0" w:colLast="0"/>
      <w:bookmarkEnd w:id="1"/>
    </w:p>
    <w:p w14:paraId="1D0277E5" w14:textId="7C0E0D52" w:rsidR="00AF3A03" w:rsidRPr="00421C6B" w:rsidRDefault="00B250D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  <w:sz w:val="19"/>
          <w:szCs w:val="19"/>
        </w:rPr>
      </w:pPr>
      <w:bookmarkStart w:id="2" w:name="1fob9te" w:colFirst="0" w:colLast="0"/>
      <w:bookmarkEnd w:id="2"/>
      <w:r w:rsidRPr="00421C6B">
        <w:rPr>
          <w:rFonts w:asciiTheme="majorHAnsi" w:eastAsia="Calibri" w:hAnsiTheme="majorHAnsi" w:cstheme="majorHAnsi"/>
          <w:b/>
          <w:bCs/>
          <w:color w:val="000000"/>
          <w:sz w:val="19"/>
          <w:szCs w:val="19"/>
        </w:rPr>
        <w:t>Divadelní spolek Osada Horní Bříza</w:t>
      </w:r>
    </w:p>
    <w:p w14:paraId="07514FBD" w14:textId="55F5C85A" w:rsidR="00613B80" w:rsidRPr="00421C6B" w:rsidRDefault="00613B80" w:rsidP="00613B80">
      <w:pPr>
        <w:keepNext/>
        <w:pBdr>
          <w:top w:val="nil"/>
          <w:left w:val="nil"/>
          <w:bottom w:val="nil"/>
          <w:right w:val="nil"/>
          <w:between w:val="nil"/>
        </w:pBdr>
        <w:ind w:hanging="1"/>
        <w:jc w:val="both"/>
        <w:rPr>
          <w:rFonts w:asciiTheme="majorHAnsi" w:eastAsia="Calibri" w:hAnsiTheme="majorHAnsi" w:cstheme="majorHAnsi"/>
          <w:bCs/>
          <w:color w:val="000000"/>
          <w:sz w:val="19"/>
          <w:szCs w:val="19"/>
        </w:rPr>
      </w:pPr>
      <w:bookmarkStart w:id="3" w:name="3znysh7" w:colFirst="0" w:colLast="0"/>
      <w:bookmarkEnd w:id="3"/>
      <w:r w:rsidRPr="00421C6B">
        <w:rPr>
          <w:rFonts w:asciiTheme="majorHAnsi" w:eastAsia="Calibri" w:hAnsiTheme="majorHAnsi" w:cstheme="majorHAnsi"/>
          <w:bCs/>
          <w:color w:val="000000"/>
          <w:sz w:val="19"/>
          <w:szCs w:val="19"/>
        </w:rPr>
        <w:t>zapsaný v</w:t>
      </w:r>
      <w:r w:rsidR="00B250D0" w:rsidRPr="00421C6B">
        <w:rPr>
          <w:rFonts w:asciiTheme="majorHAnsi" w:eastAsia="Calibri" w:hAnsiTheme="majorHAnsi" w:cstheme="majorHAnsi"/>
          <w:bCs/>
          <w:color w:val="000000"/>
          <w:sz w:val="19"/>
          <w:szCs w:val="19"/>
        </w:rPr>
        <w:t>e</w:t>
      </w:r>
      <w:r w:rsidRPr="00421C6B">
        <w:rPr>
          <w:rFonts w:asciiTheme="majorHAnsi" w:eastAsia="Calibri" w:hAnsiTheme="majorHAnsi" w:cstheme="majorHAnsi"/>
          <w:bCs/>
          <w:color w:val="000000"/>
          <w:sz w:val="19"/>
          <w:szCs w:val="19"/>
        </w:rPr>
        <w:t> </w:t>
      </w:r>
      <w:r w:rsidR="00B250D0" w:rsidRPr="00421C6B">
        <w:rPr>
          <w:rFonts w:asciiTheme="majorHAnsi" w:eastAsia="Calibri" w:hAnsiTheme="majorHAnsi" w:cstheme="majorHAnsi"/>
          <w:bCs/>
          <w:color w:val="000000"/>
          <w:sz w:val="19"/>
          <w:szCs w:val="19"/>
        </w:rPr>
        <w:t>spolkovém</w:t>
      </w:r>
      <w:r w:rsidRPr="00421C6B">
        <w:rPr>
          <w:rFonts w:asciiTheme="majorHAnsi" w:eastAsia="Calibri" w:hAnsiTheme="majorHAnsi" w:cstheme="majorHAnsi"/>
          <w:bCs/>
          <w:color w:val="000000"/>
          <w:sz w:val="19"/>
          <w:szCs w:val="19"/>
        </w:rPr>
        <w:t xml:space="preserve"> rejstříku vedeném </w:t>
      </w:r>
      <w:r w:rsidR="00B250D0" w:rsidRPr="00421C6B">
        <w:rPr>
          <w:rFonts w:asciiTheme="majorHAnsi" w:eastAsia="Calibri" w:hAnsiTheme="majorHAnsi" w:cstheme="majorHAnsi"/>
          <w:bCs/>
          <w:color w:val="000000"/>
          <w:sz w:val="19"/>
          <w:szCs w:val="19"/>
        </w:rPr>
        <w:t>u Krajského soudu v Plzni, spisová značka L2009</w:t>
      </w:r>
    </w:p>
    <w:p w14:paraId="1BFB5CDB" w14:textId="0ED29A18" w:rsidR="00AF3A03" w:rsidRPr="00421C6B" w:rsidRDefault="00C508FC">
      <w:pPr>
        <w:keepNext/>
        <w:pBdr>
          <w:top w:val="nil"/>
          <w:left w:val="nil"/>
          <w:bottom w:val="nil"/>
          <w:right w:val="nil"/>
          <w:between w:val="nil"/>
        </w:pBdr>
        <w:ind w:hanging="1"/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IČO: 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49746537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</w:t>
      </w:r>
    </w:p>
    <w:p w14:paraId="6B9F97CF" w14:textId="6B60EB5B" w:rsidR="00AF3A03" w:rsidRPr="00421C6B" w:rsidRDefault="00613B8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bookmarkStart w:id="4" w:name="2et92p0" w:colFirst="0" w:colLast="0"/>
      <w:bookmarkEnd w:id="4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adresa: 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K Rybníčku 410, 330 12 Horní Bříza</w:t>
      </w:r>
      <w:r w:rsidR="00C508FC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   </w:t>
      </w:r>
    </w:p>
    <w:p w14:paraId="648FDBD4" w14:textId="1E7087D5" w:rsidR="00AF3A03" w:rsidRPr="00421C6B" w:rsidRDefault="00C508F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zastoupen: </w:t>
      </w:r>
      <w:bookmarkStart w:id="5" w:name="tyjcwt" w:colFirst="0" w:colLast="0"/>
      <w:bookmarkEnd w:id="5"/>
      <w:proofErr w:type="spellStart"/>
      <w:r w:rsidR="00A2000C">
        <w:rPr>
          <w:rFonts w:asciiTheme="majorHAnsi" w:eastAsia="Calibri" w:hAnsiTheme="majorHAnsi" w:cstheme="majorHAnsi"/>
          <w:color w:val="000000"/>
          <w:sz w:val="19"/>
          <w:szCs w:val="19"/>
        </w:rPr>
        <w:t>xxxxxxxxxxxxxx</w:t>
      </w:r>
      <w:proofErr w:type="spellEnd"/>
    </w:p>
    <w:p w14:paraId="5129FF2D" w14:textId="77777777" w:rsidR="00AF3A03" w:rsidRPr="00421C6B" w:rsidRDefault="00C508F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(dále jen „</w:t>
      </w: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>účinkující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“)</w:t>
      </w:r>
    </w:p>
    <w:p w14:paraId="532F398A" w14:textId="77777777" w:rsidR="00AF3A03" w:rsidRPr="00421C6B" w:rsidRDefault="00AF3A0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9"/>
          <w:szCs w:val="19"/>
        </w:rPr>
      </w:pPr>
    </w:p>
    <w:p w14:paraId="55BF34F4" w14:textId="77777777" w:rsidR="00AF3A03" w:rsidRPr="00421C6B" w:rsidRDefault="00C508FC" w:rsidP="00B250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jako smluvní strany uzavřely níže uvedeného dne, měsíce a roku tuto</w:t>
      </w:r>
    </w:p>
    <w:p w14:paraId="1C57FF14" w14:textId="77777777" w:rsidR="00AF3A03" w:rsidRPr="00421C6B" w:rsidRDefault="00C508F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>dohodu o vystoupení:</w:t>
      </w:r>
    </w:p>
    <w:p w14:paraId="76E16EC4" w14:textId="77777777" w:rsidR="00AF3A03" w:rsidRPr="00421C6B" w:rsidRDefault="00AF3A0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19"/>
          <w:szCs w:val="19"/>
        </w:rPr>
      </w:pPr>
    </w:p>
    <w:p w14:paraId="17AE4C8A" w14:textId="77777777" w:rsidR="00AF3A03" w:rsidRPr="00421C6B" w:rsidRDefault="00C508F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>Preambule</w:t>
      </w:r>
    </w:p>
    <w:p w14:paraId="14BAFC0A" w14:textId="77777777" w:rsidR="00AF3A03" w:rsidRPr="00421C6B" w:rsidRDefault="00AF3A0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19"/>
          <w:szCs w:val="19"/>
        </w:rPr>
      </w:pPr>
    </w:p>
    <w:p w14:paraId="6463BE0F" w14:textId="7F80C5F0" w:rsidR="00AF3A03" w:rsidRPr="00421C6B" w:rsidRDefault="00C508F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Pořadatel pořádá 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ve 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dne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ch 7. a 8. 6. 2024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v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 konventu kláštera v Plasích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kulturní akci s názvem 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„Cisterciácké noci 2024 – Kdo ještě přijde... Kouzelník?!“ 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(dále jen „akce“). Předmětem této smlouvy je úprava podmínek, za kterých účinkující vytvoří na akci umělecký výkon a pořadatel mu za řádně provedený umělecký výkon zaplatí sjednanou odměnu.</w:t>
      </w:r>
    </w:p>
    <w:p w14:paraId="617F28A7" w14:textId="77777777" w:rsidR="00AF3A03" w:rsidRPr="00421C6B" w:rsidRDefault="00AF3A0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19"/>
          <w:szCs w:val="19"/>
        </w:rPr>
      </w:pPr>
    </w:p>
    <w:p w14:paraId="5F55744F" w14:textId="77777777" w:rsidR="00AF3A03" w:rsidRPr="00421C6B" w:rsidRDefault="00C508FC" w:rsidP="00072A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>Článek I.</w:t>
      </w: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br/>
        <w:t>Předmět smlouvy, podmínky vystoupení a odměna</w:t>
      </w:r>
    </w:p>
    <w:p w14:paraId="6C5BD164" w14:textId="239D2170" w:rsidR="00AF3A03" w:rsidRPr="00421C6B" w:rsidRDefault="00C508FC" w:rsidP="00072A5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Účinkující se zavazuje uskutečnit v rámci akce divadelní představení 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ve 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dne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ch 7-8/VI/2024 každou půlhodinu vždy od 19:00 do 24:00</w:t>
      </w:r>
      <w:bookmarkStart w:id="6" w:name="3dy6vkm" w:colFirst="0" w:colLast="0"/>
      <w:bookmarkStart w:id="7" w:name="1t3h5sf" w:colFirst="0" w:colLast="0"/>
      <w:bookmarkStart w:id="8" w:name="4d34og8" w:colFirst="0" w:colLast="0"/>
      <w:bookmarkStart w:id="9" w:name="2s8eyo1" w:colFirst="0" w:colLast="0"/>
      <w:bookmarkEnd w:id="6"/>
      <w:bookmarkEnd w:id="7"/>
      <w:bookmarkEnd w:id="8"/>
      <w:bookmarkEnd w:id="9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v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 konventu kláštera P</w:t>
      </w:r>
      <w:r w:rsidR="00B84E96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l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asy, Plzeňská 2, 331 01 Plasy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s tímto programem: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noční divadelní hrané prohlídky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(dále jen „vystoupení“),</w:t>
      </w:r>
    </w:p>
    <w:p w14:paraId="0DF7CFC9" w14:textId="0DB5F52F" w:rsidR="00BC6091" w:rsidRPr="00421C6B" w:rsidRDefault="00C508FC" w:rsidP="00BC609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bookmarkStart w:id="10" w:name="17dp8vu" w:colFirst="0" w:colLast="0"/>
      <w:bookmarkEnd w:id="10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Pořadatel se zavazuje zaplatit účinkujícímu odměnu v celkové výši </w:t>
      </w:r>
      <w:proofErr w:type="gramStart"/>
      <w:r w:rsidR="00B84E96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60%</w:t>
      </w:r>
      <w:proofErr w:type="gramEnd"/>
      <w:r w:rsidR="00B84E96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každé prodané vstupenky</w:t>
      </w:r>
      <w:r w:rsidR="00BC6091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(á 180,- Kč. Děti do 6let 0,- Kč)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(dále jen „odměna“) splatnou </w:t>
      </w:r>
      <w:bookmarkStart w:id="11" w:name="3rdcrjn" w:colFirst="0" w:colLast="0"/>
      <w:bookmarkEnd w:id="11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na základě faktury vystavené do pěti dnů od ukončení vystoupení, se splatností do 21 dnů ode dne doručení faktury. Faktura může být vyhotovena v elektronické podobě a zaslána elektronicky. </w:t>
      </w:r>
      <w:r w:rsidR="00BC6091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Vstupné bude vybírat pořadatel on-line předprodejem (od 17/V/2024) a běžným prodejem vstupenek skrze bránu a vstupenkový systém </w:t>
      </w:r>
      <w:proofErr w:type="spellStart"/>
      <w:r w:rsidR="00BC6091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Colosseum</w:t>
      </w:r>
      <w:proofErr w:type="spellEnd"/>
      <w:r w:rsidR="00BC6091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. </w:t>
      </w:r>
    </w:p>
    <w:p w14:paraId="4D3D09C7" w14:textId="18D712C5" w:rsidR="00AF3A03" w:rsidRPr="00421C6B" w:rsidRDefault="00C508FC" w:rsidP="00BC609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Odměna zahrnuje veškeré náklady, které účinkujícímu vzniknou v souvislosti s vystoupením podle této smlouvy, jakož i dopravu na místo konání vystoupení včetně odměny za případnou licenci k výkonu majetkových práv účinkujícího jako výkonného umělce.</w:t>
      </w:r>
    </w:p>
    <w:p w14:paraId="227CD3F5" w14:textId="77777777" w:rsidR="00AF3A03" w:rsidRPr="00421C6B" w:rsidRDefault="00AF3A0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  <w:highlight w:val="lightGray"/>
        </w:rPr>
      </w:pPr>
    </w:p>
    <w:p w14:paraId="29DC2BB5" w14:textId="77777777" w:rsidR="00AF3A03" w:rsidRPr="00421C6B" w:rsidRDefault="00C508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 xml:space="preserve">Článek II. </w:t>
      </w: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br/>
        <w:t>Práva a povinnosti účinkujícího</w:t>
      </w:r>
    </w:p>
    <w:p w14:paraId="7E858016" w14:textId="46C205C1" w:rsidR="00AF3A03" w:rsidRPr="00421C6B" w:rsidRDefault="00C508F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Účinkující se zavazuje uskutečnit vystoupení v dohodnutém termínu</w:t>
      </w:r>
      <w:r w:rsidR="00B250D0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.</w:t>
      </w:r>
    </w:p>
    <w:p w14:paraId="628FDB2E" w14:textId="6AB97913" w:rsidR="00AF3A03" w:rsidRPr="00421C6B" w:rsidRDefault="00C508F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Účinkující se dostaví včas před začátkem</w:t>
      </w:r>
      <w:bookmarkStart w:id="12" w:name="26in1rg" w:colFirst="0" w:colLast="0"/>
      <w:bookmarkEnd w:id="12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vystoupení tak, aby mohlo být dobře připraveno a zahájeno, nejpozději však </w:t>
      </w:r>
      <w:r w:rsidR="00421C6B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1 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hod. před začátkem.</w:t>
      </w:r>
    </w:p>
    <w:p w14:paraId="43D8520C" w14:textId="357226F8" w:rsidR="00AF3A03" w:rsidRPr="00421C6B" w:rsidRDefault="00C508F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Účinkující vystoupení provede ve sjednaném rozsahu, svědomitě, prosté zejména jakýchkoli pornografických či jinak nevhodných výjevů a scén; nesmí sloužit k žádnému účelu směřujícímu k podněcování nenávisti vůči skupině osob nebo k omezování jejich práv a svobod podněcováním nenávisti k některému národu, k etnické skupině, rase, náboženství, třídě nebo jiné skupině osob nebo k omezování práv a svobod jejich příslušníků.</w:t>
      </w:r>
    </w:p>
    <w:p w14:paraId="5CD06422" w14:textId="77777777" w:rsidR="00AF3A03" w:rsidRPr="00421C6B" w:rsidRDefault="00C508F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Neprovedení vystoupení pro okolnosti na straně účinkujícího nebo jeho nekvalitní provedení (např. návštěvníci požadují vrátit vstupné) zakládá právo pořadatele požadovat zaplacení smluvní pokuty ve výši odměny. Pořadatel je v takovém případě oprávněn započítat smluvní pokutu na úhradu odměny účinkujícího.  </w:t>
      </w:r>
    </w:p>
    <w:p w14:paraId="419E5B05" w14:textId="77777777" w:rsidR="00AF3A03" w:rsidRPr="00421C6B" w:rsidRDefault="00C508F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Účinkující je srozuměn s tím, že vystoupení proběhne v objektu památkově chráněném a zavazuje se dodržovat obecně závazné právní předpisy (zejm. na úseku památkové péče, požární ochrany, bezpečnosti a ochrany zdraví). Účinkující se zavazuje dodržovat organizační a bezpečnostní pokyny odpovědných zaměstnanců pořadatele a dodržovat zákaz kouření ve vymezených místech a zákaz konzumace jídla a nápojů. </w:t>
      </w:r>
    </w:p>
    <w:p w14:paraId="7316B384" w14:textId="77777777" w:rsidR="00AF3A03" w:rsidRPr="00421C6B" w:rsidRDefault="00C508F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Účinkující bere na vědomí, že vystoupení se uskuteční v místě monitorovaném kamerovým systémem se záznamem. Účinkující bere na vědomí a souhlasí s tím, že pořadatel bude z jeho vystoupení pořizovat zvukové/obrazové záznamy, za 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lastRenderedPageBreak/>
        <w:t xml:space="preserve">účelem propagace vystoupení a akce na webových stránkách NPÚ a sociálních sítí NPÚ. Informace k ochraně osobních údajů jsou ze strany NPÚ uveřejněny na webových stránkách </w:t>
      </w:r>
      <w:hyperlink r:id="rId7">
        <w:r w:rsidRPr="00421C6B">
          <w:rPr>
            <w:rFonts w:asciiTheme="majorHAnsi" w:eastAsia="Calibri" w:hAnsiTheme="majorHAnsi" w:cstheme="majorHAnsi"/>
            <w:color w:val="000000"/>
            <w:sz w:val="19"/>
            <w:szCs w:val="19"/>
          </w:rPr>
          <w:t>www.npu.cz</w:t>
        </w:r>
      </w:hyperlink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v sekci „Ochrana osobních údajů“.</w:t>
      </w:r>
    </w:p>
    <w:p w14:paraId="48F1D3F3" w14:textId="71F4C31B" w:rsidR="00AF3A03" w:rsidRPr="00421C6B" w:rsidRDefault="00C508FC" w:rsidP="00072A5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V případě veřejného provozování autorských děl (živě nebo z nosičů) účinkujícím, je účinkující povinen uzavřít s příslušným správcem autorských práv smlouvu o užití díla (licenční smlouvu) a uhradit tomuto správci autorských práv poplatky dle platných sazebníků příslušného správce.</w:t>
      </w:r>
    </w:p>
    <w:p w14:paraId="005CFB01" w14:textId="77777777" w:rsidR="00AF3A03" w:rsidRPr="00421C6B" w:rsidRDefault="00AF3A03" w:rsidP="00072A5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  <w:sz w:val="19"/>
          <w:szCs w:val="19"/>
          <w:highlight w:val="lightGray"/>
        </w:rPr>
      </w:pPr>
    </w:p>
    <w:p w14:paraId="0C0FFE41" w14:textId="774DC3FE" w:rsidR="00AF3A03" w:rsidRPr="00421C6B" w:rsidRDefault="00C508FC" w:rsidP="001A16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 xml:space="preserve">Článek III. </w:t>
      </w: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br/>
        <w:t>Závazky pořadatele</w:t>
      </w:r>
    </w:p>
    <w:p w14:paraId="5C99BC8C" w14:textId="77777777" w:rsidR="00AF3A03" w:rsidRPr="00421C6B" w:rsidRDefault="00C508FC" w:rsidP="00072A5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Pořadatel:</w:t>
      </w:r>
    </w:p>
    <w:p w14:paraId="10E3399B" w14:textId="77777777" w:rsidR="00AF3A03" w:rsidRPr="00421C6B" w:rsidRDefault="00C508FC" w:rsidP="00072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se zavazuje zaplatit účinkujícímu sjednanou odměnu,</w:t>
      </w:r>
    </w:p>
    <w:p w14:paraId="7825ADB9" w14:textId="77777777" w:rsidR="00AF3A03" w:rsidRPr="00421C6B" w:rsidRDefault="00C508FC" w:rsidP="00072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umožní účinkujícímu včasný vstup na místo vystoupení,</w:t>
      </w:r>
    </w:p>
    <w:p w14:paraId="588677CF" w14:textId="1E606BFC" w:rsidR="00AF3A03" w:rsidRPr="00421C6B" w:rsidRDefault="00C508FC" w:rsidP="00072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zabezpečí </w:t>
      </w:r>
      <w:r w:rsidR="001A162C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prostory pro převlečení účinkujícího a uskladnění drobnýc</w:t>
      </w:r>
      <w:r w:rsidR="00421C6B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h rekvizit</w:t>
      </w:r>
    </w:p>
    <w:p w14:paraId="33FF7E70" w14:textId="3AD50AB5" w:rsidR="00FB2153" w:rsidRPr="00421C6B" w:rsidRDefault="00FB2153" w:rsidP="00FB2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poskytnout pro kulturní akci vhodné prostory; smluvní strany se dohodly, že kulturní akce se bude konat </w:t>
      </w:r>
      <w:r w:rsidR="001A162C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v zimním refektáři, ambitových chodbách patra konventu, knihovním křídle a kapitulní síni 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(dále jen „prostory“),</w:t>
      </w:r>
    </w:p>
    <w:p w14:paraId="6BA25B7A" w14:textId="77777777" w:rsidR="00FB2153" w:rsidRPr="00421C6B" w:rsidRDefault="00FB2153" w:rsidP="00FB2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zajistit na své náklady vhodné osvětlení prostor,</w:t>
      </w:r>
    </w:p>
    <w:p w14:paraId="6806A1A5" w14:textId="6B0F6877" w:rsidR="001A162C" w:rsidRPr="00421C6B" w:rsidRDefault="00FB2153" w:rsidP="001A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zajistit prodej vstupenek na kulturní akci a výběr vstupného ve výši</w:t>
      </w:r>
      <w:r w:rsidR="001A162C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180,- Kč/os. (děti do 6 let zdarma)</w:t>
      </w:r>
    </w:p>
    <w:p w14:paraId="39AF25BA" w14:textId="4D2B4D87" w:rsidR="00AF3A03" w:rsidRPr="00421C6B" w:rsidRDefault="001A162C" w:rsidP="00072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poskytnout spolupořadateli vyúčtování akce a informaci o postupu při výpočtu odměny v souladu s touto smlouvou. Pro výpočet odměny je rozhodující počet návštěvníků kulturní akce evidovaný v počítačové sestavě programu </w:t>
      </w:r>
      <w:proofErr w:type="spellStart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Colosseum</w:t>
      </w:r>
      <w:proofErr w:type="spellEnd"/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pořadatele pro prodej vstupenek.</w:t>
      </w:r>
    </w:p>
    <w:p w14:paraId="38E7E7AB" w14:textId="28626C10" w:rsidR="00AF3A03" w:rsidRPr="00421C6B" w:rsidRDefault="00C508FC" w:rsidP="001A16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zajistí propagaci vystoupení</w:t>
      </w:r>
      <w:r w:rsidR="001A162C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na vybraných plakátovacích plochách, internetových stránkách objektu www.klaster-plasy.cz a spravovaných sociálních platformách</w:t>
      </w:r>
    </w:p>
    <w:p w14:paraId="33AF6D6E" w14:textId="77777777" w:rsidR="00AF3A03" w:rsidRPr="00421C6B" w:rsidRDefault="00AF3A03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</w:p>
    <w:p w14:paraId="6C05D46C" w14:textId="77777777" w:rsidR="00AF3A03" w:rsidRPr="00421C6B" w:rsidRDefault="00C508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 xml:space="preserve">Článek IV. </w:t>
      </w: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br/>
        <w:t>Další ujednání</w:t>
      </w:r>
    </w:p>
    <w:p w14:paraId="36B32DAB" w14:textId="501073B9" w:rsidR="00AF3A03" w:rsidRPr="00421C6B" w:rsidRDefault="00C508F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Neuskuteční-li se vystoupení z důvodů na straně účinkujícího (vyjma neuskutečnění z důvodu řádného uplynutí výpovědní doby), je povinen uhradit pořadateli smluvní pokutu ve výši</w:t>
      </w:r>
      <w:r w:rsidR="00421C6B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</w:t>
      </w:r>
      <w:proofErr w:type="gramStart"/>
      <w:r w:rsidR="00421C6B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10.000,-</w:t>
      </w:r>
      <w:proofErr w:type="gramEnd"/>
      <w:r w:rsidR="00421C6B"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 </w:t>
      </w: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Kč a vzniklé náklady vyúčtované pořadatelem, např. na propagaci a další škodu, která mu tím vznikla. Pokud účinkující vystoupení neuskutečnil z vážných příčin (nemoc, nehoda, zásah vyšší moci) a prokáže to pořadateli (např. potvrzení lékaře apod.), tyto nároky nevznikají. </w:t>
      </w:r>
    </w:p>
    <w:p w14:paraId="12EBCB78" w14:textId="77777777" w:rsidR="00AF3A03" w:rsidRPr="00421C6B" w:rsidRDefault="00C508F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Účinkující nemůže bez předchozího souhlasu pořadatele vystoupení zrušit; nepříznivé počasí ani malý zájem o vstupenky nemůže být důvodem ke zrušení vystoupení. </w:t>
      </w:r>
    </w:p>
    <w:p w14:paraId="6BC570F4" w14:textId="77777777" w:rsidR="00AF3A03" w:rsidRPr="00421C6B" w:rsidRDefault="00AF3A03">
      <w:pPr>
        <w:keepNext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</w:p>
    <w:p w14:paraId="108B3635" w14:textId="77777777" w:rsidR="00AF3A03" w:rsidRPr="00421C6B" w:rsidRDefault="00C508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t xml:space="preserve">Článek V. </w:t>
      </w:r>
      <w:r w:rsidRPr="00421C6B">
        <w:rPr>
          <w:rFonts w:asciiTheme="majorHAnsi" w:eastAsia="Calibri" w:hAnsiTheme="majorHAnsi" w:cstheme="majorHAnsi"/>
          <w:b/>
          <w:color w:val="000000"/>
          <w:sz w:val="19"/>
          <w:szCs w:val="19"/>
        </w:rPr>
        <w:br/>
        <w:t>Závěrečná ustanovení</w:t>
      </w:r>
    </w:p>
    <w:p w14:paraId="47AB4294" w14:textId="77777777" w:rsidR="00AF3A03" w:rsidRPr="00421C6B" w:rsidRDefault="00C508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Smluvní pokuty dle této smlouvy jsou splatné do 21 dnů od doručení písemné výzvy smluvní straně. Uhrazením smluvní pokuty není dotčen nárok na náhradu škody. </w:t>
      </w:r>
    </w:p>
    <w:p w14:paraId="102611DE" w14:textId="77777777" w:rsidR="00AF3A03" w:rsidRPr="00421C6B" w:rsidRDefault="00C508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1F882CEB" w14:textId="55EDD406" w:rsidR="00AF3A03" w:rsidRPr="00421C6B" w:rsidRDefault="00C508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Tato smlouva byla sepsána ve dvou vyhotoveních. Každá ze smluvních stran obdržela po jednom totožném vyhotovení. </w:t>
      </w:r>
    </w:p>
    <w:p w14:paraId="463000D9" w14:textId="62D85AAE" w:rsidR="00AF3A03" w:rsidRPr="00421C6B" w:rsidRDefault="00C508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Tato smlouva podléhá povinnosti uveřejnění dle zákona č. 340/2015 Sb., o zvláštních podmínkách účinnosti některých smluv, uveřejňování těchto smluv a o registru smluv (zákon o registru smluv), ve znění pozdějších předpisů. Účinnosti nabude dnem jejího uveřejnění v registru smluv, které zajistí pořadatel. Smluvní strany berou na vědomí, že tato smlouva může být předmětem zveřejnění i dle jiných právních předpisů.</w:t>
      </w:r>
    </w:p>
    <w:p w14:paraId="3A9D57A1" w14:textId="77777777" w:rsidR="00AF3A03" w:rsidRPr="00421C6B" w:rsidRDefault="00C508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Smluvní strany se zavazují spolupůsobit jako osoba povinná v souladu se zákonem č. 320/2001 Sb., o finanční kontrole ve veřejné správě a o změně některých zákonů (zákon o finanční kontrole), ve znění pozdějších předpisů.</w:t>
      </w:r>
    </w:p>
    <w:p w14:paraId="41378A50" w14:textId="77777777" w:rsidR="00AF3A03" w:rsidRPr="00421C6B" w:rsidRDefault="00C508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 xml:space="preserve">Smlouvu je možno měnit či doplňovat výhradně písemnými číslovanými dodatky. </w:t>
      </w:r>
    </w:p>
    <w:p w14:paraId="0AC1FC34" w14:textId="77777777" w:rsidR="00AF3A03" w:rsidRPr="00421C6B" w:rsidRDefault="00C508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9"/>
          <w:szCs w:val="19"/>
        </w:rPr>
      </w:pPr>
      <w:r w:rsidRPr="00421C6B">
        <w:rPr>
          <w:rFonts w:asciiTheme="majorHAnsi" w:eastAsia="Calibri" w:hAnsiTheme="majorHAnsi" w:cstheme="majorHAnsi"/>
          <w:color w:val="000000"/>
          <w:sz w:val="19"/>
          <w:szCs w:val="19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0B4E86BF" w14:textId="77777777" w:rsidR="00AF3A03" w:rsidRPr="00030421" w:rsidRDefault="00AF3A03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</w:rPr>
      </w:pPr>
    </w:p>
    <w:p w14:paraId="5E940D99" w14:textId="77777777" w:rsidR="00AF3A03" w:rsidRPr="00030421" w:rsidRDefault="00AF3A03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F3A03" w:rsidRPr="00030421" w14:paraId="35FD2BFB" w14:textId="77777777">
        <w:trPr>
          <w:jc w:val="center"/>
        </w:trPr>
        <w:tc>
          <w:tcPr>
            <w:tcW w:w="4606" w:type="dxa"/>
          </w:tcPr>
          <w:p w14:paraId="70DA99F8" w14:textId="5DA8DE3E" w:rsidR="00AF3A03" w:rsidRPr="00421C6B" w:rsidRDefault="00C508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V</w:t>
            </w:r>
            <w:r w:rsidR="00B250D0"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 xml:space="preserve"> Plasích</w:t>
            </w: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, dne</w:t>
            </w:r>
            <w:r w:rsidR="00A2000C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 xml:space="preserve"> 9. 5. 2024</w:t>
            </w: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 xml:space="preserve">      </w:t>
            </w:r>
          </w:p>
          <w:p w14:paraId="0D51B4CF" w14:textId="77777777" w:rsidR="00AF3A03" w:rsidRPr="00421C6B" w:rsidRDefault="00AF3A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</w:p>
          <w:p w14:paraId="12922A77" w14:textId="0B64B72D" w:rsidR="00AF3A03" w:rsidRPr="00421C6B" w:rsidRDefault="00AF3A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</w:p>
          <w:p w14:paraId="31D40075" w14:textId="77777777" w:rsidR="00072A59" w:rsidRPr="00421C6B" w:rsidRDefault="00072A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</w:p>
          <w:p w14:paraId="0C73D2BA" w14:textId="77777777" w:rsidR="00AF3A03" w:rsidRPr="00421C6B" w:rsidRDefault="00C508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…………………………………………..</w:t>
            </w:r>
          </w:p>
          <w:p w14:paraId="5267E596" w14:textId="77777777" w:rsidR="00AF3A03" w:rsidRPr="00421C6B" w:rsidRDefault="00C508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(podpis pořadatel)</w:t>
            </w:r>
          </w:p>
          <w:p w14:paraId="76DF9849" w14:textId="77777777" w:rsidR="00AF3A03" w:rsidRPr="00421C6B" w:rsidRDefault="00C508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/razítko/</w:t>
            </w:r>
          </w:p>
        </w:tc>
        <w:tc>
          <w:tcPr>
            <w:tcW w:w="4606" w:type="dxa"/>
          </w:tcPr>
          <w:p w14:paraId="7AE21ED4" w14:textId="5C6D3B79" w:rsidR="00AF3A03" w:rsidRPr="00421C6B" w:rsidRDefault="00B250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V Plasích,</w:t>
            </w:r>
            <w:r w:rsidR="00C508FC"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 xml:space="preserve"> dne</w:t>
            </w:r>
            <w:r w:rsidR="00A2000C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 xml:space="preserve"> 9. 5. 2024</w:t>
            </w:r>
            <w:r w:rsidR="00C508FC"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 xml:space="preserve">      </w:t>
            </w:r>
          </w:p>
          <w:p w14:paraId="4FC5A406" w14:textId="77777777" w:rsidR="00AF3A03" w:rsidRPr="00421C6B" w:rsidRDefault="00AF3A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</w:p>
          <w:p w14:paraId="6C326181" w14:textId="2D224A71" w:rsidR="00AF3A03" w:rsidRPr="00421C6B" w:rsidRDefault="00AF3A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</w:p>
          <w:p w14:paraId="178EA4E6" w14:textId="77777777" w:rsidR="00072A59" w:rsidRPr="00421C6B" w:rsidRDefault="00072A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</w:p>
          <w:p w14:paraId="63D37E35" w14:textId="77777777" w:rsidR="00AF3A03" w:rsidRPr="00421C6B" w:rsidRDefault="00C508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…………………………………………..</w:t>
            </w:r>
          </w:p>
          <w:p w14:paraId="439DAA45" w14:textId="77777777" w:rsidR="00AF3A03" w:rsidRPr="00421C6B" w:rsidRDefault="00C508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(podpis účinkujícího)</w:t>
            </w:r>
          </w:p>
          <w:p w14:paraId="1299EBF1" w14:textId="77777777" w:rsidR="00AF3A03" w:rsidRPr="00421C6B" w:rsidRDefault="00C508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421C6B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>/razítko/</w:t>
            </w:r>
          </w:p>
        </w:tc>
      </w:tr>
    </w:tbl>
    <w:p w14:paraId="4C8D1533" w14:textId="3CC2D64B" w:rsidR="00AF3A03" w:rsidRDefault="00AF3A03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Calibri" w:hAnsiTheme="majorHAnsi" w:cstheme="majorHAnsi"/>
          <w:color w:val="000000"/>
        </w:rPr>
      </w:pPr>
    </w:p>
    <w:p w14:paraId="19A3CBF2" w14:textId="77777777" w:rsidR="00421C6B" w:rsidRPr="00421C6B" w:rsidRDefault="00421C6B" w:rsidP="00421C6B">
      <w:pPr>
        <w:rPr>
          <w:rFonts w:asciiTheme="majorHAnsi" w:eastAsia="Calibri" w:hAnsiTheme="majorHAnsi" w:cstheme="majorHAnsi"/>
        </w:rPr>
      </w:pPr>
    </w:p>
    <w:sectPr w:rsidR="00421C6B" w:rsidRPr="00421C6B" w:rsidSect="00030421">
      <w:headerReference w:type="default" r:id="rId8"/>
      <w:footerReference w:type="default" r:id="rId9"/>
      <w:pgSz w:w="11906" w:h="16838"/>
      <w:pgMar w:top="1061" w:right="1134" w:bottom="720" w:left="1134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4445" w14:textId="77777777" w:rsidR="00BD541D" w:rsidRDefault="00BD541D">
      <w:r>
        <w:separator/>
      </w:r>
    </w:p>
  </w:endnote>
  <w:endnote w:type="continuationSeparator" w:id="0">
    <w:p w14:paraId="70670550" w14:textId="77777777" w:rsidR="00BD541D" w:rsidRDefault="00BD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6988" w14:textId="0B89DAB9" w:rsidR="009F2E66" w:rsidRPr="00030421" w:rsidRDefault="009F2E66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jc w:val="both"/>
      <w:rPr>
        <w:rFonts w:ascii="Calibri" w:eastAsia="Calibri" w:hAnsi="Calibri" w:cs="Calibri"/>
        <w:color w:val="7F7F7F" w:themeColor="text1" w:themeTint="80"/>
        <w:sz w:val="16"/>
        <w:szCs w:val="16"/>
      </w:rPr>
    </w:pPr>
    <w:proofErr w:type="spellStart"/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t>sp.zn</w:t>
    </w:r>
    <w:proofErr w:type="spellEnd"/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t>. 11.4.3</w:t>
    </w:r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tab/>
      <w:t xml:space="preserve">strana </w:t>
    </w:r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fldChar w:fldCharType="begin"/>
    </w:r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instrText>PAGE</w:instrText>
    </w:r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fldChar w:fldCharType="separate"/>
    </w:r>
    <w:r w:rsidR="001060AB" w:rsidRPr="00030421">
      <w:rPr>
        <w:rFonts w:ascii="Calibri" w:eastAsia="Calibri" w:hAnsi="Calibri" w:cs="Calibri"/>
        <w:noProof/>
        <w:color w:val="7F7F7F" w:themeColor="text1" w:themeTint="80"/>
        <w:sz w:val="16"/>
        <w:szCs w:val="16"/>
      </w:rPr>
      <w:t>2</w:t>
    </w:r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fldChar w:fldCharType="end"/>
    </w:r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t xml:space="preserve"> (celkem </w:t>
    </w:r>
    <w:r w:rsidR="00072A59"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t>3</w:t>
    </w:r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t>)</w:t>
    </w:r>
    <w:r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tab/>
      <w:t>v</w:t>
    </w:r>
    <w:r w:rsidR="005725DD" w:rsidRPr="00030421">
      <w:rPr>
        <w:rFonts w:ascii="Calibri" w:eastAsia="Calibri" w:hAnsi="Calibri" w:cs="Calibri"/>
        <w:color w:val="7F7F7F" w:themeColor="text1" w:themeTint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6C7F" w14:textId="77777777" w:rsidR="00BD541D" w:rsidRDefault="00BD541D">
      <w:r>
        <w:separator/>
      </w:r>
    </w:p>
  </w:footnote>
  <w:footnote w:type="continuationSeparator" w:id="0">
    <w:p w14:paraId="68DDCE54" w14:textId="77777777" w:rsidR="00BD541D" w:rsidRDefault="00BD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B08B" w14:textId="16654713" w:rsidR="00AF3A03" w:rsidRDefault="00030421" w:rsidP="00030421">
    <w:pPr>
      <w:keepNext/>
      <w:pBdr>
        <w:top w:val="nil"/>
        <w:left w:val="nil"/>
        <w:bottom w:val="nil"/>
        <w:right w:val="nil"/>
        <w:between w:val="nil"/>
      </w:pBdr>
      <w:ind w:left="-284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EF091EE" wp14:editId="7E1B2888">
          <wp:extent cx="1755091" cy="46800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9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08FC">
      <w:rPr>
        <w:rFonts w:ascii="Arial" w:eastAsia="Arial" w:hAnsi="Arial" w:cs="Arial"/>
        <w:color w:val="000000"/>
        <w:sz w:val="22"/>
        <w:szCs w:val="22"/>
      </w:rPr>
      <w:tab/>
    </w:r>
    <w:r w:rsidR="00C508FC">
      <w:rPr>
        <w:rFonts w:ascii="Arial" w:eastAsia="Arial" w:hAnsi="Arial" w:cs="Arial"/>
        <w:color w:val="000000"/>
        <w:sz w:val="22"/>
        <w:szCs w:val="22"/>
      </w:rPr>
      <w:tab/>
    </w:r>
    <w:r w:rsidR="00C508FC">
      <w:rPr>
        <w:rFonts w:ascii="Arial" w:eastAsia="Arial" w:hAnsi="Arial" w:cs="Arial"/>
        <w:color w:val="000000"/>
        <w:sz w:val="22"/>
        <w:szCs w:val="22"/>
      </w:rPr>
      <w:tab/>
    </w:r>
    <w:r w:rsidR="00C508FC">
      <w:rPr>
        <w:rFonts w:ascii="Arial" w:eastAsia="Arial" w:hAnsi="Arial" w:cs="Arial"/>
        <w:color w:val="000000"/>
        <w:sz w:val="22"/>
        <w:szCs w:val="22"/>
      </w:rPr>
      <w:tab/>
    </w:r>
    <w:r w:rsidR="00C508FC">
      <w:rPr>
        <w:rFonts w:ascii="Arial" w:eastAsia="Arial" w:hAnsi="Arial" w:cs="Arial"/>
        <w:color w:val="000000"/>
        <w:sz w:val="22"/>
        <w:szCs w:val="22"/>
      </w:rPr>
      <w:tab/>
    </w:r>
    <w:r w:rsidR="00C508FC">
      <w:rPr>
        <w:rFonts w:ascii="Arial" w:eastAsia="Arial" w:hAnsi="Arial" w:cs="Arial"/>
        <w:color w:val="000000"/>
        <w:sz w:val="22"/>
        <w:szCs w:val="22"/>
      </w:rPr>
      <w:tab/>
    </w:r>
    <w:r w:rsidR="00C508FC">
      <w:rPr>
        <w:rFonts w:ascii="Arial" w:eastAsia="Arial" w:hAnsi="Arial" w:cs="Arial"/>
        <w:color w:val="000000"/>
        <w:sz w:val="22"/>
        <w:szCs w:val="22"/>
      </w:rPr>
      <w:tab/>
    </w:r>
    <w:r w:rsidR="00C508FC">
      <w:rPr>
        <w:rFonts w:ascii="Arial" w:eastAsia="Arial" w:hAnsi="Arial" w:cs="Arial"/>
        <w:color w:val="000000"/>
        <w:sz w:val="22"/>
        <w:szCs w:val="22"/>
      </w:rPr>
      <w:tab/>
    </w:r>
  </w:p>
  <w:p w14:paraId="5D790207" w14:textId="7C6FF5DC" w:rsidR="00AF3A03" w:rsidRPr="00030421" w:rsidRDefault="00030421" w:rsidP="00030421">
    <w:pPr>
      <w:jc w:val="right"/>
      <w:rPr>
        <w:rFonts w:ascii="Calibri" w:eastAsia="Calibri" w:hAnsi="Calibri" w:cs="Calibri"/>
        <w:i/>
        <w:iCs/>
        <w:color w:val="BFBFBF" w:themeColor="background1" w:themeShade="BF"/>
        <w:sz w:val="16"/>
        <w:szCs w:val="16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</w:t>
    </w:r>
    <w:r w:rsidR="00B3011B">
      <w:rPr>
        <w:rFonts w:ascii="Calibri" w:eastAsia="Calibri" w:hAnsi="Calibri" w:cs="Calibri"/>
        <w:color w:val="000000"/>
        <w:sz w:val="22"/>
        <w:szCs w:val="22"/>
      </w:rPr>
      <w:tab/>
    </w:r>
    <w:r w:rsidR="00072A59" w:rsidRPr="00030421">
      <w:rPr>
        <w:rFonts w:ascii="Calibri" w:eastAsia="Calibri" w:hAnsi="Calibri" w:cs="Calibri"/>
        <w:i/>
        <w:iCs/>
        <w:color w:val="BFBFBF" w:themeColor="background1" w:themeShade="BF"/>
        <w:sz w:val="16"/>
        <w:szCs w:val="16"/>
      </w:rPr>
      <w:t>p</w:t>
    </w:r>
    <w:r w:rsidR="00B3011B" w:rsidRPr="00030421">
      <w:rPr>
        <w:rFonts w:ascii="Calibri" w:eastAsia="Calibri" w:hAnsi="Calibri" w:cs="Calibri"/>
        <w:i/>
        <w:iCs/>
        <w:color w:val="BFBFBF" w:themeColor="background1" w:themeShade="BF"/>
        <w:sz w:val="16"/>
        <w:szCs w:val="16"/>
      </w:rPr>
      <w:t>říloha č. 18</w:t>
    </w:r>
  </w:p>
  <w:p w14:paraId="064F9C6A" w14:textId="77777777" w:rsidR="00AF3A03" w:rsidRDefault="00AF3A03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jc w:val="both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D62"/>
    <w:multiLevelType w:val="multilevel"/>
    <w:tmpl w:val="BF8C03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441008B"/>
    <w:multiLevelType w:val="multilevel"/>
    <w:tmpl w:val="257A4112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393C7FF3"/>
    <w:multiLevelType w:val="multilevel"/>
    <w:tmpl w:val="DC4611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3C6E05C8"/>
    <w:multiLevelType w:val="multilevel"/>
    <w:tmpl w:val="191CA288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45B61A56"/>
    <w:multiLevelType w:val="multilevel"/>
    <w:tmpl w:val="F0708C7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5A011525"/>
    <w:multiLevelType w:val="multilevel"/>
    <w:tmpl w:val="D03401D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5D8D388A"/>
    <w:multiLevelType w:val="multilevel"/>
    <w:tmpl w:val="93FCA8B4"/>
    <w:lvl w:ilvl="0">
      <w:start w:val="1"/>
      <w:numFmt w:val="lowerLetter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7" w15:restartNumberingAfterBreak="0">
    <w:nsid w:val="69856D8B"/>
    <w:multiLevelType w:val="multilevel"/>
    <w:tmpl w:val="89888C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786B6AAD"/>
    <w:multiLevelType w:val="multilevel"/>
    <w:tmpl w:val="5A7CD9F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03"/>
    <w:rsid w:val="00030421"/>
    <w:rsid w:val="00072A59"/>
    <w:rsid w:val="000D7DE4"/>
    <w:rsid w:val="001060AB"/>
    <w:rsid w:val="001A162C"/>
    <w:rsid w:val="001C53FA"/>
    <w:rsid w:val="00225B1F"/>
    <w:rsid w:val="00421C6B"/>
    <w:rsid w:val="00527E1B"/>
    <w:rsid w:val="00532138"/>
    <w:rsid w:val="005725DD"/>
    <w:rsid w:val="00613B80"/>
    <w:rsid w:val="0084777F"/>
    <w:rsid w:val="00884008"/>
    <w:rsid w:val="009F2E66"/>
    <w:rsid w:val="00A2000C"/>
    <w:rsid w:val="00AF3A03"/>
    <w:rsid w:val="00B250D0"/>
    <w:rsid w:val="00B3011B"/>
    <w:rsid w:val="00B84E96"/>
    <w:rsid w:val="00BC6091"/>
    <w:rsid w:val="00BD541D"/>
    <w:rsid w:val="00BE4189"/>
    <w:rsid w:val="00C508FC"/>
    <w:rsid w:val="00D7054E"/>
    <w:rsid w:val="00E43404"/>
    <w:rsid w:val="00E66815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11626"/>
  <w15:docId w15:val="{3CE6AB75-CFAB-4E9E-ABA3-C6224DD5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8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8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53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3FA"/>
  </w:style>
  <w:style w:type="paragraph" w:styleId="Zpat">
    <w:name w:val="footer"/>
    <w:basedOn w:val="Normln"/>
    <w:link w:val="ZpatChar"/>
    <w:uiPriority w:val="99"/>
    <w:unhideWhenUsed/>
    <w:rsid w:val="001C53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3FA"/>
  </w:style>
  <w:style w:type="table" w:styleId="Mkatabulky">
    <w:name w:val="Table Grid"/>
    <w:basedOn w:val="Normlntabulka"/>
    <w:uiPriority w:val="39"/>
    <w:rsid w:val="0003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0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frankova</cp:lastModifiedBy>
  <cp:revision>4</cp:revision>
  <dcterms:created xsi:type="dcterms:W3CDTF">2024-05-07T13:31:00Z</dcterms:created>
  <dcterms:modified xsi:type="dcterms:W3CDTF">2024-05-09T07:29:00Z</dcterms:modified>
</cp:coreProperties>
</file>