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C995" w14:textId="30165CE5" w:rsidR="00DA77A7" w:rsidRDefault="00134FF5" w:rsidP="00041F5F">
      <w:pPr>
        <w:pStyle w:val="Nzev"/>
        <w:rPr>
          <w:rFonts w:ascii="Arial" w:hAnsi="Arial" w:cs="Arial"/>
          <w:b w:val="0"/>
          <w:bCs/>
          <w:sz w:val="20"/>
          <w:szCs w:val="20"/>
        </w:rPr>
      </w:pPr>
      <w:r w:rsidRPr="006E1FE8">
        <w:rPr>
          <w:rFonts w:ascii="Arial" w:hAnsi="Arial" w:cs="Arial"/>
          <w:b w:val="0"/>
          <w:bCs/>
          <w:noProof/>
          <w:sz w:val="20"/>
          <w:szCs w:val="20"/>
        </w:rPr>
        <w:drawing>
          <wp:anchor distT="0" distB="0" distL="114300" distR="114300" simplePos="0" relativeHeight="251658240" behindDoc="1" locked="1" layoutInCell="1" allowOverlap="1" wp14:anchorId="4AD5FCBD" wp14:editId="577E8257">
            <wp:simplePos x="0" y="0"/>
            <wp:positionH relativeFrom="page">
              <wp:posOffset>569595</wp:posOffset>
            </wp:positionH>
            <wp:positionV relativeFrom="paragraph">
              <wp:posOffset>-304800</wp:posOffset>
            </wp:positionV>
            <wp:extent cx="7915910" cy="6479540"/>
            <wp:effectExtent l="0" t="0" r="889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3@2x (1).png"/>
                    <pic:cNvPicPr/>
                  </pic:nvPicPr>
                  <pic:blipFill>
                    <a:blip r:embed="rId11">
                      <a:extLst>
                        <a:ext uri="{28A0092B-C50C-407E-A947-70E740481C1C}">
                          <a14:useLocalDpi xmlns:a14="http://schemas.microsoft.com/office/drawing/2010/main" val="0"/>
                        </a:ext>
                      </a:extLst>
                    </a:blip>
                    <a:stretch>
                      <a:fillRect/>
                    </a:stretch>
                  </pic:blipFill>
                  <pic:spPr>
                    <a:xfrm>
                      <a:off x="0" y="0"/>
                      <a:ext cx="7915910" cy="647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79" w:rsidRPr="006E1FE8">
        <w:rPr>
          <w:rFonts w:ascii="Arial" w:hAnsi="Arial" w:cs="Arial"/>
          <w:b w:val="0"/>
          <w:bCs/>
          <w:sz w:val="20"/>
          <w:szCs w:val="20"/>
        </w:rPr>
        <w:t xml:space="preserve">ČÍSLO SMLOUVY ZHOTOVITELE </w:t>
      </w:r>
      <w:r w:rsidR="00E278B9" w:rsidRPr="006E1FE8">
        <w:rPr>
          <w:rFonts w:ascii="Arial" w:hAnsi="Arial" w:cs="Arial"/>
          <w:b w:val="0"/>
          <w:bCs/>
          <w:sz w:val="20"/>
          <w:szCs w:val="20"/>
        </w:rPr>
        <w:t>04/</w:t>
      </w:r>
      <w:r w:rsidR="001D2234" w:rsidRPr="006E1FE8">
        <w:rPr>
          <w:rFonts w:ascii="Arial" w:hAnsi="Arial" w:cs="Arial"/>
          <w:b w:val="0"/>
          <w:bCs/>
          <w:sz w:val="20"/>
          <w:szCs w:val="20"/>
        </w:rPr>
        <w:t>17</w:t>
      </w:r>
      <w:r w:rsidR="00E278B9" w:rsidRPr="006E1FE8">
        <w:rPr>
          <w:rFonts w:ascii="Arial" w:hAnsi="Arial" w:cs="Arial"/>
          <w:b w:val="0"/>
          <w:bCs/>
          <w:sz w:val="20"/>
          <w:szCs w:val="20"/>
        </w:rPr>
        <w:t>/</w:t>
      </w:r>
      <w:r w:rsidR="004450C1" w:rsidRPr="006E1FE8">
        <w:rPr>
          <w:rFonts w:ascii="Arial" w:hAnsi="Arial" w:cs="Arial"/>
          <w:b w:val="0"/>
          <w:bCs/>
          <w:sz w:val="20"/>
          <w:szCs w:val="20"/>
        </w:rPr>
        <w:t>2024</w:t>
      </w:r>
    </w:p>
    <w:p w14:paraId="290A00DA" w14:textId="1BBEF326" w:rsidR="009D16A9" w:rsidRPr="006E1FE8" w:rsidRDefault="00041F5F" w:rsidP="00041F5F">
      <w:pPr>
        <w:pStyle w:val="Nzev"/>
        <w:rPr>
          <w:rFonts w:ascii="Arial" w:hAnsi="Arial" w:cs="Arial"/>
          <w:b w:val="0"/>
          <w:bCs/>
          <w:sz w:val="20"/>
          <w:szCs w:val="20"/>
        </w:rPr>
      </w:pPr>
      <w:r w:rsidRPr="006E1FE8">
        <w:rPr>
          <w:rFonts w:ascii="Arial" w:hAnsi="Arial" w:cs="Arial"/>
          <w:b w:val="0"/>
          <w:bCs/>
          <w:sz w:val="20"/>
          <w:szCs w:val="20"/>
        </w:rPr>
        <w:t>ČÍSLO SMLOUVY OBJEDNATELE NGP</w:t>
      </w:r>
      <w:r w:rsidR="00DA77A7">
        <w:rPr>
          <w:rFonts w:ascii="Arial" w:hAnsi="Arial" w:cs="Arial"/>
          <w:b w:val="0"/>
          <w:bCs/>
          <w:sz w:val="20"/>
          <w:szCs w:val="20"/>
        </w:rPr>
        <w:t xml:space="preserve"> </w:t>
      </w:r>
      <w:r w:rsidR="004A4442">
        <w:rPr>
          <w:rFonts w:ascii="Arial" w:hAnsi="Arial" w:cs="Arial"/>
          <w:b w:val="0"/>
          <w:bCs/>
          <w:sz w:val="20"/>
          <w:szCs w:val="20"/>
        </w:rPr>
        <w:t>631</w:t>
      </w:r>
      <w:r w:rsidRPr="006E1FE8">
        <w:rPr>
          <w:rFonts w:ascii="Arial" w:hAnsi="Arial" w:cs="Arial"/>
          <w:b w:val="0"/>
          <w:bCs/>
          <w:sz w:val="20"/>
          <w:szCs w:val="20"/>
        </w:rPr>
        <w:t>/2024</w:t>
      </w:r>
    </w:p>
    <w:p w14:paraId="7FCF851B" w14:textId="77777777" w:rsidR="0075601F" w:rsidRPr="006E1FE8" w:rsidRDefault="001A77BF" w:rsidP="0075601F">
      <w:r>
        <w:pict w14:anchorId="569D78D1">
          <v:rect id="_x0000_i1025" style="width:452.6pt;height:1pt" o:hralign="center" o:hrstd="t" o:hrnoshade="t" o:hr="t" fillcolor="#003e4f" stroked="f"/>
        </w:pict>
      </w:r>
    </w:p>
    <w:p w14:paraId="57325BD0" w14:textId="6B1F085A" w:rsidR="0075601F" w:rsidRPr="006E1FE8" w:rsidRDefault="00D510BC" w:rsidP="00134FF5">
      <w:pPr>
        <w:pStyle w:val="Nzev"/>
        <w:rPr>
          <w:rFonts w:ascii="Arial" w:hAnsi="Arial" w:cs="Arial"/>
        </w:rPr>
      </w:pPr>
      <w:r w:rsidRPr="006E1FE8">
        <w:rPr>
          <w:rFonts w:ascii="Arial" w:hAnsi="Arial" w:cs="Arial"/>
        </w:rPr>
        <w:t>Licenční smlouva, s</w:t>
      </w:r>
      <w:r w:rsidR="00D32879" w:rsidRPr="006E1FE8">
        <w:rPr>
          <w:rFonts w:ascii="Arial" w:hAnsi="Arial" w:cs="Arial"/>
        </w:rPr>
        <w:t xml:space="preserve">mlouva </w:t>
      </w:r>
      <w:r w:rsidR="002D3DFC" w:rsidRPr="006E1FE8">
        <w:rPr>
          <w:rFonts w:ascii="Arial" w:hAnsi="Arial" w:cs="Arial"/>
        </w:rPr>
        <w:t xml:space="preserve">o dílo a </w:t>
      </w:r>
      <w:r w:rsidRPr="006E1FE8">
        <w:rPr>
          <w:rFonts w:ascii="Arial" w:hAnsi="Arial" w:cs="Arial"/>
        </w:rPr>
        <w:t xml:space="preserve">smlouva o </w:t>
      </w:r>
      <w:r w:rsidR="002D3DFC" w:rsidRPr="006E1FE8">
        <w:rPr>
          <w:rFonts w:ascii="Arial" w:hAnsi="Arial" w:cs="Arial"/>
        </w:rPr>
        <w:t>poskytnutí služeb údržby a podpory</w:t>
      </w:r>
    </w:p>
    <w:p w14:paraId="11926BE4" w14:textId="77777777" w:rsidR="004717AD" w:rsidRPr="006E1FE8" w:rsidRDefault="004717AD" w:rsidP="004717AD"/>
    <w:p w14:paraId="3E7B7095" w14:textId="77777777" w:rsidR="004717AD" w:rsidRPr="006E1FE8" w:rsidRDefault="004717AD" w:rsidP="004717AD"/>
    <w:p w14:paraId="08CB3007" w14:textId="77777777" w:rsidR="004717AD" w:rsidRPr="006E1FE8" w:rsidRDefault="004717AD" w:rsidP="004717AD"/>
    <w:p w14:paraId="0E90EDA7" w14:textId="77777777" w:rsidR="006D6D41" w:rsidRPr="006E1FE8" w:rsidRDefault="006D6D41" w:rsidP="006D6D41"/>
    <w:p w14:paraId="3B7E1B78" w14:textId="77777777" w:rsidR="009D16A9" w:rsidRPr="006E1FE8" w:rsidRDefault="009D16A9" w:rsidP="00A45195">
      <w:pPr>
        <w:pStyle w:val="Nzev"/>
        <w:rPr>
          <w:rFonts w:ascii="Arial" w:hAnsi="Arial" w:cs="Arial"/>
        </w:rPr>
      </w:pPr>
    </w:p>
    <w:p w14:paraId="6FF0A554" w14:textId="77777777" w:rsidR="009D16A9" w:rsidRPr="006E1FE8" w:rsidRDefault="009D16A9">
      <w:pPr>
        <w:rPr>
          <w:rFonts w:eastAsia="Space Grotesk"/>
          <w:b/>
          <w:color w:val="003E4F"/>
          <w:sz w:val="52"/>
          <w:szCs w:val="52"/>
        </w:rPr>
      </w:pPr>
      <w:r w:rsidRPr="006E1FE8">
        <w:br w:type="page"/>
      </w:r>
    </w:p>
    <w:tbl>
      <w:tblPr>
        <w:tblStyle w:val="3"/>
        <w:tblW w:w="114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7210"/>
      </w:tblGrid>
      <w:tr w:rsidR="0005063B" w:rsidRPr="006E1FE8" w14:paraId="30106CCE" w14:textId="77777777" w:rsidTr="007E0DEF">
        <w:trPr>
          <w:trHeight w:val="42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3F941C5A" w14:textId="77777777" w:rsidR="0005063B" w:rsidRPr="006E1FE8" w:rsidRDefault="0005063B" w:rsidP="005A44DE">
            <w:pPr>
              <w:pStyle w:val="Smluvnistrany1"/>
              <w:spacing w:before="0"/>
              <w:rPr>
                <w:sz w:val="20"/>
                <w:szCs w:val="20"/>
              </w:rPr>
            </w:pPr>
            <w:bookmarkStart w:id="0" w:name="_utylgemqkzia" w:colFirst="0" w:colLast="0"/>
            <w:bookmarkEnd w:id="0"/>
            <w:r w:rsidRPr="006E1FE8">
              <w:lastRenderedPageBreak/>
              <w:t>mezi společností</w:t>
            </w:r>
          </w:p>
        </w:tc>
      </w:tr>
      <w:tr w:rsidR="0005063B" w:rsidRPr="006E1FE8" w14:paraId="6DC01200" w14:textId="77777777" w:rsidTr="007E0DEF">
        <w:trPr>
          <w:trHeight w:val="41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57D84433" w14:textId="77777777" w:rsidR="001D2234" w:rsidRPr="006E1FE8" w:rsidRDefault="001D2234" w:rsidP="00CD1034">
            <w:pPr>
              <w:pStyle w:val="Smluvnistrany2"/>
              <w:pBdr>
                <w:top w:val="none" w:sz="0" w:space="0" w:color="auto"/>
                <w:left w:val="none" w:sz="0" w:space="0" w:color="auto"/>
                <w:bottom w:val="none" w:sz="0" w:space="0" w:color="auto"/>
                <w:right w:val="none" w:sz="0" w:space="0" w:color="auto"/>
                <w:between w:val="none" w:sz="0" w:space="0" w:color="auto"/>
              </w:pBdr>
              <w:ind w:left="0"/>
              <w:rPr>
                <w:b/>
              </w:rPr>
            </w:pPr>
            <w:r w:rsidRPr="006E1FE8">
              <w:rPr>
                <w:b/>
              </w:rPr>
              <w:t>Národní galerie v Praze</w:t>
            </w:r>
          </w:p>
          <w:p w14:paraId="138ECE75" w14:textId="77777777" w:rsidR="001D2234" w:rsidRPr="006E1FE8" w:rsidRDefault="001D2234" w:rsidP="009176AB">
            <w:pPr>
              <w:pStyle w:val="Smluvnistrany2"/>
              <w:ind w:left="0"/>
            </w:pPr>
            <w:r w:rsidRPr="006E1FE8">
              <w:t>Staroměstské nám. 12</w:t>
            </w:r>
          </w:p>
          <w:p w14:paraId="72F2F579" w14:textId="2FAAB7E4" w:rsidR="0005063B" w:rsidRPr="006E1FE8" w:rsidRDefault="001D2234" w:rsidP="009176AB">
            <w:pPr>
              <w:pStyle w:val="Smluvnistrany2"/>
              <w:ind w:left="0"/>
              <w:rPr>
                <w:highlight w:val="yellow"/>
              </w:rPr>
            </w:pPr>
            <w:r w:rsidRPr="006E1FE8">
              <w:t>110 15 Praha 1</w:t>
            </w:r>
          </w:p>
        </w:tc>
      </w:tr>
      <w:tr w:rsidR="0005063B" w:rsidRPr="006E1FE8" w14:paraId="6B37A1F6" w14:textId="77777777" w:rsidTr="007E0DEF">
        <w:tc>
          <w:tcPr>
            <w:tcW w:w="4253" w:type="dxa"/>
            <w:tcBorders>
              <w:top w:val="nil"/>
              <w:left w:val="nil"/>
              <w:bottom w:val="nil"/>
              <w:right w:val="nil"/>
            </w:tcBorders>
            <w:shd w:val="clear" w:color="auto" w:fill="auto"/>
            <w:tcMar>
              <w:top w:w="100" w:type="dxa"/>
              <w:left w:w="100" w:type="dxa"/>
              <w:bottom w:w="100" w:type="dxa"/>
              <w:right w:w="100" w:type="dxa"/>
            </w:tcMar>
          </w:tcPr>
          <w:p w14:paraId="7C7F6B54" w14:textId="7F3355A7" w:rsidR="0005063B" w:rsidRPr="006E1FE8" w:rsidRDefault="0005063B" w:rsidP="001D2234">
            <w:pPr>
              <w:pStyle w:val="Smluvnistrany2"/>
              <w:ind w:right="-1090"/>
              <w:rPr>
                <w:b/>
              </w:rPr>
            </w:pPr>
            <w:r w:rsidRPr="006E1FE8">
              <w:rPr>
                <w:b/>
              </w:rPr>
              <w:t>IČ:</w:t>
            </w:r>
            <w:r w:rsidR="001D2234" w:rsidRPr="006E1FE8">
              <w:rPr>
                <w:b/>
              </w:rPr>
              <w:t xml:space="preserve"> </w:t>
            </w:r>
            <w:r w:rsidR="001D2234" w:rsidRPr="006E1FE8">
              <w:rPr>
                <w:bCs/>
              </w:rPr>
              <w:t>00023281</w:t>
            </w:r>
          </w:p>
          <w:p w14:paraId="3F4573EC" w14:textId="5ADA08F8" w:rsidR="0005063B" w:rsidRPr="006E1FE8" w:rsidRDefault="0005063B" w:rsidP="005A44DE">
            <w:pPr>
              <w:pStyle w:val="Smluvnistrany2"/>
              <w:rPr>
                <w:b/>
              </w:rPr>
            </w:pPr>
            <w:r w:rsidRPr="006E1FE8">
              <w:rPr>
                <w:b/>
              </w:rPr>
              <w:t>DIČ:</w:t>
            </w:r>
            <w:r w:rsidR="001D2234" w:rsidRPr="006E1FE8">
              <w:t xml:space="preserve"> </w:t>
            </w:r>
            <w:r w:rsidR="001D2234" w:rsidRPr="006E1FE8">
              <w:rPr>
                <w:bCs/>
              </w:rPr>
              <w:t>CZ00023281</w:t>
            </w:r>
          </w:p>
          <w:p w14:paraId="667CE8B1" w14:textId="61CB6D90" w:rsidR="0005063B" w:rsidRPr="006E1FE8" w:rsidRDefault="0005063B" w:rsidP="001D2234">
            <w:pPr>
              <w:pStyle w:val="Smluvnistrany2"/>
              <w:ind w:right="-1236"/>
            </w:pPr>
            <w:r w:rsidRPr="006E1FE8">
              <w:rPr>
                <w:b/>
              </w:rPr>
              <w:t>Číslo účtu:</w:t>
            </w:r>
            <w:r w:rsidR="001D2234" w:rsidRPr="006E1FE8">
              <w:rPr>
                <w:b/>
              </w:rPr>
              <w:t xml:space="preserve"> </w:t>
            </w:r>
            <w:r w:rsidR="008436EC">
              <w:rPr>
                <w:bCs/>
              </w:rPr>
              <w:t>XXXXXXXXXXXXXXXX</w:t>
            </w:r>
          </w:p>
        </w:tc>
        <w:tc>
          <w:tcPr>
            <w:tcW w:w="7210" w:type="dxa"/>
            <w:tcBorders>
              <w:top w:val="nil"/>
              <w:left w:val="nil"/>
              <w:bottom w:val="nil"/>
              <w:right w:val="nil"/>
            </w:tcBorders>
            <w:shd w:val="clear" w:color="auto" w:fill="auto"/>
            <w:tcMar>
              <w:top w:w="100" w:type="dxa"/>
              <w:left w:w="100" w:type="dxa"/>
              <w:bottom w:w="100" w:type="dxa"/>
              <w:right w:w="100" w:type="dxa"/>
            </w:tcMar>
          </w:tcPr>
          <w:p w14:paraId="719E9143" w14:textId="067727A8" w:rsidR="0005063B" w:rsidRPr="006E1FE8" w:rsidRDefault="0005063B" w:rsidP="001D2234">
            <w:pPr>
              <w:pStyle w:val="Smluvnistrany2"/>
              <w:ind w:left="1589"/>
            </w:pPr>
          </w:p>
        </w:tc>
      </w:tr>
      <w:tr w:rsidR="0005063B" w:rsidRPr="006E1FE8" w14:paraId="3F960772" w14:textId="77777777" w:rsidTr="007E0DEF">
        <w:trPr>
          <w:trHeight w:val="36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504D467D" w14:textId="62D2527C" w:rsidR="0005063B" w:rsidRPr="006E1FE8" w:rsidRDefault="0005063B" w:rsidP="005A44DE">
            <w:pPr>
              <w:pStyle w:val="Smluvnstrany3"/>
            </w:pPr>
          </w:p>
        </w:tc>
      </w:tr>
      <w:tr w:rsidR="0005063B" w:rsidRPr="006E1FE8" w14:paraId="604DB27B" w14:textId="77777777" w:rsidTr="007E0DEF">
        <w:trPr>
          <w:trHeight w:val="36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79A878AD" w14:textId="60B06C9A" w:rsidR="0005063B" w:rsidRPr="0030205B" w:rsidRDefault="0005063B" w:rsidP="005A44DE">
            <w:pPr>
              <w:pStyle w:val="Smluvnistrany2"/>
            </w:pPr>
            <w:r w:rsidRPr="0030205B">
              <w:t xml:space="preserve">zastoupená </w:t>
            </w:r>
          </w:p>
          <w:p w14:paraId="430B7D9E" w14:textId="5AB01018" w:rsidR="001D2234" w:rsidRPr="006E1FE8" w:rsidRDefault="009D669F" w:rsidP="005A44DE">
            <w:pPr>
              <w:pStyle w:val="Smluvnistrany2"/>
            </w:pPr>
            <w:r>
              <w:t>Alicjou Knast, generální ředitelkou</w:t>
            </w:r>
          </w:p>
          <w:p w14:paraId="2D16D748" w14:textId="13E38121" w:rsidR="0005063B" w:rsidRPr="006E1FE8" w:rsidRDefault="0005063B" w:rsidP="005A44DE">
            <w:pPr>
              <w:pStyle w:val="Smluvnistrany2"/>
            </w:pPr>
            <w:r w:rsidRPr="006E1FE8">
              <w:t xml:space="preserve">(dále jen </w:t>
            </w:r>
            <w:r w:rsidR="008F4707" w:rsidRPr="00AD473B">
              <w:rPr>
                <w:b/>
                <w:bCs/>
              </w:rPr>
              <w:t>„</w:t>
            </w:r>
            <w:r w:rsidRPr="00AD473B">
              <w:rPr>
                <w:b/>
                <w:bCs/>
              </w:rPr>
              <w:t>o</w:t>
            </w:r>
            <w:r w:rsidRPr="006E1FE8">
              <w:rPr>
                <w:b/>
              </w:rPr>
              <w:t>bjednatel</w:t>
            </w:r>
            <w:r w:rsidR="008F4707">
              <w:rPr>
                <w:b/>
              </w:rPr>
              <w:t>“</w:t>
            </w:r>
            <w:r w:rsidRPr="006E1FE8">
              <w:t>)</w:t>
            </w:r>
          </w:p>
        </w:tc>
      </w:tr>
      <w:tr w:rsidR="0005063B" w:rsidRPr="006E1FE8" w14:paraId="6433B259" w14:textId="77777777" w:rsidTr="007E0DEF">
        <w:trPr>
          <w:trHeight w:val="36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1FC503E9" w14:textId="77777777" w:rsidR="0005063B" w:rsidRPr="006E1FE8" w:rsidRDefault="0005063B" w:rsidP="005A44DE">
            <w:pPr>
              <w:pStyle w:val="Smluvnistrany1"/>
              <w:rPr>
                <w:sz w:val="20"/>
                <w:szCs w:val="20"/>
              </w:rPr>
            </w:pPr>
            <w:r w:rsidRPr="006E1FE8">
              <w:t>a společností</w:t>
            </w:r>
          </w:p>
        </w:tc>
      </w:tr>
      <w:tr w:rsidR="0005063B" w:rsidRPr="006E1FE8" w14:paraId="628B856D" w14:textId="77777777" w:rsidTr="007E0DEF">
        <w:trPr>
          <w:trHeight w:val="36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4ADB6B1B" w14:textId="77777777" w:rsidR="00105813" w:rsidRPr="006E1FE8" w:rsidRDefault="00105813" w:rsidP="009176AB">
            <w:pPr>
              <w:pStyle w:val="Smluvnistrany2"/>
              <w:ind w:left="0"/>
              <w:rPr>
                <w:b/>
              </w:rPr>
            </w:pPr>
            <w:r w:rsidRPr="006E1FE8">
              <w:rPr>
                <w:b/>
              </w:rPr>
              <w:t xml:space="preserve">GIST </w:t>
            </w:r>
            <w:proofErr w:type="spellStart"/>
            <w:r w:rsidRPr="006E1FE8">
              <w:rPr>
                <w:b/>
              </w:rPr>
              <w:t>Consulting</w:t>
            </w:r>
            <w:proofErr w:type="spellEnd"/>
            <w:r w:rsidRPr="006E1FE8">
              <w:rPr>
                <w:b/>
              </w:rPr>
              <w:t>, s.r.o.</w:t>
            </w:r>
          </w:p>
          <w:p w14:paraId="7C195741" w14:textId="77777777" w:rsidR="0005063B" w:rsidRPr="006E1FE8" w:rsidRDefault="0005063B" w:rsidP="009176AB">
            <w:pPr>
              <w:pStyle w:val="Smluvnistrany2"/>
              <w:ind w:left="0"/>
            </w:pPr>
            <w:r w:rsidRPr="006E1FE8">
              <w:t>Collinova 421</w:t>
            </w:r>
          </w:p>
          <w:p w14:paraId="733565B3" w14:textId="77777777" w:rsidR="0005063B" w:rsidRPr="006E1FE8" w:rsidRDefault="0005063B" w:rsidP="009176AB">
            <w:pPr>
              <w:pStyle w:val="Smluvnistrany2"/>
              <w:ind w:left="0"/>
            </w:pPr>
            <w:r w:rsidRPr="006E1FE8">
              <w:t>500 03 Hradec Králové</w:t>
            </w:r>
          </w:p>
        </w:tc>
      </w:tr>
      <w:tr w:rsidR="0005063B" w:rsidRPr="006E1FE8" w14:paraId="39BFCA52" w14:textId="77777777" w:rsidTr="007E0DEF">
        <w:trPr>
          <w:trHeight w:val="360"/>
        </w:trPr>
        <w:tc>
          <w:tcPr>
            <w:tcW w:w="4253" w:type="dxa"/>
            <w:tcBorders>
              <w:top w:val="nil"/>
              <w:left w:val="nil"/>
              <w:bottom w:val="nil"/>
              <w:right w:val="nil"/>
            </w:tcBorders>
            <w:shd w:val="clear" w:color="auto" w:fill="auto"/>
            <w:tcMar>
              <w:top w:w="100" w:type="dxa"/>
              <w:left w:w="100" w:type="dxa"/>
              <w:bottom w:w="100" w:type="dxa"/>
              <w:right w:w="100" w:type="dxa"/>
            </w:tcMar>
          </w:tcPr>
          <w:p w14:paraId="5255E82F" w14:textId="1E68210B" w:rsidR="007E0DEF" w:rsidRPr="006E1FE8" w:rsidRDefault="0005063B" w:rsidP="007E0DEF">
            <w:pPr>
              <w:pStyle w:val="Smluvnistrany2"/>
              <w:ind w:left="0"/>
            </w:pPr>
            <w:r w:rsidRPr="006E1FE8">
              <w:rPr>
                <w:b/>
              </w:rPr>
              <w:t>IČ:</w:t>
            </w:r>
            <w:r w:rsidR="007E0DEF" w:rsidRPr="006E1FE8">
              <w:t xml:space="preserve"> 196 42 041</w:t>
            </w:r>
          </w:p>
          <w:p w14:paraId="73563E57" w14:textId="6211AAA2" w:rsidR="007E0DEF" w:rsidRPr="006E1FE8" w:rsidRDefault="0005063B" w:rsidP="007E0DEF">
            <w:pPr>
              <w:pStyle w:val="Smluvnistrany2"/>
              <w:ind w:left="0"/>
            </w:pPr>
            <w:r w:rsidRPr="006E1FE8">
              <w:rPr>
                <w:b/>
              </w:rPr>
              <w:t>DIČ:</w:t>
            </w:r>
            <w:r w:rsidR="007E0DEF" w:rsidRPr="006E1FE8">
              <w:t xml:space="preserve"> CZ19642041</w:t>
            </w:r>
          </w:p>
          <w:p w14:paraId="25E155E4" w14:textId="4D226BFF" w:rsidR="0005063B" w:rsidRPr="006E1FE8" w:rsidRDefault="0005063B" w:rsidP="007E0DEF">
            <w:pPr>
              <w:pStyle w:val="Smluvnistrany2"/>
              <w:ind w:left="0"/>
            </w:pPr>
            <w:r w:rsidRPr="006E1FE8">
              <w:rPr>
                <w:b/>
              </w:rPr>
              <w:t>Číslo účtu:</w:t>
            </w:r>
            <w:r w:rsidR="007E0DEF" w:rsidRPr="006E1FE8">
              <w:t xml:space="preserve"> </w:t>
            </w:r>
            <w:r w:rsidR="008436EC">
              <w:t>XXXXXXXXXXXXXXXX</w:t>
            </w:r>
          </w:p>
        </w:tc>
        <w:tc>
          <w:tcPr>
            <w:tcW w:w="7210" w:type="dxa"/>
            <w:tcBorders>
              <w:top w:val="nil"/>
              <w:left w:val="nil"/>
              <w:bottom w:val="nil"/>
              <w:right w:val="nil"/>
            </w:tcBorders>
            <w:shd w:val="clear" w:color="auto" w:fill="auto"/>
            <w:tcMar>
              <w:top w:w="100" w:type="dxa"/>
              <w:left w:w="100" w:type="dxa"/>
              <w:bottom w:w="100" w:type="dxa"/>
              <w:right w:w="100" w:type="dxa"/>
            </w:tcMar>
          </w:tcPr>
          <w:p w14:paraId="573C2762" w14:textId="4BA16999" w:rsidR="0005063B" w:rsidRPr="006E1FE8" w:rsidRDefault="0005063B" w:rsidP="001D2234">
            <w:pPr>
              <w:pStyle w:val="Smluvnistrany2"/>
              <w:ind w:left="0"/>
            </w:pPr>
          </w:p>
        </w:tc>
      </w:tr>
      <w:tr w:rsidR="0005063B" w:rsidRPr="006E1FE8" w14:paraId="53306EAB" w14:textId="77777777" w:rsidTr="007E0DEF">
        <w:trPr>
          <w:trHeight w:val="36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0DC17EF6" w14:textId="339DE246" w:rsidR="0005063B" w:rsidRPr="006E1FE8" w:rsidRDefault="00105813" w:rsidP="005A44DE">
            <w:pPr>
              <w:pStyle w:val="Smluvnstrany3"/>
            </w:pPr>
            <w:r w:rsidRPr="002C09F2">
              <w:rPr>
                <w:sz w:val="22"/>
                <w:szCs w:val="21"/>
              </w:rPr>
              <w:t>zapsána v obchodním rejstříku u KS Hradec Králové, odd. C, vložka 51683</w:t>
            </w:r>
          </w:p>
        </w:tc>
      </w:tr>
      <w:tr w:rsidR="00147F85" w:rsidRPr="006E1FE8" w14:paraId="6D994735" w14:textId="77777777" w:rsidTr="007E0DEF">
        <w:trPr>
          <w:trHeight w:val="360"/>
        </w:trPr>
        <w:tc>
          <w:tcPr>
            <w:tcW w:w="11463" w:type="dxa"/>
            <w:gridSpan w:val="2"/>
            <w:tcBorders>
              <w:top w:val="nil"/>
              <w:left w:val="nil"/>
              <w:bottom w:val="nil"/>
              <w:right w:val="nil"/>
            </w:tcBorders>
            <w:shd w:val="clear" w:color="auto" w:fill="auto"/>
            <w:tcMar>
              <w:top w:w="100" w:type="dxa"/>
              <w:left w:w="100" w:type="dxa"/>
              <w:bottom w:w="100" w:type="dxa"/>
              <w:right w:w="100" w:type="dxa"/>
            </w:tcMar>
          </w:tcPr>
          <w:p w14:paraId="4D074FDB" w14:textId="77777777" w:rsidR="00147F85" w:rsidRPr="006E1FE8" w:rsidRDefault="00147F85" w:rsidP="00147F85">
            <w:pPr>
              <w:pStyle w:val="Smluvnistrany2"/>
            </w:pPr>
            <w:r w:rsidRPr="006E1FE8">
              <w:t>zastoupená jednatelem společnosti</w:t>
            </w:r>
          </w:p>
          <w:p w14:paraId="2C8F6B49" w14:textId="77777777" w:rsidR="00147F85" w:rsidRPr="006E1FE8" w:rsidRDefault="00147F85" w:rsidP="00147F85">
            <w:pPr>
              <w:pStyle w:val="Smluvnistrany2"/>
            </w:pPr>
            <w:r w:rsidRPr="006E1FE8">
              <w:t xml:space="preserve">Ing. Romanem </w:t>
            </w:r>
            <w:proofErr w:type="spellStart"/>
            <w:r w:rsidRPr="006E1FE8">
              <w:t>Šatalíkem</w:t>
            </w:r>
            <w:proofErr w:type="spellEnd"/>
          </w:p>
          <w:p w14:paraId="1513AA7C" w14:textId="1E37CA1A" w:rsidR="00147F85" w:rsidRPr="006E1FE8" w:rsidRDefault="00147F85" w:rsidP="00147F85">
            <w:pPr>
              <w:pStyle w:val="Smluvnistrany2"/>
            </w:pPr>
            <w:r w:rsidRPr="006E1FE8">
              <w:t xml:space="preserve">(dále jen </w:t>
            </w:r>
            <w:r w:rsidR="00EC22C6" w:rsidRPr="00EC22C6">
              <w:rPr>
                <w:b/>
                <w:bCs/>
              </w:rPr>
              <w:t>„</w:t>
            </w:r>
            <w:r w:rsidRPr="00EC22C6">
              <w:rPr>
                <w:b/>
                <w:bCs/>
              </w:rPr>
              <w:t>z</w:t>
            </w:r>
            <w:r w:rsidRPr="006E1FE8">
              <w:rPr>
                <w:b/>
              </w:rPr>
              <w:t>hotovitel</w:t>
            </w:r>
            <w:r w:rsidR="00EC22C6">
              <w:rPr>
                <w:b/>
              </w:rPr>
              <w:t>“</w:t>
            </w:r>
            <w:r w:rsidRPr="006E1FE8">
              <w:t>)</w:t>
            </w:r>
          </w:p>
          <w:p w14:paraId="339B730B" w14:textId="77777777" w:rsidR="00147F85" w:rsidRPr="006E1FE8" w:rsidRDefault="00147F85" w:rsidP="005A44DE">
            <w:pPr>
              <w:pStyle w:val="Smluvnstrany3"/>
            </w:pPr>
          </w:p>
        </w:tc>
      </w:tr>
    </w:tbl>
    <w:p w14:paraId="2A249072" w14:textId="77777777" w:rsidR="00147F85" w:rsidRPr="006E1FE8" w:rsidRDefault="00147F85"/>
    <w:p w14:paraId="718BA9FF" w14:textId="77777777" w:rsidR="002D3DFC" w:rsidRPr="006E1FE8" w:rsidRDefault="00147F85" w:rsidP="00147F85">
      <w:pPr>
        <w:jc w:val="center"/>
      </w:pPr>
      <w:r w:rsidRPr="006E1FE8">
        <w:br w:type="page"/>
      </w:r>
    </w:p>
    <w:p w14:paraId="5182A12C" w14:textId="0EB30448" w:rsidR="002D3DFC" w:rsidRPr="006E1FE8" w:rsidRDefault="002D3DFC" w:rsidP="00147F85">
      <w:pPr>
        <w:jc w:val="center"/>
      </w:pPr>
      <w:r w:rsidRPr="006E1FE8">
        <w:lastRenderedPageBreak/>
        <w:t xml:space="preserve">Smluvní strany uzavírají níže uvedeného dne, měsíce a roku podle </w:t>
      </w:r>
      <w:proofErr w:type="spellStart"/>
      <w:r w:rsidRPr="006E1FE8">
        <w:t>ust</w:t>
      </w:r>
      <w:proofErr w:type="spellEnd"/>
      <w:r w:rsidRPr="006E1FE8">
        <w:t xml:space="preserve">. § 2586 a násl. </w:t>
      </w:r>
      <w:r w:rsidR="00CA51D5" w:rsidRPr="006E1FE8">
        <w:t xml:space="preserve">ustanovení § 2358 a násl. a § 1746 odst. 2 </w:t>
      </w:r>
      <w:r w:rsidRPr="006E1FE8">
        <w:t>Zákona č. 89/2012 Sb. Občanského zákoníku (dále jen „</w:t>
      </w:r>
      <w:r w:rsidRPr="006E1FE8">
        <w:rPr>
          <w:b/>
          <w:bCs/>
        </w:rPr>
        <w:t>občanský zákoník</w:t>
      </w:r>
      <w:r w:rsidRPr="006E1FE8">
        <w:t>“) tuto smlouvu o dílo, dále jen „</w:t>
      </w:r>
      <w:r w:rsidR="0080064E" w:rsidRPr="00583E7F">
        <w:rPr>
          <w:b/>
          <w:bCs/>
        </w:rPr>
        <w:t>s</w:t>
      </w:r>
      <w:r w:rsidRPr="00583E7F">
        <w:rPr>
          <w:b/>
          <w:bCs/>
        </w:rPr>
        <w:t>mlouva</w:t>
      </w:r>
      <w:r w:rsidRPr="006E1FE8">
        <w:t>“</w:t>
      </w:r>
    </w:p>
    <w:p w14:paraId="73FA9CDA" w14:textId="6B4F664D"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I.</w:t>
      </w:r>
      <w:r w:rsidR="002D3DFC" w:rsidRPr="006E1FE8">
        <w:rPr>
          <w:rFonts w:eastAsia="Space Grotesk Light"/>
          <w:color w:val="003E4F"/>
          <w:sz w:val="40"/>
          <w:szCs w:val="40"/>
        </w:rPr>
        <w:t xml:space="preserve"> </w:t>
      </w:r>
    </w:p>
    <w:p w14:paraId="70603A19" w14:textId="77777777" w:rsidR="00147F85" w:rsidRPr="006E1FE8" w:rsidRDefault="00147F85" w:rsidP="00147F85">
      <w:pPr>
        <w:spacing w:after="120"/>
        <w:jc w:val="center"/>
        <w:rPr>
          <w:rFonts w:eastAsia="Space Grotesk Light"/>
          <w:color w:val="003E4F"/>
          <w:sz w:val="40"/>
          <w:szCs w:val="40"/>
        </w:rPr>
      </w:pPr>
      <w:r w:rsidRPr="006E1FE8">
        <w:rPr>
          <w:rFonts w:eastAsia="Space Grotesk Light"/>
          <w:color w:val="003E4F"/>
          <w:sz w:val="40"/>
          <w:szCs w:val="40"/>
        </w:rPr>
        <w:t>PŘEDMĚT SMLOUVY</w:t>
      </w:r>
    </w:p>
    <w:p w14:paraId="323D6D40" w14:textId="6B040D1C" w:rsidR="002D3DFC" w:rsidRPr="006E1FE8" w:rsidRDefault="002D3DFC" w:rsidP="0063792C">
      <w:pPr>
        <w:pStyle w:val="Zkladntext21"/>
        <w:ind w:left="420"/>
        <w:rPr>
          <w:rFonts w:ascii="Arial" w:hAnsi="Arial" w:cs="Arial"/>
          <w:bCs/>
          <w:sz w:val="22"/>
          <w:szCs w:val="22"/>
        </w:rPr>
      </w:pPr>
      <w:r w:rsidRPr="006E1FE8">
        <w:rPr>
          <w:rFonts w:ascii="Arial" w:hAnsi="Arial" w:cs="Arial"/>
          <w:bCs/>
          <w:sz w:val="22"/>
          <w:szCs w:val="22"/>
        </w:rPr>
        <w:t xml:space="preserve">Předmětem plnění této smlouvy je </w:t>
      </w:r>
      <w:r w:rsidR="00EA1AB4" w:rsidRPr="006E1FE8">
        <w:rPr>
          <w:rFonts w:ascii="Arial" w:hAnsi="Arial" w:cs="Arial"/>
          <w:bCs/>
          <w:sz w:val="22"/>
          <w:szCs w:val="22"/>
        </w:rPr>
        <w:t xml:space="preserve">provedení analýzy požadavků a </w:t>
      </w:r>
      <w:r w:rsidRPr="006E1FE8">
        <w:rPr>
          <w:rFonts w:ascii="Arial" w:hAnsi="Arial" w:cs="Arial"/>
          <w:bCs/>
          <w:sz w:val="22"/>
          <w:szCs w:val="22"/>
        </w:rPr>
        <w:t>vytvoření</w:t>
      </w:r>
      <w:r w:rsidR="007970D7" w:rsidRPr="006E1FE8">
        <w:rPr>
          <w:rFonts w:ascii="Arial" w:hAnsi="Arial" w:cs="Arial"/>
          <w:bCs/>
          <w:sz w:val="22"/>
          <w:szCs w:val="22"/>
        </w:rPr>
        <w:t xml:space="preserve"> a</w:t>
      </w:r>
      <w:r w:rsidRPr="006E1FE8">
        <w:rPr>
          <w:rFonts w:ascii="Arial" w:hAnsi="Arial" w:cs="Arial"/>
          <w:bCs/>
          <w:sz w:val="22"/>
          <w:szCs w:val="22"/>
        </w:rPr>
        <w:t xml:space="preserve"> zprovoznění </w:t>
      </w:r>
      <w:r w:rsidR="00E91A5A" w:rsidRPr="006E1FE8">
        <w:rPr>
          <w:rFonts w:ascii="Arial" w:hAnsi="Arial" w:cs="Arial"/>
          <w:bCs/>
          <w:sz w:val="22"/>
          <w:szCs w:val="22"/>
        </w:rPr>
        <w:t>D</w:t>
      </w:r>
      <w:r w:rsidR="007970D7" w:rsidRPr="006E1FE8">
        <w:rPr>
          <w:rFonts w:ascii="Arial" w:hAnsi="Arial" w:cs="Arial"/>
          <w:bCs/>
          <w:sz w:val="22"/>
          <w:szCs w:val="22"/>
        </w:rPr>
        <w:t xml:space="preserve">atového skladu a </w:t>
      </w:r>
      <w:r w:rsidR="00E91A5A" w:rsidRPr="006E1FE8">
        <w:rPr>
          <w:rFonts w:ascii="Arial" w:hAnsi="Arial" w:cs="Arial"/>
          <w:bCs/>
          <w:sz w:val="22"/>
          <w:szCs w:val="22"/>
        </w:rPr>
        <w:t>R</w:t>
      </w:r>
      <w:r w:rsidR="007970D7" w:rsidRPr="006E1FE8">
        <w:rPr>
          <w:rFonts w:ascii="Arial" w:hAnsi="Arial" w:cs="Arial"/>
          <w:bCs/>
          <w:sz w:val="22"/>
          <w:szCs w:val="22"/>
        </w:rPr>
        <w:t xml:space="preserve">eportingu na platformě </w:t>
      </w:r>
      <w:proofErr w:type="spellStart"/>
      <w:r w:rsidR="007970D7" w:rsidRPr="006E1FE8">
        <w:rPr>
          <w:rFonts w:ascii="Arial" w:hAnsi="Arial" w:cs="Arial"/>
          <w:bCs/>
          <w:sz w:val="22"/>
          <w:szCs w:val="22"/>
        </w:rPr>
        <w:t>Power</w:t>
      </w:r>
      <w:proofErr w:type="spellEnd"/>
      <w:r w:rsidR="007970D7" w:rsidRPr="006E1FE8">
        <w:rPr>
          <w:rFonts w:ascii="Arial" w:hAnsi="Arial" w:cs="Arial"/>
          <w:bCs/>
          <w:sz w:val="22"/>
          <w:szCs w:val="22"/>
        </w:rPr>
        <w:t xml:space="preserve"> BI pro</w:t>
      </w:r>
      <w:r w:rsidR="00BA1EF7" w:rsidRPr="006E1FE8">
        <w:rPr>
          <w:rFonts w:ascii="Arial" w:hAnsi="Arial" w:cs="Arial"/>
          <w:bCs/>
          <w:sz w:val="22"/>
          <w:szCs w:val="22"/>
        </w:rPr>
        <w:t xml:space="preserve"> účely</w:t>
      </w:r>
      <w:r w:rsidR="00EA02E5" w:rsidRPr="006E1FE8">
        <w:rPr>
          <w:rFonts w:ascii="Arial" w:hAnsi="Arial" w:cs="Arial"/>
          <w:bCs/>
          <w:sz w:val="22"/>
          <w:szCs w:val="22"/>
        </w:rPr>
        <w:t> třídění dat z prodejní vstupenkové sítě objednatele a jejich reportování </w:t>
      </w:r>
      <w:r w:rsidR="00EA1AB4" w:rsidRPr="006E1FE8">
        <w:rPr>
          <w:rFonts w:ascii="Arial" w:hAnsi="Arial" w:cs="Arial"/>
          <w:bCs/>
          <w:sz w:val="22"/>
          <w:szCs w:val="22"/>
        </w:rPr>
        <w:t>(dále společně též jen „</w:t>
      </w:r>
      <w:r w:rsidR="00EA1AB4" w:rsidRPr="00D53347">
        <w:rPr>
          <w:rFonts w:ascii="Arial" w:hAnsi="Arial" w:cs="Arial"/>
          <w:b/>
          <w:sz w:val="22"/>
          <w:szCs w:val="22"/>
        </w:rPr>
        <w:t>dílo</w:t>
      </w:r>
      <w:r w:rsidR="00EA1AB4" w:rsidRPr="006E1FE8">
        <w:rPr>
          <w:rFonts w:ascii="Arial" w:hAnsi="Arial" w:cs="Arial"/>
          <w:bCs/>
          <w:sz w:val="22"/>
          <w:szCs w:val="22"/>
        </w:rPr>
        <w:t xml:space="preserve">“), </w:t>
      </w:r>
      <w:r w:rsidR="003521BF" w:rsidRPr="006E1FE8">
        <w:rPr>
          <w:rFonts w:ascii="Arial" w:hAnsi="Arial" w:cs="Arial"/>
          <w:bCs/>
          <w:sz w:val="22"/>
          <w:szCs w:val="22"/>
        </w:rPr>
        <w:t>poskytnut</w:t>
      </w:r>
      <w:r w:rsidR="005A071B" w:rsidRPr="006E1FE8">
        <w:rPr>
          <w:rFonts w:ascii="Arial" w:hAnsi="Arial" w:cs="Arial"/>
          <w:bCs/>
          <w:sz w:val="22"/>
          <w:szCs w:val="22"/>
        </w:rPr>
        <w:t>í</w:t>
      </w:r>
      <w:r w:rsidR="003521BF" w:rsidRPr="006E1FE8">
        <w:rPr>
          <w:rFonts w:ascii="Arial" w:hAnsi="Arial" w:cs="Arial"/>
          <w:bCs/>
          <w:sz w:val="22"/>
          <w:szCs w:val="22"/>
        </w:rPr>
        <w:t xml:space="preserve"> licence k dílu </w:t>
      </w:r>
      <w:r w:rsidR="00D627B7" w:rsidRPr="006E1FE8">
        <w:rPr>
          <w:rFonts w:ascii="Arial" w:hAnsi="Arial" w:cs="Arial"/>
          <w:bCs/>
          <w:sz w:val="22"/>
          <w:szCs w:val="22"/>
        </w:rPr>
        <w:t>a dále poskytování služeb údržby a podpory.</w:t>
      </w:r>
    </w:p>
    <w:p w14:paraId="2AEC1F58" w14:textId="77777777" w:rsidR="002D3DFC" w:rsidRPr="006E1FE8" w:rsidRDefault="002D3DFC" w:rsidP="00147F85">
      <w:pPr>
        <w:pStyle w:val="Zkladntext21"/>
        <w:ind w:left="0"/>
        <w:rPr>
          <w:rFonts w:ascii="Arial" w:hAnsi="Arial" w:cs="Arial"/>
          <w:bCs/>
          <w:sz w:val="22"/>
          <w:szCs w:val="22"/>
        </w:rPr>
      </w:pPr>
    </w:p>
    <w:p w14:paraId="778DBEC8" w14:textId="5937AA6A" w:rsidR="00147F85" w:rsidRPr="006E1FE8" w:rsidRDefault="00147F85" w:rsidP="0063792C">
      <w:pPr>
        <w:pStyle w:val="Zkladntext21"/>
        <w:numPr>
          <w:ilvl w:val="0"/>
          <w:numId w:val="33"/>
        </w:numPr>
        <w:rPr>
          <w:rFonts w:ascii="Arial" w:hAnsi="Arial" w:cs="Arial"/>
          <w:sz w:val="22"/>
          <w:szCs w:val="22"/>
        </w:rPr>
      </w:pPr>
      <w:r w:rsidRPr="006E1FE8">
        <w:rPr>
          <w:rFonts w:ascii="Arial" w:hAnsi="Arial" w:cs="Arial"/>
          <w:bCs/>
          <w:sz w:val="22"/>
          <w:szCs w:val="22"/>
        </w:rPr>
        <w:t>Zhotovitel se za podmínek uvedených v této smlouvě zavazuje poskytnout objednateli</w:t>
      </w:r>
      <w:r w:rsidR="002D3DFC" w:rsidRPr="006E1FE8">
        <w:rPr>
          <w:rFonts w:ascii="Arial" w:hAnsi="Arial" w:cs="Arial"/>
          <w:bCs/>
          <w:sz w:val="22"/>
          <w:szCs w:val="22"/>
        </w:rPr>
        <w:t xml:space="preserve"> na vlastní náklady a nebezpečí</w:t>
      </w:r>
      <w:r w:rsidR="00355B84" w:rsidRPr="006E1FE8">
        <w:rPr>
          <w:rFonts w:ascii="Arial" w:hAnsi="Arial" w:cs="Arial"/>
          <w:bCs/>
          <w:sz w:val="22"/>
          <w:szCs w:val="22"/>
        </w:rPr>
        <w:t xml:space="preserve"> zejména</w:t>
      </w:r>
      <w:r w:rsidRPr="006E1FE8">
        <w:rPr>
          <w:rFonts w:ascii="Arial" w:hAnsi="Arial" w:cs="Arial"/>
          <w:bCs/>
          <w:sz w:val="22"/>
          <w:szCs w:val="22"/>
        </w:rPr>
        <w:t>:</w:t>
      </w:r>
    </w:p>
    <w:p w14:paraId="4344881D" w14:textId="4F42897C" w:rsidR="00D3449B" w:rsidRPr="006E1FE8" w:rsidRDefault="00D3449B" w:rsidP="00CE5F64">
      <w:pPr>
        <w:pStyle w:val="Zkladntext21"/>
        <w:numPr>
          <w:ilvl w:val="0"/>
          <w:numId w:val="4"/>
        </w:numPr>
        <w:rPr>
          <w:rFonts w:ascii="Arial" w:hAnsi="Arial" w:cs="Arial"/>
          <w:sz w:val="22"/>
          <w:szCs w:val="22"/>
        </w:rPr>
      </w:pPr>
      <w:r w:rsidRPr="006E1FE8">
        <w:rPr>
          <w:rFonts w:ascii="Arial" w:hAnsi="Arial" w:cs="Arial"/>
          <w:b/>
          <w:bCs/>
          <w:sz w:val="22"/>
          <w:szCs w:val="22"/>
        </w:rPr>
        <w:t>analýzu požadavků</w:t>
      </w:r>
      <w:r w:rsidRPr="006E1FE8">
        <w:rPr>
          <w:rFonts w:ascii="Arial" w:hAnsi="Arial" w:cs="Arial"/>
          <w:sz w:val="22"/>
          <w:szCs w:val="22"/>
        </w:rPr>
        <w:t xml:space="preserve"> </w:t>
      </w:r>
      <w:r w:rsidR="00DA5A3F" w:rsidRPr="006E1FE8">
        <w:rPr>
          <w:rFonts w:ascii="Arial" w:hAnsi="Arial" w:cs="Arial"/>
          <w:sz w:val="22"/>
          <w:szCs w:val="22"/>
        </w:rPr>
        <w:t>(</w:t>
      </w:r>
      <w:r w:rsidR="00D86C7C" w:rsidRPr="006E1FE8">
        <w:rPr>
          <w:rFonts w:ascii="Arial" w:hAnsi="Arial" w:cs="Arial"/>
          <w:sz w:val="22"/>
          <w:szCs w:val="22"/>
        </w:rPr>
        <w:t xml:space="preserve">jejíž </w:t>
      </w:r>
      <w:r w:rsidR="002F6AA1" w:rsidRPr="006E1FE8">
        <w:rPr>
          <w:rFonts w:ascii="Arial" w:hAnsi="Arial" w:cs="Arial"/>
          <w:sz w:val="22"/>
          <w:szCs w:val="22"/>
        </w:rPr>
        <w:t>výsledkem</w:t>
      </w:r>
      <w:r w:rsidR="00DA5A3F" w:rsidRPr="006E1FE8">
        <w:rPr>
          <w:rFonts w:ascii="Arial" w:hAnsi="Arial" w:cs="Arial"/>
          <w:sz w:val="22"/>
          <w:szCs w:val="22"/>
        </w:rPr>
        <w:t xml:space="preserve"> vznikne </w:t>
      </w:r>
      <w:r w:rsidR="00071CB8" w:rsidRPr="006E1FE8">
        <w:rPr>
          <w:rFonts w:ascii="Arial" w:hAnsi="Arial" w:cs="Arial"/>
          <w:b/>
          <w:bCs/>
          <w:sz w:val="22"/>
          <w:szCs w:val="22"/>
        </w:rPr>
        <w:t>I</w:t>
      </w:r>
      <w:r w:rsidR="00DA5A3F" w:rsidRPr="006E1FE8">
        <w:rPr>
          <w:rFonts w:ascii="Arial" w:hAnsi="Arial" w:cs="Arial"/>
          <w:b/>
          <w:bCs/>
          <w:sz w:val="22"/>
          <w:szCs w:val="22"/>
        </w:rPr>
        <w:t>mplementační projekt</w:t>
      </w:r>
      <w:r w:rsidR="00DA5A3F" w:rsidRPr="006E1FE8">
        <w:rPr>
          <w:rFonts w:ascii="Arial" w:hAnsi="Arial" w:cs="Arial"/>
          <w:sz w:val="22"/>
          <w:szCs w:val="22"/>
        </w:rPr>
        <w:t xml:space="preserve">) </w:t>
      </w:r>
      <w:r w:rsidRPr="006E1FE8">
        <w:rPr>
          <w:rFonts w:ascii="Arial" w:hAnsi="Arial" w:cs="Arial"/>
          <w:sz w:val="22"/>
          <w:szCs w:val="22"/>
        </w:rPr>
        <w:t>dle předmětu řešení, který je</w:t>
      </w:r>
      <w:r w:rsidR="007E0DEF" w:rsidRPr="006E1FE8">
        <w:rPr>
          <w:rFonts w:ascii="Arial" w:hAnsi="Arial" w:cs="Arial"/>
          <w:sz w:val="22"/>
          <w:szCs w:val="22"/>
        </w:rPr>
        <w:t xml:space="preserve"> </w:t>
      </w:r>
      <w:r w:rsidRPr="006E1FE8">
        <w:rPr>
          <w:rFonts w:ascii="Arial" w:hAnsi="Arial" w:cs="Arial"/>
          <w:sz w:val="22"/>
          <w:szCs w:val="22"/>
        </w:rPr>
        <w:t>uveden v</w:t>
      </w:r>
      <w:r w:rsidR="00844A53" w:rsidRPr="006E1FE8">
        <w:rPr>
          <w:rFonts w:ascii="Arial" w:hAnsi="Arial" w:cs="Arial"/>
          <w:sz w:val="22"/>
          <w:szCs w:val="22"/>
        </w:rPr>
        <w:t> </w:t>
      </w:r>
      <w:r w:rsidRPr="006E1FE8">
        <w:rPr>
          <w:rFonts w:ascii="Arial" w:hAnsi="Arial" w:cs="Arial"/>
          <w:sz w:val="22"/>
          <w:szCs w:val="22"/>
        </w:rPr>
        <w:t>příloze</w:t>
      </w:r>
      <w:r w:rsidR="00844A53" w:rsidRPr="006E1FE8">
        <w:rPr>
          <w:rFonts w:ascii="Arial" w:hAnsi="Arial" w:cs="Arial"/>
          <w:sz w:val="22"/>
          <w:szCs w:val="22"/>
        </w:rPr>
        <w:t xml:space="preserve"> č. 1</w:t>
      </w:r>
      <w:r w:rsidRPr="006E1FE8">
        <w:rPr>
          <w:rFonts w:ascii="Arial" w:hAnsi="Arial" w:cs="Arial"/>
          <w:sz w:val="22"/>
          <w:szCs w:val="22"/>
        </w:rPr>
        <w:t xml:space="preserve"> Předmět řešení</w:t>
      </w:r>
      <w:r w:rsidR="00DA5A3F" w:rsidRPr="006E1FE8">
        <w:rPr>
          <w:rFonts w:ascii="Arial" w:hAnsi="Arial" w:cs="Arial"/>
          <w:sz w:val="22"/>
          <w:szCs w:val="22"/>
        </w:rPr>
        <w:t xml:space="preserve">. </w:t>
      </w:r>
    </w:p>
    <w:p w14:paraId="60F79BD4" w14:textId="09B06334" w:rsidR="003521BF" w:rsidRPr="006E1FE8" w:rsidRDefault="00496978" w:rsidP="003521BF">
      <w:pPr>
        <w:pStyle w:val="Zkladntext21"/>
        <w:numPr>
          <w:ilvl w:val="0"/>
          <w:numId w:val="4"/>
        </w:numPr>
        <w:rPr>
          <w:rFonts w:ascii="Arial" w:hAnsi="Arial" w:cs="Arial"/>
          <w:b/>
          <w:sz w:val="22"/>
          <w:szCs w:val="22"/>
        </w:rPr>
      </w:pPr>
      <w:r w:rsidRPr="006E1FE8">
        <w:rPr>
          <w:rFonts w:ascii="Arial" w:hAnsi="Arial" w:cs="Arial"/>
          <w:b/>
          <w:bCs/>
          <w:sz w:val="22"/>
          <w:szCs w:val="22"/>
        </w:rPr>
        <w:t>v</w:t>
      </w:r>
      <w:r w:rsidR="00E91A5A" w:rsidRPr="006E1FE8">
        <w:rPr>
          <w:rFonts w:ascii="Arial" w:hAnsi="Arial" w:cs="Arial"/>
          <w:b/>
          <w:bCs/>
          <w:sz w:val="22"/>
          <w:szCs w:val="22"/>
        </w:rPr>
        <w:t xml:space="preserve">ytvoření a dodání Datového skladu a Reportingu na platformě </w:t>
      </w:r>
      <w:proofErr w:type="spellStart"/>
      <w:r w:rsidR="005A071B" w:rsidRPr="006E1FE8">
        <w:rPr>
          <w:rFonts w:ascii="Arial" w:hAnsi="Arial" w:cs="Arial"/>
          <w:b/>
          <w:bCs/>
          <w:sz w:val="22"/>
          <w:szCs w:val="22"/>
        </w:rPr>
        <w:t>Power</w:t>
      </w:r>
      <w:proofErr w:type="spellEnd"/>
      <w:r w:rsidR="005A071B" w:rsidRPr="006E1FE8">
        <w:rPr>
          <w:rFonts w:ascii="Arial" w:hAnsi="Arial" w:cs="Arial"/>
          <w:b/>
          <w:bCs/>
          <w:sz w:val="22"/>
          <w:szCs w:val="22"/>
        </w:rPr>
        <w:t xml:space="preserve"> </w:t>
      </w:r>
      <w:r w:rsidR="00E91A5A" w:rsidRPr="006E1FE8">
        <w:rPr>
          <w:rFonts w:ascii="Arial" w:hAnsi="Arial" w:cs="Arial"/>
          <w:b/>
          <w:bCs/>
          <w:sz w:val="22"/>
          <w:szCs w:val="22"/>
        </w:rPr>
        <w:t xml:space="preserve">BI a </w:t>
      </w:r>
      <w:r w:rsidR="00147F85" w:rsidRPr="006E1FE8">
        <w:rPr>
          <w:rFonts w:ascii="Arial" w:hAnsi="Arial" w:cs="Arial"/>
          <w:b/>
          <w:sz w:val="22"/>
          <w:szCs w:val="22"/>
        </w:rPr>
        <w:t xml:space="preserve">implementační služby, </w:t>
      </w:r>
      <w:r w:rsidR="00A4043D" w:rsidRPr="006E1FE8">
        <w:rPr>
          <w:rFonts w:ascii="Arial" w:hAnsi="Arial" w:cs="Arial"/>
          <w:sz w:val="22"/>
          <w:szCs w:val="22"/>
        </w:rPr>
        <w:t xml:space="preserve">kterými bude </w:t>
      </w:r>
      <w:r w:rsidR="00E91A5A" w:rsidRPr="006E1FE8">
        <w:rPr>
          <w:rFonts w:ascii="Arial" w:hAnsi="Arial" w:cs="Arial"/>
          <w:sz w:val="22"/>
          <w:szCs w:val="22"/>
        </w:rPr>
        <w:t xml:space="preserve">Datový sklad a Reporting </w:t>
      </w:r>
      <w:r w:rsidR="00A4043D" w:rsidRPr="006E1FE8">
        <w:rPr>
          <w:rFonts w:ascii="Arial" w:hAnsi="Arial" w:cs="Arial"/>
          <w:sz w:val="22"/>
          <w:szCs w:val="22"/>
        </w:rPr>
        <w:t xml:space="preserve">nastaven do podoby definované </w:t>
      </w:r>
      <w:r w:rsidR="00071CB8" w:rsidRPr="006E1FE8">
        <w:rPr>
          <w:rFonts w:ascii="Arial" w:hAnsi="Arial" w:cs="Arial"/>
          <w:sz w:val="22"/>
          <w:szCs w:val="22"/>
        </w:rPr>
        <w:t>Implementačním projektem</w:t>
      </w:r>
      <w:r w:rsidR="00E91A5A" w:rsidRPr="006E1FE8">
        <w:rPr>
          <w:rFonts w:ascii="Arial" w:hAnsi="Arial" w:cs="Arial"/>
          <w:sz w:val="22"/>
          <w:szCs w:val="22"/>
        </w:rPr>
        <w:t xml:space="preserve"> (dále též jen „</w:t>
      </w:r>
      <w:r w:rsidR="00E91A5A" w:rsidRPr="006E1FE8">
        <w:rPr>
          <w:rFonts w:ascii="Arial" w:hAnsi="Arial" w:cs="Arial"/>
          <w:b/>
          <w:bCs/>
          <w:sz w:val="22"/>
          <w:szCs w:val="22"/>
        </w:rPr>
        <w:t>Systém</w:t>
      </w:r>
      <w:r w:rsidR="00E91A5A" w:rsidRPr="006E1FE8">
        <w:rPr>
          <w:rFonts w:ascii="Arial" w:hAnsi="Arial" w:cs="Arial"/>
          <w:sz w:val="22"/>
          <w:szCs w:val="22"/>
        </w:rPr>
        <w:t>“)</w:t>
      </w:r>
      <w:r w:rsidR="00A4043D" w:rsidRPr="006E1FE8">
        <w:rPr>
          <w:rFonts w:ascii="Arial" w:hAnsi="Arial" w:cs="Arial"/>
          <w:sz w:val="22"/>
          <w:szCs w:val="22"/>
        </w:rPr>
        <w:t>, včetně školení uživatelů v rozsahu dále uvedeném</w:t>
      </w:r>
      <w:r w:rsidR="000068FC" w:rsidRPr="006E1FE8">
        <w:rPr>
          <w:rFonts w:ascii="Arial" w:hAnsi="Arial" w:cs="Arial"/>
          <w:sz w:val="22"/>
          <w:szCs w:val="22"/>
        </w:rPr>
        <w:t xml:space="preserve"> a předání veškeré potřebn</w:t>
      </w:r>
      <w:r w:rsidR="00BC73F0" w:rsidRPr="006E1FE8">
        <w:rPr>
          <w:rFonts w:ascii="Arial" w:hAnsi="Arial" w:cs="Arial"/>
          <w:sz w:val="22"/>
          <w:szCs w:val="22"/>
        </w:rPr>
        <w:t>é</w:t>
      </w:r>
      <w:r w:rsidR="000068FC" w:rsidRPr="006E1FE8">
        <w:rPr>
          <w:rFonts w:ascii="Arial" w:hAnsi="Arial" w:cs="Arial"/>
          <w:sz w:val="22"/>
          <w:szCs w:val="22"/>
        </w:rPr>
        <w:t xml:space="preserve"> dokumentace k Systému</w:t>
      </w:r>
      <w:r w:rsidR="00A4043D" w:rsidRPr="006E1FE8">
        <w:rPr>
          <w:rFonts w:ascii="Arial" w:hAnsi="Arial" w:cs="Arial"/>
          <w:sz w:val="22"/>
          <w:szCs w:val="22"/>
        </w:rPr>
        <w:t>,</w:t>
      </w:r>
      <w:r w:rsidR="001F57B3" w:rsidRPr="006E1FE8">
        <w:rPr>
          <w:rFonts w:ascii="Arial" w:hAnsi="Arial" w:cs="Arial"/>
          <w:sz w:val="22"/>
          <w:szCs w:val="22"/>
        </w:rPr>
        <w:t xml:space="preserve"> (dále společně též jako „</w:t>
      </w:r>
      <w:r w:rsidR="001F57B3" w:rsidRPr="006E1FE8">
        <w:rPr>
          <w:rFonts w:ascii="Arial" w:hAnsi="Arial" w:cs="Arial"/>
          <w:b/>
          <w:bCs/>
          <w:sz w:val="22"/>
          <w:szCs w:val="22"/>
        </w:rPr>
        <w:t>implementační služby</w:t>
      </w:r>
      <w:r w:rsidR="001F57B3" w:rsidRPr="006E1FE8">
        <w:rPr>
          <w:rFonts w:ascii="Arial" w:hAnsi="Arial" w:cs="Arial"/>
          <w:sz w:val="22"/>
          <w:szCs w:val="22"/>
        </w:rPr>
        <w:t>“).</w:t>
      </w:r>
    </w:p>
    <w:p w14:paraId="1467A245" w14:textId="255C3A84" w:rsidR="00496978" w:rsidRPr="006E1FE8" w:rsidRDefault="003521BF" w:rsidP="00BA1EF7">
      <w:pPr>
        <w:pStyle w:val="Zkladntext21"/>
        <w:numPr>
          <w:ilvl w:val="0"/>
          <w:numId w:val="33"/>
        </w:numPr>
        <w:rPr>
          <w:rFonts w:ascii="Arial" w:hAnsi="Arial" w:cs="Arial"/>
          <w:bCs/>
          <w:sz w:val="22"/>
          <w:szCs w:val="22"/>
        </w:rPr>
      </w:pPr>
      <w:r w:rsidRPr="006E1FE8">
        <w:rPr>
          <w:rFonts w:ascii="Arial" w:hAnsi="Arial" w:cs="Arial"/>
          <w:bCs/>
          <w:sz w:val="22"/>
          <w:szCs w:val="22"/>
        </w:rPr>
        <w:t xml:space="preserve">Zhotovitel dále poskytuje touto smlouvou objednateli </w:t>
      </w:r>
      <w:r w:rsidR="00583E7F" w:rsidRPr="00583E7F">
        <w:rPr>
          <w:rFonts w:ascii="Arial" w:hAnsi="Arial" w:cs="Arial"/>
          <w:b/>
          <w:sz w:val="22"/>
          <w:szCs w:val="22"/>
        </w:rPr>
        <w:t>licenci</w:t>
      </w:r>
      <w:r w:rsidR="00583E7F">
        <w:rPr>
          <w:rFonts w:ascii="Arial" w:hAnsi="Arial" w:cs="Arial"/>
          <w:bCs/>
          <w:sz w:val="22"/>
          <w:szCs w:val="22"/>
        </w:rPr>
        <w:t xml:space="preserve">, tj. </w:t>
      </w:r>
      <w:r w:rsidRPr="006E1FE8">
        <w:rPr>
          <w:rFonts w:ascii="Arial" w:hAnsi="Arial" w:cs="Arial"/>
          <w:bCs/>
          <w:sz w:val="22"/>
          <w:szCs w:val="22"/>
        </w:rPr>
        <w:t>oprávněn</w:t>
      </w:r>
      <w:r w:rsidR="00583E7F">
        <w:rPr>
          <w:rFonts w:ascii="Arial" w:hAnsi="Arial" w:cs="Arial"/>
          <w:bCs/>
          <w:sz w:val="22"/>
          <w:szCs w:val="22"/>
        </w:rPr>
        <w:t>í</w:t>
      </w:r>
      <w:r w:rsidRPr="006E1FE8">
        <w:rPr>
          <w:rFonts w:ascii="Arial" w:hAnsi="Arial" w:cs="Arial"/>
          <w:bCs/>
          <w:sz w:val="22"/>
          <w:szCs w:val="22"/>
        </w:rPr>
        <w:t xml:space="preserve"> k výkonu práva užít </w:t>
      </w:r>
      <w:r w:rsidR="00583E7F">
        <w:rPr>
          <w:rFonts w:ascii="Arial" w:hAnsi="Arial" w:cs="Arial"/>
          <w:bCs/>
          <w:sz w:val="22"/>
          <w:szCs w:val="22"/>
        </w:rPr>
        <w:t>plnění dle této smlouvy</w:t>
      </w:r>
      <w:r w:rsidRPr="006E1FE8">
        <w:rPr>
          <w:rFonts w:ascii="Arial" w:hAnsi="Arial" w:cs="Arial"/>
          <w:bCs/>
          <w:sz w:val="22"/>
          <w:szCs w:val="22"/>
        </w:rPr>
        <w:t xml:space="preserve">, </w:t>
      </w:r>
      <w:r w:rsidR="00844844" w:rsidRPr="006E1FE8">
        <w:rPr>
          <w:rFonts w:ascii="Arial" w:hAnsi="Arial" w:cs="Arial"/>
          <w:bCs/>
          <w:sz w:val="22"/>
          <w:szCs w:val="22"/>
        </w:rPr>
        <w:t xml:space="preserve">a to </w:t>
      </w:r>
      <w:r w:rsidRPr="006E1FE8">
        <w:rPr>
          <w:rFonts w:ascii="Arial" w:hAnsi="Arial" w:cs="Arial"/>
          <w:bCs/>
          <w:sz w:val="22"/>
          <w:szCs w:val="22"/>
        </w:rPr>
        <w:t xml:space="preserve">v rozsahu a </w:t>
      </w:r>
      <w:r w:rsidR="00844844" w:rsidRPr="006E1FE8">
        <w:rPr>
          <w:rFonts w:ascii="Arial" w:hAnsi="Arial" w:cs="Arial"/>
          <w:bCs/>
          <w:sz w:val="22"/>
          <w:szCs w:val="22"/>
        </w:rPr>
        <w:t xml:space="preserve">za podmínek dle přílohy č. 8 této </w:t>
      </w:r>
      <w:proofErr w:type="gramStart"/>
      <w:r w:rsidR="0080064E" w:rsidRPr="006E1FE8">
        <w:rPr>
          <w:rFonts w:ascii="Arial" w:hAnsi="Arial" w:cs="Arial"/>
          <w:bCs/>
          <w:sz w:val="22"/>
          <w:szCs w:val="22"/>
        </w:rPr>
        <w:t>s</w:t>
      </w:r>
      <w:r w:rsidR="00844844" w:rsidRPr="006E1FE8">
        <w:rPr>
          <w:rFonts w:ascii="Arial" w:hAnsi="Arial" w:cs="Arial"/>
          <w:bCs/>
          <w:sz w:val="22"/>
          <w:szCs w:val="22"/>
        </w:rPr>
        <w:t>mlouvy</w:t>
      </w:r>
      <w:r w:rsidR="00BA1EF7" w:rsidRPr="006E1FE8">
        <w:rPr>
          <w:rFonts w:ascii="Arial" w:hAnsi="Arial" w:cs="Arial"/>
          <w:bCs/>
          <w:sz w:val="22"/>
          <w:szCs w:val="22"/>
        </w:rPr>
        <w:t xml:space="preserve"> - </w:t>
      </w:r>
      <w:r w:rsidR="00844844" w:rsidRPr="006E1FE8">
        <w:rPr>
          <w:rFonts w:ascii="Arial" w:hAnsi="Arial" w:cs="Arial"/>
          <w:bCs/>
          <w:sz w:val="22"/>
          <w:szCs w:val="22"/>
        </w:rPr>
        <w:t>Licenční</w:t>
      </w:r>
      <w:proofErr w:type="gramEnd"/>
      <w:r w:rsidR="00844844" w:rsidRPr="006E1FE8">
        <w:rPr>
          <w:rFonts w:ascii="Arial" w:hAnsi="Arial" w:cs="Arial"/>
          <w:bCs/>
          <w:sz w:val="22"/>
          <w:szCs w:val="22"/>
        </w:rPr>
        <w:t xml:space="preserve"> ujednání</w:t>
      </w:r>
      <w:r w:rsidR="006E1FE8" w:rsidRPr="006E1FE8">
        <w:rPr>
          <w:rFonts w:ascii="Arial" w:hAnsi="Arial" w:cs="Arial"/>
          <w:bCs/>
          <w:sz w:val="22"/>
          <w:szCs w:val="22"/>
        </w:rPr>
        <w:t>.</w:t>
      </w:r>
    </w:p>
    <w:p w14:paraId="57201208" w14:textId="2346C464" w:rsidR="00D627B7" w:rsidRPr="006E1FE8" w:rsidRDefault="00D627B7" w:rsidP="0063792C">
      <w:pPr>
        <w:pStyle w:val="Zkladntext21"/>
        <w:numPr>
          <w:ilvl w:val="0"/>
          <w:numId w:val="33"/>
        </w:numPr>
        <w:rPr>
          <w:rFonts w:ascii="Arial" w:hAnsi="Arial" w:cs="Arial"/>
          <w:sz w:val="22"/>
          <w:szCs w:val="22"/>
        </w:rPr>
      </w:pPr>
      <w:r w:rsidRPr="006E1FE8">
        <w:rPr>
          <w:rFonts w:ascii="Arial" w:hAnsi="Arial" w:cs="Arial"/>
          <w:bCs/>
          <w:sz w:val="22"/>
          <w:szCs w:val="22"/>
        </w:rPr>
        <w:t xml:space="preserve">Zhotovitel se dále </w:t>
      </w:r>
      <w:r w:rsidR="005B4C2E" w:rsidRPr="006E1FE8">
        <w:rPr>
          <w:rFonts w:ascii="Arial" w:hAnsi="Arial" w:cs="Arial"/>
          <w:bCs/>
          <w:sz w:val="22"/>
          <w:szCs w:val="22"/>
        </w:rPr>
        <w:t xml:space="preserve">zavazuje poskytovat objednateli </w:t>
      </w:r>
      <w:r w:rsidR="0004684A" w:rsidRPr="006E1FE8">
        <w:rPr>
          <w:rFonts w:ascii="Arial" w:hAnsi="Arial" w:cs="Arial"/>
          <w:bCs/>
          <w:sz w:val="22"/>
          <w:szCs w:val="22"/>
        </w:rPr>
        <w:t xml:space="preserve">na vlastní náklady a nebezpečí </w:t>
      </w:r>
      <w:r w:rsidR="005B4C2E" w:rsidRPr="006E1FE8">
        <w:rPr>
          <w:rFonts w:ascii="Arial" w:hAnsi="Arial" w:cs="Arial"/>
          <w:bCs/>
          <w:sz w:val="22"/>
          <w:szCs w:val="22"/>
        </w:rPr>
        <w:t>služby údržby a podpory Systému v následujícím rozsahu</w:t>
      </w:r>
      <w:r w:rsidR="005A071B" w:rsidRPr="006E1FE8">
        <w:rPr>
          <w:rFonts w:ascii="Arial" w:hAnsi="Arial" w:cs="Arial"/>
          <w:bCs/>
          <w:sz w:val="22"/>
          <w:szCs w:val="22"/>
        </w:rPr>
        <w:t>:</w:t>
      </w:r>
    </w:p>
    <w:p w14:paraId="6331A5F5" w14:textId="7931493C" w:rsidR="00147F85" w:rsidRPr="006E1FE8" w:rsidRDefault="00147F85" w:rsidP="00BA1EF7">
      <w:pPr>
        <w:pStyle w:val="Zkladntext21"/>
        <w:numPr>
          <w:ilvl w:val="0"/>
          <w:numId w:val="37"/>
        </w:numPr>
        <w:rPr>
          <w:rFonts w:ascii="Arial" w:hAnsi="Arial" w:cs="Arial"/>
          <w:b/>
          <w:sz w:val="22"/>
          <w:szCs w:val="22"/>
        </w:rPr>
      </w:pPr>
      <w:r w:rsidRPr="006E1FE8">
        <w:rPr>
          <w:rFonts w:ascii="Arial" w:hAnsi="Arial" w:cs="Arial"/>
          <w:b/>
          <w:sz w:val="22"/>
          <w:szCs w:val="22"/>
        </w:rPr>
        <w:t>údržbu (</w:t>
      </w:r>
      <w:proofErr w:type="spellStart"/>
      <w:r w:rsidRPr="006E1FE8">
        <w:rPr>
          <w:rFonts w:ascii="Arial" w:hAnsi="Arial" w:cs="Arial"/>
          <w:b/>
          <w:sz w:val="22"/>
          <w:szCs w:val="22"/>
        </w:rPr>
        <w:t>maintenance</w:t>
      </w:r>
      <w:proofErr w:type="spellEnd"/>
      <w:r w:rsidRPr="006E1FE8">
        <w:rPr>
          <w:rFonts w:ascii="Arial" w:hAnsi="Arial" w:cs="Arial"/>
          <w:b/>
          <w:sz w:val="22"/>
          <w:szCs w:val="22"/>
        </w:rPr>
        <w:t xml:space="preserve">) </w:t>
      </w:r>
      <w:r w:rsidRPr="006E1FE8">
        <w:rPr>
          <w:rFonts w:ascii="Arial" w:hAnsi="Arial" w:cs="Arial"/>
          <w:sz w:val="22"/>
          <w:szCs w:val="22"/>
        </w:rPr>
        <w:t>Systému</w:t>
      </w:r>
      <w:r w:rsidRPr="006E1FE8">
        <w:rPr>
          <w:rFonts w:ascii="Arial" w:hAnsi="Arial" w:cs="Arial"/>
          <w:b/>
          <w:sz w:val="22"/>
          <w:szCs w:val="22"/>
        </w:rPr>
        <w:t xml:space="preserve"> </w:t>
      </w:r>
      <w:r w:rsidRPr="006E1FE8">
        <w:rPr>
          <w:rFonts w:ascii="Arial" w:hAnsi="Arial" w:cs="Arial"/>
          <w:sz w:val="22"/>
          <w:szCs w:val="22"/>
        </w:rPr>
        <w:t>dle jejího popisu uvedeného v</w:t>
      </w:r>
      <w:r w:rsidR="00844844" w:rsidRPr="006E1FE8">
        <w:rPr>
          <w:rFonts w:ascii="Arial" w:hAnsi="Arial" w:cs="Arial"/>
          <w:sz w:val="22"/>
          <w:szCs w:val="22"/>
        </w:rPr>
        <w:t> </w:t>
      </w:r>
      <w:r w:rsidRPr="006E1FE8">
        <w:rPr>
          <w:rFonts w:ascii="Arial" w:hAnsi="Arial" w:cs="Arial"/>
          <w:sz w:val="22"/>
          <w:szCs w:val="22"/>
        </w:rPr>
        <w:t>příloze</w:t>
      </w:r>
      <w:r w:rsidR="00844844" w:rsidRPr="006E1FE8">
        <w:rPr>
          <w:rFonts w:ascii="Arial" w:hAnsi="Arial" w:cs="Arial"/>
          <w:sz w:val="22"/>
          <w:szCs w:val="22"/>
        </w:rPr>
        <w:t xml:space="preserve"> č. 4 této </w:t>
      </w:r>
      <w:r w:rsidR="0080064E" w:rsidRPr="006E1FE8">
        <w:rPr>
          <w:rFonts w:ascii="Arial" w:hAnsi="Arial" w:cs="Arial"/>
          <w:sz w:val="22"/>
          <w:szCs w:val="22"/>
        </w:rPr>
        <w:t>s</w:t>
      </w:r>
      <w:r w:rsidR="00844844" w:rsidRPr="006E1FE8">
        <w:rPr>
          <w:rFonts w:ascii="Arial" w:hAnsi="Arial" w:cs="Arial"/>
          <w:sz w:val="22"/>
          <w:szCs w:val="22"/>
        </w:rPr>
        <w:t>mlouvy</w:t>
      </w:r>
      <w:r w:rsidRPr="006E1FE8">
        <w:rPr>
          <w:rFonts w:ascii="Arial" w:hAnsi="Arial" w:cs="Arial"/>
          <w:sz w:val="22"/>
          <w:szCs w:val="22"/>
        </w:rPr>
        <w:t xml:space="preserve"> Popis údržby Systému,</w:t>
      </w:r>
    </w:p>
    <w:p w14:paraId="64A8B059" w14:textId="470927B7" w:rsidR="000E147D" w:rsidRPr="006E1FE8" w:rsidRDefault="00147F85" w:rsidP="00BA1EF7">
      <w:pPr>
        <w:pStyle w:val="Zkladntext21"/>
        <w:numPr>
          <w:ilvl w:val="0"/>
          <w:numId w:val="37"/>
        </w:numPr>
        <w:rPr>
          <w:rFonts w:ascii="Arial" w:hAnsi="Arial" w:cs="Arial"/>
          <w:sz w:val="22"/>
          <w:szCs w:val="22"/>
        </w:rPr>
      </w:pPr>
      <w:r w:rsidRPr="006E1FE8">
        <w:rPr>
          <w:rFonts w:ascii="Arial" w:hAnsi="Arial" w:cs="Arial"/>
          <w:b/>
          <w:sz w:val="22"/>
          <w:szCs w:val="22"/>
        </w:rPr>
        <w:t>podporu</w:t>
      </w:r>
      <w:r w:rsidRPr="006E1FE8">
        <w:rPr>
          <w:rFonts w:ascii="Arial" w:hAnsi="Arial" w:cs="Arial"/>
          <w:sz w:val="22"/>
          <w:szCs w:val="22"/>
        </w:rPr>
        <w:t xml:space="preserve"> objednatele při užívání Systému dle jejího popisu uvedeného v</w:t>
      </w:r>
      <w:r w:rsidR="00844844" w:rsidRPr="006E1FE8">
        <w:rPr>
          <w:rFonts w:ascii="Arial" w:hAnsi="Arial" w:cs="Arial"/>
          <w:sz w:val="22"/>
          <w:szCs w:val="22"/>
        </w:rPr>
        <w:t> </w:t>
      </w:r>
      <w:r w:rsidRPr="006E1FE8">
        <w:rPr>
          <w:rFonts w:ascii="Arial" w:hAnsi="Arial" w:cs="Arial"/>
          <w:sz w:val="22"/>
          <w:szCs w:val="22"/>
        </w:rPr>
        <w:t>příloze</w:t>
      </w:r>
      <w:r w:rsidR="00844844" w:rsidRPr="006E1FE8">
        <w:rPr>
          <w:rFonts w:ascii="Arial" w:hAnsi="Arial" w:cs="Arial"/>
          <w:sz w:val="22"/>
          <w:szCs w:val="22"/>
        </w:rPr>
        <w:t xml:space="preserve"> č. 6</w:t>
      </w:r>
      <w:r w:rsidRPr="006E1FE8">
        <w:rPr>
          <w:rFonts w:ascii="Arial" w:hAnsi="Arial" w:cs="Arial"/>
          <w:sz w:val="22"/>
          <w:szCs w:val="22"/>
        </w:rPr>
        <w:t xml:space="preserve"> </w:t>
      </w:r>
      <w:r w:rsidR="00844844" w:rsidRPr="006E1FE8">
        <w:rPr>
          <w:rFonts w:ascii="Arial" w:hAnsi="Arial" w:cs="Arial"/>
          <w:sz w:val="22"/>
          <w:szCs w:val="22"/>
        </w:rPr>
        <w:t xml:space="preserve">této </w:t>
      </w:r>
      <w:r w:rsidR="0080064E" w:rsidRPr="006E1FE8">
        <w:rPr>
          <w:rFonts w:ascii="Arial" w:hAnsi="Arial" w:cs="Arial"/>
          <w:sz w:val="22"/>
          <w:szCs w:val="22"/>
        </w:rPr>
        <w:t>s</w:t>
      </w:r>
      <w:r w:rsidR="00844844" w:rsidRPr="006E1FE8">
        <w:rPr>
          <w:rFonts w:ascii="Arial" w:hAnsi="Arial" w:cs="Arial"/>
          <w:sz w:val="22"/>
          <w:szCs w:val="22"/>
        </w:rPr>
        <w:t xml:space="preserve">mlouvy </w:t>
      </w:r>
      <w:r w:rsidRPr="006E1FE8">
        <w:rPr>
          <w:rFonts w:ascii="Arial" w:hAnsi="Arial" w:cs="Arial"/>
          <w:sz w:val="22"/>
          <w:szCs w:val="22"/>
        </w:rPr>
        <w:t>Popis podpory</w:t>
      </w:r>
    </w:p>
    <w:p w14:paraId="7FDD9926" w14:textId="0DA91941" w:rsidR="00147F85" w:rsidRPr="006E1FE8" w:rsidRDefault="00147F85" w:rsidP="00147F85">
      <w:pPr>
        <w:pStyle w:val="Zkladntext21"/>
        <w:spacing w:after="0"/>
        <w:ind w:left="0"/>
        <w:rPr>
          <w:rFonts w:ascii="Arial" w:hAnsi="Arial" w:cs="Arial"/>
          <w:sz w:val="22"/>
          <w:szCs w:val="22"/>
        </w:rPr>
      </w:pPr>
      <w:r w:rsidRPr="006E1FE8">
        <w:rPr>
          <w:rFonts w:ascii="Arial" w:hAnsi="Arial" w:cs="Arial"/>
          <w:sz w:val="22"/>
          <w:szCs w:val="22"/>
        </w:rPr>
        <w:t>Součástí žádné z výše uvedených služeb není zpracování osobních údajů.</w:t>
      </w:r>
      <w:r w:rsidR="00901A59" w:rsidRPr="006E1FE8">
        <w:rPr>
          <w:rFonts w:ascii="Arial" w:hAnsi="Arial" w:cs="Arial"/>
          <w:sz w:val="22"/>
          <w:szCs w:val="22"/>
        </w:rPr>
        <w:t xml:space="preserve"> </w:t>
      </w:r>
    </w:p>
    <w:p w14:paraId="6A5AE393" w14:textId="2CFF643D" w:rsidR="00901A59" w:rsidRPr="006E1FE8" w:rsidRDefault="00901A59" w:rsidP="00147F85">
      <w:pPr>
        <w:pStyle w:val="Zkladntext21"/>
        <w:spacing w:after="0"/>
        <w:ind w:left="0"/>
        <w:rPr>
          <w:rFonts w:ascii="Arial" w:hAnsi="Arial" w:cs="Arial"/>
          <w:sz w:val="22"/>
          <w:szCs w:val="22"/>
        </w:rPr>
      </w:pPr>
      <w:r w:rsidRPr="006E1FE8">
        <w:rPr>
          <w:rFonts w:ascii="Arial" w:hAnsi="Arial" w:cs="Arial"/>
          <w:sz w:val="22"/>
          <w:szCs w:val="22"/>
        </w:rPr>
        <w:t xml:space="preserve">Součástí Licence nejsou licence MS SQL Serveru ani licence </w:t>
      </w:r>
      <w:proofErr w:type="spellStart"/>
      <w:r w:rsidRPr="006E1FE8">
        <w:rPr>
          <w:rFonts w:ascii="Arial" w:hAnsi="Arial" w:cs="Arial"/>
          <w:sz w:val="22"/>
          <w:szCs w:val="22"/>
        </w:rPr>
        <w:t>Power</w:t>
      </w:r>
      <w:proofErr w:type="spellEnd"/>
      <w:r w:rsidRPr="006E1FE8">
        <w:rPr>
          <w:rFonts w:ascii="Arial" w:hAnsi="Arial" w:cs="Arial"/>
          <w:sz w:val="22"/>
          <w:szCs w:val="22"/>
        </w:rPr>
        <w:t xml:space="preserve"> BI.</w:t>
      </w:r>
    </w:p>
    <w:p w14:paraId="73493F84" w14:textId="77777777" w:rsidR="00147F85" w:rsidRPr="006E1FE8" w:rsidRDefault="00147F85" w:rsidP="00147F85">
      <w:pPr>
        <w:jc w:val="both"/>
      </w:pPr>
    </w:p>
    <w:p w14:paraId="5C168D55" w14:textId="7777777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II.</w:t>
      </w:r>
    </w:p>
    <w:p w14:paraId="6838E2BF" w14:textId="52413BFD" w:rsidR="00147F85" w:rsidRPr="006E1FE8" w:rsidRDefault="00147F85" w:rsidP="00147F85">
      <w:pPr>
        <w:spacing w:after="120"/>
        <w:jc w:val="center"/>
        <w:rPr>
          <w:rFonts w:eastAsia="Space Grotesk Light"/>
          <w:color w:val="003E4F"/>
          <w:sz w:val="40"/>
          <w:szCs w:val="40"/>
        </w:rPr>
      </w:pPr>
      <w:r w:rsidRPr="006E1FE8">
        <w:rPr>
          <w:rFonts w:eastAsia="Space Grotesk Light"/>
          <w:color w:val="003E4F"/>
          <w:sz w:val="40"/>
          <w:szCs w:val="40"/>
        </w:rPr>
        <w:t>REALIZACE P</w:t>
      </w:r>
      <w:r w:rsidR="001E119E" w:rsidRPr="006E1FE8">
        <w:rPr>
          <w:rFonts w:eastAsia="Space Grotesk Light"/>
          <w:color w:val="003E4F"/>
          <w:sz w:val="40"/>
          <w:szCs w:val="40"/>
        </w:rPr>
        <w:t>ŘE</w:t>
      </w:r>
      <w:r w:rsidRPr="006E1FE8">
        <w:rPr>
          <w:rFonts w:eastAsia="Space Grotesk Light"/>
          <w:color w:val="003E4F"/>
          <w:sz w:val="40"/>
          <w:szCs w:val="40"/>
        </w:rPr>
        <w:t>DMĚTU SMLOUVY</w:t>
      </w:r>
    </w:p>
    <w:p w14:paraId="45E6A559" w14:textId="00AFFAAD" w:rsidR="00496978" w:rsidRPr="006E1FE8" w:rsidRDefault="00496978" w:rsidP="0063792C">
      <w:pPr>
        <w:pStyle w:val="Odstavec"/>
        <w:numPr>
          <w:ilvl w:val="0"/>
          <w:numId w:val="32"/>
        </w:numPr>
        <w:spacing w:before="0" w:after="120"/>
        <w:rPr>
          <w:rFonts w:ascii="Arial" w:hAnsi="Arial" w:cs="Arial"/>
          <w:sz w:val="22"/>
          <w:szCs w:val="22"/>
        </w:rPr>
      </w:pPr>
      <w:r w:rsidRPr="006E1FE8">
        <w:rPr>
          <w:rFonts w:ascii="Arial" w:hAnsi="Arial" w:cs="Arial"/>
          <w:sz w:val="22"/>
          <w:szCs w:val="22"/>
        </w:rPr>
        <w:t xml:space="preserve">Zhotovitel se zavazuje </w:t>
      </w:r>
      <w:r w:rsidR="00327565" w:rsidRPr="006E1FE8">
        <w:rPr>
          <w:rFonts w:ascii="Arial" w:hAnsi="Arial" w:cs="Arial"/>
          <w:sz w:val="22"/>
          <w:szCs w:val="22"/>
        </w:rPr>
        <w:t>d</w:t>
      </w:r>
      <w:r w:rsidRPr="006E1FE8">
        <w:rPr>
          <w:rFonts w:ascii="Arial" w:hAnsi="Arial" w:cs="Arial"/>
          <w:sz w:val="22"/>
          <w:szCs w:val="22"/>
        </w:rPr>
        <w:t xml:space="preserve">ílo provést a služby údržby a podpory poskytovat s odbornou péčí, v rozsahu a kvalitě podle této </w:t>
      </w:r>
      <w:r w:rsidR="0080064E" w:rsidRPr="006E1FE8">
        <w:rPr>
          <w:rFonts w:ascii="Arial" w:hAnsi="Arial" w:cs="Arial"/>
          <w:sz w:val="22"/>
          <w:szCs w:val="22"/>
        </w:rPr>
        <w:t>s</w:t>
      </w:r>
      <w:r w:rsidRPr="006E1FE8">
        <w:rPr>
          <w:rFonts w:ascii="Arial" w:hAnsi="Arial" w:cs="Arial"/>
          <w:sz w:val="22"/>
          <w:szCs w:val="22"/>
        </w:rPr>
        <w:t xml:space="preserve">mlouvy. Zhotovitel prohlašuje, že disponuje veškerými odbornými předpoklady potřebnými pro plnění této </w:t>
      </w:r>
      <w:r w:rsidR="0080064E" w:rsidRPr="006E1FE8">
        <w:rPr>
          <w:rFonts w:ascii="Arial" w:hAnsi="Arial" w:cs="Arial"/>
          <w:sz w:val="22"/>
          <w:szCs w:val="22"/>
        </w:rPr>
        <w:t>s</w:t>
      </w:r>
      <w:r w:rsidRPr="006E1FE8">
        <w:rPr>
          <w:rFonts w:ascii="Arial" w:hAnsi="Arial" w:cs="Arial"/>
          <w:sz w:val="22"/>
          <w:szCs w:val="22"/>
        </w:rPr>
        <w:t xml:space="preserve">mlouvy v souladu s právním řádem, je k tomuto plnění oprávněn a na jeho straně neexistují žádné překážky, které by mu v plnění této </w:t>
      </w:r>
      <w:r w:rsidR="0080064E" w:rsidRPr="006E1FE8">
        <w:rPr>
          <w:rFonts w:ascii="Arial" w:hAnsi="Arial" w:cs="Arial"/>
          <w:sz w:val="22"/>
          <w:szCs w:val="22"/>
        </w:rPr>
        <w:t>s</w:t>
      </w:r>
      <w:r w:rsidRPr="006E1FE8">
        <w:rPr>
          <w:rFonts w:ascii="Arial" w:hAnsi="Arial" w:cs="Arial"/>
          <w:sz w:val="22"/>
          <w:szCs w:val="22"/>
        </w:rPr>
        <w:t>mlouvy bránily</w:t>
      </w:r>
      <w:r w:rsidR="00327565" w:rsidRPr="006E1FE8">
        <w:rPr>
          <w:rFonts w:ascii="Arial" w:hAnsi="Arial" w:cs="Arial"/>
          <w:sz w:val="22"/>
          <w:szCs w:val="22"/>
        </w:rPr>
        <w:t>.</w:t>
      </w:r>
    </w:p>
    <w:p w14:paraId="0798B5C4" w14:textId="7E93D5CB" w:rsidR="00327565" w:rsidRPr="006E1FE8" w:rsidRDefault="00327565" w:rsidP="0063792C">
      <w:pPr>
        <w:pStyle w:val="Odstavec"/>
        <w:numPr>
          <w:ilvl w:val="0"/>
          <w:numId w:val="32"/>
        </w:numPr>
        <w:spacing w:before="0" w:after="120"/>
        <w:rPr>
          <w:rFonts w:ascii="Arial" w:hAnsi="Arial" w:cs="Arial"/>
          <w:sz w:val="22"/>
          <w:szCs w:val="22"/>
        </w:rPr>
      </w:pPr>
      <w:r w:rsidRPr="006E1FE8">
        <w:rPr>
          <w:rFonts w:ascii="Arial" w:hAnsi="Arial" w:cs="Arial"/>
          <w:sz w:val="22"/>
          <w:szCs w:val="22"/>
        </w:rPr>
        <w:t>Zhotovitel se při provádění díla zavazuje postupovat v</w:t>
      </w:r>
      <w:r w:rsidR="00D62AF9" w:rsidRPr="006E1FE8">
        <w:rPr>
          <w:rFonts w:ascii="Arial" w:hAnsi="Arial" w:cs="Arial"/>
          <w:sz w:val="22"/>
          <w:szCs w:val="22"/>
        </w:rPr>
        <w:t> </w:t>
      </w:r>
      <w:r w:rsidRPr="006E1FE8">
        <w:rPr>
          <w:rFonts w:ascii="Arial" w:hAnsi="Arial" w:cs="Arial"/>
          <w:sz w:val="22"/>
          <w:szCs w:val="22"/>
        </w:rPr>
        <w:t>termínech</w:t>
      </w:r>
      <w:r w:rsidR="00D62AF9" w:rsidRPr="006E1FE8">
        <w:rPr>
          <w:rFonts w:ascii="Arial" w:hAnsi="Arial" w:cs="Arial"/>
          <w:sz w:val="22"/>
          <w:szCs w:val="22"/>
        </w:rPr>
        <w:t xml:space="preserve"> a krocích</w:t>
      </w:r>
      <w:r w:rsidRPr="006E1FE8">
        <w:rPr>
          <w:rFonts w:ascii="Arial" w:hAnsi="Arial" w:cs="Arial"/>
          <w:sz w:val="22"/>
          <w:szCs w:val="22"/>
        </w:rPr>
        <w:t xml:space="preserve"> dle tohoto článku této </w:t>
      </w:r>
      <w:r w:rsidR="0080064E" w:rsidRPr="006E1FE8">
        <w:rPr>
          <w:rFonts w:ascii="Arial" w:hAnsi="Arial" w:cs="Arial"/>
          <w:sz w:val="22"/>
          <w:szCs w:val="22"/>
        </w:rPr>
        <w:t>s</w:t>
      </w:r>
      <w:r w:rsidRPr="006E1FE8">
        <w:rPr>
          <w:rFonts w:ascii="Arial" w:hAnsi="Arial" w:cs="Arial"/>
          <w:sz w:val="22"/>
          <w:szCs w:val="22"/>
        </w:rPr>
        <w:t xml:space="preserve">mlouvy blíže specifikovaných v příloze č. 2 této </w:t>
      </w:r>
      <w:r w:rsidR="0080064E" w:rsidRPr="006E1FE8">
        <w:rPr>
          <w:rFonts w:ascii="Arial" w:hAnsi="Arial" w:cs="Arial"/>
          <w:sz w:val="22"/>
          <w:szCs w:val="22"/>
        </w:rPr>
        <w:t>s</w:t>
      </w:r>
      <w:r w:rsidRPr="006E1FE8">
        <w:rPr>
          <w:rFonts w:ascii="Arial" w:hAnsi="Arial" w:cs="Arial"/>
          <w:sz w:val="22"/>
          <w:szCs w:val="22"/>
        </w:rPr>
        <w:t>mlouvy</w:t>
      </w:r>
      <w:r w:rsidR="00844A53" w:rsidRPr="006E1FE8">
        <w:rPr>
          <w:rFonts w:ascii="Arial" w:hAnsi="Arial" w:cs="Arial"/>
          <w:sz w:val="22"/>
          <w:szCs w:val="22"/>
        </w:rPr>
        <w:t xml:space="preserve"> – Postup </w:t>
      </w:r>
      <w:r w:rsidR="00844A53" w:rsidRPr="006E1FE8">
        <w:rPr>
          <w:rFonts w:ascii="Arial" w:hAnsi="Arial" w:cs="Arial"/>
          <w:sz w:val="22"/>
          <w:szCs w:val="22"/>
        </w:rPr>
        <w:lastRenderedPageBreak/>
        <w:t>implementace</w:t>
      </w:r>
      <w:r w:rsidR="00734698" w:rsidRPr="006E1FE8">
        <w:rPr>
          <w:rFonts w:ascii="Arial" w:hAnsi="Arial" w:cs="Arial"/>
          <w:sz w:val="22"/>
          <w:szCs w:val="22"/>
        </w:rPr>
        <w:t xml:space="preserve">. Celé dílo musí být objednateli předáno do termínu vyplývajícího z přílohy č. 2 této </w:t>
      </w:r>
      <w:r w:rsidR="00583E7F">
        <w:rPr>
          <w:rFonts w:ascii="Arial" w:hAnsi="Arial" w:cs="Arial"/>
          <w:sz w:val="22"/>
          <w:szCs w:val="22"/>
        </w:rPr>
        <w:t>s</w:t>
      </w:r>
      <w:r w:rsidR="00734698" w:rsidRPr="006E1FE8">
        <w:rPr>
          <w:rFonts w:ascii="Arial" w:hAnsi="Arial" w:cs="Arial"/>
          <w:sz w:val="22"/>
          <w:szCs w:val="22"/>
        </w:rPr>
        <w:t>mlouv</w:t>
      </w:r>
      <w:r w:rsidR="00E9756B" w:rsidRPr="006E1FE8">
        <w:rPr>
          <w:rFonts w:ascii="Arial" w:hAnsi="Arial" w:cs="Arial"/>
          <w:sz w:val="22"/>
          <w:szCs w:val="22"/>
        </w:rPr>
        <w:t>y</w:t>
      </w:r>
      <w:r w:rsidR="00BC73F0" w:rsidRPr="006E1FE8">
        <w:rPr>
          <w:rFonts w:ascii="Arial" w:hAnsi="Arial" w:cs="Arial"/>
          <w:sz w:val="22"/>
          <w:szCs w:val="22"/>
        </w:rPr>
        <w:t>, nejpozději však do 5 měsíců od zahájení projektu (písm. e) tohoto článku)</w:t>
      </w:r>
      <w:r w:rsidR="00583E7F">
        <w:rPr>
          <w:rFonts w:ascii="Arial" w:hAnsi="Arial" w:cs="Arial"/>
          <w:sz w:val="22"/>
          <w:szCs w:val="22"/>
        </w:rPr>
        <w:t>.</w:t>
      </w:r>
    </w:p>
    <w:p w14:paraId="3FDC6647" w14:textId="23F3FA03" w:rsidR="007E0DEF" w:rsidRPr="006E1FE8" w:rsidRDefault="00505640" w:rsidP="007E0DEF">
      <w:pPr>
        <w:pStyle w:val="Odstavec"/>
        <w:numPr>
          <w:ilvl w:val="0"/>
          <w:numId w:val="32"/>
        </w:numPr>
        <w:spacing w:before="0" w:after="120"/>
        <w:rPr>
          <w:rFonts w:ascii="Arial" w:hAnsi="Arial" w:cs="Arial"/>
          <w:sz w:val="22"/>
          <w:szCs w:val="22"/>
        </w:rPr>
      </w:pPr>
      <w:r w:rsidRPr="006E1FE8">
        <w:rPr>
          <w:rFonts w:ascii="Arial" w:hAnsi="Arial" w:cs="Arial"/>
          <w:sz w:val="22"/>
          <w:szCs w:val="22"/>
        </w:rPr>
        <w:t xml:space="preserve">Zhotovitel </w:t>
      </w:r>
      <w:r w:rsidR="00BC73F0" w:rsidRPr="006E1FE8">
        <w:rPr>
          <w:rFonts w:ascii="Arial" w:hAnsi="Arial" w:cs="Arial"/>
          <w:sz w:val="22"/>
          <w:szCs w:val="22"/>
        </w:rPr>
        <w:t>se zavazuje zahájit</w:t>
      </w:r>
      <w:r w:rsidRPr="006E1FE8">
        <w:rPr>
          <w:rFonts w:ascii="Arial" w:hAnsi="Arial" w:cs="Arial"/>
          <w:sz w:val="22"/>
          <w:szCs w:val="22"/>
        </w:rPr>
        <w:t xml:space="preserve"> analýzu požadavků</w:t>
      </w:r>
      <w:r w:rsidR="00CA51D5" w:rsidRPr="006E1FE8">
        <w:rPr>
          <w:rFonts w:ascii="Arial" w:hAnsi="Arial" w:cs="Arial"/>
          <w:sz w:val="22"/>
          <w:szCs w:val="22"/>
        </w:rPr>
        <w:t>,</w:t>
      </w:r>
      <w:r w:rsidRPr="006E1FE8">
        <w:rPr>
          <w:rFonts w:ascii="Arial" w:hAnsi="Arial" w:cs="Arial"/>
          <w:sz w:val="22"/>
          <w:szCs w:val="22"/>
        </w:rPr>
        <w:t xml:space="preserve"> </w:t>
      </w:r>
      <w:r w:rsidR="001F57B3" w:rsidRPr="006E1FE8">
        <w:rPr>
          <w:rFonts w:ascii="Arial" w:hAnsi="Arial" w:cs="Arial"/>
          <w:sz w:val="22"/>
          <w:szCs w:val="22"/>
        </w:rPr>
        <w:t>tj. plnění dle čl. I odst. 1 písm</w:t>
      </w:r>
      <w:r w:rsidR="00F427E7">
        <w:rPr>
          <w:rFonts w:ascii="Arial" w:hAnsi="Arial" w:cs="Arial"/>
          <w:sz w:val="22"/>
          <w:szCs w:val="22"/>
        </w:rPr>
        <w:t>.</w:t>
      </w:r>
      <w:r w:rsidR="001F57B3" w:rsidRPr="006E1FE8">
        <w:rPr>
          <w:rFonts w:ascii="Arial" w:hAnsi="Arial" w:cs="Arial"/>
          <w:sz w:val="22"/>
          <w:szCs w:val="22"/>
        </w:rPr>
        <w:t xml:space="preserve"> a) </w:t>
      </w:r>
      <w:r w:rsidRPr="006E1FE8">
        <w:rPr>
          <w:rFonts w:ascii="Arial" w:hAnsi="Arial" w:cs="Arial"/>
          <w:sz w:val="22"/>
          <w:szCs w:val="22"/>
        </w:rPr>
        <w:t xml:space="preserve">nejpozději do </w:t>
      </w:r>
      <w:r w:rsidR="00901A59" w:rsidRPr="006E1FE8">
        <w:rPr>
          <w:rFonts w:ascii="Arial" w:hAnsi="Arial" w:cs="Arial"/>
          <w:sz w:val="22"/>
          <w:szCs w:val="22"/>
        </w:rPr>
        <w:t xml:space="preserve">1 týdne </w:t>
      </w:r>
      <w:r w:rsidRPr="006E1FE8">
        <w:rPr>
          <w:rFonts w:ascii="Arial" w:hAnsi="Arial" w:cs="Arial"/>
          <w:sz w:val="22"/>
          <w:szCs w:val="22"/>
        </w:rPr>
        <w:t xml:space="preserve">od nabytí účinnosti této </w:t>
      </w:r>
      <w:r w:rsidR="00583E7F">
        <w:rPr>
          <w:rFonts w:ascii="Arial" w:hAnsi="Arial" w:cs="Arial"/>
          <w:sz w:val="22"/>
          <w:szCs w:val="22"/>
        </w:rPr>
        <w:t>s</w:t>
      </w:r>
      <w:r w:rsidRPr="006E1FE8">
        <w:rPr>
          <w:rFonts w:ascii="Arial" w:hAnsi="Arial" w:cs="Arial"/>
          <w:sz w:val="22"/>
          <w:szCs w:val="22"/>
        </w:rPr>
        <w:t xml:space="preserve">mlouvy. </w:t>
      </w:r>
      <w:r w:rsidR="007E0DEF" w:rsidRPr="006E1FE8">
        <w:rPr>
          <w:rFonts w:ascii="Arial" w:hAnsi="Arial" w:cs="Arial"/>
          <w:sz w:val="22"/>
          <w:szCs w:val="22"/>
        </w:rPr>
        <w:t>Zhotovitel se za předpokladu plné součinnosti objednatele zavazuje</w:t>
      </w:r>
      <w:r w:rsidRPr="006E1FE8">
        <w:rPr>
          <w:rFonts w:ascii="Arial" w:hAnsi="Arial" w:cs="Arial"/>
          <w:sz w:val="22"/>
          <w:szCs w:val="22"/>
        </w:rPr>
        <w:t xml:space="preserve"> dokončit analýzu požadavků a</w:t>
      </w:r>
      <w:r w:rsidR="007E0DEF" w:rsidRPr="006E1FE8">
        <w:rPr>
          <w:rFonts w:ascii="Arial" w:hAnsi="Arial" w:cs="Arial"/>
          <w:sz w:val="22"/>
          <w:szCs w:val="22"/>
        </w:rPr>
        <w:t xml:space="preserve"> předat objednateli úpln</w:t>
      </w:r>
      <w:r w:rsidR="00071CB8" w:rsidRPr="006E1FE8">
        <w:rPr>
          <w:rFonts w:ascii="Arial" w:hAnsi="Arial" w:cs="Arial"/>
          <w:sz w:val="22"/>
          <w:szCs w:val="22"/>
        </w:rPr>
        <w:t>ý</w:t>
      </w:r>
      <w:r w:rsidR="007E0DEF" w:rsidRPr="006E1FE8">
        <w:rPr>
          <w:rFonts w:ascii="Arial" w:hAnsi="Arial" w:cs="Arial"/>
          <w:sz w:val="22"/>
          <w:szCs w:val="22"/>
        </w:rPr>
        <w:t xml:space="preserve"> </w:t>
      </w:r>
      <w:r w:rsidR="00071CB8" w:rsidRPr="006E1FE8">
        <w:rPr>
          <w:rFonts w:ascii="Arial" w:hAnsi="Arial" w:cs="Arial"/>
          <w:sz w:val="22"/>
          <w:szCs w:val="22"/>
        </w:rPr>
        <w:t>Implementační projekt</w:t>
      </w:r>
      <w:r w:rsidR="00D53347">
        <w:rPr>
          <w:rFonts w:ascii="Arial" w:hAnsi="Arial" w:cs="Arial"/>
          <w:sz w:val="22"/>
          <w:szCs w:val="22"/>
        </w:rPr>
        <w:t>,</w:t>
      </w:r>
      <w:r w:rsidR="007E0DEF" w:rsidRPr="006E1FE8">
        <w:rPr>
          <w:rFonts w:ascii="Arial" w:hAnsi="Arial" w:cs="Arial"/>
          <w:b/>
          <w:sz w:val="22"/>
          <w:szCs w:val="22"/>
        </w:rPr>
        <w:t xml:space="preserve"> </w:t>
      </w:r>
      <w:r w:rsidR="00231F3F" w:rsidRPr="006E1FE8">
        <w:rPr>
          <w:rFonts w:ascii="Arial" w:hAnsi="Arial" w:cs="Arial"/>
          <w:bCs/>
          <w:sz w:val="22"/>
          <w:szCs w:val="22"/>
        </w:rPr>
        <w:t>jehož součástí bude podrobný Harmonogram provádění díla (dále jen „</w:t>
      </w:r>
      <w:r w:rsidR="00231F3F" w:rsidRPr="006E1FE8">
        <w:rPr>
          <w:rFonts w:ascii="Arial" w:hAnsi="Arial" w:cs="Arial"/>
          <w:b/>
          <w:sz w:val="22"/>
          <w:szCs w:val="22"/>
        </w:rPr>
        <w:t>Harmonogram projektu</w:t>
      </w:r>
      <w:r w:rsidR="00231F3F" w:rsidRPr="006E1FE8">
        <w:rPr>
          <w:rFonts w:ascii="Arial" w:hAnsi="Arial" w:cs="Arial"/>
          <w:bCs/>
          <w:sz w:val="22"/>
          <w:szCs w:val="22"/>
        </w:rPr>
        <w:t>“)</w:t>
      </w:r>
      <w:r w:rsidR="00231F3F" w:rsidRPr="006E1FE8">
        <w:rPr>
          <w:rFonts w:ascii="Arial" w:hAnsi="Arial" w:cs="Arial"/>
          <w:b/>
          <w:sz w:val="22"/>
          <w:szCs w:val="22"/>
        </w:rPr>
        <w:t xml:space="preserve"> </w:t>
      </w:r>
      <w:r w:rsidR="007E0DEF" w:rsidRPr="006E1FE8">
        <w:rPr>
          <w:rFonts w:ascii="Arial" w:hAnsi="Arial" w:cs="Arial"/>
          <w:b/>
          <w:sz w:val="22"/>
          <w:szCs w:val="22"/>
        </w:rPr>
        <w:t xml:space="preserve">k připomínkám do 2 týdnů od </w:t>
      </w:r>
      <w:r w:rsidRPr="006E1FE8">
        <w:rPr>
          <w:rFonts w:ascii="Arial" w:hAnsi="Arial" w:cs="Arial"/>
          <w:b/>
          <w:sz w:val="22"/>
          <w:szCs w:val="22"/>
        </w:rPr>
        <w:t>d</w:t>
      </w:r>
      <w:r w:rsidR="003852ED" w:rsidRPr="006E1FE8">
        <w:rPr>
          <w:rFonts w:ascii="Arial" w:hAnsi="Arial" w:cs="Arial"/>
          <w:b/>
          <w:sz w:val="22"/>
          <w:szCs w:val="22"/>
        </w:rPr>
        <w:t xml:space="preserve">ata </w:t>
      </w:r>
      <w:r w:rsidR="007E0DEF" w:rsidRPr="006E1FE8">
        <w:rPr>
          <w:rFonts w:ascii="Arial" w:hAnsi="Arial" w:cs="Arial"/>
          <w:b/>
          <w:sz w:val="22"/>
          <w:szCs w:val="22"/>
        </w:rPr>
        <w:t xml:space="preserve">zahájení </w:t>
      </w:r>
      <w:r w:rsidRPr="006E1FE8">
        <w:rPr>
          <w:rFonts w:ascii="Arial" w:hAnsi="Arial" w:cs="Arial"/>
          <w:b/>
          <w:sz w:val="22"/>
          <w:szCs w:val="22"/>
        </w:rPr>
        <w:t>analýzy</w:t>
      </w:r>
      <w:r w:rsidR="005A071B" w:rsidRPr="006E1FE8">
        <w:rPr>
          <w:rFonts w:ascii="Arial" w:hAnsi="Arial" w:cs="Arial"/>
          <w:b/>
          <w:sz w:val="22"/>
          <w:szCs w:val="22"/>
        </w:rPr>
        <w:t xml:space="preserve"> požadavků</w:t>
      </w:r>
      <w:r w:rsidR="007E0DEF" w:rsidRPr="006E1FE8">
        <w:rPr>
          <w:rFonts w:ascii="Arial" w:hAnsi="Arial" w:cs="Arial"/>
          <w:sz w:val="22"/>
          <w:szCs w:val="22"/>
        </w:rPr>
        <w:t>, ale zároveň ne dříve než do 1 týdne od předání či upřesnění všech požadavků objednatelem a předání či upřesnění popisu struktur všech datových zdrojů objednatelem.</w:t>
      </w:r>
    </w:p>
    <w:p w14:paraId="6BD7B48E" w14:textId="4DB58E07" w:rsidR="007E0DEF" w:rsidRPr="006E1FE8" w:rsidRDefault="007E0DEF" w:rsidP="0063792C">
      <w:pPr>
        <w:pStyle w:val="Odstavec"/>
        <w:numPr>
          <w:ilvl w:val="0"/>
          <w:numId w:val="32"/>
        </w:numPr>
        <w:spacing w:before="0" w:after="120"/>
        <w:rPr>
          <w:rFonts w:ascii="Arial" w:hAnsi="Arial" w:cs="Arial"/>
          <w:sz w:val="22"/>
          <w:szCs w:val="22"/>
        </w:rPr>
      </w:pPr>
      <w:r w:rsidRPr="006E1FE8">
        <w:rPr>
          <w:rFonts w:ascii="Arial" w:hAnsi="Arial" w:cs="Arial"/>
          <w:sz w:val="22"/>
          <w:szCs w:val="22"/>
        </w:rPr>
        <w:t xml:space="preserve">Objednatel je povinen do týdne od předání </w:t>
      </w:r>
      <w:r w:rsidR="00071CB8" w:rsidRPr="006E1FE8">
        <w:rPr>
          <w:rFonts w:ascii="Arial" w:hAnsi="Arial" w:cs="Arial"/>
          <w:sz w:val="22"/>
          <w:szCs w:val="22"/>
        </w:rPr>
        <w:t>Implementačního projektu</w:t>
      </w:r>
      <w:r w:rsidRPr="006E1FE8">
        <w:rPr>
          <w:rFonts w:ascii="Arial" w:hAnsi="Arial" w:cs="Arial"/>
          <w:sz w:val="22"/>
          <w:szCs w:val="22"/>
        </w:rPr>
        <w:t xml:space="preserve"> k připomínkám převzít </w:t>
      </w:r>
      <w:r w:rsidR="00327565" w:rsidRPr="006E1FE8">
        <w:rPr>
          <w:rFonts w:ascii="Arial" w:hAnsi="Arial" w:cs="Arial"/>
          <w:sz w:val="22"/>
          <w:szCs w:val="22"/>
        </w:rPr>
        <w:t xml:space="preserve">Implementační projekt </w:t>
      </w:r>
      <w:r w:rsidRPr="006E1FE8">
        <w:rPr>
          <w:rFonts w:ascii="Arial" w:hAnsi="Arial" w:cs="Arial"/>
          <w:sz w:val="22"/>
          <w:szCs w:val="22"/>
        </w:rPr>
        <w:t xml:space="preserve">podpisem Protokolu o převzetí nebo předat zhotoviteli připomínky. Zhotovitel je povinen zapracovat do </w:t>
      </w:r>
      <w:r w:rsidR="00071CB8" w:rsidRPr="006E1FE8">
        <w:rPr>
          <w:rFonts w:ascii="Arial" w:hAnsi="Arial" w:cs="Arial"/>
          <w:sz w:val="22"/>
          <w:szCs w:val="22"/>
        </w:rPr>
        <w:t>Implementačního projektu</w:t>
      </w:r>
      <w:r w:rsidRPr="006E1FE8">
        <w:rPr>
          <w:rFonts w:ascii="Arial" w:hAnsi="Arial" w:cs="Arial"/>
          <w:sz w:val="22"/>
          <w:szCs w:val="22"/>
        </w:rPr>
        <w:t xml:space="preserve"> všechny oprávněné připomínky objednatele. Za neoprávněné připomínky se považují připomínky na zapracování dodatečných požadavků, které nebyly součástí rozsahu uvedeného v příloze smlouvy</w:t>
      </w:r>
      <w:r w:rsidR="002D2C24" w:rsidRPr="006E1FE8">
        <w:rPr>
          <w:rFonts w:ascii="Arial" w:hAnsi="Arial" w:cs="Arial"/>
          <w:sz w:val="22"/>
          <w:szCs w:val="22"/>
        </w:rPr>
        <w:t xml:space="preserve"> č. 1 </w:t>
      </w:r>
      <w:r w:rsidR="0080064E" w:rsidRPr="006E1FE8">
        <w:rPr>
          <w:rFonts w:ascii="Arial" w:hAnsi="Arial" w:cs="Arial"/>
          <w:sz w:val="22"/>
          <w:szCs w:val="22"/>
        </w:rPr>
        <w:t>s</w:t>
      </w:r>
      <w:r w:rsidR="002D2C24" w:rsidRPr="006E1FE8">
        <w:rPr>
          <w:rFonts w:ascii="Arial" w:hAnsi="Arial" w:cs="Arial"/>
          <w:sz w:val="22"/>
          <w:szCs w:val="22"/>
        </w:rPr>
        <w:t>mlouvy – Předmět řešení</w:t>
      </w:r>
      <w:r w:rsidRPr="006E1FE8">
        <w:rPr>
          <w:rFonts w:ascii="Arial" w:hAnsi="Arial" w:cs="Arial"/>
          <w:sz w:val="22"/>
          <w:szCs w:val="22"/>
        </w:rPr>
        <w:t xml:space="preserve"> ani nebyly zaznamenány v žádném ze</w:t>
      </w:r>
      <w:r w:rsidR="00F427E7">
        <w:rPr>
          <w:rFonts w:ascii="Arial" w:hAnsi="Arial" w:cs="Arial"/>
          <w:sz w:val="22"/>
          <w:szCs w:val="22"/>
        </w:rPr>
        <w:t xml:space="preserve"> z</w:t>
      </w:r>
      <w:r w:rsidRPr="006E1FE8">
        <w:rPr>
          <w:rFonts w:ascii="Arial" w:hAnsi="Arial" w:cs="Arial"/>
          <w:sz w:val="22"/>
          <w:szCs w:val="22"/>
        </w:rPr>
        <w:t>ápisů z</w:t>
      </w:r>
      <w:r w:rsidR="00F427E7">
        <w:rPr>
          <w:rFonts w:ascii="Arial" w:hAnsi="Arial" w:cs="Arial"/>
          <w:sz w:val="22"/>
          <w:szCs w:val="22"/>
        </w:rPr>
        <w:t> </w:t>
      </w:r>
      <w:r w:rsidRPr="006E1FE8">
        <w:rPr>
          <w:rFonts w:ascii="Arial" w:hAnsi="Arial" w:cs="Arial"/>
          <w:sz w:val="22"/>
          <w:szCs w:val="22"/>
        </w:rPr>
        <w:t>jednání</w:t>
      </w:r>
      <w:r w:rsidR="00F427E7">
        <w:rPr>
          <w:rFonts w:ascii="Arial" w:hAnsi="Arial" w:cs="Arial"/>
          <w:sz w:val="22"/>
          <w:szCs w:val="22"/>
        </w:rPr>
        <w:t xml:space="preserve"> smluvních stran či jiné </w:t>
      </w:r>
      <w:r w:rsidR="001409B0">
        <w:rPr>
          <w:rFonts w:ascii="Arial" w:hAnsi="Arial" w:cs="Arial"/>
          <w:sz w:val="22"/>
          <w:szCs w:val="22"/>
        </w:rPr>
        <w:t>formě písemného zápisu odsouhlaseného oběma smluvními stranami</w:t>
      </w:r>
      <w:r w:rsidR="00F427E7">
        <w:rPr>
          <w:rFonts w:ascii="Arial" w:hAnsi="Arial" w:cs="Arial"/>
          <w:sz w:val="22"/>
          <w:szCs w:val="22"/>
        </w:rPr>
        <w:t xml:space="preserve"> (dále</w:t>
      </w:r>
      <w:r w:rsidR="001409B0">
        <w:rPr>
          <w:rFonts w:ascii="Arial" w:hAnsi="Arial" w:cs="Arial"/>
          <w:sz w:val="22"/>
          <w:szCs w:val="22"/>
        </w:rPr>
        <w:t xml:space="preserve"> společně</w:t>
      </w:r>
      <w:r w:rsidR="00F427E7">
        <w:rPr>
          <w:rFonts w:ascii="Arial" w:hAnsi="Arial" w:cs="Arial"/>
          <w:sz w:val="22"/>
          <w:szCs w:val="22"/>
        </w:rPr>
        <w:t xml:space="preserve"> jen „</w:t>
      </w:r>
      <w:r w:rsidR="00F427E7" w:rsidRPr="00EC22C6">
        <w:rPr>
          <w:rFonts w:ascii="Arial" w:hAnsi="Arial" w:cs="Arial"/>
          <w:b/>
          <w:bCs/>
          <w:sz w:val="22"/>
          <w:szCs w:val="22"/>
        </w:rPr>
        <w:t>Zápis z jednání</w:t>
      </w:r>
      <w:r w:rsidR="00F427E7">
        <w:rPr>
          <w:rFonts w:ascii="Arial" w:hAnsi="Arial" w:cs="Arial"/>
          <w:sz w:val="22"/>
          <w:szCs w:val="22"/>
        </w:rPr>
        <w:t>“)</w:t>
      </w:r>
      <w:r w:rsidRPr="006E1FE8">
        <w:rPr>
          <w:rFonts w:ascii="Arial" w:hAnsi="Arial" w:cs="Arial"/>
          <w:sz w:val="22"/>
          <w:szCs w:val="22"/>
        </w:rPr>
        <w:t xml:space="preserve"> a připomínky na zapracování dodatečných změn oproti již dříve schválenému řešení v Zápise z jednání nebo v předcházející verzi (části) </w:t>
      </w:r>
      <w:r w:rsidR="00071CB8" w:rsidRPr="006E1FE8">
        <w:rPr>
          <w:rFonts w:ascii="Arial" w:hAnsi="Arial" w:cs="Arial"/>
          <w:sz w:val="22"/>
          <w:szCs w:val="22"/>
        </w:rPr>
        <w:t>Implementačního projektu</w:t>
      </w:r>
      <w:r w:rsidRPr="006E1FE8">
        <w:rPr>
          <w:rFonts w:ascii="Arial" w:hAnsi="Arial" w:cs="Arial"/>
          <w:sz w:val="22"/>
          <w:szCs w:val="22"/>
        </w:rPr>
        <w:t xml:space="preserve">. Pokud objednatel nepodepíše Protokol o převzetí do týdne poté, co mu zhotovitel předal </w:t>
      </w:r>
      <w:r w:rsidR="00071CB8" w:rsidRPr="006E1FE8">
        <w:rPr>
          <w:rFonts w:ascii="Arial" w:hAnsi="Arial" w:cs="Arial"/>
          <w:sz w:val="22"/>
          <w:szCs w:val="22"/>
        </w:rPr>
        <w:t>Implementační projekt</w:t>
      </w:r>
      <w:r w:rsidRPr="006E1FE8">
        <w:rPr>
          <w:rFonts w:ascii="Arial" w:hAnsi="Arial" w:cs="Arial"/>
          <w:sz w:val="22"/>
          <w:szCs w:val="22"/>
        </w:rPr>
        <w:t xml:space="preserve"> se zapracovanými oprávněnými připomínkami a zároveň nesdělil zhotoviteli žádné další oprávněné připomínky, má se za to, že </w:t>
      </w:r>
      <w:r w:rsidR="00327565" w:rsidRPr="006E1FE8">
        <w:rPr>
          <w:rFonts w:ascii="Arial" w:hAnsi="Arial" w:cs="Arial"/>
          <w:sz w:val="22"/>
          <w:szCs w:val="22"/>
        </w:rPr>
        <w:t xml:space="preserve">Implementační projekt </w:t>
      </w:r>
      <w:r w:rsidRPr="006E1FE8">
        <w:rPr>
          <w:rFonts w:ascii="Arial" w:hAnsi="Arial" w:cs="Arial"/>
          <w:sz w:val="22"/>
          <w:szCs w:val="22"/>
        </w:rPr>
        <w:t>byl objednatelem převzat.</w:t>
      </w:r>
    </w:p>
    <w:p w14:paraId="38DE9BA4" w14:textId="080C357F" w:rsidR="00147F85" w:rsidRPr="006E1FE8" w:rsidRDefault="006B7FD2" w:rsidP="006B7FD2">
      <w:pPr>
        <w:pStyle w:val="Odstavec"/>
        <w:numPr>
          <w:ilvl w:val="0"/>
          <w:numId w:val="32"/>
        </w:numPr>
        <w:spacing w:before="0" w:after="120"/>
        <w:rPr>
          <w:rFonts w:ascii="Arial" w:hAnsi="Arial" w:cs="Arial"/>
          <w:sz w:val="22"/>
          <w:szCs w:val="22"/>
        </w:rPr>
      </w:pPr>
      <w:r w:rsidRPr="006E1FE8">
        <w:rPr>
          <w:rFonts w:ascii="Arial" w:hAnsi="Arial" w:cs="Arial"/>
          <w:sz w:val="22"/>
          <w:szCs w:val="22"/>
        </w:rPr>
        <w:t>Zhotovitel se zavazuje zahájit</w:t>
      </w:r>
      <w:r w:rsidR="00974780" w:rsidRPr="006E1FE8">
        <w:rPr>
          <w:rFonts w:ascii="Arial" w:hAnsi="Arial" w:cs="Arial"/>
          <w:sz w:val="22"/>
          <w:szCs w:val="22"/>
        </w:rPr>
        <w:t xml:space="preserve"> </w:t>
      </w:r>
      <w:r w:rsidR="001F57B3" w:rsidRPr="006E1FE8">
        <w:rPr>
          <w:rFonts w:ascii="Arial" w:hAnsi="Arial" w:cs="Arial"/>
          <w:sz w:val="22"/>
          <w:szCs w:val="22"/>
        </w:rPr>
        <w:t xml:space="preserve">implementační služby, tj. </w:t>
      </w:r>
      <w:r w:rsidR="00BC73F0" w:rsidRPr="006E1FE8">
        <w:rPr>
          <w:rFonts w:ascii="Arial" w:hAnsi="Arial" w:cs="Arial"/>
          <w:sz w:val="22"/>
          <w:szCs w:val="22"/>
        </w:rPr>
        <w:t>plnění dle čl. I odst. 1 písm</w:t>
      </w:r>
      <w:r w:rsidR="001F57B3" w:rsidRPr="006E1FE8">
        <w:rPr>
          <w:rFonts w:ascii="Arial" w:hAnsi="Arial" w:cs="Arial"/>
          <w:sz w:val="22"/>
          <w:szCs w:val="22"/>
        </w:rPr>
        <w:t>.</w:t>
      </w:r>
      <w:r w:rsidR="00BC73F0" w:rsidRPr="006E1FE8">
        <w:rPr>
          <w:rFonts w:ascii="Arial" w:hAnsi="Arial" w:cs="Arial"/>
          <w:sz w:val="22"/>
          <w:szCs w:val="22"/>
        </w:rPr>
        <w:t xml:space="preserve"> b) této smlouvy</w:t>
      </w:r>
      <w:r w:rsidR="00B306B3" w:rsidRPr="006E1FE8">
        <w:rPr>
          <w:rFonts w:ascii="Arial" w:hAnsi="Arial" w:cs="Arial"/>
          <w:sz w:val="22"/>
          <w:szCs w:val="22"/>
        </w:rPr>
        <w:t xml:space="preserve"> (dále též jako „</w:t>
      </w:r>
      <w:r w:rsidR="00B306B3" w:rsidRPr="006E1FE8">
        <w:rPr>
          <w:rFonts w:ascii="Arial" w:hAnsi="Arial" w:cs="Arial"/>
          <w:b/>
          <w:bCs/>
          <w:sz w:val="22"/>
          <w:szCs w:val="22"/>
        </w:rPr>
        <w:t>projekt</w:t>
      </w:r>
      <w:r w:rsidR="00B306B3" w:rsidRPr="006E1FE8">
        <w:rPr>
          <w:rFonts w:ascii="Arial" w:hAnsi="Arial" w:cs="Arial"/>
          <w:sz w:val="22"/>
          <w:szCs w:val="22"/>
        </w:rPr>
        <w:t>“)</w:t>
      </w:r>
      <w:r w:rsidR="00401406" w:rsidRPr="006E1FE8">
        <w:rPr>
          <w:rFonts w:ascii="Arial" w:hAnsi="Arial" w:cs="Arial"/>
          <w:sz w:val="22"/>
          <w:szCs w:val="22"/>
        </w:rPr>
        <w:t xml:space="preserve"> </w:t>
      </w:r>
      <w:r w:rsidR="00C73BBF" w:rsidRPr="006E1FE8">
        <w:rPr>
          <w:rFonts w:ascii="Arial" w:hAnsi="Arial" w:cs="Arial"/>
          <w:sz w:val="22"/>
          <w:szCs w:val="22"/>
        </w:rPr>
        <w:t>do 3 dnů</w:t>
      </w:r>
      <w:r w:rsidR="00401406" w:rsidRPr="006E1FE8">
        <w:rPr>
          <w:rFonts w:ascii="Arial" w:hAnsi="Arial" w:cs="Arial"/>
          <w:sz w:val="22"/>
          <w:szCs w:val="22"/>
        </w:rPr>
        <w:t xml:space="preserve"> po </w:t>
      </w:r>
      <w:r w:rsidR="008A01FB" w:rsidRPr="006E1FE8">
        <w:rPr>
          <w:rFonts w:ascii="Arial" w:hAnsi="Arial" w:cs="Arial"/>
          <w:sz w:val="22"/>
          <w:szCs w:val="22"/>
        </w:rPr>
        <w:t>akceptaci</w:t>
      </w:r>
      <w:r w:rsidRPr="006E1FE8">
        <w:rPr>
          <w:rFonts w:ascii="Arial" w:hAnsi="Arial" w:cs="Arial"/>
          <w:sz w:val="22"/>
          <w:szCs w:val="22"/>
        </w:rPr>
        <w:t xml:space="preserve"> Implementačního projektu</w:t>
      </w:r>
      <w:r w:rsidR="00974780" w:rsidRPr="006E1FE8">
        <w:rPr>
          <w:rFonts w:ascii="Arial" w:hAnsi="Arial" w:cs="Arial"/>
          <w:sz w:val="22"/>
          <w:szCs w:val="22"/>
        </w:rPr>
        <w:t xml:space="preserve"> </w:t>
      </w:r>
      <w:r w:rsidR="003F38F7" w:rsidRPr="006E1FE8">
        <w:rPr>
          <w:rFonts w:ascii="Arial" w:hAnsi="Arial" w:cs="Arial"/>
          <w:sz w:val="22"/>
          <w:szCs w:val="22"/>
        </w:rPr>
        <w:t>a písemném oznámení objednatele že je připraveno HW a SW prostředí a datové zdroje</w:t>
      </w:r>
      <w:r w:rsidR="008A01FB" w:rsidRPr="006E1FE8">
        <w:rPr>
          <w:rFonts w:ascii="Arial" w:hAnsi="Arial" w:cs="Arial"/>
          <w:sz w:val="22"/>
          <w:szCs w:val="22"/>
        </w:rPr>
        <w:t xml:space="preserve"> (lhůta </w:t>
      </w:r>
      <w:proofErr w:type="gramStart"/>
      <w:r w:rsidR="008A01FB" w:rsidRPr="006E1FE8">
        <w:rPr>
          <w:rFonts w:ascii="Arial" w:hAnsi="Arial" w:cs="Arial"/>
          <w:sz w:val="22"/>
          <w:szCs w:val="22"/>
        </w:rPr>
        <w:t>běží</w:t>
      </w:r>
      <w:proofErr w:type="gramEnd"/>
      <w:r w:rsidR="008A01FB" w:rsidRPr="006E1FE8">
        <w:rPr>
          <w:rFonts w:ascii="Arial" w:hAnsi="Arial" w:cs="Arial"/>
          <w:sz w:val="22"/>
          <w:szCs w:val="22"/>
        </w:rPr>
        <w:t xml:space="preserve"> od termínu, který nastal později)</w:t>
      </w:r>
      <w:r w:rsidR="00974780" w:rsidRPr="006E1FE8">
        <w:rPr>
          <w:rFonts w:ascii="Arial" w:hAnsi="Arial" w:cs="Arial"/>
          <w:sz w:val="22"/>
          <w:szCs w:val="22"/>
        </w:rPr>
        <w:t>, nedohodnou-li se smluvní strany jinak</w:t>
      </w:r>
      <w:r w:rsidRPr="006E1FE8">
        <w:rPr>
          <w:rFonts w:ascii="Arial" w:hAnsi="Arial" w:cs="Arial"/>
          <w:sz w:val="22"/>
          <w:szCs w:val="22"/>
        </w:rPr>
        <w:t xml:space="preserve">. Implementace </w:t>
      </w:r>
      <w:r w:rsidR="00147F85" w:rsidRPr="006E1FE8">
        <w:rPr>
          <w:rFonts w:ascii="Arial" w:hAnsi="Arial" w:cs="Arial"/>
          <w:sz w:val="22"/>
          <w:szCs w:val="22"/>
        </w:rPr>
        <w:t>bude probíhat v krocích a termínech uvedených v</w:t>
      </w:r>
      <w:r w:rsidR="006431BD" w:rsidRPr="006E1FE8">
        <w:rPr>
          <w:rFonts w:ascii="Arial" w:hAnsi="Arial" w:cs="Arial"/>
          <w:sz w:val="22"/>
          <w:szCs w:val="22"/>
        </w:rPr>
        <w:t> </w:t>
      </w:r>
      <w:r w:rsidR="00147F85" w:rsidRPr="006E1FE8">
        <w:rPr>
          <w:rFonts w:ascii="Arial" w:hAnsi="Arial" w:cs="Arial"/>
          <w:sz w:val="22"/>
          <w:szCs w:val="22"/>
        </w:rPr>
        <w:t>příloze</w:t>
      </w:r>
      <w:r w:rsidR="006431BD" w:rsidRPr="006E1FE8">
        <w:rPr>
          <w:rFonts w:ascii="Arial" w:hAnsi="Arial" w:cs="Arial"/>
          <w:sz w:val="22"/>
          <w:szCs w:val="22"/>
        </w:rPr>
        <w:t xml:space="preserve"> č. 2</w:t>
      </w:r>
      <w:r w:rsidR="00147F85" w:rsidRPr="006E1FE8">
        <w:rPr>
          <w:rFonts w:ascii="Arial" w:hAnsi="Arial" w:cs="Arial"/>
          <w:sz w:val="22"/>
          <w:szCs w:val="22"/>
        </w:rPr>
        <w:t xml:space="preserve"> Postup implementace</w:t>
      </w:r>
      <w:r w:rsidR="005A071B" w:rsidRPr="006E1FE8">
        <w:rPr>
          <w:rFonts w:ascii="Arial" w:hAnsi="Arial" w:cs="Arial"/>
          <w:sz w:val="22"/>
          <w:szCs w:val="22"/>
        </w:rPr>
        <w:t xml:space="preserve"> a upřesněných v Harmonogramu projektu</w:t>
      </w:r>
      <w:r w:rsidR="00147F85" w:rsidRPr="006E1FE8">
        <w:rPr>
          <w:rFonts w:ascii="Arial" w:hAnsi="Arial" w:cs="Arial"/>
          <w:sz w:val="22"/>
          <w:szCs w:val="22"/>
        </w:rPr>
        <w:t>.</w:t>
      </w:r>
    </w:p>
    <w:p w14:paraId="65DC019C" w14:textId="54D6D030" w:rsidR="00974780" w:rsidRPr="006E1FE8" w:rsidRDefault="00974780" w:rsidP="00E729BD">
      <w:pPr>
        <w:pStyle w:val="Odstavec"/>
        <w:numPr>
          <w:ilvl w:val="0"/>
          <w:numId w:val="32"/>
        </w:numPr>
        <w:spacing w:before="0" w:after="120"/>
        <w:rPr>
          <w:rFonts w:ascii="Arial" w:hAnsi="Arial" w:cs="Arial"/>
          <w:sz w:val="22"/>
          <w:szCs w:val="22"/>
        </w:rPr>
      </w:pPr>
      <w:r w:rsidRPr="006E1FE8">
        <w:rPr>
          <w:rFonts w:ascii="Arial" w:hAnsi="Arial" w:cs="Arial"/>
          <w:sz w:val="22"/>
          <w:szCs w:val="22"/>
        </w:rPr>
        <w:t>Projekt je ukončen uvedením Systému do rutinního provozu</w:t>
      </w:r>
    </w:p>
    <w:p w14:paraId="4F05C495" w14:textId="52848E22" w:rsidR="00147F85" w:rsidRPr="006E1FE8" w:rsidRDefault="00147F85" w:rsidP="00E729BD">
      <w:pPr>
        <w:pStyle w:val="Odstavec"/>
        <w:numPr>
          <w:ilvl w:val="0"/>
          <w:numId w:val="32"/>
        </w:numPr>
        <w:spacing w:before="0" w:after="120"/>
        <w:rPr>
          <w:rFonts w:ascii="Arial" w:hAnsi="Arial" w:cs="Arial"/>
          <w:sz w:val="22"/>
          <w:szCs w:val="22"/>
        </w:rPr>
      </w:pPr>
      <w:r w:rsidRPr="006E1FE8">
        <w:rPr>
          <w:rFonts w:ascii="Arial" w:hAnsi="Arial" w:cs="Arial"/>
          <w:sz w:val="22"/>
          <w:szCs w:val="22"/>
        </w:rPr>
        <w:t xml:space="preserve">Údržba Systému bude poskytována </w:t>
      </w:r>
      <w:r w:rsidR="00F23E5C" w:rsidRPr="006E1FE8">
        <w:rPr>
          <w:rFonts w:ascii="Arial" w:hAnsi="Arial" w:cs="Arial"/>
          <w:sz w:val="22"/>
          <w:szCs w:val="22"/>
        </w:rPr>
        <w:t xml:space="preserve">po dobu 4 let </w:t>
      </w:r>
      <w:r w:rsidRPr="006E1FE8">
        <w:rPr>
          <w:rFonts w:ascii="Arial" w:hAnsi="Arial" w:cs="Arial"/>
          <w:sz w:val="22"/>
          <w:szCs w:val="22"/>
        </w:rPr>
        <w:t xml:space="preserve">od data </w:t>
      </w:r>
      <w:r w:rsidR="0044547D" w:rsidRPr="006E1FE8">
        <w:rPr>
          <w:rFonts w:ascii="Arial" w:hAnsi="Arial" w:cs="Arial"/>
          <w:sz w:val="22"/>
          <w:szCs w:val="22"/>
        </w:rPr>
        <w:t>uvedení systému do rutinního provozu</w:t>
      </w:r>
      <w:r w:rsidRPr="006E1FE8">
        <w:rPr>
          <w:rFonts w:ascii="Arial" w:hAnsi="Arial" w:cs="Arial"/>
          <w:sz w:val="22"/>
          <w:szCs w:val="22"/>
        </w:rPr>
        <w:t xml:space="preserve">. </w:t>
      </w:r>
    </w:p>
    <w:p w14:paraId="2F82BF01" w14:textId="345FB64C" w:rsidR="000E147D" w:rsidRPr="006E1FE8" w:rsidRDefault="00147F85" w:rsidP="00E729BD">
      <w:pPr>
        <w:pStyle w:val="Odstavec"/>
        <w:numPr>
          <w:ilvl w:val="0"/>
          <w:numId w:val="32"/>
        </w:numPr>
        <w:spacing w:before="0" w:after="120"/>
        <w:rPr>
          <w:rFonts w:ascii="Arial" w:hAnsi="Arial" w:cs="Arial"/>
          <w:sz w:val="22"/>
          <w:szCs w:val="22"/>
        </w:rPr>
      </w:pPr>
      <w:r w:rsidRPr="006E1FE8">
        <w:rPr>
          <w:rFonts w:ascii="Arial" w:hAnsi="Arial" w:cs="Arial"/>
          <w:sz w:val="22"/>
          <w:szCs w:val="22"/>
        </w:rPr>
        <w:t xml:space="preserve">Podpora objednatele při užívání </w:t>
      </w:r>
      <w:r w:rsidR="00D614A3" w:rsidRPr="006E1FE8">
        <w:rPr>
          <w:rFonts w:ascii="Arial" w:hAnsi="Arial" w:cs="Arial"/>
          <w:sz w:val="22"/>
          <w:szCs w:val="22"/>
        </w:rPr>
        <w:t>S</w:t>
      </w:r>
      <w:r w:rsidRPr="006E1FE8">
        <w:rPr>
          <w:rFonts w:ascii="Arial" w:hAnsi="Arial" w:cs="Arial"/>
          <w:sz w:val="22"/>
          <w:szCs w:val="22"/>
        </w:rPr>
        <w:t xml:space="preserve">ystému bude poskytována </w:t>
      </w:r>
      <w:r w:rsidR="00F23E5C" w:rsidRPr="006E1FE8">
        <w:rPr>
          <w:rFonts w:ascii="Arial" w:hAnsi="Arial" w:cs="Arial"/>
          <w:sz w:val="22"/>
          <w:szCs w:val="22"/>
        </w:rPr>
        <w:t xml:space="preserve">po dobu 4 let </w:t>
      </w:r>
      <w:r w:rsidRPr="006E1FE8">
        <w:rPr>
          <w:rFonts w:ascii="Arial" w:hAnsi="Arial" w:cs="Arial"/>
          <w:sz w:val="22"/>
          <w:szCs w:val="22"/>
        </w:rPr>
        <w:t xml:space="preserve">od </w:t>
      </w:r>
      <w:r w:rsidR="0044547D" w:rsidRPr="006E1FE8">
        <w:rPr>
          <w:rFonts w:ascii="Arial" w:hAnsi="Arial" w:cs="Arial"/>
          <w:sz w:val="22"/>
          <w:szCs w:val="22"/>
        </w:rPr>
        <w:t>data uvedení systému do rutinního provozu</w:t>
      </w:r>
      <w:r w:rsidRPr="006E1FE8">
        <w:rPr>
          <w:rFonts w:ascii="Arial" w:hAnsi="Arial" w:cs="Arial"/>
          <w:sz w:val="22"/>
          <w:szCs w:val="22"/>
        </w:rPr>
        <w:t>.</w:t>
      </w:r>
    </w:p>
    <w:p w14:paraId="3C4091F8" w14:textId="5511EB16" w:rsidR="00147F85" w:rsidRPr="006E1FE8" w:rsidRDefault="00147F85" w:rsidP="00E729BD">
      <w:pPr>
        <w:pStyle w:val="Odstavec"/>
        <w:numPr>
          <w:ilvl w:val="0"/>
          <w:numId w:val="32"/>
        </w:numPr>
        <w:spacing w:before="0" w:after="120"/>
        <w:rPr>
          <w:rFonts w:ascii="Arial" w:hAnsi="Arial" w:cs="Arial"/>
          <w:sz w:val="22"/>
          <w:szCs w:val="22"/>
        </w:rPr>
      </w:pPr>
      <w:r w:rsidRPr="006E1FE8">
        <w:rPr>
          <w:rFonts w:ascii="Arial" w:hAnsi="Arial" w:cs="Arial"/>
          <w:sz w:val="22"/>
          <w:szCs w:val="22"/>
        </w:rPr>
        <w:t>V</w:t>
      </w:r>
      <w:r w:rsidR="002D2C24" w:rsidRPr="006E1FE8">
        <w:rPr>
          <w:rFonts w:ascii="Arial" w:hAnsi="Arial" w:cs="Arial"/>
          <w:sz w:val="22"/>
          <w:szCs w:val="22"/>
        </w:rPr>
        <w:t> </w:t>
      </w:r>
      <w:r w:rsidRPr="006E1FE8">
        <w:rPr>
          <w:rFonts w:ascii="Arial" w:hAnsi="Arial" w:cs="Arial"/>
          <w:sz w:val="22"/>
          <w:szCs w:val="22"/>
        </w:rPr>
        <w:t>příloze</w:t>
      </w:r>
      <w:r w:rsidR="002D2C24" w:rsidRPr="006E1FE8">
        <w:rPr>
          <w:rFonts w:ascii="Arial" w:hAnsi="Arial" w:cs="Arial"/>
          <w:sz w:val="22"/>
          <w:szCs w:val="22"/>
        </w:rPr>
        <w:t xml:space="preserve"> č. </w:t>
      </w:r>
      <w:r w:rsidR="000B5113" w:rsidRPr="006E1FE8">
        <w:rPr>
          <w:rFonts w:ascii="Arial" w:hAnsi="Arial" w:cs="Arial"/>
          <w:sz w:val="22"/>
          <w:szCs w:val="22"/>
        </w:rPr>
        <w:t>9</w:t>
      </w:r>
      <w:r w:rsidR="002D2C24" w:rsidRPr="006E1FE8">
        <w:rPr>
          <w:rFonts w:ascii="Arial" w:hAnsi="Arial" w:cs="Arial"/>
          <w:sz w:val="22"/>
          <w:szCs w:val="22"/>
        </w:rPr>
        <w:t xml:space="preserve"> -</w:t>
      </w:r>
      <w:r w:rsidRPr="006E1FE8">
        <w:rPr>
          <w:rFonts w:ascii="Arial" w:hAnsi="Arial" w:cs="Arial"/>
          <w:sz w:val="22"/>
          <w:szCs w:val="22"/>
        </w:rPr>
        <w:t xml:space="preserve"> Odpovědné osoby jsou určeny odpovědné osoby a jejich pravomoci a povinnosti.</w:t>
      </w:r>
    </w:p>
    <w:p w14:paraId="598D6702" w14:textId="71CF467E" w:rsidR="00F23E5C" w:rsidRPr="006E1FE8" w:rsidRDefault="00E3565E">
      <w:pPr>
        <w:pStyle w:val="Odstavec"/>
        <w:numPr>
          <w:ilvl w:val="0"/>
          <w:numId w:val="32"/>
        </w:numPr>
        <w:spacing w:before="0" w:after="120"/>
        <w:rPr>
          <w:rFonts w:ascii="Arial" w:hAnsi="Arial" w:cs="Arial"/>
          <w:sz w:val="22"/>
          <w:szCs w:val="22"/>
        </w:rPr>
      </w:pPr>
      <w:r w:rsidRPr="006E1FE8">
        <w:rPr>
          <w:rFonts w:ascii="Arial" w:hAnsi="Arial" w:cs="Arial"/>
          <w:sz w:val="22"/>
          <w:szCs w:val="22"/>
        </w:rPr>
        <w:t>Pro případ</w:t>
      </w:r>
      <w:r w:rsidR="00734698" w:rsidRPr="006E1FE8">
        <w:rPr>
          <w:rFonts w:ascii="Arial" w:hAnsi="Arial" w:cs="Arial"/>
          <w:sz w:val="22"/>
          <w:szCs w:val="22"/>
        </w:rPr>
        <w:t xml:space="preserve"> prodlení zhotovitele s</w:t>
      </w:r>
      <w:r w:rsidR="00B96CFA" w:rsidRPr="006E1FE8">
        <w:rPr>
          <w:rFonts w:ascii="Arial" w:hAnsi="Arial" w:cs="Arial"/>
          <w:sz w:val="22"/>
          <w:szCs w:val="22"/>
        </w:rPr>
        <w:t> prováděním a předáním díla nebo dílčí části díla</w:t>
      </w:r>
      <w:r w:rsidR="00734698" w:rsidRPr="006E1FE8">
        <w:rPr>
          <w:rFonts w:ascii="Arial" w:hAnsi="Arial" w:cs="Arial"/>
          <w:sz w:val="22"/>
          <w:szCs w:val="22"/>
        </w:rPr>
        <w:t xml:space="preserve"> v term</w:t>
      </w:r>
      <w:r w:rsidR="00B96CFA" w:rsidRPr="006E1FE8">
        <w:rPr>
          <w:rFonts w:ascii="Arial" w:hAnsi="Arial" w:cs="Arial"/>
          <w:sz w:val="22"/>
          <w:szCs w:val="22"/>
        </w:rPr>
        <w:t>ínech</w:t>
      </w:r>
      <w:r w:rsidR="00734698" w:rsidRPr="006E1FE8">
        <w:rPr>
          <w:rFonts w:ascii="Arial" w:hAnsi="Arial" w:cs="Arial"/>
          <w:sz w:val="22"/>
          <w:szCs w:val="22"/>
        </w:rPr>
        <w:t xml:space="preserve"> vyplývající</w:t>
      </w:r>
      <w:r w:rsidR="00B96CFA" w:rsidRPr="006E1FE8">
        <w:rPr>
          <w:rFonts w:ascii="Arial" w:hAnsi="Arial" w:cs="Arial"/>
          <w:sz w:val="22"/>
          <w:szCs w:val="22"/>
        </w:rPr>
        <w:t>ch</w:t>
      </w:r>
      <w:r w:rsidR="00734698" w:rsidRPr="006E1FE8">
        <w:rPr>
          <w:rFonts w:ascii="Arial" w:hAnsi="Arial" w:cs="Arial"/>
          <w:sz w:val="22"/>
          <w:szCs w:val="22"/>
        </w:rPr>
        <w:t xml:space="preserve"> z</w:t>
      </w:r>
      <w:r w:rsidR="00F87F5B" w:rsidRPr="006E1FE8">
        <w:rPr>
          <w:rFonts w:ascii="Arial" w:hAnsi="Arial" w:cs="Arial"/>
          <w:sz w:val="22"/>
          <w:szCs w:val="22"/>
        </w:rPr>
        <w:t xml:space="preserve"> této smlouvy (zejména </w:t>
      </w:r>
      <w:r w:rsidR="00734698" w:rsidRPr="006E1FE8">
        <w:rPr>
          <w:rFonts w:ascii="Arial" w:hAnsi="Arial" w:cs="Arial"/>
          <w:sz w:val="22"/>
          <w:szCs w:val="22"/>
        </w:rPr>
        <w:t>přílohy č. 2 této smlouvy</w:t>
      </w:r>
      <w:r w:rsidR="00F87F5B" w:rsidRPr="006E1FE8">
        <w:rPr>
          <w:rFonts w:ascii="Arial" w:hAnsi="Arial" w:cs="Arial"/>
          <w:sz w:val="22"/>
          <w:szCs w:val="22"/>
        </w:rPr>
        <w:t>)</w:t>
      </w:r>
      <w:r w:rsidR="00734698" w:rsidRPr="006E1FE8">
        <w:rPr>
          <w:rFonts w:ascii="Arial" w:hAnsi="Arial" w:cs="Arial"/>
          <w:sz w:val="22"/>
          <w:szCs w:val="22"/>
        </w:rPr>
        <w:t xml:space="preserve"> vzniká objednateli nárok na smluvní pokutu ve výši </w:t>
      </w:r>
      <w:proofErr w:type="gramStart"/>
      <w:r w:rsidR="00B96CFA" w:rsidRPr="006E1FE8">
        <w:rPr>
          <w:rFonts w:ascii="Arial" w:hAnsi="Arial" w:cs="Arial"/>
          <w:sz w:val="22"/>
          <w:szCs w:val="22"/>
        </w:rPr>
        <w:t>0,1%</w:t>
      </w:r>
      <w:proofErr w:type="gramEnd"/>
      <w:r w:rsidR="00B96CFA" w:rsidRPr="006E1FE8">
        <w:rPr>
          <w:rFonts w:ascii="Arial" w:hAnsi="Arial" w:cs="Arial"/>
          <w:sz w:val="22"/>
          <w:szCs w:val="22"/>
        </w:rPr>
        <w:t xml:space="preserve"> z ceny díla (cena implementace) za každý den prodlení. </w:t>
      </w:r>
      <w:r w:rsidR="00F23E5C" w:rsidRPr="006E1FE8">
        <w:rPr>
          <w:rFonts w:ascii="Arial" w:hAnsi="Arial" w:cs="Arial"/>
          <w:sz w:val="22"/>
          <w:szCs w:val="22"/>
        </w:rPr>
        <w:t xml:space="preserve">Vznikem nároku na úhradu smluvní pokuty, ani jeho uplatněním či zaplacením smluvní pokuty není dotčen nárok na náhradu škody vzniklý porušením povinnosti, za kterou byla smluvní pokuta sjednána. Nárok na úhradu smluvní pokuty může být </w:t>
      </w:r>
      <w:r w:rsidR="007F132F" w:rsidRPr="006E1FE8">
        <w:rPr>
          <w:rFonts w:ascii="Arial" w:hAnsi="Arial" w:cs="Arial"/>
          <w:sz w:val="22"/>
          <w:szCs w:val="22"/>
        </w:rPr>
        <w:t>o</w:t>
      </w:r>
      <w:r w:rsidR="00F23E5C" w:rsidRPr="006E1FE8">
        <w:rPr>
          <w:rFonts w:ascii="Arial" w:hAnsi="Arial" w:cs="Arial"/>
          <w:sz w:val="22"/>
          <w:szCs w:val="22"/>
        </w:rPr>
        <w:t>bjednatelem jednostranně započten proti nároku na úhradu ceny.</w:t>
      </w:r>
    </w:p>
    <w:p w14:paraId="3AB9D768" w14:textId="20B59191" w:rsidR="00E3565E" w:rsidRPr="006E1FE8" w:rsidRDefault="00E3565E" w:rsidP="00E729BD">
      <w:pPr>
        <w:pStyle w:val="Zkladntext21"/>
        <w:ind w:left="420"/>
        <w:rPr>
          <w:rFonts w:ascii="Arial" w:hAnsi="Arial" w:cs="Arial"/>
          <w:sz w:val="22"/>
          <w:szCs w:val="22"/>
        </w:rPr>
      </w:pPr>
    </w:p>
    <w:p w14:paraId="0EE0D120" w14:textId="77777777" w:rsidR="009509F7" w:rsidRPr="006E1FE8" w:rsidRDefault="009509F7" w:rsidP="00955891">
      <w:pPr>
        <w:jc w:val="both"/>
        <w:rPr>
          <w:lang w:val="cs-CZ"/>
        </w:rPr>
      </w:pPr>
    </w:p>
    <w:p w14:paraId="102DE247" w14:textId="7777777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lastRenderedPageBreak/>
        <w:t>III.</w:t>
      </w:r>
    </w:p>
    <w:p w14:paraId="4B4E74DD" w14:textId="77777777" w:rsidR="00147F85" w:rsidRPr="006E1FE8" w:rsidRDefault="00147F85" w:rsidP="00147F85">
      <w:pPr>
        <w:spacing w:after="120"/>
        <w:jc w:val="center"/>
        <w:rPr>
          <w:rFonts w:eastAsia="Space Grotesk Light"/>
          <w:color w:val="003E4F"/>
          <w:sz w:val="40"/>
          <w:szCs w:val="40"/>
        </w:rPr>
      </w:pPr>
      <w:r w:rsidRPr="006E1FE8">
        <w:rPr>
          <w:rFonts w:eastAsia="Space Grotesk Light"/>
          <w:color w:val="003E4F"/>
          <w:sz w:val="40"/>
          <w:szCs w:val="40"/>
        </w:rPr>
        <w:t>CENA A PLATEBNÍ PODMÍNKY</w:t>
      </w:r>
    </w:p>
    <w:p w14:paraId="4D6163AE" w14:textId="0F1F322B" w:rsidR="00147F85" w:rsidRPr="006E1FE8" w:rsidRDefault="00147F85" w:rsidP="00147F85">
      <w:pPr>
        <w:pStyle w:val="Zkladntext21"/>
        <w:numPr>
          <w:ilvl w:val="0"/>
          <w:numId w:val="9"/>
        </w:numPr>
        <w:rPr>
          <w:rFonts w:ascii="Arial" w:hAnsi="Arial" w:cs="Arial"/>
          <w:sz w:val="22"/>
          <w:szCs w:val="22"/>
        </w:rPr>
      </w:pPr>
      <w:r w:rsidRPr="006E1FE8">
        <w:rPr>
          <w:rFonts w:ascii="Arial" w:hAnsi="Arial" w:cs="Arial"/>
          <w:b/>
          <w:sz w:val="22"/>
          <w:szCs w:val="22"/>
        </w:rPr>
        <w:t>Cena</w:t>
      </w:r>
      <w:r w:rsidR="00D3449B" w:rsidRPr="006E1FE8">
        <w:rPr>
          <w:rFonts w:ascii="Arial" w:hAnsi="Arial" w:cs="Arial"/>
          <w:b/>
          <w:sz w:val="22"/>
          <w:szCs w:val="22"/>
        </w:rPr>
        <w:t xml:space="preserve"> analýzy požadavků a</w:t>
      </w:r>
      <w:r w:rsidRPr="006E1FE8">
        <w:rPr>
          <w:rFonts w:ascii="Arial" w:hAnsi="Arial" w:cs="Arial"/>
          <w:b/>
          <w:sz w:val="22"/>
          <w:szCs w:val="22"/>
        </w:rPr>
        <w:t xml:space="preserve"> implementačních služeb</w:t>
      </w:r>
      <w:r w:rsidRPr="006E1FE8">
        <w:rPr>
          <w:rFonts w:ascii="Arial" w:hAnsi="Arial" w:cs="Arial"/>
          <w:sz w:val="22"/>
          <w:szCs w:val="22"/>
        </w:rPr>
        <w:t xml:space="preserve"> činí celkem </w:t>
      </w:r>
      <w:proofErr w:type="gramStart"/>
      <w:r w:rsidR="00533A1E" w:rsidRPr="006E1FE8">
        <w:rPr>
          <w:rFonts w:ascii="Arial" w:hAnsi="Arial" w:cs="Arial"/>
          <w:b/>
          <w:sz w:val="22"/>
          <w:szCs w:val="22"/>
        </w:rPr>
        <w:t>2</w:t>
      </w:r>
      <w:r w:rsidR="00D3449B" w:rsidRPr="006E1FE8">
        <w:rPr>
          <w:rFonts w:ascii="Arial" w:hAnsi="Arial" w:cs="Arial"/>
          <w:b/>
          <w:sz w:val="22"/>
          <w:szCs w:val="22"/>
        </w:rPr>
        <w:t>61</w:t>
      </w:r>
      <w:r w:rsidRPr="006E1FE8">
        <w:rPr>
          <w:rFonts w:ascii="Arial" w:hAnsi="Arial" w:cs="Arial"/>
          <w:b/>
          <w:sz w:val="22"/>
          <w:szCs w:val="22"/>
        </w:rPr>
        <w:t>.</w:t>
      </w:r>
      <w:r w:rsidR="00533A1E" w:rsidRPr="006E1FE8">
        <w:rPr>
          <w:rFonts w:ascii="Arial" w:hAnsi="Arial" w:cs="Arial"/>
          <w:b/>
          <w:sz w:val="22"/>
          <w:szCs w:val="22"/>
        </w:rPr>
        <w:t>000</w:t>
      </w:r>
      <w:r w:rsidRPr="006E1FE8">
        <w:rPr>
          <w:rFonts w:ascii="Arial" w:hAnsi="Arial" w:cs="Arial"/>
          <w:b/>
          <w:sz w:val="22"/>
          <w:szCs w:val="22"/>
        </w:rPr>
        <w:t>,-</w:t>
      </w:r>
      <w:proofErr w:type="gramEnd"/>
      <w:r w:rsidRPr="006E1FE8">
        <w:rPr>
          <w:rFonts w:ascii="Arial" w:hAnsi="Arial" w:cs="Arial"/>
          <w:b/>
          <w:sz w:val="22"/>
          <w:szCs w:val="22"/>
        </w:rPr>
        <w:t xml:space="preserve"> Kč</w:t>
      </w:r>
      <w:r w:rsidRPr="006E1FE8">
        <w:rPr>
          <w:rFonts w:ascii="Arial" w:hAnsi="Arial" w:cs="Arial"/>
          <w:sz w:val="22"/>
          <w:szCs w:val="22"/>
        </w:rPr>
        <w:t xml:space="preserve"> bez DPH</w:t>
      </w:r>
      <w:r w:rsidR="00A512AC" w:rsidRPr="006E1FE8">
        <w:rPr>
          <w:rFonts w:ascii="Arial" w:hAnsi="Arial" w:cs="Arial"/>
          <w:sz w:val="22"/>
          <w:szCs w:val="22"/>
        </w:rPr>
        <w:t xml:space="preserve"> (dále též jen „</w:t>
      </w:r>
      <w:r w:rsidR="00A512AC" w:rsidRPr="006E1FE8">
        <w:rPr>
          <w:rFonts w:ascii="Arial" w:hAnsi="Arial" w:cs="Arial"/>
          <w:b/>
          <w:bCs/>
          <w:sz w:val="22"/>
          <w:szCs w:val="22"/>
        </w:rPr>
        <w:t>cena implementace</w:t>
      </w:r>
      <w:r w:rsidR="00A512AC" w:rsidRPr="006E1FE8">
        <w:rPr>
          <w:rFonts w:ascii="Arial" w:hAnsi="Arial" w:cs="Arial"/>
          <w:sz w:val="22"/>
          <w:szCs w:val="22"/>
        </w:rPr>
        <w:t>“)</w:t>
      </w:r>
      <w:r w:rsidR="00400D75" w:rsidRPr="006E1FE8">
        <w:rPr>
          <w:rFonts w:ascii="Arial" w:hAnsi="Arial" w:cs="Arial"/>
          <w:sz w:val="22"/>
          <w:szCs w:val="22"/>
        </w:rPr>
        <w:t xml:space="preserve">. </w:t>
      </w:r>
      <w:r w:rsidR="0012362E" w:rsidRPr="006E1FE8">
        <w:rPr>
          <w:rFonts w:ascii="Arial" w:hAnsi="Arial" w:cs="Arial"/>
          <w:sz w:val="22"/>
          <w:szCs w:val="22"/>
        </w:rPr>
        <w:t>Bližší specifikace ceny implementace je uvedena v příloze č. 3 Cena implementace</w:t>
      </w:r>
      <w:r w:rsidR="006D121F" w:rsidRPr="006E1FE8">
        <w:rPr>
          <w:rFonts w:ascii="Arial" w:hAnsi="Arial" w:cs="Arial"/>
          <w:sz w:val="22"/>
          <w:szCs w:val="22"/>
        </w:rPr>
        <w:t>.</w:t>
      </w:r>
      <w:r w:rsidR="0012362E" w:rsidRPr="006E1FE8">
        <w:rPr>
          <w:rFonts w:ascii="Arial" w:hAnsi="Arial" w:cs="Arial"/>
          <w:sz w:val="22"/>
          <w:szCs w:val="22"/>
        </w:rPr>
        <w:t xml:space="preserve"> </w:t>
      </w:r>
      <w:r w:rsidR="00400D75" w:rsidRPr="006E1FE8">
        <w:rPr>
          <w:rFonts w:ascii="Arial" w:hAnsi="Arial" w:cs="Arial"/>
          <w:sz w:val="22"/>
          <w:szCs w:val="22"/>
        </w:rPr>
        <w:t>V této ceně</w:t>
      </w:r>
      <w:r w:rsidR="00A512AC" w:rsidRPr="006E1FE8">
        <w:rPr>
          <w:rFonts w:ascii="Arial" w:hAnsi="Arial" w:cs="Arial"/>
          <w:sz w:val="22"/>
          <w:szCs w:val="22"/>
        </w:rPr>
        <w:t xml:space="preserve"> implementace</w:t>
      </w:r>
      <w:r w:rsidR="00400D75" w:rsidRPr="006E1FE8">
        <w:rPr>
          <w:rFonts w:ascii="Arial" w:hAnsi="Arial" w:cs="Arial"/>
          <w:sz w:val="22"/>
          <w:szCs w:val="22"/>
        </w:rPr>
        <w:t xml:space="preserve"> je plně zahrnuta cena za poskytnutí licence </w:t>
      </w:r>
      <w:r w:rsidR="00633ED4">
        <w:rPr>
          <w:rFonts w:ascii="Arial" w:hAnsi="Arial" w:cs="Arial"/>
          <w:sz w:val="22"/>
          <w:szCs w:val="22"/>
        </w:rPr>
        <w:t>v rozsahu dle přílohy č. 8</w:t>
      </w:r>
      <w:r w:rsidR="00400D75" w:rsidRPr="006E1FE8">
        <w:rPr>
          <w:rFonts w:ascii="Arial" w:hAnsi="Arial" w:cs="Arial"/>
          <w:sz w:val="22"/>
          <w:szCs w:val="22"/>
        </w:rPr>
        <w:t>. Cena implementace</w:t>
      </w:r>
      <w:r w:rsidRPr="006E1FE8">
        <w:rPr>
          <w:rFonts w:ascii="Arial" w:hAnsi="Arial" w:cs="Arial"/>
          <w:sz w:val="22"/>
          <w:szCs w:val="22"/>
        </w:rPr>
        <w:t xml:space="preserve"> bude fakturována takto:</w:t>
      </w:r>
    </w:p>
    <w:p w14:paraId="0BB21B66" w14:textId="272C8AFF" w:rsidR="00D3449B" w:rsidRPr="006E1FE8" w:rsidRDefault="00122CB9" w:rsidP="00147F85">
      <w:pPr>
        <w:pStyle w:val="Zkladntext21"/>
        <w:ind w:left="420" w:firstLine="288"/>
        <w:rPr>
          <w:rFonts w:ascii="Arial" w:hAnsi="Arial" w:cs="Arial"/>
          <w:sz w:val="22"/>
          <w:szCs w:val="22"/>
        </w:rPr>
      </w:pPr>
      <w:r w:rsidRPr="006E1FE8">
        <w:rPr>
          <w:rFonts w:ascii="Arial" w:hAnsi="Arial" w:cs="Arial"/>
          <w:sz w:val="22"/>
          <w:szCs w:val="22"/>
        </w:rPr>
        <w:t xml:space="preserve">První část ceny implementace, tj </w:t>
      </w:r>
      <w:r w:rsidR="00D3449B" w:rsidRPr="006E1FE8">
        <w:rPr>
          <w:rFonts w:ascii="Arial" w:hAnsi="Arial" w:cs="Arial"/>
          <w:sz w:val="22"/>
          <w:szCs w:val="22"/>
        </w:rPr>
        <w:t xml:space="preserve">cena analýzy požadavků </w:t>
      </w:r>
      <w:r w:rsidR="007F4398" w:rsidRPr="006E1FE8">
        <w:rPr>
          <w:rFonts w:ascii="Arial" w:hAnsi="Arial" w:cs="Arial"/>
          <w:sz w:val="22"/>
          <w:szCs w:val="22"/>
        </w:rPr>
        <w:t xml:space="preserve">ve výši </w:t>
      </w:r>
      <w:proofErr w:type="gramStart"/>
      <w:r w:rsidR="007F4398" w:rsidRPr="006E1FE8">
        <w:rPr>
          <w:rFonts w:ascii="Arial" w:hAnsi="Arial" w:cs="Arial"/>
          <w:sz w:val="22"/>
          <w:szCs w:val="22"/>
        </w:rPr>
        <w:t>14.000,-</w:t>
      </w:r>
      <w:proofErr w:type="gramEnd"/>
      <w:r w:rsidR="007F4398" w:rsidRPr="006E1FE8">
        <w:rPr>
          <w:rFonts w:ascii="Arial" w:hAnsi="Arial" w:cs="Arial"/>
          <w:sz w:val="22"/>
          <w:szCs w:val="22"/>
        </w:rPr>
        <w:t xml:space="preserve"> Kč </w:t>
      </w:r>
      <w:r w:rsidR="006E1FE8" w:rsidRPr="006E1FE8">
        <w:rPr>
          <w:rFonts w:ascii="Arial" w:hAnsi="Arial" w:cs="Arial"/>
          <w:sz w:val="22"/>
          <w:szCs w:val="22"/>
        </w:rPr>
        <w:t xml:space="preserve">bez DPH </w:t>
      </w:r>
      <w:r w:rsidRPr="006E1FE8">
        <w:rPr>
          <w:rFonts w:ascii="Arial" w:hAnsi="Arial" w:cs="Arial"/>
          <w:sz w:val="22"/>
          <w:szCs w:val="22"/>
        </w:rPr>
        <w:t xml:space="preserve">bude fakturována </w:t>
      </w:r>
      <w:r w:rsidR="00D3449B" w:rsidRPr="006E1FE8">
        <w:rPr>
          <w:rFonts w:ascii="Arial" w:hAnsi="Arial" w:cs="Arial"/>
          <w:sz w:val="22"/>
          <w:szCs w:val="22"/>
        </w:rPr>
        <w:t xml:space="preserve">k datu akceptace </w:t>
      </w:r>
      <w:r w:rsidRPr="006E1FE8">
        <w:rPr>
          <w:rFonts w:ascii="Arial" w:hAnsi="Arial" w:cs="Arial"/>
          <w:sz w:val="22"/>
          <w:szCs w:val="22"/>
        </w:rPr>
        <w:t>I</w:t>
      </w:r>
      <w:r w:rsidR="00071CB8" w:rsidRPr="006E1FE8">
        <w:rPr>
          <w:rFonts w:ascii="Arial" w:hAnsi="Arial" w:cs="Arial"/>
          <w:sz w:val="22"/>
          <w:szCs w:val="22"/>
        </w:rPr>
        <w:t>mplementačního projektu,</w:t>
      </w:r>
    </w:p>
    <w:p w14:paraId="453C0965" w14:textId="11E39222" w:rsidR="00147F85" w:rsidRPr="006E1FE8" w:rsidRDefault="00122CB9" w:rsidP="00136995">
      <w:pPr>
        <w:pStyle w:val="Zkladntext21"/>
        <w:ind w:left="420" w:firstLine="288"/>
        <w:rPr>
          <w:rFonts w:ascii="Arial" w:hAnsi="Arial" w:cs="Arial"/>
          <w:sz w:val="22"/>
          <w:szCs w:val="22"/>
        </w:rPr>
      </w:pPr>
      <w:r w:rsidRPr="006E1FE8">
        <w:rPr>
          <w:rFonts w:ascii="Arial" w:hAnsi="Arial" w:cs="Arial"/>
          <w:sz w:val="22"/>
          <w:szCs w:val="22"/>
        </w:rPr>
        <w:t>Druhá část ceny</w:t>
      </w:r>
      <w:r w:rsidR="00C53A9F" w:rsidRPr="006E1FE8">
        <w:rPr>
          <w:rFonts w:ascii="Arial" w:hAnsi="Arial" w:cs="Arial"/>
          <w:sz w:val="22"/>
          <w:szCs w:val="22"/>
        </w:rPr>
        <w:t xml:space="preserve"> implementace</w:t>
      </w:r>
      <w:r w:rsidRPr="006E1FE8">
        <w:rPr>
          <w:rFonts w:ascii="Arial" w:hAnsi="Arial" w:cs="Arial"/>
          <w:sz w:val="22"/>
          <w:szCs w:val="22"/>
        </w:rPr>
        <w:t xml:space="preserve"> ve výši </w:t>
      </w:r>
      <w:proofErr w:type="gramStart"/>
      <w:r w:rsidRPr="006E1FE8">
        <w:rPr>
          <w:rFonts w:ascii="Arial" w:hAnsi="Arial" w:cs="Arial"/>
          <w:sz w:val="22"/>
          <w:szCs w:val="22"/>
        </w:rPr>
        <w:t>144.000,-</w:t>
      </w:r>
      <w:proofErr w:type="gramEnd"/>
      <w:r w:rsidRPr="006E1FE8">
        <w:rPr>
          <w:rFonts w:ascii="Arial" w:hAnsi="Arial" w:cs="Arial"/>
          <w:sz w:val="22"/>
          <w:szCs w:val="22"/>
        </w:rPr>
        <w:t xml:space="preserve"> Kč</w:t>
      </w:r>
      <w:r w:rsidR="006E1FE8" w:rsidRPr="006E1FE8">
        <w:rPr>
          <w:rFonts w:ascii="Arial" w:hAnsi="Arial" w:cs="Arial"/>
          <w:sz w:val="22"/>
          <w:szCs w:val="22"/>
        </w:rPr>
        <w:t xml:space="preserve"> bez DPH</w:t>
      </w:r>
      <w:r w:rsidRPr="006E1FE8">
        <w:rPr>
          <w:rFonts w:ascii="Arial" w:hAnsi="Arial" w:cs="Arial"/>
          <w:sz w:val="22"/>
          <w:szCs w:val="22"/>
        </w:rPr>
        <w:t xml:space="preserve">, tj. </w:t>
      </w:r>
      <w:r w:rsidR="00147F85" w:rsidRPr="006E1FE8">
        <w:rPr>
          <w:rFonts w:ascii="Arial" w:hAnsi="Arial" w:cs="Arial"/>
          <w:sz w:val="22"/>
          <w:szCs w:val="22"/>
        </w:rPr>
        <w:t xml:space="preserve">cena </w:t>
      </w:r>
      <w:r w:rsidR="00F0601C" w:rsidRPr="006E1FE8">
        <w:rPr>
          <w:rFonts w:ascii="Arial" w:hAnsi="Arial" w:cs="Arial"/>
          <w:sz w:val="22"/>
          <w:szCs w:val="22"/>
        </w:rPr>
        <w:t xml:space="preserve">vytvoření a </w:t>
      </w:r>
      <w:r w:rsidR="00147F85" w:rsidRPr="006E1FE8">
        <w:rPr>
          <w:rFonts w:ascii="Arial" w:hAnsi="Arial" w:cs="Arial"/>
          <w:sz w:val="22"/>
          <w:szCs w:val="22"/>
        </w:rPr>
        <w:t>nastavení Datového skladu</w:t>
      </w:r>
      <w:r w:rsidRPr="006E1FE8">
        <w:rPr>
          <w:rFonts w:ascii="Arial" w:hAnsi="Arial" w:cs="Arial"/>
          <w:sz w:val="22"/>
          <w:szCs w:val="22"/>
        </w:rPr>
        <w:t xml:space="preserve"> a kontroly správnosti </w:t>
      </w:r>
      <w:r w:rsidR="00C53A9F" w:rsidRPr="006E1FE8">
        <w:rPr>
          <w:rFonts w:ascii="Arial" w:hAnsi="Arial" w:cs="Arial"/>
          <w:sz w:val="22"/>
          <w:szCs w:val="22"/>
        </w:rPr>
        <w:t xml:space="preserve">Datového skladu </w:t>
      </w:r>
      <w:r w:rsidRPr="006E1FE8">
        <w:rPr>
          <w:rFonts w:ascii="Arial" w:hAnsi="Arial" w:cs="Arial"/>
          <w:sz w:val="22"/>
          <w:szCs w:val="22"/>
        </w:rPr>
        <w:t xml:space="preserve">bude fakturována po </w:t>
      </w:r>
      <w:r w:rsidR="00147F85" w:rsidRPr="006E1FE8">
        <w:rPr>
          <w:rFonts w:ascii="Arial" w:hAnsi="Arial" w:cs="Arial"/>
          <w:sz w:val="22"/>
          <w:szCs w:val="22"/>
        </w:rPr>
        <w:t>předání Datového skladu k</w:t>
      </w:r>
      <w:r w:rsidRPr="006E1FE8">
        <w:rPr>
          <w:rFonts w:ascii="Arial" w:hAnsi="Arial" w:cs="Arial"/>
          <w:sz w:val="22"/>
          <w:szCs w:val="22"/>
        </w:rPr>
        <w:t> </w:t>
      </w:r>
      <w:r w:rsidR="00147F85" w:rsidRPr="006E1FE8">
        <w:rPr>
          <w:rFonts w:ascii="Arial" w:hAnsi="Arial" w:cs="Arial"/>
          <w:sz w:val="22"/>
          <w:szCs w:val="22"/>
        </w:rPr>
        <w:t>ověření</w:t>
      </w:r>
      <w:r w:rsidRPr="006E1FE8">
        <w:rPr>
          <w:rFonts w:ascii="Arial" w:hAnsi="Arial" w:cs="Arial"/>
          <w:sz w:val="22"/>
          <w:szCs w:val="22"/>
        </w:rPr>
        <w:t xml:space="preserve"> ke dni odsouhlasení</w:t>
      </w:r>
      <w:r w:rsidR="00970DD0" w:rsidRPr="006E1FE8">
        <w:rPr>
          <w:rFonts w:ascii="Arial" w:hAnsi="Arial" w:cs="Arial"/>
          <w:sz w:val="22"/>
          <w:szCs w:val="22"/>
        </w:rPr>
        <w:t xml:space="preserve"> (akceptace)</w:t>
      </w:r>
      <w:r w:rsidR="00C53A9F" w:rsidRPr="006E1FE8">
        <w:rPr>
          <w:rFonts w:ascii="Arial" w:hAnsi="Arial" w:cs="Arial"/>
          <w:sz w:val="22"/>
          <w:szCs w:val="22"/>
        </w:rPr>
        <w:t xml:space="preserve"> správnosti Datového Skladu objednatelem</w:t>
      </w:r>
      <w:r w:rsidRPr="006E1FE8">
        <w:rPr>
          <w:rFonts w:ascii="Arial" w:hAnsi="Arial" w:cs="Arial"/>
          <w:sz w:val="22"/>
          <w:szCs w:val="22"/>
        </w:rPr>
        <w:t xml:space="preserve"> </w:t>
      </w:r>
      <w:r w:rsidR="00147F85" w:rsidRPr="006E1FE8">
        <w:rPr>
          <w:rFonts w:ascii="Arial" w:hAnsi="Arial" w:cs="Arial"/>
          <w:sz w:val="22"/>
          <w:szCs w:val="22"/>
        </w:rPr>
        <w:t>,</w:t>
      </w:r>
    </w:p>
    <w:p w14:paraId="2B412F66" w14:textId="1DFF9C0D" w:rsidR="00147F85" w:rsidRPr="006E1FE8" w:rsidRDefault="00C53A9F" w:rsidP="00147F85">
      <w:pPr>
        <w:pStyle w:val="Zkladntext21"/>
        <w:ind w:left="420" w:firstLine="288"/>
        <w:rPr>
          <w:rFonts w:ascii="Arial" w:hAnsi="Arial" w:cs="Arial"/>
          <w:sz w:val="22"/>
          <w:szCs w:val="22"/>
        </w:rPr>
      </w:pPr>
      <w:r w:rsidRPr="006E1FE8">
        <w:rPr>
          <w:rFonts w:ascii="Arial" w:hAnsi="Arial" w:cs="Arial"/>
          <w:sz w:val="22"/>
          <w:szCs w:val="22"/>
        </w:rPr>
        <w:t xml:space="preserve">Třetí část ceny implementace ve výši </w:t>
      </w:r>
      <w:proofErr w:type="gramStart"/>
      <w:r w:rsidR="00EE7BA6" w:rsidRPr="006E1FE8">
        <w:rPr>
          <w:rFonts w:ascii="Arial" w:hAnsi="Arial" w:cs="Arial"/>
          <w:sz w:val="22"/>
          <w:szCs w:val="22"/>
        </w:rPr>
        <w:t>92</w:t>
      </w:r>
      <w:r w:rsidR="00290F52" w:rsidRPr="006E1FE8">
        <w:rPr>
          <w:rFonts w:ascii="Arial" w:hAnsi="Arial" w:cs="Arial"/>
          <w:sz w:val="22"/>
          <w:szCs w:val="22"/>
        </w:rPr>
        <w:t>.</w:t>
      </w:r>
      <w:r w:rsidR="00EE7BA6" w:rsidRPr="006E1FE8">
        <w:rPr>
          <w:rFonts w:ascii="Arial" w:hAnsi="Arial" w:cs="Arial"/>
          <w:sz w:val="22"/>
          <w:szCs w:val="22"/>
        </w:rPr>
        <w:t>7</w:t>
      </w:r>
      <w:r w:rsidR="00290F52" w:rsidRPr="006E1FE8">
        <w:rPr>
          <w:rFonts w:ascii="Arial" w:hAnsi="Arial" w:cs="Arial"/>
          <w:sz w:val="22"/>
          <w:szCs w:val="22"/>
        </w:rPr>
        <w:t>00,-</w:t>
      </w:r>
      <w:proofErr w:type="gramEnd"/>
      <w:r w:rsidR="00290F52" w:rsidRPr="006E1FE8">
        <w:rPr>
          <w:rFonts w:ascii="Arial" w:hAnsi="Arial" w:cs="Arial"/>
          <w:sz w:val="22"/>
          <w:szCs w:val="22"/>
        </w:rPr>
        <w:t xml:space="preserve"> Kč</w:t>
      </w:r>
      <w:r w:rsidR="006E1FE8" w:rsidRPr="006E1FE8">
        <w:rPr>
          <w:rFonts w:ascii="Arial" w:hAnsi="Arial" w:cs="Arial"/>
          <w:sz w:val="22"/>
          <w:szCs w:val="22"/>
        </w:rPr>
        <w:t xml:space="preserve"> bez DPH,</w:t>
      </w:r>
      <w:r w:rsidR="00290F52" w:rsidRPr="006E1FE8">
        <w:rPr>
          <w:rFonts w:ascii="Arial" w:hAnsi="Arial" w:cs="Arial"/>
          <w:sz w:val="22"/>
          <w:szCs w:val="22"/>
        </w:rPr>
        <w:t xml:space="preserve"> tj. část</w:t>
      </w:r>
      <w:r w:rsidR="00147F85" w:rsidRPr="006E1FE8">
        <w:rPr>
          <w:rFonts w:ascii="Arial" w:hAnsi="Arial" w:cs="Arial"/>
          <w:sz w:val="22"/>
          <w:szCs w:val="22"/>
        </w:rPr>
        <w:t xml:space="preserve"> ceny </w:t>
      </w:r>
      <w:r w:rsidR="00290F52" w:rsidRPr="006E1FE8">
        <w:rPr>
          <w:rFonts w:ascii="Arial" w:hAnsi="Arial" w:cs="Arial"/>
          <w:sz w:val="22"/>
          <w:szCs w:val="22"/>
        </w:rPr>
        <w:t xml:space="preserve">za vytvoření </w:t>
      </w:r>
      <w:r w:rsidR="00373504" w:rsidRPr="006E1FE8">
        <w:rPr>
          <w:rFonts w:ascii="Arial" w:hAnsi="Arial" w:cs="Arial"/>
          <w:sz w:val="22"/>
          <w:szCs w:val="22"/>
        </w:rPr>
        <w:t>a nastavení Reportingu</w:t>
      </w:r>
      <w:r w:rsidR="00290F52" w:rsidRPr="006E1FE8">
        <w:rPr>
          <w:rFonts w:ascii="Arial" w:hAnsi="Arial" w:cs="Arial"/>
          <w:sz w:val="22"/>
          <w:szCs w:val="22"/>
        </w:rPr>
        <w:t xml:space="preserve"> bude fakturována ke dni zahájení pilotního provozu</w:t>
      </w:r>
      <w:r w:rsidR="00147F85" w:rsidRPr="006E1FE8">
        <w:rPr>
          <w:rFonts w:ascii="Arial" w:hAnsi="Arial" w:cs="Arial"/>
          <w:sz w:val="22"/>
          <w:szCs w:val="22"/>
        </w:rPr>
        <w:t>,</w:t>
      </w:r>
    </w:p>
    <w:p w14:paraId="7EC42F5F" w14:textId="35CF3F7C" w:rsidR="00147F85" w:rsidRPr="006E1FE8" w:rsidRDefault="00290F52" w:rsidP="00147F85">
      <w:pPr>
        <w:pStyle w:val="Zkladntext21"/>
        <w:ind w:left="420" w:firstLine="288"/>
        <w:rPr>
          <w:rFonts w:ascii="Arial" w:hAnsi="Arial" w:cs="Arial"/>
          <w:sz w:val="22"/>
          <w:szCs w:val="22"/>
        </w:rPr>
      </w:pPr>
      <w:r w:rsidRPr="006E1FE8">
        <w:rPr>
          <w:rFonts w:ascii="Arial" w:hAnsi="Arial" w:cs="Arial"/>
          <w:sz w:val="22"/>
          <w:szCs w:val="22"/>
        </w:rPr>
        <w:t>Zbývající část ceny implementace</w:t>
      </w:r>
      <w:r w:rsidR="00373504" w:rsidRPr="006E1FE8">
        <w:rPr>
          <w:rFonts w:ascii="Arial" w:hAnsi="Arial" w:cs="Arial"/>
          <w:sz w:val="22"/>
          <w:szCs w:val="22"/>
        </w:rPr>
        <w:t xml:space="preserve"> ve výši </w:t>
      </w:r>
      <w:proofErr w:type="gramStart"/>
      <w:r w:rsidR="00EE7BA6" w:rsidRPr="006E1FE8">
        <w:rPr>
          <w:rFonts w:ascii="Arial" w:hAnsi="Arial" w:cs="Arial"/>
          <w:sz w:val="22"/>
          <w:szCs w:val="22"/>
        </w:rPr>
        <w:t>1</w:t>
      </w:r>
      <w:r w:rsidR="00373504" w:rsidRPr="006E1FE8">
        <w:rPr>
          <w:rFonts w:ascii="Arial" w:hAnsi="Arial" w:cs="Arial"/>
          <w:sz w:val="22"/>
          <w:szCs w:val="22"/>
        </w:rPr>
        <w:t>0.</w:t>
      </w:r>
      <w:r w:rsidR="00EE7BA6" w:rsidRPr="006E1FE8">
        <w:rPr>
          <w:rFonts w:ascii="Arial" w:hAnsi="Arial" w:cs="Arial"/>
          <w:sz w:val="22"/>
          <w:szCs w:val="22"/>
        </w:rPr>
        <w:t>3</w:t>
      </w:r>
      <w:r w:rsidR="00373504" w:rsidRPr="006E1FE8">
        <w:rPr>
          <w:rFonts w:ascii="Arial" w:hAnsi="Arial" w:cs="Arial"/>
          <w:sz w:val="22"/>
          <w:szCs w:val="22"/>
        </w:rPr>
        <w:t>00,-</w:t>
      </w:r>
      <w:proofErr w:type="gramEnd"/>
      <w:r w:rsidR="00373504" w:rsidRPr="006E1FE8">
        <w:rPr>
          <w:rFonts w:ascii="Arial" w:hAnsi="Arial" w:cs="Arial"/>
          <w:sz w:val="22"/>
          <w:szCs w:val="22"/>
        </w:rPr>
        <w:t xml:space="preserve"> Kč </w:t>
      </w:r>
      <w:r w:rsidR="006E1FE8" w:rsidRPr="006E1FE8">
        <w:rPr>
          <w:rFonts w:ascii="Arial" w:hAnsi="Arial" w:cs="Arial"/>
          <w:sz w:val="22"/>
          <w:szCs w:val="22"/>
        </w:rPr>
        <w:t xml:space="preserve">bez DPH, </w:t>
      </w:r>
      <w:r w:rsidR="00373504" w:rsidRPr="006E1FE8">
        <w:rPr>
          <w:rFonts w:ascii="Arial" w:hAnsi="Arial" w:cs="Arial"/>
          <w:sz w:val="22"/>
          <w:szCs w:val="22"/>
        </w:rPr>
        <w:t>tj,</w:t>
      </w:r>
      <w:r w:rsidRPr="006E1FE8">
        <w:rPr>
          <w:rFonts w:ascii="Arial" w:hAnsi="Arial" w:cs="Arial"/>
          <w:sz w:val="22"/>
          <w:szCs w:val="22"/>
        </w:rPr>
        <w:t xml:space="preserve"> </w:t>
      </w:r>
      <w:r w:rsidR="00373504" w:rsidRPr="006E1FE8">
        <w:rPr>
          <w:rFonts w:ascii="Arial" w:hAnsi="Arial" w:cs="Arial"/>
          <w:sz w:val="22"/>
          <w:szCs w:val="22"/>
        </w:rPr>
        <w:t>zbývající část ceny za vytvoření a nastavení Reportingu a cena za poskytnutí školení bude fakturována ke dni ukončení pilotní provozu</w:t>
      </w:r>
      <w:r w:rsidR="006E0690" w:rsidRPr="006E1FE8">
        <w:rPr>
          <w:rFonts w:ascii="Arial" w:hAnsi="Arial" w:cs="Arial"/>
          <w:sz w:val="22"/>
          <w:szCs w:val="22"/>
        </w:rPr>
        <w:t>,</w:t>
      </w:r>
      <w:r w:rsidR="00373504" w:rsidRPr="006E1FE8">
        <w:rPr>
          <w:rFonts w:ascii="Arial" w:hAnsi="Arial" w:cs="Arial"/>
          <w:sz w:val="22"/>
          <w:szCs w:val="22"/>
        </w:rPr>
        <w:t xml:space="preserve"> </w:t>
      </w:r>
      <w:r w:rsidR="006E0690" w:rsidRPr="006E1FE8">
        <w:rPr>
          <w:rFonts w:ascii="Arial" w:hAnsi="Arial" w:cs="Arial"/>
          <w:sz w:val="22"/>
          <w:szCs w:val="22"/>
        </w:rPr>
        <w:t xml:space="preserve">uvedení Systému do </w:t>
      </w:r>
      <w:r w:rsidR="00DB0789" w:rsidRPr="006E1FE8">
        <w:rPr>
          <w:rFonts w:ascii="Arial" w:hAnsi="Arial" w:cs="Arial"/>
          <w:sz w:val="22"/>
          <w:szCs w:val="22"/>
        </w:rPr>
        <w:t>rutinního</w:t>
      </w:r>
      <w:r w:rsidR="006E0690" w:rsidRPr="006E1FE8">
        <w:rPr>
          <w:rFonts w:ascii="Arial" w:hAnsi="Arial" w:cs="Arial"/>
          <w:sz w:val="22"/>
          <w:szCs w:val="22"/>
        </w:rPr>
        <w:t xml:space="preserve"> provozu </w:t>
      </w:r>
      <w:r w:rsidR="00373504" w:rsidRPr="006E1FE8">
        <w:rPr>
          <w:rFonts w:ascii="Arial" w:hAnsi="Arial" w:cs="Arial"/>
          <w:sz w:val="22"/>
          <w:szCs w:val="22"/>
        </w:rPr>
        <w:t>a podpisu finálního Protokolu předání a převzetí díla</w:t>
      </w:r>
      <w:r w:rsidR="00970DD0" w:rsidRPr="006E1FE8">
        <w:rPr>
          <w:rFonts w:ascii="Arial" w:hAnsi="Arial" w:cs="Arial"/>
          <w:sz w:val="22"/>
          <w:szCs w:val="22"/>
        </w:rPr>
        <w:t>.</w:t>
      </w:r>
      <w:r w:rsidR="00C604B8" w:rsidRPr="006E1FE8">
        <w:rPr>
          <w:rFonts w:ascii="Arial" w:hAnsi="Arial" w:cs="Arial"/>
          <w:sz w:val="22"/>
          <w:szCs w:val="22"/>
        </w:rPr>
        <w:t xml:space="preserve"> V případě, že bude na základě dohody smluvních stran Systém uveden do rutinního provozu před odstraněním všech vad (tj. s drobnými vadami, které nebrání uvedení do rutinního provozu), může být zbývající část ceny fakturována až po potvrzení o jejich odstranění</w:t>
      </w:r>
      <w:r w:rsidR="00373504" w:rsidRPr="006E1FE8">
        <w:rPr>
          <w:rFonts w:ascii="Arial" w:hAnsi="Arial" w:cs="Arial"/>
          <w:sz w:val="22"/>
          <w:szCs w:val="22"/>
        </w:rPr>
        <w:t>.</w:t>
      </w:r>
    </w:p>
    <w:p w14:paraId="23C5BBE8" w14:textId="6865983B" w:rsidR="00716E74" w:rsidRPr="006E1FE8" w:rsidRDefault="00716E74" w:rsidP="00E729BD">
      <w:pPr>
        <w:pStyle w:val="Zkladntext21"/>
        <w:numPr>
          <w:ilvl w:val="0"/>
          <w:numId w:val="9"/>
        </w:numPr>
        <w:rPr>
          <w:rFonts w:ascii="Arial" w:hAnsi="Arial" w:cs="Arial"/>
        </w:rPr>
      </w:pPr>
      <w:r w:rsidRPr="006E1FE8">
        <w:rPr>
          <w:rFonts w:ascii="Arial" w:hAnsi="Arial" w:cs="Arial"/>
          <w:sz w:val="22"/>
          <w:szCs w:val="22"/>
        </w:rPr>
        <w:t xml:space="preserve">Sjednaná cena implementace je pevná, konečná, neměnná po celou dobu trvání této </w:t>
      </w:r>
      <w:r w:rsidR="0080064E" w:rsidRPr="006E1FE8">
        <w:rPr>
          <w:rFonts w:ascii="Arial" w:hAnsi="Arial" w:cs="Arial"/>
          <w:sz w:val="22"/>
          <w:szCs w:val="22"/>
        </w:rPr>
        <w:t>s</w:t>
      </w:r>
      <w:r w:rsidRPr="006E1FE8">
        <w:rPr>
          <w:rFonts w:ascii="Arial" w:hAnsi="Arial" w:cs="Arial"/>
          <w:sz w:val="22"/>
          <w:szCs w:val="22"/>
        </w:rPr>
        <w:t xml:space="preserve">mlouvy a nejvýše přípustná. Celková </w:t>
      </w:r>
      <w:r w:rsidR="00681289" w:rsidRPr="006E1FE8">
        <w:rPr>
          <w:rFonts w:ascii="Arial" w:hAnsi="Arial" w:cs="Arial"/>
          <w:sz w:val="22"/>
          <w:szCs w:val="22"/>
        </w:rPr>
        <w:t>c</w:t>
      </w:r>
      <w:r w:rsidRPr="006E1FE8">
        <w:rPr>
          <w:rFonts w:ascii="Arial" w:hAnsi="Arial" w:cs="Arial"/>
          <w:sz w:val="22"/>
          <w:szCs w:val="22"/>
        </w:rPr>
        <w:t xml:space="preserve">ena implementace je úhradou za veškeré plnění zhotovitele směřující ke splnění požadavků objednatele nutných k realizaci díla dle této </w:t>
      </w:r>
      <w:r w:rsidR="0080064E" w:rsidRPr="006E1FE8">
        <w:rPr>
          <w:rFonts w:ascii="Arial" w:hAnsi="Arial" w:cs="Arial"/>
          <w:sz w:val="22"/>
          <w:szCs w:val="22"/>
        </w:rPr>
        <w:t>s</w:t>
      </w:r>
      <w:r w:rsidRPr="006E1FE8">
        <w:rPr>
          <w:rFonts w:ascii="Arial" w:hAnsi="Arial" w:cs="Arial"/>
          <w:sz w:val="22"/>
          <w:szCs w:val="22"/>
        </w:rPr>
        <w:t>mlouvy a k jeho předání.</w:t>
      </w:r>
    </w:p>
    <w:p w14:paraId="3652EFE6" w14:textId="77C9CA21" w:rsidR="00145831" w:rsidRPr="006E1FE8" w:rsidRDefault="00716E74" w:rsidP="00145831">
      <w:pPr>
        <w:pStyle w:val="Zkladntext21"/>
        <w:numPr>
          <w:ilvl w:val="0"/>
          <w:numId w:val="9"/>
        </w:numPr>
        <w:rPr>
          <w:rFonts w:ascii="Arial" w:hAnsi="Arial" w:cs="Arial"/>
        </w:rPr>
      </w:pPr>
      <w:r w:rsidRPr="006E1FE8">
        <w:rPr>
          <w:rFonts w:ascii="Arial" w:hAnsi="Arial" w:cs="Arial"/>
          <w:sz w:val="22"/>
          <w:szCs w:val="22"/>
        </w:rPr>
        <w:t xml:space="preserve">Zhotovitel výslovně prohlašuje, že cena implementace zahrnuje veškeré náklady zhotovitele spojené s řádným plněním této </w:t>
      </w:r>
      <w:r w:rsidR="0080064E" w:rsidRPr="006E1FE8">
        <w:rPr>
          <w:rFonts w:ascii="Arial" w:hAnsi="Arial" w:cs="Arial"/>
          <w:sz w:val="22"/>
          <w:szCs w:val="22"/>
        </w:rPr>
        <w:t>s</w:t>
      </w:r>
      <w:r w:rsidRPr="006E1FE8">
        <w:rPr>
          <w:rFonts w:ascii="Arial" w:hAnsi="Arial" w:cs="Arial"/>
          <w:sz w:val="22"/>
          <w:szCs w:val="22"/>
        </w:rPr>
        <w:t xml:space="preserve">mlouvy, tj. zejména s provedením díla a poskytováním nutné součinnosti objednateli, a to při zohlednění případných prací na základě připomínek objednatele, rizik ohrožujících řádné splnění </w:t>
      </w:r>
      <w:r w:rsidR="0080064E" w:rsidRPr="006E1FE8">
        <w:rPr>
          <w:rFonts w:ascii="Arial" w:hAnsi="Arial" w:cs="Arial"/>
          <w:sz w:val="22"/>
          <w:szCs w:val="22"/>
        </w:rPr>
        <w:t>s</w:t>
      </w:r>
      <w:r w:rsidRPr="006E1FE8">
        <w:rPr>
          <w:rFonts w:ascii="Arial" w:hAnsi="Arial" w:cs="Arial"/>
          <w:sz w:val="22"/>
          <w:szCs w:val="22"/>
        </w:rPr>
        <w:t xml:space="preserve">mlouvy, zisku zhotovitele a dalších finančních vlivů (např. inflace) působících na </w:t>
      </w:r>
      <w:r w:rsidR="00633ED4">
        <w:rPr>
          <w:rFonts w:ascii="Arial" w:hAnsi="Arial" w:cs="Arial"/>
          <w:sz w:val="22"/>
          <w:szCs w:val="22"/>
        </w:rPr>
        <w:t>z</w:t>
      </w:r>
      <w:r w:rsidRPr="006E1FE8">
        <w:rPr>
          <w:rFonts w:ascii="Arial" w:hAnsi="Arial" w:cs="Arial"/>
          <w:sz w:val="22"/>
          <w:szCs w:val="22"/>
        </w:rPr>
        <w:t>hotovitele. Prohlášení dle předchozí věty zhotovitel výslovně vztahuje i na každou část ceny samostatně.</w:t>
      </w:r>
    </w:p>
    <w:p w14:paraId="450048D9" w14:textId="6B14EC97" w:rsidR="00145831" w:rsidRPr="006E1FE8" w:rsidRDefault="005466E1" w:rsidP="00147F85">
      <w:pPr>
        <w:pStyle w:val="Zkladntext21"/>
        <w:numPr>
          <w:ilvl w:val="0"/>
          <w:numId w:val="9"/>
        </w:numPr>
        <w:rPr>
          <w:rFonts w:ascii="Arial" w:hAnsi="Arial" w:cs="Arial"/>
          <w:sz w:val="22"/>
          <w:szCs w:val="22"/>
        </w:rPr>
      </w:pPr>
      <w:r w:rsidRPr="006E1FE8">
        <w:rPr>
          <w:rFonts w:ascii="Arial" w:hAnsi="Arial" w:cs="Arial"/>
          <w:sz w:val="22"/>
          <w:szCs w:val="22"/>
        </w:rPr>
        <w:t xml:space="preserve">Změna ceny je možná pouze </w:t>
      </w:r>
      <w:r w:rsidR="00C629E6" w:rsidRPr="006E1FE8">
        <w:rPr>
          <w:rFonts w:ascii="Arial" w:hAnsi="Arial" w:cs="Arial"/>
          <w:sz w:val="22"/>
          <w:szCs w:val="22"/>
        </w:rPr>
        <w:t xml:space="preserve">v případě požadavku </w:t>
      </w:r>
      <w:r w:rsidR="00515C0A" w:rsidRPr="006E1FE8">
        <w:rPr>
          <w:rFonts w:ascii="Arial" w:hAnsi="Arial" w:cs="Arial"/>
          <w:sz w:val="22"/>
          <w:szCs w:val="22"/>
        </w:rPr>
        <w:t>o</w:t>
      </w:r>
      <w:r w:rsidR="00C629E6" w:rsidRPr="006E1FE8">
        <w:rPr>
          <w:rFonts w:ascii="Arial" w:hAnsi="Arial" w:cs="Arial"/>
          <w:sz w:val="22"/>
          <w:szCs w:val="22"/>
        </w:rPr>
        <w:t>bjednatele na změnu rozsahu díla</w:t>
      </w:r>
      <w:r w:rsidR="00633ED4">
        <w:rPr>
          <w:rFonts w:ascii="Arial" w:hAnsi="Arial" w:cs="Arial"/>
          <w:sz w:val="22"/>
          <w:szCs w:val="22"/>
        </w:rPr>
        <w:t>,</w:t>
      </w:r>
      <w:r w:rsidR="00C629E6" w:rsidRPr="006E1FE8">
        <w:rPr>
          <w:rFonts w:ascii="Arial" w:hAnsi="Arial" w:cs="Arial"/>
          <w:sz w:val="22"/>
          <w:szCs w:val="22"/>
        </w:rPr>
        <w:t xml:space="preserve"> a to </w:t>
      </w:r>
      <w:r w:rsidRPr="006E1FE8">
        <w:rPr>
          <w:rFonts w:ascii="Arial" w:hAnsi="Arial" w:cs="Arial"/>
          <w:sz w:val="22"/>
          <w:szCs w:val="22"/>
        </w:rPr>
        <w:t>na základě písemného dodatku</w:t>
      </w:r>
      <w:r w:rsidR="00E60872" w:rsidRPr="006E1FE8">
        <w:rPr>
          <w:rFonts w:ascii="Arial" w:hAnsi="Arial" w:cs="Arial"/>
          <w:sz w:val="22"/>
          <w:szCs w:val="22"/>
        </w:rPr>
        <w:t>.</w:t>
      </w:r>
      <w:r w:rsidRPr="006E1FE8">
        <w:rPr>
          <w:rFonts w:ascii="Arial" w:hAnsi="Arial" w:cs="Arial"/>
          <w:sz w:val="22"/>
          <w:szCs w:val="22"/>
        </w:rPr>
        <w:t xml:space="preserve"> </w:t>
      </w:r>
      <w:r w:rsidR="00E60872" w:rsidRPr="006E1FE8">
        <w:rPr>
          <w:rFonts w:ascii="Arial" w:hAnsi="Arial" w:cs="Arial"/>
          <w:sz w:val="22"/>
          <w:szCs w:val="22"/>
        </w:rPr>
        <w:t>P</w:t>
      </w:r>
      <w:r w:rsidR="00D14D1F" w:rsidRPr="006E1FE8">
        <w:rPr>
          <w:rFonts w:ascii="Arial" w:hAnsi="Arial" w:cs="Arial"/>
          <w:sz w:val="22"/>
          <w:szCs w:val="22"/>
        </w:rPr>
        <w:t xml:space="preserve">ro ocenění </w:t>
      </w:r>
      <w:r w:rsidR="00147F85" w:rsidRPr="006E1FE8">
        <w:rPr>
          <w:rFonts w:ascii="Arial" w:hAnsi="Arial" w:cs="Arial"/>
          <w:sz w:val="22"/>
          <w:szCs w:val="22"/>
        </w:rPr>
        <w:t xml:space="preserve">implementačních služeb spojených se změnami oproti Implementačnímu projektu bude </w:t>
      </w:r>
      <w:r w:rsidR="00D14D1F" w:rsidRPr="006E1FE8">
        <w:rPr>
          <w:rFonts w:ascii="Arial" w:hAnsi="Arial" w:cs="Arial"/>
          <w:sz w:val="22"/>
          <w:szCs w:val="22"/>
        </w:rPr>
        <w:t xml:space="preserve">použita </w:t>
      </w:r>
      <w:r w:rsidR="00147F85" w:rsidRPr="006E1FE8">
        <w:rPr>
          <w:rFonts w:ascii="Arial" w:hAnsi="Arial" w:cs="Arial"/>
          <w:sz w:val="22"/>
          <w:szCs w:val="22"/>
        </w:rPr>
        <w:t>sazb</w:t>
      </w:r>
      <w:r w:rsidR="00D14D1F" w:rsidRPr="006E1FE8">
        <w:rPr>
          <w:rFonts w:ascii="Arial" w:hAnsi="Arial" w:cs="Arial"/>
          <w:sz w:val="22"/>
          <w:szCs w:val="22"/>
        </w:rPr>
        <w:t>a</w:t>
      </w:r>
      <w:r w:rsidR="00147F85" w:rsidRPr="006E1FE8">
        <w:rPr>
          <w:rFonts w:ascii="Arial" w:hAnsi="Arial" w:cs="Arial"/>
          <w:sz w:val="22"/>
          <w:szCs w:val="22"/>
        </w:rPr>
        <w:t xml:space="preserve"> </w:t>
      </w:r>
      <w:proofErr w:type="gramStart"/>
      <w:r w:rsidR="005646FD" w:rsidRPr="006E1FE8">
        <w:rPr>
          <w:rFonts w:ascii="Arial" w:hAnsi="Arial" w:cs="Arial"/>
          <w:sz w:val="22"/>
          <w:szCs w:val="22"/>
        </w:rPr>
        <w:t>2.250,-</w:t>
      </w:r>
      <w:proofErr w:type="gramEnd"/>
      <w:r w:rsidR="00147F85" w:rsidRPr="006E1FE8">
        <w:rPr>
          <w:rFonts w:ascii="Arial" w:hAnsi="Arial" w:cs="Arial"/>
          <w:sz w:val="22"/>
          <w:szCs w:val="22"/>
        </w:rPr>
        <w:t xml:space="preserve"> Kč/člověkohodina bez DPH. </w:t>
      </w:r>
    </w:p>
    <w:p w14:paraId="22EFCF4E" w14:textId="7A7E8019" w:rsidR="00147F85" w:rsidRPr="006E1FE8" w:rsidRDefault="00147F85" w:rsidP="00147F85">
      <w:pPr>
        <w:pStyle w:val="Zkladntext21"/>
        <w:numPr>
          <w:ilvl w:val="0"/>
          <w:numId w:val="9"/>
        </w:numPr>
        <w:rPr>
          <w:rFonts w:ascii="Arial" w:hAnsi="Arial" w:cs="Arial"/>
          <w:sz w:val="22"/>
          <w:szCs w:val="22"/>
        </w:rPr>
      </w:pPr>
      <w:r w:rsidRPr="006E1FE8">
        <w:rPr>
          <w:rFonts w:ascii="Arial" w:hAnsi="Arial" w:cs="Arial"/>
          <w:b/>
          <w:sz w:val="22"/>
          <w:szCs w:val="22"/>
        </w:rPr>
        <w:t>Kvartální cena údržby (</w:t>
      </w:r>
      <w:proofErr w:type="spellStart"/>
      <w:r w:rsidRPr="006E1FE8">
        <w:rPr>
          <w:rFonts w:ascii="Arial" w:hAnsi="Arial" w:cs="Arial"/>
          <w:b/>
          <w:sz w:val="22"/>
          <w:szCs w:val="22"/>
        </w:rPr>
        <w:t>maintenance</w:t>
      </w:r>
      <w:proofErr w:type="spellEnd"/>
      <w:r w:rsidRPr="006E1FE8">
        <w:rPr>
          <w:rFonts w:ascii="Arial" w:hAnsi="Arial" w:cs="Arial"/>
          <w:b/>
          <w:sz w:val="22"/>
          <w:szCs w:val="22"/>
        </w:rPr>
        <w:t xml:space="preserve">) Systému činí </w:t>
      </w:r>
      <w:proofErr w:type="gramStart"/>
      <w:r w:rsidR="00533A1E" w:rsidRPr="006E1FE8">
        <w:rPr>
          <w:rFonts w:ascii="Arial" w:hAnsi="Arial" w:cs="Arial"/>
          <w:b/>
          <w:sz w:val="22"/>
          <w:szCs w:val="22"/>
        </w:rPr>
        <w:t>10</w:t>
      </w:r>
      <w:r w:rsidRPr="006E1FE8">
        <w:rPr>
          <w:rFonts w:ascii="Arial" w:hAnsi="Arial" w:cs="Arial"/>
          <w:b/>
          <w:sz w:val="22"/>
          <w:szCs w:val="22"/>
        </w:rPr>
        <w:t>.</w:t>
      </w:r>
      <w:r w:rsidR="00533A1E" w:rsidRPr="006E1FE8">
        <w:rPr>
          <w:rFonts w:ascii="Arial" w:hAnsi="Arial" w:cs="Arial"/>
          <w:b/>
          <w:sz w:val="22"/>
          <w:szCs w:val="22"/>
        </w:rPr>
        <w:t>000</w:t>
      </w:r>
      <w:r w:rsidRPr="006E1FE8">
        <w:rPr>
          <w:rFonts w:ascii="Arial" w:hAnsi="Arial" w:cs="Arial"/>
          <w:b/>
          <w:sz w:val="22"/>
          <w:szCs w:val="22"/>
        </w:rPr>
        <w:t>,-</w:t>
      </w:r>
      <w:proofErr w:type="gramEnd"/>
      <w:r w:rsidRPr="006E1FE8">
        <w:rPr>
          <w:rFonts w:ascii="Arial" w:hAnsi="Arial" w:cs="Arial"/>
          <w:b/>
          <w:sz w:val="22"/>
          <w:szCs w:val="22"/>
        </w:rPr>
        <w:t xml:space="preserve"> Kč </w:t>
      </w:r>
      <w:r w:rsidRPr="006E1FE8">
        <w:rPr>
          <w:rFonts w:ascii="Arial" w:hAnsi="Arial" w:cs="Arial"/>
          <w:sz w:val="22"/>
          <w:szCs w:val="22"/>
        </w:rPr>
        <w:t>bez DPH a je podrobněji rozepsaná v příloze</w:t>
      </w:r>
      <w:r w:rsidRPr="006E1FE8">
        <w:rPr>
          <w:rFonts w:ascii="Arial" w:hAnsi="Arial" w:cs="Arial"/>
          <w:b/>
          <w:sz w:val="22"/>
          <w:szCs w:val="22"/>
        </w:rPr>
        <w:t xml:space="preserve"> </w:t>
      </w:r>
      <w:r w:rsidR="00446373" w:rsidRPr="006E1FE8">
        <w:rPr>
          <w:rFonts w:ascii="Arial" w:hAnsi="Arial" w:cs="Arial"/>
          <w:b/>
          <w:sz w:val="22"/>
          <w:szCs w:val="22"/>
        </w:rPr>
        <w:t xml:space="preserve">č. 5 této </w:t>
      </w:r>
      <w:r w:rsidR="0080064E" w:rsidRPr="006E1FE8">
        <w:rPr>
          <w:rFonts w:ascii="Arial" w:hAnsi="Arial" w:cs="Arial"/>
          <w:b/>
          <w:sz w:val="22"/>
          <w:szCs w:val="22"/>
        </w:rPr>
        <w:t>s</w:t>
      </w:r>
      <w:r w:rsidR="00446373" w:rsidRPr="006E1FE8">
        <w:rPr>
          <w:rFonts w:ascii="Arial" w:hAnsi="Arial" w:cs="Arial"/>
          <w:b/>
          <w:sz w:val="22"/>
          <w:szCs w:val="22"/>
        </w:rPr>
        <w:t xml:space="preserve">mlouvy - </w:t>
      </w:r>
      <w:r w:rsidRPr="006E1FE8">
        <w:rPr>
          <w:rFonts w:ascii="Arial" w:hAnsi="Arial" w:cs="Arial"/>
          <w:sz w:val="22"/>
          <w:szCs w:val="22"/>
        </w:rPr>
        <w:t>Cena údržby Systému</w:t>
      </w:r>
      <w:r w:rsidRPr="006E1FE8">
        <w:rPr>
          <w:rFonts w:ascii="Arial" w:hAnsi="Arial" w:cs="Arial"/>
          <w:b/>
          <w:sz w:val="22"/>
          <w:szCs w:val="22"/>
        </w:rPr>
        <w:t xml:space="preserve">. </w:t>
      </w:r>
      <w:r w:rsidRPr="006E1FE8">
        <w:rPr>
          <w:rFonts w:ascii="Arial" w:hAnsi="Arial" w:cs="Arial"/>
          <w:sz w:val="22"/>
          <w:szCs w:val="22"/>
        </w:rPr>
        <w:t xml:space="preserve">Kvartální cena údržby Systému </w:t>
      </w:r>
      <w:r w:rsidR="00C629E6" w:rsidRPr="006E1FE8">
        <w:rPr>
          <w:rFonts w:ascii="Arial" w:hAnsi="Arial" w:cs="Arial"/>
          <w:sz w:val="22"/>
          <w:szCs w:val="22"/>
        </w:rPr>
        <w:t xml:space="preserve">je konečná a nejvýše přípustná a </w:t>
      </w:r>
      <w:r w:rsidRPr="006E1FE8">
        <w:rPr>
          <w:rFonts w:ascii="Arial" w:hAnsi="Arial" w:cs="Arial"/>
          <w:sz w:val="22"/>
          <w:szCs w:val="22"/>
        </w:rPr>
        <w:t xml:space="preserve">bude zhotovitelem fakturována vždy ke dni začátku dalšího kvartálního období. Poprvé bude fakturována ihned po podpisu </w:t>
      </w:r>
      <w:r w:rsidR="00115682" w:rsidRPr="006E1FE8">
        <w:rPr>
          <w:rFonts w:ascii="Arial" w:hAnsi="Arial" w:cs="Arial"/>
          <w:sz w:val="22"/>
          <w:szCs w:val="22"/>
        </w:rPr>
        <w:t xml:space="preserve">finálního </w:t>
      </w:r>
      <w:r w:rsidRPr="006E1FE8">
        <w:rPr>
          <w:rFonts w:ascii="Arial" w:hAnsi="Arial" w:cs="Arial"/>
          <w:sz w:val="22"/>
          <w:szCs w:val="22"/>
        </w:rPr>
        <w:t>Protokolu o převzetí díla</w:t>
      </w:r>
      <w:r w:rsidR="00C629E6" w:rsidRPr="006E1FE8">
        <w:rPr>
          <w:rFonts w:ascii="Arial" w:hAnsi="Arial" w:cs="Arial"/>
          <w:sz w:val="22"/>
          <w:szCs w:val="22"/>
        </w:rPr>
        <w:t xml:space="preserve"> a uvedení Systému do rutinního provozu</w:t>
      </w:r>
      <w:r w:rsidRPr="006E1FE8">
        <w:rPr>
          <w:rFonts w:ascii="Arial" w:hAnsi="Arial" w:cs="Arial"/>
          <w:sz w:val="22"/>
          <w:szCs w:val="22"/>
        </w:rPr>
        <w:t>. Pokud bude údržba poskytována pouze po část kvartálního období, bude zhotovitel fakturovat pouze adekvátní část kvartální ceny.</w:t>
      </w:r>
    </w:p>
    <w:p w14:paraId="64F0AA97" w14:textId="33450C35" w:rsidR="00147F85" w:rsidRPr="006E1FE8" w:rsidRDefault="00147F85" w:rsidP="00147F85">
      <w:pPr>
        <w:pStyle w:val="Zkladntext21"/>
        <w:numPr>
          <w:ilvl w:val="0"/>
          <w:numId w:val="9"/>
        </w:numPr>
        <w:rPr>
          <w:rFonts w:ascii="Arial" w:hAnsi="Arial" w:cs="Arial"/>
          <w:sz w:val="22"/>
          <w:szCs w:val="22"/>
        </w:rPr>
      </w:pPr>
      <w:bookmarkStart w:id="1" w:name="_Hlk83403678"/>
      <w:r w:rsidRPr="006E1FE8">
        <w:rPr>
          <w:rFonts w:ascii="Arial" w:hAnsi="Arial" w:cs="Arial"/>
          <w:b/>
          <w:sz w:val="22"/>
          <w:szCs w:val="22"/>
        </w:rPr>
        <w:lastRenderedPageBreak/>
        <w:t>Kvartální cena podpory</w:t>
      </w:r>
      <w:r w:rsidR="00446373" w:rsidRPr="006E1FE8">
        <w:rPr>
          <w:rFonts w:ascii="Arial" w:hAnsi="Arial" w:cs="Arial"/>
          <w:b/>
          <w:sz w:val="22"/>
          <w:szCs w:val="22"/>
        </w:rPr>
        <w:t xml:space="preserve"> Systému</w:t>
      </w:r>
      <w:r w:rsidRPr="006E1FE8">
        <w:rPr>
          <w:rFonts w:ascii="Arial" w:hAnsi="Arial" w:cs="Arial"/>
          <w:b/>
          <w:sz w:val="22"/>
          <w:szCs w:val="22"/>
        </w:rPr>
        <w:t xml:space="preserve"> </w:t>
      </w:r>
      <w:r w:rsidRPr="006E1FE8">
        <w:rPr>
          <w:rFonts w:ascii="Arial" w:hAnsi="Arial" w:cs="Arial"/>
          <w:sz w:val="22"/>
          <w:szCs w:val="22"/>
        </w:rPr>
        <w:t>bude zhotovitelem fakturována vždy ke dni začátku dalšího kvartálního období dle počtu člověkohodin (ČH) uvedených v</w:t>
      </w:r>
      <w:r w:rsidR="00446373" w:rsidRPr="006E1FE8">
        <w:rPr>
          <w:rFonts w:ascii="Arial" w:hAnsi="Arial" w:cs="Arial"/>
          <w:sz w:val="22"/>
          <w:szCs w:val="22"/>
        </w:rPr>
        <w:t> </w:t>
      </w:r>
      <w:r w:rsidRPr="006E1FE8">
        <w:rPr>
          <w:rFonts w:ascii="Arial" w:hAnsi="Arial" w:cs="Arial"/>
          <w:sz w:val="22"/>
          <w:szCs w:val="22"/>
        </w:rPr>
        <w:t>Příloze</w:t>
      </w:r>
      <w:r w:rsidR="00446373" w:rsidRPr="006E1FE8">
        <w:rPr>
          <w:rFonts w:ascii="Arial" w:hAnsi="Arial" w:cs="Arial"/>
          <w:sz w:val="22"/>
          <w:szCs w:val="22"/>
        </w:rPr>
        <w:t xml:space="preserve"> č. 7 této </w:t>
      </w:r>
      <w:r w:rsidR="0080064E" w:rsidRPr="006E1FE8">
        <w:rPr>
          <w:rFonts w:ascii="Arial" w:hAnsi="Arial" w:cs="Arial"/>
          <w:sz w:val="22"/>
          <w:szCs w:val="22"/>
        </w:rPr>
        <w:t>s</w:t>
      </w:r>
      <w:r w:rsidR="00446373" w:rsidRPr="006E1FE8">
        <w:rPr>
          <w:rFonts w:ascii="Arial" w:hAnsi="Arial" w:cs="Arial"/>
          <w:sz w:val="22"/>
          <w:szCs w:val="22"/>
        </w:rPr>
        <w:t>mlouvy</w:t>
      </w:r>
      <w:r w:rsidR="00115682" w:rsidRPr="006E1FE8">
        <w:rPr>
          <w:rFonts w:ascii="Arial" w:hAnsi="Arial" w:cs="Arial"/>
          <w:sz w:val="22"/>
          <w:szCs w:val="22"/>
        </w:rPr>
        <w:t xml:space="preserve"> -</w:t>
      </w:r>
      <w:r w:rsidRPr="006E1FE8">
        <w:rPr>
          <w:rFonts w:ascii="Arial" w:hAnsi="Arial" w:cs="Arial"/>
          <w:sz w:val="22"/>
          <w:szCs w:val="22"/>
        </w:rPr>
        <w:t xml:space="preserve"> Cena podpory oceněných </w:t>
      </w:r>
      <w:bookmarkStart w:id="2" w:name="_Hlk85099886"/>
      <w:r w:rsidR="00ED33BC" w:rsidRPr="006E1FE8">
        <w:rPr>
          <w:rFonts w:ascii="Arial" w:hAnsi="Arial" w:cs="Arial"/>
          <w:sz w:val="22"/>
          <w:szCs w:val="22"/>
        </w:rPr>
        <w:t>zvýhodněnou sazbou, která k datu podpisu této smlouvy činí</w:t>
      </w:r>
      <w:r w:rsidRPr="006E1FE8">
        <w:rPr>
          <w:rFonts w:ascii="Arial" w:hAnsi="Arial" w:cs="Arial"/>
          <w:sz w:val="22"/>
          <w:szCs w:val="22"/>
        </w:rPr>
        <w:t xml:space="preserve"> </w:t>
      </w:r>
      <w:bookmarkEnd w:id="2"/>
      <w:proofErr w:type="gramStart"/>
      <w:r w:rsidRPr="006E1FE8">
        <w:rPr>
          <w:rFonts w:ascii="Arial" w:hAnsi="Arial" w:cs="Arial"/>
          <w:b/>
          <w:sz w:val="22"/>
          <w:szCs w:val="22"/>
        </w:rPr>
        <w:t>1.</w:t>
      </w:r>
      <w:r w:rsidR="005646FD" w:rsidRPr="006E1FE8">
        <w:rPr>
          <w:rFonts w:ascii="Arial" w:hAnsi="Arial" w:cs="Arial"/>
          <w:b/>
          <w:sz w:val="22"/>
          <w:szCs w:val="22"/>
        </w:rPr>
        <w:t>8</w:t>
      </w:r>
      <w:r w:rsidRPr="006E1FE8">
        <w:rPr>
          <w:rFonts w:ascii="Arial" w:hAnsi="Arial" w:cs="Arial"/>
          <w:b/>
          <w:sz w:val="22"/>
          <w:szCs w:val="22"/>
        </w:rPr>
        <w:t>00,-</w:t>
      </w:r>
      <w:proofErr w:type="gramEnd"/>
      <w:r w:rsidRPr="006E1FE8">
        <w:rPr>
          <w:rFonts w:ascii="Arial" w:hAnsi="Arial" w:cs="Arial"/>
          <w:b/>
          <w:sz w:val="22"/>
          <w:szCs w:val="22"/>
        </w:rPr>
        <w:t xml:space="preserve"> Kč/člověkohodina </w:t>
      </w:r>
      <w:r w:rsidRPr="006E1FE8">
        <w:rPr>
          <w:rFonts w:ascii="Arial" w:hAnsi="Arial" w:cs="Arial"/>
          <w:sz w:val="22"/>
          <w:szCs w:val="22"/>
        </w:rPr>
        <w:t xml:space="preserve">bez DPH. </w:t>
      </w:r>
      <w:r w:rsidR="00115682" w:rsidRPr="006E1FE8">
        <w:rPr>
          <w:rFonts w:ascii="Arial" w:hAnsi="Arial" w:cs="Arial"/>
          <w:sz w:val="22"/>
          <w:szCs w:val="22"/>
        </w:rPr>
        <w:t xml:space="preserve">Kvartální cena podpory činí </w:t>
      </w:r>
      <w:r w:rsidR="00115682" w:rsidRPr="00D53347">
        <w:rPr>
          <w:rFonts w:ascii="Arial" w:hAnsi="Arial" w:cs="Arial"/>
          <w:b/>
          <w:bCs/>
          <w:sz w:val="22"/>
          <w:szCs w:val="22"/>
        </w:rPr>
        <w:t>7.200 Kč</w:t>
      </w:r>
      <w:r w:rsidR="00D53347">
        <w:rPr>
          <w:rFonts w:ascii="Arial" w:hAnsi="Arial" w:cs="Arial"/>
          <w:sz w:val="22"/>
          <w:szCs w:val="22"/>
        </w:rPr>
        <w:t xml:space="preserve"> bez DPH</w:t>
      </w:r>
      <w:r w:rsidR="00115682" w:rsidRPr="006E1FE8">
        <w:rPr>
          <w:rFonts w:ascii="Arial" w:hAnsi="Arial" w:cs="Arial"/>
          <w:sz w:val="22"/>
          <w:szCs w:val="22"/>
        </w:rPr>
        <w:t xml:space="preserve">. </w:t>
      </w:r>
      <w:r w:rsidRPr="006E1FE8">
        <w:rPr>
          <w:rFonts w:ascii="Arial" w:hAnsi="Arial" w:cs="Arial"/>
          <w:sz w:val="22"/>
          <w:szCs w:val="22"/>
        </w:rPr>
        <w:t xml:space="preserve">Poprvé bude fakturována ihned po podpisu </w:t>
      </w:r>
      <w:r w:rsidR="00446373" w:rsidRPr="006E1FE8">
        <w:rPr>
          <w:rFonts w:ascii="Arial" w:hAnsi="Arial" w:cs="Arial"/>
          <w:sz w:val="22"/>
          <w:szCs w:val="22"/>
        </w:rPr>
        <w:t xml:space="preserve">finálního </w:t>
      </w:r>
      <w:r w:rsidRPr="006E1FE8">
        <w:rPr>
          <w:rFonts w:ascii="Arial" w:hAnsi="Arial" w:cs="Arial"/>
          <w:sz w:val="22"/>
          <w:szCs w:val="22"/>
        </w:rPr>
        <w:t>Protokolu o převzetí díla</w:t>
      </w:r>
      <w:r w:rsidR="00C629E6" w:rsidRPr="006E1FE8">
        <w:rPr>
          <w:rFonts w:ascii="Arial" w:hAnsi="Arial" w:cs="Arial"/>
          <w:sz w:val="22"/>
          <w:szCs w:val="22"/>
        </w:rPr>
        <w:t xml:space="preserve"> a uvedení Systému do rutinního provozu</w:t>
      </w:r>
      <w:r w:rsidRPr="006E1FE8">
        <w:rPr>
          <w:rFonts w:ascii="Arial" w:hAnsi="Arial" w:cs="Arial"/>
          <w:sz w:val="22"/>
          <w:szCs w:val="22"/>
        </w:rPr>
        <w:t>.</w:t>
      </w:r>
    </w:p>
    <w:p w14:paraId="7FCD5917" w14:textId="568C20AC" w:rsidR="00147F85" w:rsidRPr="006E1FE8" w:rsidRDefault="00147F85" w:rsidP="0019478C">
      <w:pPr>
        <w:pStyle w:val="Zkladntext21"/>
        <w:numPr>
          <w:ilvl w:val="0"/>
          <w:numId w:val="9"/>
        </w:numPr>
        <w:rPr>
          <w:rFonts w:ascii="Arial" w:hAnsi="Arial" w:cs="Arial"/>
          <w:bCs/>
          <w:sz w:val="22"/>
          <w:szCs w:val="22"/>
        </w:rPr>
      </w:pPr>
      <w:r w:rsidRPr="006E1FE8">
        <w:rPr>
          <w:rFonts w:ascii="Arial" w:hAnsi="Arial" w:cs="Arial"/>
          <w:b/>
          <w:sz w:val="22"/>
          <w:szCs w:val="22"/>
        </w:rPr>
        <w:t>Cena podpory nad objem předplacené podpory</w:t>
      </w:r>
      <w:r w:rsidRPr="006E1FE8">
        <w:rPr>
          <w:rFonts w:ascii="Arial" w:hAnsi="Arial" w:cs="Arial"/>
          <w:bCs/>
          <w:sz w:val="22"/>
          <w:szCs w:val="22"/>
        </w:rPr>
        <w:t xml:space="preserve"> bude fakturována ihned po poskytnutí těchto služeb nebo kumulovaně měsíčně</w:t>
      </w:r>
      <w:r w:rsidR="00026C05" w:rsidRPr="006E1FE8">
        <w:rPr>
          <w:rFonts w:ascii="Arial" w:hAnsi="Arial" w:cs="Arial"/>
          <w:bCs/>
          <w:sz w:val="22"/>
          <w:szCs w:val="22"/>
        </w:rPr>
        <w:t xml:space="preserve"> ne však dříve než po odsouhlasení (akceptaci) daného plnění objednatelem</w:t>
      </w:r>
      <w:r w:rsidR="00115682" w:rsidRPr="006E1FE8">
        <w:rPr>
          <w:rFonts w:ascii="Arial" w:hAnsi="Arial" w:cs="Arial"/>
          <w:bCs/>
          <w:sz w:val="22"/>
          <w:szCs w:val="22"/>
        </w:rPr>
        <w:t>, a to vždy</w:t>
      </w:r>
      <w:r w:rsidRPr="006E1FE8">
        <w:rPr>
          <w:rFonts w:ascii="Arial" w:hAnsi="Arial" w:cs="Arial"/>
          <w:bCs/>
          <w:sz w:val="22"/>
          <w:szCs w:val="22"/>
        </w:rPr>
        <w:t xml:space="preserve"> ve výši skutečně odpracovaných a objednatelem prokazatelně odsouhlasených člověkohodin (ČH) oceněných </w:t>
      </w:r>
      <w:bookmarkStart w:id="3" w:name="_Hlk85099973"/>
      <w:r w:rsidR="00ED33BC" w:rsidRPr="006E1FE8">
        <w:rPr>
          <w:rFonts w:ascii="Arial" w:hAnsi="Arial" w:cs="Arial"/>
          <w:bCs/>
          <w:sz w:val="22"/>
          <w:szCs w:val="22"/>
        </w:rPr>
        <w:t xml:space="preserve">základní sazbou, která k datu podpisu této smlouvy </w:t>
      </w:r>
      <w:r w:rsidR="00ED33BC" w:rsidRPr="006E1FE8">
        <w:rPr>
          <w:rFonts w:ascii="Arial" w:hAnsi="Arial" w:cs="Arial"/>
          <w:b/>
          <w:sz w:val="22"/>
          <w:szCs w:val="22"/>
        </w:rPr>
        <w:t>činí</w:t>
      </w:r>
      <w:bookmarkEnd w:id="3"/>
      <w:r w:rsidRPr="006E1FE8">
        <w:rPr>
          <w:rFonts w:ascii="Arial" w:hAnsi="Arial" w:cs="Arial"/>
          <w:b/>
          <w:sz w:val="22"/>
          <w:szCs w:val="22"/>
        </w:rPr>
        <w:t xml:space="preserve"> </w:t>
      </w:r>
      <w:proofErr w:type="gramStart"/>
      <w:r w:rsidR="005646FD" w:rsidRPr="006E1FE8">
        <w:rPr>
          <w:rFonts w:ascii="Arial" w:hAnsi="Arial" w:cs="Arial"/>
          <w:b/>
          <w:sz w:val="22"/>
          <w:szCs w:val="22"/>
        </w:rPr>
        <w:t>2.250</w:t>
      </w:r>
      <w:r w:rsidRPr="006E1FE8">
        <w:rPr>
          <w:rFonts w:ascii="Arial" w:hAnsi="Arial" w:cs="Arial"/>
          <w:b/>
          <w:sz w:val="22"/>
          <w:szCs w:val="22"/>
        </w:rPr>
        <w:t>,-</w:t>
      </w:r>
      <w:proofErr w:type="gramEnd"/>
      <w:r w:rsidRPr="006E1FE8">
        <w:rPr>
          <w:rFonts w:ascii="Arial" w:hAnsi="Arial" w:cs="Arial"/>
          <w:b/>
          <w:sz w:val="22"/>
          <w:szCs w:val="22"/>
        </w:rPr>
        <w:t xml:space="preserve"> Kč/člověkohodina</w:t>
      </w:r>
      <w:r w:rsidRPr="006E1FE8">
        <w:rPr>
          <w:rFonts w:ascii="Arial" w:hAnsi="Arial" w:cs="Arial"/>
          <w:bCs/>
          <w:sz w:val="22"/>
          <w:szCs w:val="22"/>
        </w:rPr>
        <w:t xml:space="preserve"> bez DPH.</w:t>
      </w:r>
      <w:r w:rsidR="00ED33BC" w:rsidRPr="006E1FE8">
        <w:rPr>
          <w:rFonts w:ascii="Arial" w:hAnsi="Arial" w:cs="Arial"/>
          <w:bCs/>
          <w:sz w:val="22"/>
          <w:szCs w:val="22"/>
        </w:rPr>
        <w:t xml:space="preserve"> </w:t>
      </w:r>
      <w:r w:rsidRPr="006E1FE8">
        <w:rPr>
          <w:rFonts w:ascii="Arial" w:hAnsi="Arial" w:cs="Arial"/>
          <w:bCs/>
          <w:sz w:val="22"/>
          <w:szCs w:val="22"/>
        </w:rPr>
        <w:t>Rozsah prací provedených za měsíc se považuje za dílčí plnění. Dnem uskutečnění zdanitelného plnění bude vždy poslední kalendářní den příslušného měsíce.</w:t>
      </w:r>
      <w:bookmarkEnd w:id="1"/>
      <w:r w:rsidRPr="006E1FE8">
        <w:rPr>
          <w:rFonts w:ascii="Arial" w:hAnsi="Arial" w:cs="Arial"/>
          <w:bCs/>
          <w:sz w:val="22"/>
          <w:szCs w:val="22"/>
        </w:rPr>
        <w:t xml:space="preserve"> </w:t>
      </w:r>
    </w:p>
    <w:p w14:paraId="35F30FA8" w14:textId="371F0E07" w:rsidR="00970DD0" w:rsidRPr="006E1FE8" w:rsidRDefault="00970DD0" w:rsidP="00147F85">
      <w:pPr>
        <w:pStyle w:val="Zkladntext21"/>
        <w:numPr>
          <w:ilvl w:val="0"/>
          <w:numId w:val="9"/>
        </w:numPr>
        <w:rPr>
          <w:rFonts w:ascii="Arial" w:hAnsi="Arial" w:cs="Arial"/>
          <w:sz w:val="22"/>
          <w:szCs w:val="22"/>
        </w:rPr>
      </w:pPr>
      <w:r w:rsidRPr="006E1FE8">
        <w:rPr>
          <w:rFonts w:ascii="Arial" w:hAnsi="Arial" w:cs="Arial"/>
          <w:sz w:val="22"/>
          <w:szCs w:val="22"/>
        </w:rPr>
        <w:t>Ceny jsou uvedeny bez DPH, DPH bude připočteno ve výši dle platných právních předpisů.</w:t>
      </w:r>
    </w:p>
    <w:p w14:paraId="38D56345" w14:textId="41D88865" w:rsidR="00147F85" w:rsidRPr="006E1FE8" w:rsidRDefault="00527015" w:rsidP="00147F85">
      <w:pPr>
        <w:pStyle w:val="Zkladntext21"/>
        <w:numPr>
          <w:ilvl w:val="0"/>
          <w:numId w:val="9"/>
        </w:numPr>
        <w:rPr>
          <w:rFonts w:ascii="Arial" w:hAnsi="Arial" w:cs="Arial"/>
          <w:sz w:val="22"/>
          <w:szCs w:val="22"/>
        </w:rPr>
      </w:pPr>
      <w:r w:rsidRPr="006E1FE8">
        <w:rPr>
          <w:rFonts w:ascii="Arial" w:hAnsi="Arial" w:cs="Arial"/>
          <w:sz w:val="22"/>
          <w:szCs w:val="22"/>
        </w:rPr>
        <w:t xml:space="preserve">Ceny za poskytování služeb údržby a podpory zahrnují veškeré náklady nutné k poskytování </w:t>
      </w:r>
      <w:r w:rsidR="00457D17" w:rsidRPr="006E1FE8">
        <w:rPr>
          <w:rFonts w:ascii="Arial" w:hAnsi="Arial" w:cs="Arial"/>
          <w:sz w:val="22"/>
          <w:szCs w:val="22"/>
        </w:rPr>
        <w:t xml:space="preserve">těchto </w:t>
      </w:r>
      <w:r w:rsidRPr="006E1FE8">
        <w:rPr>
          <w:rFonts w:ascii="Arial" w:hAnsi="Arial" w:cs="Arial"/>
          <w:sz w:val="22"/>
          <w:szCs w:val="22"/>
        </w:rPr>
        <w:t xml:space="preserve">služeb s výjimkou nákladů na dopravu. </w:t>
      </w:r>
      <w:r w:rsidR="002F1A67" w:rsidRPr="006E1FE8">
        <w:rPr>
          <w:rFonts w:ascii="Arial" w:hAnsi="Arial" w:cs="Arial"/>
          <w:sz w:val="22"/>
          <w:szCs w:val="22"/>
        </w:rPr>
        <w:t>Zhotovitel prohlašuje, že veškeré</w:t>
      </w:r>
      <w:r w:rsidR="0033100A" w:rsidRPr="006E1FE8">
        <w:rPr>
          <w:rFonts w:ascii="Arial" w:hAnsi="Arial" w:cs="Arial"/>
          <w:sz w:val="22"/>
          <w:szCs w:val="22"/>
        </w:rPr>
        <w:t xml:space="preserve"> plnění a</w:t>
      </w:r>
      <w:r w:rsidR="002F1A67" w:rsidRPr="006E1FE8">
        <w:rPr>
          <w:rFonts w:ascii="Arial" w:hAnsi="Arial" w:cs="Arial"/>
          <w:sz w:val="22"/>
          <w:szCs w:val="22"/>
        </w:rPr>
        <w:t xml:space="preserve"> služby, k jejichž poskytování se zavázal touto </w:t>
      </w:r>
      <w:r w:rsidR="0080064E" w:rsidRPr="006E1FE8">
        <w:rPr>
          <w:rFonts w:ascii="Arial" w:hAnsi="Arial" w:cs="Arial"/>
          <w:sz w:val="22"/>
          <w:szCs w:val="22"/>
        </w:rPr>
        <w:t>s</w:t>
      </w:r>
      <w:r w:rsidR="002F1A67" w:rsidRPr="006E1FE8">
        <w:rPr>
          <w:rFonts w:ascii="Arial" w:hAnsi="Arial" w:cs="Arial"/>
          <w:sz w:val="22"/>
          <w:szCs w:val="22"/>
        </w:rPr>
        <w:t>mlouvou je možno poskytovat vzdáleným přístupem, tj. mimo sídlo objednatele. Pouze v případě výslovného požadavku objednatele na poskytnutí služeb v sídle objednatele, může být zhotovitelem k</w:t>
      </w:r>
      <w:r w:rsidR="00147F85" w:rsidRPr="006E1FE8">
        <w:rPr>
          <w:rFonts w:ascii="Arial" w:hAnsi="Arial" w:cs="Arial"/>
          <w:sz w:val="22"/>
          <w:szCs w:val="22"/>
        </w:rPr>
        <w:t xml:space="preserve"> ceně služeb při</w:t>
      </w:r>
      <w:r w:rsidR="002F1A67" w:rsidRPr="006E1FE8">
        <w:rPr>
          <w:rFonts w:ascii="Arial" w:hAnsi="Arial" w:cs="Arial"/>
          <w:sz w:val="22"/>
          <w:szCs w:val="22"/>
        </w:rPr>
        <w:t>počtena</w:t>
      </w:r>
      <w:r w:rsidR="00147F85" w:rsidRPr="006E1FE8">
        <w:rPr>
          <w:rFonts w:ascii="Arial" w:hAnsi="Arial" w:cs="Arial"/>
          <w:sz w:val="22"/>
          <w:szCs w:val="22"/>
        </w:rPr>
        <w:t xml:space="preserve"> </w:t>
      </w:r>
      <w:r w:rsidR="00147F85" w:rsidRPr="006E1FE8">
        <w:rPr>
          <w:rFonts w:ascii="Arial" w:hAnsi="Arial" w:cs="Arial"/>
          <w:b/>
          <w:sz w:val="22"/>
          <w:szCs w:val="22"/>
        </w:rPr>
        <w:t>cena cestovného</w:t>
      </w:r>
      <w:r w:rsidR="002F1A67" w:rsidRPr="006E1FE8">
        <w:rPr>
          <w:rFonts w:ascii="Arial" w:hAnsi="Arial" w:cs="Arial"/>
          <w:b/>
          <w:sz w:val="22"/>
          <w:szCs w:val="22"/>
        </w:rPr>
        <w:t>.</w:t>
      </w:r>
      <w:r w:rsidR="002F1A67" w:rsidRPr="006E1FE8">
        <w:rPr>
          <w:rFonts w:ascii="Arial" w:hAnsi="Arial" w:cs="Arial"/>
          <w:sz w:val="22"/>
          <w:szCs w:val="22"/>
        </w:rPr>
        <w:t xml:space="preserve"> </w:t>
      </w:r>
      <w:r w:rsidR="00147F85" w:rsidRPr="006E1FE8">
        <w:rPr>
          <w:rFonts w:ascii="Arial" w:hAnsi="Arial" w:cs="Arial"/>
          <w:sz w:val="22"/>
          <w:szCs w:val="22"/>
        </w:rPr>
        <w:t>Cena cestovného</w:t>
      </w:r>
      <w:r w:rsidR="002F1A67" w:rsidRPr="006E1FE8">
        <w:rPr>
          <w:rFonts w:ascii="Arial" w:hAnsi="Arial" w:cs="Arial"/>
          <w:sz w:val="22"/>
          <w:szCs w:val="22"/>
        </w:rPr>
        <w:t xml:space="preserve"> v takovém případě</w:t>
      </w:r>
      <w:r w:rsidR="00147F85" w:rsidRPr="006E1FE8">
        <w:rPr>
          <w:rFonts w:ascii="Arial" w:hAnsi="Arial" w:cs="Arial"/>
          <w:sz w:val="22"/>
          <w:szCs w:val="22"/>
        </w:rPr>
        <w:t xml:space="preserve"> b</w:t>
      </w:r>
      <w:r w:rsidR="002F1A67" w:rsidRPr="006E1FE8">
        <w:rPr>
          <w:rFonts w:ascii="Arial" w:hAnsi="Arial" w:cs="Arial"/>
          <w:sz w:val="22"/>
          <w:szCs w:val="22"/>
        </w:rPr>
        <w:t xml:space="preserve">yla sjednána paušální částkou ve výši </w:t>
      </w:r>
      <w:r w:rsidR="009F0B4A" w:rsidRPr="006E1FE8">
        <w:rPr>
          <w:rFonts w:ascii="Arial" w:hAnsi="Arial" w:cs="Arial"/>
          <w:sz w:val="22"/>
          <w:szCs w:val="22"/>
        </w:rPr>
        <w:t xml:space="preserve">2.500, - Kč (zahrnující cestovní náhrady + promeškaný čas) za jednoho konzultanta </w:t>
      </w:r>
      <w:r w:rsidR="002F1A67" w:rsidRPr="006E1FE8">
        <w:rPr>
          <w:rFonts w:ascii="Arial" w:hAnsi="Arial" w:cs="Arial"/>
          <w:sz w:val="22"/>
          <w:szCs w:val="22"/>
        </w:rPr>
        <w:t>za jednu cestu do sídla/ objektu objednatele a zpět</w:t>
      </w:r>
      <w:r w:rsidR="009F0B4A" w:rsidRPr="006E1FE8">
        <w:rPr>
          <w:rFonts w:ascii="Arial" w:hAnsi="Arial" w:cs="Arial"/>
          <w:sz w:val="22"/>
          <w:szCs w:val="22"/>
        </w:rPr>
        <w:t xml:space="preserve"> a ve výši 600,- Kč (promeškaný čas)</w:t>
      </w:r>
      <w:r w:rsidR="002F1A67" w:rsidRPr="006E1FE8">
        <w:rPr>
          <w:rFonts w:ascii="Arial" w:hAnsi="Arial" w:cs="Arial"/>
          <w:sz w:val="22"/>
          <w:szCs w:val="22"/>
        </w:rPr>
        <w:t xml:space="preserve"> za každého</w:t>
      </w:r>
      <w:r w:rsidR="009F0B4A" w:rsidRPr="006E1FE8">
        <w:rPr>
          <w:rFonts w:ascii="Arial" w:hAnsi="Arial" w:cs="Arial"/>
          <w:sz w:val="22"/>
          <w:szCs w:val="22"/>
        </w:rPr>
        <w:t xml:space="preserve"> dalšího</w:t>
      </w:r>
      <w:r w:rsidR="002F1A67" w:rsidRPr="006E1FE8">
        <w:rPr>
          <w:rFonts w:ascii="Arial" w:hAnsi="Arial" w:cs="Arial"/>
          <w:sz w:val="22"/>
          <w:szCs w:val="22"/>
        </w:rPr>
        <w:t xml:space="preserve"> konzultanta</w:t>
      </w:r>
      <w:r w:rsidR="009F0B4A" w:rsidRPr="006E1FE8">
        <w:rPr>
          <w:rFonts w:ascii="Arial" w:hAnsi="Arial" w:cs="Arial"/>
          <w:sz w:val="22"/>
          <w:szCs w:val="22"/>
        </w:rPr>
        <w:t>.</w:t>
      </w:r>
      <w:r w:rsidR="00147F85" w:rsidRPr="006E1FE8">
        <w:rPr>
          <w:rFonts w:ascii="Arial" w:hAnsi="Arial" w:cs="Arial"/>
          <w:sz w:val="22"/>
          <w:szCs w:val="22"/>
        </w:rPr>
        <w:t xml:space="preserve"> </w:t>
      </w:r>
    </w:p>
    <w:p w14:paraId="043C38DE" w14:textId="43FD0596" w:rsidR="00C07A8B" w:rsidRDefault="00DA7057" w:rsidP="00A16625">
      <w:pPr>
        <w:pStyle w:val="Zkladntext21"/>
        <w:numPr>
          <w:ilvl w:val="0"/>
          <w:numId w:val="9"/>
        </w:numPr>
        <w:tabs>
          <w:tab w:val="clear" w:pos="420"/>
        </w:tabs>
        <w:rPr>
          <w:rFonts w:ascii="Arial" w:hAnsi="Arial" w:cs="Arial"/>
          <w:sz w:val="22"/>
          <w:szCs w:val="22"/>
        </w:rPr>
      </w:pPr>
      <w:r w:rsidRPr="006E1FE8">
        <w:rPr>
          <w:rFonts w:ascii="Arial" w:hAnsi="Arial" w:cs="Arial"/>
          <w:sz w:val="22"/>
          <w:szCs w:val="22"/>
        </w:rPr>
        <w:t>Zhotovitel</w:t>
      </w:r>
      <w:r w:rsidR="006E1FE8">
        <w:rPr>
          <w:rFonts w:ascii="Arial" w:hAnsi="Arial" w:cs="Arial"/>
          <w:sz w:val="22"/>
          <w:szCs w:val="22"/>
        </w:rPr>
        <w:t xml:space="preserve"> je</w:t>
      </w:r>
      <w:r w:rsidRPr="006E1FE8">
        <w:rPr>
          <w:rFonts w:ascii="Arial" w:hAnsi="Arial" w:cs="Arial"/>
          <w:sz w:val="22"/>
          <w:szCs w:val="22"/>
        </w:rPr>
        <w:t xml:space="preserve"> oprávněn navýšit ceny uvedené v</w:t>
      </w:r>
      <w:r w:rsidR="00C10D06" w:rsidRPr="006E1FE8">
        <w:rPr>
          <w:rFonts w:ascii="Arial" w:hAnsi="Arial" w:cs="Arial"/>
          <w:sz w:val="22"/>
          <w:szCs w:val="22"/>
        </w:rPr>
        <w:t> tomto</w:t>
      </w:r>
      <w:r w:rsidRPr="006E1FE8">
        <w:rPr>
          <w:rFonts w:ascii="Arial" w:hAnsi="Arial" w:cs="Arial"/>
          <w:sz w:val="22"/>
          <w:szCs w:val="22"/>
        </w:rPr>
        <w:t> čl. III</w:t>
      </w:r>
      <w:r w:rsidR="00C10D06" w:rsidRPr="006E1FE8">
        <w:rPr>
          <w:rFonts w:ascii="Arial" w:hAnsi="Arial" w:cs="Arial"/>
          <w:sz w:val="22"/>
          <w:szCs w:val="22"/>
        </w:rPr>
        <w:t>.</w:t>
      </w:r>
      <w:r w:rsidRPr="006E1FE8">
        <w:rPr>
          <w:rFonts w:ascii="Arial" w:hAnsi="Arial" w:cs="Arial"/>
          <w:sz w:val="22"/>
          <w:szCs w:val="22"/>
        </w:rPr>
        <w:t xml:space="preserve"> odst. e)</w:t>
      </w:r>
      <w:r w:rsidR="006E1FE8">
        <w:rPr>
          <w:rFonts w:ascii="Arial" w:hAnsi="Arial" w:cs="Arial"/>
          <w:sz w:val="22"/>
          <w:szCs w:val="22"/>
        </w:rPr>
        <w:t>,</w:t>
      </w:r>
      <w:r w:rsidRPr="006E1FE8">
        <w:rPr>
          <w:rFonts w:ascii="Arial" w:hAnsi="Arial" w:cs="Arial"/>
          <w:sz w:val="22"/>
          <w:szCs w:val="22"/>
        </w:rPr>
        <w:t xml:space="preserve"> f) </w:t>
      </w:r>
      <w:r w:rsidR="006E1FE8">
        <w:rPr>
          <w:rFonts w:ascii="Arial" w:hAnsi="Arial" w:cs="Arial"/>
          <w:sz w:val="22"/>
          <w:szCs w:val="22"/>
        </w:rPr>
        <w:t xml:space="preserve">a g) </w:t>
      </w:r>
      <w:r w:rsidR="00A16625">
        <w:rPr>
          <w:rFonts w:ascii="Arial" w:hAnsi="Arial" w:cs="Arial"/>
          <w:sz w:val="22"/>
          <w:szCs w:val="22"/>
        </w:rPr>
        <w:t>o</w:t>
      </w:r>
      <w:r w:rsidR="006E1FE8">
        <w:rPr>
          <w:rFonts w:ascii="Arial" w:hAnsi="Arial" w:cs="Arial"/>
          <w:sz w:val="22"/>
          <w:szCs w:val="22"/>
        </w:rPr>
        <w:t xml:space="preserve"> průměrnou </w:t>
      </w:r>
      <w:r w:rsidRPr="006E1FE8">
        <w:rPr>
          <w:rFonts w:ascii="Arial" w:hAnsi="Arial" w:cs="Arial"/>
          <w:sz w:val="22"/>
          <w:szCs w:val="22"/>
        </w:rPr>
        <w:t>roční mír</w:t>
      </w:r>
      <w:r w:rsidR="00A16625">
        <w:rPr>
          <w:rFonts w:ascii="Arial" w:hAnsi="Arial" w:cs="Arial"/>
          <w:sz w:val="22"/>
          <w:szCs w:val="22"/>
        </w:rPr>
        <w:t>u</w:t>
      </w:r>
      <w:r w:rsidRPr="006E1FE8">
        <w:rPr>
          <w:rFonts w:ascii="Arial" w:hAnsi="Arial" w:cs="Arial"/>
          <w:sz w:val="22"/>
          <w:szCs w:val="22"/>
        </w:rPr>
        <w:t xml:space="preserve"> inflace</w:t>
      </w:r>
      <w:r w:rsidR="006E1FE8" w:rsidRPr="006E1FE8">
        <w:rPr>
          <w:rFonts w:ascii="Arial" w:hAnsi="Arial" w:cs="Arial"/>
          <w:sz w:val="22"/>
          <w:szCs w:val="22"/>
        </w:rPr>
        <w:t xml:space="preserve"> za předchozí kalendářní rok publikovan</w:t>
      </w:r>
      <w:r w:rsidR="006E1FE8">
        <w:rPr>
          <w:rFonts w:ascii="Arial" w:hAnsi="Arial" w:cs="Arial"/>
          <w:sz w:val="22"/>
          <w:szCs w:val="22"/>
        </w:rPr>
        <w:t>ou</w:t>
      </w:r>
      <w:r w:rsidR="006E1FE8" w:rsidRPr="006E1FE8">
        <w:rPr>
          <w:rFonts w:ascii="Arial" w:hAnsi="Arial" w:cs="Arial"/>
          <w:sz w:val="22"/>
          <w:szCs w:val="22"/>
        </w:rPr>
        <w:t xml:space="preserve"> Českým statistickým úřadem (</w:t>
      </w:r>
      <w:hyperlink r:id="rId12" w:history="1">
        <w:r w:rsidR="006E1FE8" w:rsidRPr="006E1FE8">
          <w:rPr>
            <w:rStyle w:val="Hypertextovodkaz"/>
            <w:rFonts w:ascii="Arial" w:hAnsi="Arial" w:cs="Arial"/>
            <w:sz w:val="22"/>
            <w:szCs w:val="22"/>
          </w:rPr>
          <w:t>www.czso.cz/csu/czso/mira_inflace</w:t>
        </w:r>
      </w:hyperlink>
      <w:r w:rsidR="006E1FE8" w:rsidRPr="006E1FE8">
        <w:rPr>
          <w:rFonts w:ascii="Arial" w:hAnsi="Arial" w:cs="Arial"/>
          <w:sz w:val="22"/>
          <w:szCs w:val="22"/>
        </w:rPr>
        <w:t>)</w:t>
      </w:r>
      <w:r w:rsidRPr="006E1FE8">
        <w:rPr>
          <w:rFonts w:ascii="Arial" w:hAnsi="Arial" w:cs="Arial"/>
          <w:sz w:val="22"/>
          <w:szCs w:val="22"/>
        </w:rPr>
        <w:t xml:space="preserve">, maximálně však o </w:t>
      </w:r>
      <w:proofErr w:type="gramStart"/>
      <w:r w:rsidRPr="006E1FE8">
        <w:rPr>
          <w:rFonts w:ascii="Arial" w:hAnsi="Arial" w:cs="Arial"/>
          <w:sz w:val="22"/>
          <w:szCs w:val="22"/>
        </w:rPr>
        <w:t>10%</w:t>
      </w:r>
      <w:proofErr w:type="gramEnd"/>
      <w:r w:rsidRPr="006E1FE8">
        <w:rPr>
          <w:rFonts w:ascii="Arial" w:hAnsi="Arial" w:cs="Arial"/>
          <w:sz w:val="22"/>
          <w:szCs w:val="22"/>
        </w:rPr>
        <w:t xml:space="preserve">, a to nejdříve od prvního </w:t>
      </w:r>
      <w:r w:rsidR="009C0EC4" w:rsidRPr="006E1FE8">
        <w:rPr>
          <w:rFonts w:ascii="Arial" w:hAnsi="Arial" w:cs="Arial"/>
          <w:sz w:val="22"/>
          <w:szCs w:val="22"/>
        </w:rPr>
        <w:t xml:space="preserve">kvartálního období </w:t>
      </w:r>
      <w:r w:rsidR="009C0EC4" w:rsidRPr="00A16625">
        <w:rPr>
          <w:rFonts w:ascii="Arial" w:hAnsi="Arial" w:cs="Arial"/>
          <w:sz w:val="22"/>
          <w:szCs w:val="22"/>
        </w:rPr>
        <w:t>následujícího po kvartálním období v němž došlo</w:t>
      </w:r>
      <w:r w:rsidR="00F06F86" w:rsidRPr="00A16625">
        <w:rPr>
          <w:rFonts w:ascii="Arial" w:hAnsi="Arial" w:cs="Arial"/>
          <w:sz w:val="22"/>
          <w:szCs w:val="22"/>
        </w:rPr>
        <w:t xml:space="preserve"> </w:t>
      </w:r>
      <w:r w:rsidR="009C0EC4" w:rsidRPr="00A16625">
        <w:rPr>
          <w:rFonts w:ascii="Arial" w:hAnsi="Arial" w:cs="Arial"/>
          <w:sz w:val="22"/>
          <w:szCs w:val="22"/>
        </w:rPr>
        <w:t>ke</w:t>
      </w:r>
      <w:r w:rsidRPr="00A16625">
        <w:rPr>
          <w:rFonts w:ascii="Arial" w:hAnsi="Arial" w:cs="Arial"/>
          <w:sz w:val="22"/>
          <w:szCs w:val="22"/>
        </w:rPr>
        <w:t xml:space="preserve"> zveřejnění průměrné roční míry inflace. Zhotovitel je oprávněn navýšit cenu dle tohoto odstavce poprvé v roce 2026 po zveřejnění průměrné roční míry inflace za rok 2025. V případě deflace </w:t>
      </w:r>
      <w:proofErr w:type="gramStart"/>
      <w:r w:rsidRPr="00A16625">
        <w:rPr>
          <w:rFonts w:ascii="Arial" w:hAnsi="Arial" w:cs="Arial"/>
          <w:sz w:val="22"/>
          <w:szCs w:val="22"/>
        </w:rPr>
        <w:t>sníží</w:t>
      </w:r>
      <w:proofErr w:type="gramEnd"/>
      <w:r w:rsidRPr="00A16625">
        <w:rPr>
          <w:rFonts w:ascii="Arial" w:hAnsi="Arial" w:cs="Arial"/>
          <w:sz w:val="22"/>
          <w:szCs w:val="22"/>
        </w:rPr>
        <w:t xml:space="preserve"> Zhotovitel cenu obdobným způsobem. </w:t>
      </w:r>
    </w:p>
    <w:p w14:paraId="5D62C4A9" w14:textId="41EEE10B" w:rsidR="00147F85" w:rsidRPr="00A16625" w:rsidRDefault="00147F85" w:rsidP="00A16625">
      <w:pPr>
        <w:pStyle w:val="Zkladntext21"/>
        <w:numPr>
          <w:ilvl w:val="0"/>
          <w:numId w:val="9"/>
        </w:numPr>
        <w:tabs>
          <w:tab w:val="clear" w:pos="420"/>
        </w:tabs>
        <w:rPr>
          <w:rFonts w:ascii="Arial" w:hAnsi="Arial" w:cs="Arial"/>
          <w:sz w:val="22"/>
          <w:szCs w:val="22"/>
        </w:rPr>
      </w:pPr>
      <w:r w:rsidRPr="00A16625">
        <w:rPr>
          <w:rFonts w:ascii="Arial" w:hAnsi="Arial" w:cs="Arial"/>
          <w:sz w:val="22"/>
          <w:szCs w:val="22"/>
        </w:rPr>
        <w:t>Pro případ, že objednatel bude v prodlení s úhradou vystavené faktury zhotovitele, může zhotovitel požadovat zaplatit úrok z prodlení ve výši 0,03 % z nezaplacené částky za každý den prodlení.</w:t>
      </w:r>
    </w:p>
    <w:p w14:paraId="0AA61D36" w14:textId="2F0D1BB2" w:rsidR="00EB5262" w:rsidRPr="00A16625" w:rsidRDefault="00147F85" w:rsidP="006813FA">
      <w:pPr>
        <w:pStyle w:val="Zkladntext21"/>
        <w:numPr>
          <w:ilvl w:val="0"/>
          <w:numId w:val="9"/>
        </w:numPr>
        <w:rPr>
          <w:rFonts w:ascii="Arial" w:hAnsi="Arial" w:cs="Arial"/>
          <w:b/>
          <w:bCs/>
          <w:sz w:val="22"/>
          <w:szCs w:val="22"/>
        </w:rPr>
      </w:pPr>
      <w:r w:rsidRPr="00A16625">
        <w:rPr>
          <w:rFonts w:ascii="Arial" w:hAnsi="Arial" w:cs="Arial"/>
          <w:sz w:val="22"/>
          <w:szCs w:val="22"/>
        </w:rPr>
        <w:t xml:space="preserve">V případě prodlení objednatele s placením faktury </w:t>
      </w:r>
      <w:r w:rsidR="00485170" w:rsidRPr="00A16625">
        <w:rPr>
          <w:rFonts w:ascii="Arial" w:hAnsi="Arial" w:cs="Arial"/>
          <w:sz w:val="22"/>
          <w:szCs w:val="22"/>
        </w:rPr>
        <w:t xml:space="preserve">na cenu implementace </w:t>
      </w:r>
      <w:r w:rsidRPr="00A16625">
        <w:rPr>
          <w:rFonts w:ascii="Arial" w:hAnsi="Arial" w:cs="Arial"/>
          <w:sz w:val="22"/>
          <w:szCs w:val="22"/>
        </w:rPr>
        <w:t>delším než 60 dní je zhotovitel oprávněn až do zaplacení zabránit dalšímu užívání Systému. Veškeré případné škody objednatele jdou na vrub objednatele.</w:t>
      </w:r>
    </w:p>
    <w:p w14:paraId="54DBECBA" w14:textId="32C6AB4B" w:rsidR="00446373" w:rsidRPr="00A16625" w:rsidRDefault="00446373" w:rsidP="006813FA">
      <w:pPr>
        <w:pStyle w:val="Zkladntext21"/>
        <w:numPr>
          <w:ilvl w:val="0"/>
          <w:numId w:val="9"/>
        </w:numPr>
        <w:rPr>
          <w:rFonts w:ascii="Arial" w:hAnsi="Arial" w:cs="Arial"/>
          <w:sz w:val="22"/>
          <w:szCs w:val="22"/>
        </w:rPr>
      </w:pPr>
      <w:r w:rsidRPr="00A16625">
        <w:rPr>
          <w:rFonts w:ascii="Arial" w:hAnsi="Arial" w:cs="Arial"/>
          <w:sz w:val="22"/>
          <w:szCs w:val="22"/>
        </w:rPr>
        <w:t>Platební podmínky</w:t>
      </w:r>
    </w:p>
    <w:p w14:paraId="1415756A" w14:textId="2389B763" w:rsidR="00446373" w:rsidRPr="00A16625" w:rsidRDefault="00446373" w:rsidP="006813FA">
      <w:pPr>
        <w:pStyle w:val="Odstavecseseznamem"/>
        <w:numPr>
          <w:ilvl w:val="1"/>
          <w:numId w:val="9"/>
        </w:numPr>
        <w:suppressAutoHyphens/>
        <w:autoSpaceDN w:val="0"/>
        <w:spacing w:after="120" w:line="259" w:lineRule="auto"/>
        <w:jc w:val="both"/>
        <w:textAlignment w:val="baseline"/>
        <w:rPr>
          <w:rFonts w:eastAsia="Times New Roman"/>
          <w:lang w:val="cs-CZ" w:eastAsia="en-US"/>
        </w:rPr>
      </w:pPr>
      <w:r w:rsidRPr="00A16625">
        <w:rPr>
          <w:rFonts w:eastAsia="Times New Roman"/>
          <w:lang w:val="cs-CZ" w:eastAsia="en-US"/>
        </w:rPr>
        <w:t xml:space="preserve">Splatnost faktury je </w:t>
      </w:r>
      <w:r w:rsidR="0033100A" w:rsidRPr="00A16625">
        <w:rPr>
          <w:rFonts w:eastAsia="Times New Roman"/>
          <w:lang w:val="cs-CZ" w:eastAsia="en-US"/>
        </w:rPr>
        <w:t xml:space="preserve">vždy </w:t>
      </w:r>
      <w:r w:rsidRPr="00A16625">
        <w:rPr>
          <w:rFonts w:eastAsia="Times New Roman"/>
          <w:lang w:val="cs-CZ" w:eastAsia="en-US"/>
        </w:rPr>
        <w:t xml:space="preserve">30 dní ode dne jejího doručení </w:t>
      </w:r>
      <w:r w:rsidR="00D52673" w:rsidRPr="00A16625">
        <w:rPr>
          <w:rFonts w:eastAsia="Times New Roman"/>
          <w:lang w:val="cs-CZ" w:eastAsia="en-US"/>
        </w:rPr>
        <w:t>o</w:t>
      </w:r>
      <w:r w:rsidRPr="00A16625">
        <w:rPr>
          <w:rFonts w:eastAsia="Times New Roman"/>
          <w:lang w:val="cs-CZ" w:eastAsia="en-US"/>
        </w:rPr>
        <w:t>bjednateli.</w:t>
      </w:r>
    </w:p>
    <w:p w14:paraId="18B34151" w14:textId="73539011" w:rsidR="00446373" w:rsidRPr="00A16625" w:rsidRDefault="00446373" w:rsidP="00446373">
      <w:pPr>
        <w:pStyle w:val="Odstavecseseznamem"/>
        <w:numPr>
          <w:ilvl w:val="1"/>
          <w:numId w:val="9"/>
        </w:numPr>
        <w:suppressAutoHyphens/>
        <w:autoSpaceDN w:val="0"/>
        <w:spacing w:after="160" w:line="259" w:lineRule="auto"/>
        <w:contextualSpacing w:val="0"/>
        <w:jc w:val="both"/>
        <w:textAlignment w:val="baseline"/>
        <w:rPr>
          <w:rFonts w:eastAsia="Times New Roman"/>
          <w:lang w:val="cs-CZ" w:eastAsia="en-US"/>
        </w:rPr>
      </w:pPr>
      <w:r w:rsidRPr="00A16625">
        <w:rPr>
          <w:rFonts w:eastAsia="Times New Roman"/>
          <w:lang w:val="cs-CZ" w:eastAsia="en-US"/>
        </w:rPr>
        <w:t xml:space="preserve">Faktura musí vždy obsahovat náležitosti daňového dokladu v souladu s příslušnými právními předpisy v jejich účinném znění. Pokud faktura neobsahuje všechny zákonem vyžadované náležitosti nebo obsahuje nesprávné či chybné údaje, je </w:t>
      </w:r>
      <w:r w:rsidR="00D52673" w:rsidRPr="00A16625">
        <w:rPr>
          <w:rFonts w:eastAsia="Times New Roman"/>
          <w:lang w:val="cs-CZ" w:eastAsia="en-US"/>
        </w:rPr>
        <w:t>o</w:t>
      </w:r>
      <w:r w:rsidRPr="00A16625">
        <w:rPr>
          <w:rFonts w:eastAsia="Times New Roman"/>
          <w:lang w:val="cs-CZ" w:eastAsia="en-US"/>
        </w:rPr>
        <w:t xml:space="preserve">bjednatel oprávněn vrátit ji </w:t>
      </w:r>
      <w:r w:rsidR="00D52673" w:rsidRPr="00A16625">
        <w:rPr>
          <w:rFonts w:eastAsia="Times New Roman"/>
          <w:lang w:val="cs-CZ" w:eastAsia="en-US"/>
        </w:rPr>
        <w:t>z</w:t>
      </w:r>
      <w:r w:rsidRPr="00A16625">
        <w:rPr>
          <w:rFonts w:eastAsia="Times New Roman"/>
          <w:lang w:val="cs-CZ" w:eastAsia="en-US"/>
        </w:rPr>
        <w:t xml:space="preserve">hotoviteli k opravě. V takovém případě </w:t>
      </w:r>
      <w:r w:rsidR="00D52673" w:rsidRPr="00A16625">
        <w:rPr>
          <w:rFonts w:eastAsia="Times New Roman"/>
          <w:lang w:val="cs-CZ" w:eastAsia="en-US"/>
        </w:rPr>
        <w:t>o</w:t>
      </w:r>
      <w:r w:rsidRPr="00A16625">
        <w:rPr>
          <w:rFonts w:eastAsia="Times New Roman"/>
          <w:lang w:val="cs-CZ" w:eastAsia="en-US"/>
        </w:rPr>
        <w:t xml:space="preserve">bjednatel není v prodlení s úhradou ceny plnění nebo její části a </w:t>
      </w:r>
      <w:r w:rsidR="00D52673" w:rsidRPr="00A16625">
        <w:rPr>
          <w:rFonts w:eastAsia="Times New Roman"/>
          <w:lang w:val="cs-CZ" w:eastAsia="en-US"/>
        </w:rPr>
        <w:t>z</w:t>
      </w:r>
      <w:r w:rsidRPr="00A16625">
        <w:rPr>
          <w:rFonts w:eastAsia="Times New Roman"/>
          <w:lang w:val="cs-CZ" w:eastAsia="en-US"/>
        </w:rPr>
        <w:t xml:space="preserve">hotovitel vystaví opravenou fakturu s novou lhůtou splatnosti, která začne plynout dnem doručení opraveného nebo nově vyhotoveného daňového dokladu – faktury </w:t>
      </w:r>
      <w:r w:rsidR="00D52673" w:rsidRPr="00A16625">
        <w:rPr>
          <w:rFonts w:eastAsia="Times New Roman"/>
          <w:lang w:val="cs-CZ" w:eastAsia="en-US"/>
        </w:rPr>
        <w:t>o</w:t>
      </w:r>
      <w:r w:rsidRPr="00A16625">
        <w:rPr>
          <w:rFonts w:eastAsia="Times New Roman"/>
          <w:lang w:val="cs-CZ" w:eastAsia="en-US"/>
        </w:rPr>
        <w:t>bjednateli.</w:t>
      </w:r>
    </w:p>
    <w:p w14:paraId="2FDD8EA7" w14:textId="1C645E84" w:rsidR="00446373" w:rsidRPr="00A16625" w:rsidRDefault="00446373" w:rsidP="00446373">
      <w:pPr>
        <w:pStyle w:val="Odstavecseseznamem"/>
        <w:numPr>
          <w:ilvl w:val="1"/>
          <w:numId w:val="9"/>
        </w:numPr>
        <w:suppressAutoHyphens/>
        <w:autoSpaceDN w:val="0"/>
        <w:spacing w:after="120" w:line="259" w:lineRule="auto"/>
        <w:contextualSpacing w:val="0"/>
        <w:jc w:val="both"/>
        <w:textAlignment w:val="baseline"/>
        <w:rPr>
          <w:rFonts w:eastAsia="Times New Roman"/>
          <w:lang w:val="cs-CZ" w:eastAsia="en-US"/>
        </w:rPr>
      </w:pPr>
      <w:r w:rsidRPr="00A16625">
        <w:rPr>
          <w:rFonts w:eastAsia="Times New Roman"/>
          <w:lang w:val="cs-CZ" w:eastAsia="en-US"/>
        </w:rPr>
        <w:lastRenderedPageBreak/>
        <w:t xml:space="preserve">Závazek úhrady splatné částky se považuje za splněný okamžikem, kdy došlo k odepsání příslušné částky, na kterou byla faktura vystavena, z účtu </w:t>
      </w:r>
      <w:r w:rsidR="00D52673" w:rsidRPr="00A16625">
        <w:rPr>
          <w:rFonts w:eastAsia="Times New Roman"/>
          <w:lang w:val="cs-CZ" w:eastAsia="en-US"/>
        </w:rPr>
        <w:t>o</w:t>
      </w:r>
      <w:r w:rsidRPr="00A16625">
        <w:rPr>
          <w:rFonts w:eastAsia="Times New Roman"/>
          <w:lang w:val="cs-CZ" w:eastAsia="en-US"/>
        </w:rPr>
        <w:t xml:space="preserve">bjednatele ve prospěch účtu </w:t>
      </w:r>
      <w:r w:rsidR="00D52673" w:rsidRPr="00A16625">
        <w:rPr>
          <w:rFonts w:eastAsia="Times New Roman"/>
          <w:lang w:val="cs-CZ" w:eastAsia="en-US"/>
        </w:rPr>
        <w:t>z</w:t>
      </w:r>
      <w:r w:rsidRPr="00A16625">
        <w:rPr>
          <w:rFonts w:eastAsia="Times New Roman"/>
          <w:lang w:val="cs-CZ" w:eastAsia="en-US"/>
        </w:rPr>
        <w:t xml:space="preserve">hotovitele. Fakturu </w:t>
      </w:r>
      <w:r w:rsidR="00D52673" w:rsidRPr="00A16625">
        <w:rPr>
          <w:rFonts w:eastAsia="Times New Roman"/>
          <w:lang w:val="cs-CZ" w:eastAsia="en-US"/>
        </w:rPr>
        <w:t>z</w:t>
      </w:r>
      <w:r w:rsidRPr="00A16625">
        <w:rPr>
          <w:rFonts w:eastAsia="Times New Roman"/>
          <w:lang w:val="cs-CZ" w:eastAsia="en-US"/>
        </w:rPr>
        <w:t xml:space="preserve">hotovitel zašle též elektronicky na e-mailovou adresu </w:t>
      </w:r>
      <w:r w:rsidR="00D52673" w:rsidRPr="00A16625">
        <w:rPr>
          <w:rFonts w:eastAsia="Times New Roman"/>
          <w:lang w:val="cs-CZ" w:eastAsia="en-US"/>
        </w:rPr>
        <w:t>o</w:t>
      </w:r>
      <w:r w:rsidRPr="00A16625">
        <w:rPr>
          <w:rFonts w:eastAsia="Times New Roman"/>
          <w:lang w:val="cs-CZ" w:eastAsia="en-US"/>
        </w:rPr>
        <w:t xml:space="preserve">bjednatele: </w:t>
      </w:r>
      <w:r w:rsidR="006B4E2F">
        <w:rPr>
          <w:rFonts w:eastAsia="Times New Roman"/>
          <w:lang w:val="cs-CZ" w:eastAsia="en-US"/>
        </w:rPr>
        <w:t>XXXXXXXXXXXXX</w:t>
      </w:r>
      <w:r w:rsidRPr="00A16625">
        <w:rPr>
          <w:rFonts w:eastAsia="Times New Roman"/>
          <w:lang w:val="cs-CZ" w:eastAsia="en-US"/>
        </w:rPr>
        <w:t>.</w:t>
      </w:r>
    </w:p>
    <w:p w14:paraId="6B73BCD3" w14:textId="2C104AA4" w:rsidR="00446373" w:rsidRPr="00A16625" w:rsidRDefault="00446373" w:rsidP="006813FA">
      <w:pPr>
        <w:pStyle w:val="Odstavecseseznamem"/>
        <w:numPr>
          <w:ilvl w:val="1"/>
          <w:numId w:val="9"/>
        </w:numPr>
        <w:suppressAutoHyphens/>
        <w:autoSpaceDN w:val="0"/>
        <w:spacing w:after="120" w:line="259" w:lineRule="auto"/>
        <w:contextualSpacing w:val="0"/>
        <w:jc w:val="both"/>
        <w:textAlignment w:val="baseline"/>
        <w:rPr>
          <w:rFonts w:eastAsia="Times New Roman"/>
          <w:lang w:val="cs-CZ" w:eastAsia="en-US"/>
        </w:rPr>
      </w:pPr>
      <w:r w:rsidRPr="00A16625">
        <w:rPr>
          <w:rFonts w:eastAsia="Times New Roman"/>
          <w:lang w:val="cs-CZ" w:eastAsia="en-US"/>
        </w:rPr>
        <w:t xml:space="preserve">V případě, že se </w:t>
      </w:r>
      <w:r w:rsidR="00D52673" w:rsidRPr="00A16625">
        <w:rPr>
          <w:rFonts w:eastAsia="Times New Roman"/>
          <w:lang w:val="cs-CZ" w:eastAsia="en-US"/>
        </w:rPr>
        <w:t>z</w:t>
      </w:r>
      <w:r w:rsidRPr="00A16625">
        <w:rPr>
          <w:rFonts w:eastAsia="Times New Roman"/>
          <w:lang w:val="cs-CZ" w:eastAsia="en-US"/>
        </w:rPr>
        <w:t>hotovitel stane nespolehlivým plátcem ve smyslu § 106a zákona č. 235/2004 Sb., o dani z přidané hodnoty, ve znění pozdějších předpisů, je povinen o tom neprodleně písemně informovat</w:t>
      </w:r>
      <w:r w:rsidR="00D52673" w:rsidRPr="00A16625">
        <w:rPr>
          <w:rFonts w:eastAsia="Times New Roman"/>
          <w:lang w:val="cs-CZ" w:eastAsia="en-US"/>
        </w:rPr>
        <w:t xml:space="preserve"> ob</w:t>
      </w:r>
      <w:r w:rsidRPr="00A16625">
        <w:rPr>
          <w:rFonts w:eastAsia="Times New Roman"/>
          <w:lang w:val="cs-CZ" w:eastAsia="en-US"/>
        </w:rPr>
        <w:t xml:space="preserve">jednatele. Bude-li </w:t>
      </w:r>
      <w:r w:rsidR="00D52673" w:rsidRPr="00A16625">
        <w:rPr>
          <w:rFonts w:eastAsia="Times New Roman"/>
          <w:lang w:val="cs-CZ" w:eastAsia="en-US"/>
        </w:rPr>
        <w:t>z</w:t>
      </w:r>
      <w:r w:rsidRPr="00A16625">
        <w:rPr>
          <w:rFonts w:eastAsia="Times New Roman"/>
          <w:lang w:val="cs-CZ" w:eastAsia="en-US"/>
        </w:rPr>
        <w:t xml:space="preserve">hotovitel ke dni uskutečnění zdanitelného plnění veden jako nespolehlivý plátce, bude část ceny odpovídající dani z přidané hodnoty uhrazena přímo na účet správce daně v souladu s </w:t>
      </w:r>
      <w:proofErr w:type="spellStart"/>
      <w:r w:rsidRPr="00A16625">
        <w:rPr>
          <w:rFonts w:eastAsia="Times New Roman"/>
          <w:lang w:val="cs-CZ" w:eastAsia="en-US"/>
        </w:rPr>
        <w:t>ust</w:t>
      </w:r>
      <w:proofErr w:type="spellEnd"/>
      <w:r w:rsidRPr="00A16625">
        <w:rPr>
          <w:rFonts w:eastAsia="Times New Roman"/>
          <w:lang w:val="cs-CZ" w:eastAsia="en-US"/>
        </w:rPr>
        <w:t>. § 109a zákona č. 235/2004 Sb., o dani z přidané hodnoty, ve znění pozdějších předpisů. O tuto částku bude ponížena cena dle tohoto čl.</w:t>
      </w:r>
      <w:r w:rsidR="00DA77A7">
        <w:rPr>
          <w:rFonts w:eastAsia="Times New Roman"/>
          <w:lang w:val="cs-CZ" w:eastAsia="en-US"/>
        </w:rPr>
        <w:t xml:space="preserve"> III</w:t>
      </w:r>
      <w:r w:rsidRPr="00A16625">
        <w:rPr>
          <w:rFonts w:eastAsia="Times New Roman"/>
          <w:lang w:val="cs-CZ" w:eastAsia="en-US"/>
        </w:rPr>
        <w:t xml:space="preserve"> této </w:t>
      </w:r>
      <w:r w:rsidR="0080064E" w:rsidRPr="00A16625">
        <w:rPr>
          <w:rFonts w:eastAsia="Times New Roman"/>
          <w:lang w:val="cs-CZ" w:eastAsia="en-US"/>
        </w:rPr>
        <w:t>s</w:t>
      </w:r>
      <w:r w:rsidRPr="00A16625">
        <w:rPr>
          <w:rFonts w:eastAsia="Times New Roman"/>
          <w:lang w:val="cs-CZ" w:eastAsia="en-US"/>
        </w:rPr>
        <w:t xml:space="preserve">mlouvy a </w:t>
      </w:r>
      <w:r w:rsidR="00D52673" w:rsidRPr="00A16625">
        <w:rPr>
          <w:rFonts w:eastAsia="Times New Roman"/>
          <w:lang w:val="cs-CZ" w:eastAsia="en-US"/>
        </w:rPr>
        <w:t>z</w:t>
      </w:r>
      <w:r w:rsidRPr="00A16625">
        <w:rPr>
          <w:rFonts w:eastAsia="Times New Roman"/>
          <w:lang w:val="cs-CZ" w:eastAsia="en-US"/>
        </w:rPr>
        <w:t xml:space="preserve">hotovitel </w:t>
      </w:r>
      <w:proofErr w:type="gramStart"/>
      <w:r w:rsidRPr="00A16625">
        <w:rPr>
          <w:rFonts w:eastAsia="Times New Roman"/>
          <w:lang w:val="cs-CZ" w:eastAsia="en-US"/>
        </w:rPr>
        <w:t>obdrží</w:t>
      </w:r>
      <w:proofErr w:type="gramEnd"/>
      <w:r w:rsidRPr="00A16625">
        <w:rPr>
          <w:rFonts w:eastAsia="Times New Roman"/>
          <w:lang w:val="cs-CZ" w:eastAsia="en-US"/>
        </w:rPr>
        <w:t xml:space="preserve"> cenu bez DPH. V případě, že se </w:t>
      </w:r>
      <w:r w:rsidR="00D52673" w:rsidRPr="00A16625">
        <w:rPr>
          <w:rFonts w:eastAsia="Times New Roman"/>
          <w:lang w:val="cs-CZ" w:eastAsia="en-US"/>
        </w:rPr>
        <w:t>z</w:t>
      </w:r>
      <w:r w:rsidRPr="00A16625">
        <w:rPr>
          <w:rFonts w:eastAsia="Times New Roman"/>
          <w:lang w:val="cs-CZ" w:eastAsia="en-US"/>
        </w:rPr>
        <w:t xml:space="preserve">hotovitel stane nespolehlivým plátcem ve smyslu tohoto článku, má </w:t>
      </w:r>
      <w:r w:rsidR="00D52673" w:rsidRPr="00A16625">
        <w:rPr>
          <w:rFonts w:eastAsia="Times New Roman"/>
          <w:lang w:val="cs-CZ" w:eastAsia="en-US"/>
        </w:rPr>
        <w:t>o</w:t>
      </w:r>
      <w:r w:rsidRPr="00A16625">
        <w:rPr>
          <w:rFonts w:eastAsia="Times New Roman"/>
          <w:lang w:val="cs-CZ" w:eastAsia="en-US"/>
        </w:rPr>
        <w:t xml:space="preserve">bjednatel současně právo od této </w:t>
      </w:r>
      <w:r w:rsidR="0080064E" w:rsidRPr="00A16625">
        <w:rPr>
          <w:rFonts w:eastAsia="Times New Roman"/>
          <w:lang w:val="cs-CZ" w:eastAsia="en-US"/>
        </w:rPr>
        <w:t>s</w:t>
      </w:r>
      <w:r w:rsidRPr="00A16625">
        <w:rPr>
          <w:rFonts w:eastAsia="Times New Roman"/>
          <w:lang w:val="cs-CZ" w:eastAsia="en-US"/>
        </w:rPr>
        <w:t xml:space="preserve">mlouvy odstoupit (včetně možnosti odstoupit od </w:t>
      </w:r>
      <w:r w:rsidR="0080064E" w:rsidRPr="00A16625">
        <w:rPr>
          <w:rFonts w:eastAsia="Times New Roman"/>
          <w:lang w:val="cs-CZ" w:eastAsia="en-US"/>
        </w:rPr>
        <w:t>s</w:t>
      </w:r>
      <w:r w:rsidRPr="00A16625">
        <w:rPr>
          <w:rFonts w:eastAsia="Times New Roman"/>
          <w:lang w:val="cs-CZ" w:eastAsia="en-US"/>
        </w:rPr>
        <w:t>mlouvy pouze ohledně dosud neposkytnutého plnění)</w:t>
      </w:r>
      <w:r w:rsidR="00D52673" w:rsidRPr="00A16625">
        <w:rPr>
          <w:rFonts w:eastAsia="Times New Roman"/>
          <w:lang w:val="cs-CZ" w:eastAsia="en-US"/>
        </w:rPr>
        <w:t xml:space="preserve"> nebo ji dle svého uvážení vypovědět bez výpovědní doby. Výpověď odstoupení od </w:t>
      </w:r>
      <w:r w:rsidR="0080064E" w:rsidRPr="00A16625">
        <w:rPr>
          <w:rFonts w:eastAsia="Times New Roman"/>
          <w:lang w:val="cs-CZ" w:eastAsia="en-US"/>
        </w:rPr>
        <w:t>s</w:t>
      </w:r>
      <w:r w:rsidR="00D52673" w:rsidRPr="00A16625">
        <w:rPr>
          <w:rFonts w:eastAsia="Times New Roman"/>
          <w:lang w:val="cs-CZ" w:eastAsia="en-US"/>
        </w:rPr>
        <w:t>mlouvy je účinné okamžikem doručení zhotoviteli.</w:t>
      </w:r>
    </w:p>
    <w:p w14:paraId="1C9CE411" w14:textId="77777777" w:rsidR="00147F85" w:rsidRPr="006E1FE8" w:rsidRDefault="00147F85" w:rsidP="00147F85">
      <w:pPr>
        <w:jc w:val="both"/>
      </w:pPr>
    </w:p>
    <w:p w14:paraId="49E613E0" w14:textId="4BB093A2" w:rsidR="00147F85" w:rsidRPr="006E1FE8" w:rsidRDefault="00147F85" w:rsidP="00147F85">
      <w:pPr>
        <w:jc w:val="center"/>
        <w:rPr>
          <w:rFonts w:eastAsia="Space Grotesk Light"/>
          <w:color w:val="003E4F"/>
          <w:sz w:val="40"/>
          <w:szCs w:val="40"/>
        </w:rPr>
      </w:pPr>
      <w:bookmarkStart w:id="4" w:name="_Hlk33002564"/>
      <w:r w:rsidRPr="006E1FE8">
        <w:rPr>
          <w:rFonts w:eastAsia="Space Grotesk Light"/>
          <w:color w:val="003E4F"/>
          <w:sz w:val="40"/>
          <w:szCs w:val="40"/>
        </w:rPr>
        <w:t>IV.</w:t>
      </w:r>
      <w:r w:rsidR="00D52673" w:rsidRPr="006E1FE8">
        <w:rPr>
          <w:rFonts w:eastAsia="Space Grotesk Light"/>
          <w:color w:val="003E4F"/>
          <w:sz w:val="40"/>
          <w:szCs w:val="40"/>
        </w:rPr>
        <w:tab/>
      </w:r>
    </w:p>
    <w:p w14:paraId="1A955EF4" w14:textId="77777777" w:rsidR="00147F85" w:rsidRPr="006E1FE8" w:rsidRDefault="00147F85" w:rsidP="00147F85">
      <w:pPr>
        <w:spacing w:after="120"/>
        <w:jc w:val="center"/>
        <w:rPr>
          <w:rFonts w:eastAsia="Space Grotesk Light"/>
          <w:color w:val="003E4F"/>
          <w:sz w:val="40"/>
          <w:szCs w:val="40"/>
        </w:rPr>
      </w:pPr>
      <w:r w:rsidRPr="006E1FE8">
        <w:rPr>
          <w:rFonts w:eastAsia="Space Grotesk Light"/>
          <w:color w:val="003E4F"/>
          <w:sz w:val="40"/>
          <w:szCs w:val="40"/>
        </w:rPr>
        <w:t>MLČENLIVOST A OCHRANA OSOBNÍCH ÚDAJŮ</w:t>
      </w:r>
    </w:p>
    <w:p w14:paraId="17900679" w14:textId="780E4D4C" w:rsidR="00147F85" w:rsidRPr="006E1FE8" w:rsidRDefault="00147F85" w:rsidP="00147F85">
      <w:pPr>
        <w:pStyle w:val="Zkladntext21"/>
        <w:numPr>
          <w:ilvl w:val="0"/>
          <w:numId w:val="10"/>
        </w:numPr>
        <w:rPr>
          <w:rFonts w:ascii="Arial" w:hAnsi="Arial" w:cs="Arial"/>
          <w:sz w:val="22"/>
          <w:szCs w:val="22"/>
        </w:rPr>
      </w:pPr>
      <w:r w:rsidRPr="006E1FE8">
        <w:rPr>
          <w:rFonts w:ascii="Arial" w:hAnsi="Arial" w:cs="Arial"/>
          <w:sz w:val="22"/>
          <w:szCs w:val="22"/>
        </w:rPr>
        <w:t xml:space="preserve">Objednatel zajistí u všech účastníků projektu na své straně mlčenlivost a ochranu </w:t>
      </w:r>
      <w:proofErr w:type="spellStart"/>
      <w:r w:rsidRPr="006E1FE8">
        <w:rPr>
          <w:rFonts w:ascii="Arial" w:hAnsi="Arial" w:cs="Arial"/>
          <w:sz w:val="22"/>
          <w:szCs w:val="22"/>
        </w:rPr>
        <w:t>know</w:t>
      </w:r>
      <w:proofErr w:type="spellEnd"/>
      <w:r w:rsidRPr="006E1FE8">
        <w:rPr>
          <w:rFonts w:ascii="Arial" w:hAnsi="Arial" w:cs="Arial"/>
          <w:sz w:val="22"/>
          <w:szCs w:val="22"/>
        </w:rPr>
        <w:t xml:space="preserve"> </w:t>
      </w:r>
      <w:proofErr w:type="spellStart"/>
      <w:r w:rsidRPr="006E1FE8">
        <w:rPr>
          <w:rFonts w:ascii="Arial" w:hAnsi="Arial" w:cs="Arial"/>
          <w:sz w:val="22"/>
          <w:szCs w:val="22"/>
        </w:rPr>
        <w:t>how</w:t>
      </w:r>
      <w:proofErr w:type="spellEnd"/>
      <w:r w:rsidRPr="006E1FE8">
        <w:rPr>
          <w:rFonts w:ascii="Arial" w:hAnsi="Arial" w:cs="Arial"/>
          <w:sz w:val="22"/>
          <w:szCs w:val="22"/>
        </w:rPr>
        <w:t xml:space="preserve"> a obchodního tajemství zhotovitele, o kterých se v souvislosti s touto smlouvou dozví nebo které mu budou dle této smlouvy zpřístupněny. </w:t>
      </w:r>
      <w:r w:rsidR="009C61DE" w:rsidRPr="006E1FE8">
        <w:rPr>
          <w:rFonts w:ascii="Arial" w:hAnsi="Arial" w:cs="Arial"/>
          <w:sz w:val="22"/>
          <w:szCs w:val="22"/>
        </w:rPr>
        <w:t xml:space="preserve">Tím nejsou dotčena licenční ujednání dle přílohy č. 8 této </w:t>
      </w:r>
      <w:r w:rsidR="0080064E" w:rsidRPr="006E1FE8">
        <w:rPr>
          <w:rFonts w:ascii="Arial" w:hAnsi="Arial" w:cs="Arial"/>
          <w:sz w:val="22"/>
          <w:szCs w:val="22"/>
        </w:rPr>
        <w:t>s</w:t>
      </w:r>
      <w:r w:rsidR="009C61DE" w:rsidRPr="006E1FE8">
        <w:rPr>
          <w:rFonts w:ascii="Arial" w:hAnsi="Arial" w:cs="Arial"/>
          <w:sz w:val="22"/>
          <w:szCs w:val="22"/>
        </w:rPr>
        <w:t xml:space="preserve">mlouvy. </w:t>
      </w:r>
      <w:r w:rsidRPr="006E1FE8">
        <w:rPr>
          <w:rFonts w:ascii="Arial" w:hAnsi="Arial" w:cs="Arial"/>
          <w:sz w:val="22"/>
          <w:szCs w:val="22"/>
        </w:rPr>
        <w:t xml:space="preserve">V případě prokazatelného porušení tohoto ujednání činí smluvní pokuta </w:t>
      </w:r>
      <w:proofErr w:type="gramStart"/>
      <w:r w:rsidRPr="006E1FE8">
        <w:rPr>
          <w:rFonts w:ascii="Arial" w:hAnsi="Arial" w:cs="Arial"/>
          <w:sz w:val="22"/>
          <w:szCs w:val="22"/>
        </w:rPr>
        <w:t>500.000,-</w:t>
      </w:r>
      <w:proofErr w:type="gramEnd"/>
      <w:r w:rsidRPr="006E1FE8">
        <w:rPr>
          <w:rFonts w:ascii="Arial" w:hAnsi="Arial" w:cs="Arial"/>
          <w:sz w:val="22"/>
          <w:szCs w:val="22"/>
        </w:rPr>
        <w:t xml:space="preserve"> Kč se splatností </w:t>
      </w:r>
      <w:r w:rsidR="009176AB" w:rsidRPr="006E1FE8">
        <w:rPr>
          <w:rFonts w:ascii="Arial" w:hAnsi="Arial" w:cs="Arial"/>
          <w:sz w:val="22"/>
          <w:szCs w:val="22"/>
        </w:rPr>
        <w:t>30</w:t>
      </w:r>
      <w:r w:rsidRPr="006E1FE8">
        <w:rPr>
          <w:rFonts w:ascii="Arial" w:hAnsi="Arial" w:cs="Arial"/>
          <w:sz w:val="22"/>
          <w:szCs w:val="22"/>
        </w:rPr>
        <w:t> dní od jejího vyúčtování zhotovitelem.</w:t>
      </w:r>
    </w:p>
    <w:p w14:paraId="0B551139" w14:textId="5AFA5605" w:rsidR="00147F85" w:rsidRPr="006E1FE8" w:rsidRDefault="00147F85" w:rsidP="00147F85">
      <w:pPr>
        <w:pStyle w:val="Zkladntext21"/>
        <w:numPr>
          <w:ilvl w:val="0"/>
          <w:numId w:val="10"/>
        </w:numPr>
        <w:rPr>
          <w:rFonts w:ascii="Arial" w:hAnsi="Arial" w:cs="Arial"/>
          <w:sz w:val="22"/>
          <w:szCs w:val="22"/>
        </w:rPr>
      </w:pPr>
      <w:r w:rsidRPr="006E1FE8">
        <w:rPr>
          <w:rFonts w:ascii="Arial" w:hAnsi="Arial" w:cs="Arial"/>
          <w:sz w:val="22"/>
          <w:szCs w:val="22"/>
        </w:rPr>
        <w:t xml:space="preserve">Zhotovitel je povinen zachovávat mlčenlivost o všech skutečnostech týkajících se objednatele, které nejsou veřejně přístupny a o kterých se zhotovitel dozví v souvislosti s prací pro objednatele. V případě prokazatelného porušení tohoto ujednání činí smluvní pokuta </w:t>
      </w:r>
      <w:proofErr w:type="gramStart"/>
      <w:r w:rsidRPr="006E1FE8">
        <w:rPr>
          <w:rFonts w:ascii="Arial" w:hAnsi="Arial" w:cs="Arial"/>
          <w:sz w:val="22"/>
          <w:szCs w:val="22"/>
        </w:rPr>
        <w:t>500.000,-</w:t>
      </w:r>
      <w:proofErr w:type="gramEnd"/>
      <w:r w:rsidRPr="006E1FE8">
        <w:rPr>
          <w:rFonts w:ascii="Arial" w:hAnsi="Arial" w:cs="Arial"/>
          <w:sz w:val="22"/>
          <w:szCs w:val="22"/>
        </w:rPr>
        <w:t xml:space="preserve"> Kč se splatností </w:t>
      </w:r>
      <w:r w:rsidR="009176AB" w:rsidRPr="006E1FE8">
        <w:rPr>
          <w:rFonts w:ascii="Arial" w:hAnsi="Arial" w:cs="Arial"/>
          <w:sz w:val="22"/>
          <w:szCs w:val="22"/>
        </w:rPr>
        <w:t>30</w:t>
      </w:r>
      <w:r w:rsidRPr="006E1FE8">
        <w:rPr>
          <w:rFonts w:ascii="Arial" w:hAnsi="Arial" w:cs="Arial"/>
          <w:sz w:val="22"/>
          <w:szCs w:val="22"/>
        </w:rPr>
        <w:t> dní od jejího vyúčtování objednatelem.</w:t>
      </w:r>
    </w:p>
    <w:p w14:paraId="7C8A4DE8" w14:textId="77777777" w:rsidR="00147F85" w:rsidRPr="006E1FE8" w:rsidRDefault="00147F85" w:rsidP="00147F85">
      <w:pPr>
        <w:numPr>
          <w:ilvl w:val="0"/>
          <w:numId w:val="10"/>
        </w:numPr>
        <w:spacing w:after="120" w:line="240" w:lineRule="auto"/>
        <w:jc w:val="both"/>
      </w:pPr>
      <w:r w:rsidRPr="006E1FE8">
        <w:t>Zhotovitel není zpracovatelem osobních údajů objednatele ve smyslu nařízení Evropského parlamentu a Rady EU č.2016/679 (dále jen GDPR).</w:t>
      </w:r>
    </w:p>
    <w:p w14:paraId="60DBAA13" w14:textId="77777777" w:rsidR="00147F85" w:rsidRPr="006E1FE8" w:rsidRDefault="00147F85" w:rsidP="00147F85">
      <w:pPr>
        <w:numPr>
          <w:ilvl w:val="0"/>
          <w:numId w:val="10"/>
        </w:numPr>
        <w:spacing w:after="120" w:line="240" w:lineRule="auto"/>
        <w:jc w:val="both"/>
      </w:pPr>
      <w:r w:rsidRPr="006E1FE8">
        <w:t>Dojde-li k nahodilému přístupu zhotovitele k osobním údajům objednatele, bude zhotovitel tyto údaje chránit a nepředá je ani nezpřístupní jiné osobě.</w:t>
      </w:r>
    </w:p>
    <w:p w14:paraId="66189136" w14:textId="77777777" w:rsidR="00147F85" w:rsidRPr="006E1FE8" w:rsidRDefault="00147F85" w:rsidP="00147F85">
      <w:pPr>
        <w:numPr>
          <w:ilvl w:val="0"/>
          <w:numId w:val="10"/>
        </w:numPr>
        <w:spacing w:after="120" w:line="240" w:lineRule="auto"/>
        <w:jc w:val="both"/>
      </w:pPr>
      <w:r w:rsidRPr="006E1FE8">
        <w:t>Zhotovitel potvrzuje, že zavedl vhodná technická a organizační opatření, aby zabránil neoprávněnému přístupu k Systému pomocí prostředků vzdáleného přístupu, které má k dispozici.</w:t>
      </w:r>
    </w:p>
    <w:p w14:paraId="5787BD8D" w14:textId="77777777" w:rsidR="00147F85" w:rsidRPr="006E1FE8" w:rsidRDefault="00147F85" w:rsidP="00147F85">
      <w:pPr>
        <w:numPr>
          <w:ilvl w:val="0"/>
          <w:numId w:val="10"/>
        </w:numPr>
        <w:spacing w:after="120" w:line="240" w:lineRule="auto"/>
        <w:jc w:val="both"/>
      </w:pPr>
      <w:r w:rsidRPr="006E1FE8">
        <w:t>Zhotovitel se zavazuje, že přístup k Systému získají pouze ti zaměstnanci zhotovitele, kteří ho nutně potřebují pro realizaci této smlouvy.</w:t>
      </w:r>
    </w:p>
    <w:p w14:paraId="0D7FAA82" w14:textId="77777777" w:rsidR="00147F85" w:rsidRPr="006E1FE8" w:rsidRDefault="00147F85" w:rsidP="00147F85">
      <w:pPr>
        <w:numPr>
          <w:ilvl w:val="0"/>
          <w:numId w:val="10"/>
        </w:numPr>
        <w:spacing w:after="120" w:line="240" w:lineRule="auto"/>
        <w:jc w:val="both"/>
      </w:pPr>
      <w:r w:rsidRPr="006E1FE8">
        <w:t>Zhotovitel bude při přístupu do Systému postupovat podle pokynů objednatele a s jeho přímou kontrolou.</w:t>
      </w:r>
    </w:p>
    <w:p w14:paraId="75BD005C" w14:textId="77777777" w:rsidR="00147F85" w:rsidRPr="006E1FE8" w:rsidRDefault="00147F85" w:rsidP="00147F85">
      <w:pPr>
        <w:numPr>
          <w:ilvl w:val="0"/>
          <w:numId w:val="10"/>
        </w:numPr>
        <w:spacing w:after="120" w:line="240" w:lineRule="auto"/>
        <w:jc w:val="both"/>
      </w:pPr>
      <w:r w:rsidRPr="006E1FE8">
        <w:t xml:space="preserve">Jakékoliv osobní údaje objednatele, které by mu byly případně ojediněle poskytnuty, </w:t>
      </w:r>
      <w:proofErr w:type="gramStart"/>
      <w:r w:rsidRPr="006E1FE8">
        <w:t>zničí</w:t>
      </w:r>
      <w:proofErr w:type="gramEnd"/>
      <w:r w:rsidRPr="006E1FE8">
        <w:t xml:space="preserve"> zhotovitel ihned po uplynutí nutnosti jejich využití.</w:t>
      </w:r>
    </w:p>
    <w:p w14:paraId="6EC3C008" w14:textId="77777777" w:rsidR="00147F85" w:rsidRPr="006E1FE8" w:rsidRDefault="00147F85" w:rsidP="00147F85">
      <w:pPr>
        <w:numPr>
          <w:ilvl w:val="0"/>
          <w:numId w:val="10"/>
        </w:numPr>
        <w:spacing w:after="120" w:line="240" w:lineRule="auto"/>
        <w:jc w:val="both"/>
      </w:pPr>
      <w:r w:rsidRPr="006E1FE8">
        <w:lastRenderedPageBreak/>
        <w:t>Zhotovitel nebude vytvářet žádné kopie osobních údajů objednatele mimo Systém a nepředá osobní údaje objednatele třetí straně.</w:t>
      </w:r>
    </w:p>
    <w:p w14:paraId="66AAE16C" w14:textId="77777777" w:rsidR="00147F85" w:rsidRPr="006E1FE8" w:rsidRDefault="00147F85" w:rsidP="00147F85">
      <w:pPr>
        <w:numPr>
          <w:ilvl w:val="0"/>
          <w:numId w:val="10"/>
        </w:numPr>
        <w:spacing w:after="120" w:line="240" w:lineRule="auto"/>
        <w:jc w:val="both"/>
      </w:pPr>
      <w:r w:rsidRPr="006E1FE8">
        <w:t>Zhotovitel potvrzuje, že zavázal k mlčenlivosti své zaměstnance o všech osobních údajích objednatele.</w:t>
      </w:r>
    </w:p>
    <w:p w14:paraId="4496E971" w14:textId="77777777" w:rsidR="00147F85" w:rsidRPr="006E1FE8" w:rsidRDefault="00147F85" w:rsidP="00147F85">
      <w:pPr>
        <w:numPr>
          <w:ilvl w:val="0"/>
          <w:numId w:val="10"/>
        </w:numPr>
        <w:spacing w:after="120" w:line="240" w:lineRule="auto"/>
        <w:jc w:val="both"/>
      </w:pPr>
      <w:r w:rsidRPr="006E1FE8">
        <w:t>Obě smluvní strany potvrzují, že informovaly všechny své zaměstnance, jejichž osobní údaje byly poskytnuty druhé smluvní straně z důvodů plnění této smlouvy, minimálně v rozsahu odpovídajícím čl. 14 GDPR.</w:t>
      </w:r>
    </w:p>
    <w:p w14:paraId="3FB213D5" w14:textId="77777777" w:rsidR="00CD1034" w:rsidRPr="006E1FE8" w:rsidRDefault="00CD1034" w:rsidP="00CD1034">
      <w:pPr>
        <w:spacing w:after="120" w:line="240" w:lineRule="auto"/>
        <w:ind w:left="420"/>
        <w:jc w:val="both"/>
      </w:pPr>
    </w:p>
    <w:bookmarkEnd w:id="4"/>
    <w:p w14:paraId="7972552E" w14:textId="53D6321C"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V.</w:t>
      </w:r>
    </w:p>
    <w:p w14:paraId="323AD1C1" w14:textId="77777777" w:rsidR="00147F85" w:rsidRPr="006E1FE8" w:rsidRDefault="00147F85" w:rsidP="00147F85">
      <w:pPr>
        <w:spacing w:after="120"/>
        <w:jc w:val="center"/>
        <w:rPr>
          <w:rFonts w:eastAsia="Space Grotesk Light"/>
          <w:color w:val="003E4F"/>
          <w:sz w:val="40"/>
          <w:szCs w:val="40"/>
        </w:rPr>
      </w:pPr>
      <w:r w:rsidRPr="006E1FE8">
        <w:rPr>
          <w:rFonts w:eastAsia="Space Grotesk Light"/>
          <w:color w:val="003E4F"/>
          <w:sz w:val="40"/>
          <w:szCs w:val="40"/>
        </w:rPr>
        <w:t>OSTATNÍ PRÁVA A POVINNOSTI SMLUVNÍCH STRAN</w:t>
      </w:r>
    </w:p>
    <w:p w14:paraId="7525EE31" w14:textId="4562BA07" w:rsidR="00147F85" w:rsidRPr="006E1FE8" w:rsidRDefault="00147F85" w:rsidP="00147F85">
      <w:pPr>
        <w:pStyle w:val="Zkladntext21"/>
        <w:numPr>
          <w:ilvl w:val="0"/>
          <w:numId w:val="11"/>
        </w:numPr>
        <w:rPr>
          <w:rFonts w:ascii="Arial" w:hAnsi="Arial" w:cs="Arial"/>
          <w:sz w:val="22"/>
          <w:szCs w:val="22"/>
        </w:rPr>
      </w:pPr>
      <w:bookmarkStart w:id="5" w:name="_Hlk43913072"/>
      <w:r w:rsidRPr="006E1FE8">
        <w:rPr>
          <w:rFonts w:ascii="Arial" w:hAnsi="Arial" w:cs="Arial"/>
          <w:sz w:val="22"/>
          <w:szCs w:val="22"/>
        </w:rPr>
        <w:t>Obě smluvní strany uznávají závaznost schválených Zápisů z jednání včetně požadavků na obě smluvní strany.</w:t>
      </w:r>
      <w:r w:rsidR="00145831" w:rsidRPr="006E1FE8">
        <w:rPr>
          <w:rFonts w:ascii="Arial" w:hAnsi="Arial" w:cs="Arial"/>
          <w:sz w:val="22"/>
          <w:szCs w:val="22"/>
        </w:rPr>
        <w:t xml:space="preserve"> Tím není dotčeno ustanovení čl. III</w:t>
      </w:r>
      <w:r w:rsidR="00F0531F">
        <w:rPr>
          <w:rFonts w:ascii="Arial" w:hAnsi="Arial" w:cs="Arial"/>
          <w:sz w:val="22"/>
          <w:szCs w:val="22"/>
        </w:rPr>
        <w:t>.</w:t>
      </w:r>
      <w:r w:rsidR="00145831" w:rsidRPr="006E1FE8">
        <w:rPr>
          <w:rFonts w:ascii="Arial" w:hAnsi="Arial" w:cs="Arial"/>
          <w:sz w:val="22"/>
          <w:szCs w:val="22"/>
        </w:rPr>
        <w:t xml:space="preserve"> písm. d případně další obdobná ustanovení, na jejichž základě je změna rozsahu plnění a ceny díla možná pouze na základě písemného dodatku této smlouvy. </w:t>
      </w:r>
      <w:r w:rsidRPr="006E1FE8">
        <w:rPr>
          <w:rFonts w:ascii="Arial" w:hAnsi="Arial" w:cs="Arial"/>
          <w:sz w:val="22"/>
          <w:szCs w:val="22"/>
        </w:rPr>
        <w:t>Nedodržení termínů obsažených v Zápisech z</w:t>
      </w:r>
      <w:r w:rsidR="006D3D39">
        <w:rPr>
          <w:rFonts w:ascii="Arial" w:hAnsi="Arial" w:cs="Arial"/>
          <w:sz w:val="22"/>
          <w:szCs w:val="22"/>
        </w:rPr>
        <w:t> </w:t>
      </w:r>
      <w:r w:rsidRPr="006E1FE8">
        <w:rPr>
          <w:rFonts w:ascii="Arial" w:hAnsi="Arial" w:cs="Arial"/>
          <w:sz w:val="22"/>
          <w:szCs w:val="22"/>
        </w:rPr>
        <w:t>jednání</w:t>
      </w:r>
      <w:r w:rsidR="006D3D39">
        <w:rPr>
          <w:rFonts w:ascii="Arial" w:hAnsi="Arial" w:cs="Arial"/>
          <w:sz w:val="22"/>
          <w:szCs w:val="22"/>
        </w:rPr>
        <w:t xml:space="preserve"> ze strany objednatele</w:t>
      </w:r>
      <w:r w:rsidRPr="006E1FE8">
        <w:rPr>
          <w:rFonts w:ascii="Arial" w:hAnsi="Arial" w:cs="Arial"/>
          <w:sz w:val="22"/>
          <w:szCs w:val="22"/>
        </w:rPr>
        <w:t xml:space="preserve"> může mít za následek posun termínů obsažených v této smlouvě. </w:t>
      </w:r>
      <w:bookmarkStart w:id="6" w:name="_Hlk94620687"/>
      <w:r w:rsidRPr="006E1FE8">
        <w:rPr>
          <w:rFonts w:ascii="Arial" w:hAnsi="Arial" w:cs="Arial"/>
          <w:sz w:val="22"/>
          <w:szCs w:val="22"/>
        </w:rPr>
        <w:t xml:space="preserve">Zápis z jednání se považuje za odsouhlasený, pokud k němu druhá strana nesdělila připomínky do </w:t>
      </w:r>
      <w:proofErr w:type="gramStart"/>
      <w:r w:rsidRPr="006E1FE8">
        <w:rPr>
          <w:rFonts w:ascii="Arial" w:hAnsi="Arial" w:cs="Arial"/>
          <w:sz w:val="22"/>
          <w:szCs w:val="22"/>
        </w:rPr>
        <w:t>5-ti</w:t>
      </w:r>
      <w:proofErr w:type="gramEnd"/>
      <w:r w:rsidRPr="006E1FE8">
        <w:rPr>
          <w:rFonts w:ascii="Arial" w:hAnsi="Arial" w:cs="Arial"/>
          <w:sz w:val="22"/>
          <w:szCs w:val="22"/>
        </w:rPr>
        <w:t xml:space="preserve"> pracovních dní od jeho obdržení.</w:t>
      </w:r>
      <w:bookmarkEnd w:id="6"/>
    </w:p>
    <w:bookmarkEnd w:id="5"/>
    <w:p w14:paraId="4B2FD319" w14:textId="77777777" w:rsidR="00147F85" w:rsidRPr="006E1FE8" w:rsidRDefault="00147F85" w:rsidP="00147F85">
      <w:pPr>
        <w:pStyle w:val="Zkladntext21"/>
        <w:numPr>
          <w:ilvl w:val="0"/>
          <w:numId w:val="11"/>
        </w:numPr>
        <w:rPr>
          <w:rFonts w:ascii="Arial" w:hAnsi="Arial" w:cs="Arial"/>
          <w:sz w:val="22"/>
          <w:szCs w:val="22"/>
        </w:rPr>
      </w:pPr>
      <w:r w:rsidRPr="006E1FE8">
        <w:rPr>
          <w:rFonts w:ascii="Arial" w:hAnsi="Arial" w:cs="Arial"/>
          <w:sz w:val="22"/>
          <w:szCs w:val="22"/>
        </w:rPr>
        <w:t xml:space="preserve">Obě strany uznávají zásadní důležitost Implementačního projektu jako jediného zadání pro nastavení Systému. Změny Implementačního projektu jsou možné pouze za podmínek definovaných v příloze Postup implementace. </w:t>
      </w:r>
    </w:p>
    <w:p w14:paraId="04C24552" w14:textId="39B391CE" w:rsidR="00147F85" w:rsidRPr="006E1FE8" w:rsidRDefault="00147F85" w:rsidP="00147F85">
      <w:pPr>
        <w:pStyle w:val="Zkladntext21"/>
        <w:numPr>
          <w:ilvl w:val="0"/>
          <w:numId w:val="11"/>
        </w:numPr>
        <w:rPr>
          <w:rFonts w:ascii="Arial" w:hAnsi="Arial" w:cs="Arial"/>
          <w:sz w:val="22"/>
          <w:szCs w:val="22"/>
        </w:rPr>
      </w:pPr>
      <w:r w:rsidRPr="006E1FE8">
        <w:rPr>
          <w:rFonts w:ascii="Arial" w:hAnsi="Arial" w:cs="Arial"/>
          <w:sz w:val="22"/>
          <w:szCs w:val="22"/>
        </w:rPr>
        <w:t xml:space="preserve">Obě smluvní strany prohlašují, že vzájemně souhlasí s použitím elektronického spojení (e-mail) pro doručování písemností. V případě závažných sdělení je smluvní strana povinna zaslat písemnost doporučeně poštou. Závažnými sděleními se v této smlouvě mimo jiné myslí dodatek ke smlouvě, výpověď </w:t>
      </w:r>
      <w:r w:rsidR="00DF36CF" w:rsidRPr="006E1FE8">
        <w:rPr>
          <w:rFonts w:ascii="Arial" w:hAnsi="Arial" w:cs="Arial"/>
          <w:sz w:val="22"/>
          <w:szCs w:val="22"/>
        </w:rPr>
        <w:t>smlouvy</w:t>
      </w:r>
      <w:r w:rsidRPr="006E1FE8">
        <w:rPr>
          <w:rFonts w:ascii="Arial" w:hAnsi="Arial" w:cs="Arial"/>
          <w:sz w:val="22"/>
          <w:szCs w:val="22"/>
        </w:rPr>
        <w:t xml:space="preserve"> apod.</w:t>
      </w:r>
    </w:p>
    <w:p w14:paraId="2BEA0919" w14:textId="77777777" w:rsidR="00147F85" w:rsidRPr="006E1FE8" w:rsidRDefault="00147F85" w:rsidP="00147F85">
      <w:pPr>
        <w:pStyle w:val="Zkladntext21"/>
        <w:numPr>
          <w:ilvl w:val="0"/>
          <w:numId w:val="11"/>
        </w:numPr>
        <w:rPr>
          <w:rFonts w:ascii="Arial" w:hAnsi="Arial" w:cs="Arial"/>
          <w:sz w:val="22"/>
          <w:szCs w:val="22"/>
        </w:rPr>
      </w:pPr>
      <w:r w:rsidRPr="006E1FE8">
        <w:rPr>
          <w:rFonts w:ascii="Arial" w:hAnsi="Arial" w:cs="Arial"/>
          <w:sz w:val="22"/>
          <w:szCs w:val="22"/>
        </w:rPr>
        <w:t>Objednatel souhlasí s uvedením svého jména v marketingových materiálech zhotovitele.</w:t>
      </w:r>
    </w:p>
    <w:p w14:paraId="4C6BC14C" w14:textId="77777777" w:rsidR="00147F85" w:rsidRPr="006E1FE8" w:rsidRDefault="00147F85" w:rsidP="00147F85">
      <w:pPr>
        <w:pStyle w:val="Zkladntext21"/>
        <w:numPr>
          <w:ilvl w:val="0"/>
          <w:numId w:val="11"/>
        </w:numPr>
        <w:rPr>
          <w:rFonts w:ascii="Arial" w:hAnsi="Arial" w:cs="Arial"/>
          <w:sz w:val="22"/>
          <w:szCs w:val="22"/>
        </w:rPr>
      </w:pPr>
      <w:r w:rsidRPr="006E1FE8">
        <w:rPr>
          <w:rFonts w:ascii="Arial" w:hAnsi="Arial" w:cs="Arial"/>
          <w:sz w:val="22"/>
          <w:szCs w:val="22"/>
        </w:rPr>
        <w:t xml:space="preserve">Objednatel je povinen předávat zhotoviteli informace potřebné k plnění předmětu smlouvy bez zbytečného odkladu, aby bylo možné dodržet termíny realizace díla. </w:t>
      </w:r>
    </w:p>
    <w:p w14:paraId="5CE369CF" w14:textId="27B417C5" w:rsidR="00147F85" w:rsidRPr="006E1FE8" w:rsidRDefault="00147F85" w:rsidP="00147F85">
      <w:pPr>
        <w:pStyle w:val="Zkladntext21"/>
        <w:numPr>
          <w:ilvl w:val="0"/>
          <w:numId w:val="11"/>
        </w:numPr>
        <w:rPr>
          <w:rFonts w:ascii="Arial" w:hAnsi="Arial" w:cs="Arial"/>
          <w:sz w:val="22"/>
          <w:szCs w:val="22"/>
        </w:rPr>
      </w:pPr>
      <w:bookmarkStart w:id="7" w:name="_Hlk33002722"/>
      <w:r w:rsidRPr="006E1FE8">
        <w:rPr>
          <w:rFonts w:ascii="Arial" w:hAnsi="Arial" w:cs="Arial"/>
          <w:sz w:val="22"/>
          <w:szCs w:val="22"/>
        </w:rPr>
        <w:t>Zhotovitel může se souhlasem objednatele použít pro plnění předmětu smlouvy třetí stranu (</w:t>
      </w:r>
      <w:r w:rsidR="000950AF" w:rsidRPr="006E1FE8">
        <w:rPr>
          <w:rFonts w:ascii="Arial" w:hAnsi="Arial" w:cs="Arial"/>
          <w:sz w:val="22"/>
          <w:szCs w:val="22"/>
        </w:rPr>
        <w:t>pod</w:t>
      </w:r>
      <w:r w:rsidRPr="006E1FE8">
        <w:rPr>
          <w:rFonts w:ascii="Arial" w:hAnsi="Arial" w:cs="Arial"/>
          <w:sz w:val="22"/>
          <w:szCs w:val="22"/>
        </w:rPr>
        <w:t xml:space="preserve">dodavatele). Zhotovitel v takovém případě </w:t>
      </w:r>
      <w:proofErr w:type="gramStart"/>
      <w:r w:rsidRPr="006E1FE8">
        <w:rPr>
          <w:rFonts w:ascii="Arial" w:hAnsi="Arial" w:cs="Arial"/>
          <w:sz w:val="22"/>
          <w:szCs w:val="22"/>
        </w:rPr>
        <w:t>ručí</w:t>
      </w:r>
      <w:proofErr w:type="gramEnd"/>
      <w:r w:rsidRPr="006E1FE8">
        <w:rPr>
          <w:rFonts w:ascii="Arial" w:hAnsi="Arial" w:cs="Arial"/>
          <w:sz w:val="22"/>
          <w:szCs w:val="22"/>
        </w:rPr>
        <w:t xml:space="preserve"> za své závazky vyplývající z této smlouvy, </w:t>
      </w:r>
      <w:r w:rsidR="00862DCB" w:rsidRPr="006E1FE8">
        <w:rPr>
          <w:rFonts w:ascii="Arial" w:hAnsi="Arial" w:cs="Arial"/>
          <w:sz w:val="22"/>
          <w:szCs w:val="22"/>
        </w:rPr>
        <w:t>jako by</w:t>
      </w:r>
      <w:r w:rsidRPr="006E1FE8">
        <w:rPr>
          <w:rFonts w:ascii="Arial" w:hAnsi="Arial" w:cs="Arial"/>
          <w:sz w:val="22"/>
          <w:szCs w:val="22"/>
        </w:rPr>
        <w:t xml:space="preserve"> plnění poskytoval sám</w:t>
      </w:r>
      <w:bookmarkEnd w:id="7"/>
      <w:r w:rsidRPr="006E1FE8">
        <w:rPr>
          <w:rFonts w:ascii="Arial" w:hAnsi="Arial" w:cs="Arial"/>
          <w:sz w:val="22"/>
          <w:szCs w:val="22"/>
        </w:rPr>
        <w:t>.</w:t>
      </w:r>
    </w:p>
    <w:p w14:paraId="1B5F04F1" w14:textId="035773C8" w:rsidR="00147F85" w:rsidRPr="006E1FE8" w:rsidRDefault="00147F85" w:rsidP="00147F85">
      <w:pPr>
        <w:pStyle w:val="Zkladntext21"/>
        <w:numPr>
          <w:ilvl w:val="0"/>
          <w:numId w:val="11"/>
        </w:numPr>
        <w:spacing w:after="0"/>
        <w:rPr>
          <w:rFonts w:ascii="Arial" w:hAnsi="Arial" w:cs="Arial"/>
          <w:sz w:val="22"/>
          <w:szCs w:val="22"/>
        </w:rPr>
      </w:pPr>
      <w:r w:rsidRPr="006E1FE8">
        <w:rPr>
          <w:rFonts w:ascii="Arial" w:hAnsi="Arial" w:cs="Arial"/>
          <w:sz w:val="22"/>
          <w:szCs w:val="22"/>
        </w:rPr>
        <w:t>Objednatel je povinen zajistit pracovníkům zhotovitele po celou dobu trvání této smlouvy vzdálený přístup k Systému ze sídla zhotovitele a přístup k </w:t>
      </w:r>
      <w:r w:rsidR="000950AF" w:rsidRPr="006E1FE8">
        <w:rPr>
          <w:rFonts w:ascii="Arial" w:hAnsi="Arial" w:cs="Arial"/>
          <w:sz w:val="22"/>
          <w:szCs w:val="22"/>
        </w:rPr>
        <w:t>S</w:t>
      </w:r>
      <w:r w:rsidRPr="006E1FE8">
        <w:rPr>
          <w:rFonts w:ascii="Arial" w:hAnsi="Arial" w:cs="Arial"/>
          <w:sz w:val="22"/>
          <w:szCs w:val="22"/>
        </w:rPr>
        <w:t>ystému v sídle objednatele.</w:t>
      </w:r>
    </w:p>
    <w:p w14:paraId="0E01E23B" w14:textId="77777777" w:rsidR="00147F85" w:rsidRPr="006E1FE8" w:rsidRDefault="00147F85" w:rsidP="00147F85"/>
    <w:p w14:paraId="7950B949" w14:textId="53213516" w:rsidR="00147F85" w:rsidRPr="006E1FE8" w:rsidRDefault="00147F85" w:rsidP="00A93CD4">
      <w:pPr>
        <w:jc w:val="center"/>
        <w:rPr>
          <w:rFonts w:eastAsia="Space Grotesk Light"/>
          <w:color w:val="003E4F"/>
          <w:sz w:val="40"/>
          <w:szCs w:val="40"/>
        </w:rPr>
      </w:pPr>
      <w:r w:rsidRPr="006E1FE8">
        <w:rPr>
          <w:rFonts w:eastAsia="Space Grotesk Light"/>
          <w:color w:val="003E4F"/>
          <w:sz w:val="40"/>
          <w:szCs w:val="40"/>
        </w:rPr>
        <w:t>VI.</w:t>
      </w:r>
    </w:p>
    <w:p w14:paraId="28E12D24"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ZÁRUKA</w:t>
      </w:r>
    </w:p>
    <w:p w14:paraId="0EBC730C" w14:textId="77777777" w:rsidR="00147F85" w:rsidRPr="006E1FE8" w:rsidRDefault="00147F85" w:rsidP="00147F85">
      <w:pPr>
        <w:pStyle w:val="Odstavec"/>
        <w:numPr>
          <w:ilvl w:val="0"/>
          <w:numId w:val="6"/>
        </w:numPr>
        <w:spacing w:before="0" w:after="120"/>
        <w:ind w:left="357" w:hanging="357"/>
        <w:rPr>
          <w:rFonts w:ascii="Arial" w:hAnsi="Arial" w:cs="Arial"/>
          <w:bCs/>
          <w:sz w:val="22"/>
          <w:szCs w:val="22"/>
        </w:rPr>
      </w:pPr>
      <w:r w:rsidRPr="006E1FE8">
        <w:rPr>
          <w:rFonts w:ascii="Arial" w:hAnsi="Arial" w:cs="Arial"/>
          <w:bCs/>
          <w:sz w:val="22"/>
          <w:szCs w:val="22"/>
        </w:rPr>
        <w:t>Zhotovitel poskytuje záruku na Systém po dobu 1 roku od převzetí díla objednatelem.</w:t>
      </w:r>
    </w:p>
    <w:p w14:paraId="6E965811" w14:textId="76E7D524" w:rsidR="00147F85" w:rsidRPr="006E1FE8" w:rsidRDefault="00147F85" w:rsidP="00147F85">
      <w:pPr>
        <w:pStyle w:val="Odstavec"/>
        <w:numPr>
          <w:ilvl w:val="0"/>
          <w:numId w:val="6"/>
        </w:numPr>
        <w:spacing w:before="0" w:after="120"/>
        <w:ind w:left="357" w:hanging="357"/>
        <w:rPr>
          <w:rFonts w:ascii="Arial" w:hAnsi="Arial" w:cs="Arial"/>
          <w:bCs/>
          <w:sz w:val="22"/>
          <w:szCs w:val="22"/>
        </w:rPr>
      </w:pPr>
      <w:r w:rsidRPr="006E1FE8">
        <w:rPr>
          <w:rFonts w:ascii="Arial" w:hAnsi="Arial" w:cs="Arial"/>
          <w:bCs/>
          <w:sz w:val="22"/>
          <w:szCs w:val="22"/>
        </w:rPr>
        <w:t>Zhotovitel zaručuje, že Systém bude pracovat v souladu s Implementační</w:t>
      </w:r>
      <w:r w:rsidR="000C0613" w:rsidRPr="006E1FE8">
        <w:rPr>
          <w:rFonts w:ascii="Arial" w:hAnsi="Arial" w:cs="Arial"/>
          <w:bCs/>
          <w:sz w:val="22"/>
          <w:szCs w:val="22"/>
        </w:rPr>
        <w:t>m</w:t>
      </w:r>
      <w:r w:rsidRPr="006E1FE8">
        <w:rPr>
          <w:rFonts w:ascii="Arial" w:hAnsi="Arial" w:cs="Arial"/>
          <w:bCs/>
          <w:sz w:val="22"/>
          <w:szCs w:val="22"/>
        </w:rPr>
        <w:t xml:space="preserve"> projekt</w:t>
      </w:r>
      <w:r w:rsidR="000C0613" w:rsidRPr="006E1FE8">
        <w:rPr>
          <w:rFonts w:ascii="Arial" w:hAnsi="Arial" w:cs="Arial"/>
          <w:bCs/>
          <w:sz w:val="22"/>
          <w:szCs w:val="22"/>
        </w:rPr>
        <w:t>em</w:t>
      </w:r>
      <w:r w:rsidRPr="006E1FE8">
        <w:rPr>
          <w:rFonts w:ascii="Arial" w:hAnsi="Arial" w:cs="Arial"/>
          <w:bCs/>
          <w:sz w:val="22"/>
          <w:szCs w:val="22"/>
        </w:rPr>
        <w:t>.</w:t>
      </w:r>
    </w:p>
    <w:p w14:paraId="18BD73AC" w14:textId="77777777" w:rsidR="00147F85" w:rsidRPr="006E1FE8" w:rsidRDefault="00147F85" w:rsidP="00147F85">
      <w:pPr>
        <w:pStyle w:val="Odstavec"/>
        <w:numPr>
          <w:ilvl w:val="0"/>
          <w:numId w:val="6"/>
        </w:numPr>
        <w:spacing w:before="0" w:after="120"/>
        <w:ind w:left="357" w:hanging="357"/>
        <w:rPr>
          <w:rFonts w:ascii="Arial" w:hAnsi="Arial" w:cs="Arial"/>
          <w:bCs/>
          <w:sz w:val="22"/>
          <w:szCs w:val="22"/>
        </w:rPr>
      </w:pPr>
      <w:r w:rsidRPr="006E1FE8">
        <w:rPr>
          <w:rFonts w:ascii="Arial" w:hAnsi="Arial" w:cs="Arial"/>
          <w:bCs/>
          <w:sz w:val="22"/>
          <w:szCs w:val="22"/>
        </w:rPr>
        <w:lastRenderedPageBreak/>
        <w:t>Vady je objednatel povinen reklamovat nejpozději do konce záruční doby písemnou formou. Oprávněně reklamované vady je zhotovitel povinen odstranit bezplatně bez zbytečného odkladu. Vadou se rozumí pouze nesoulad fungování Systému s předanou dokumentací.</w:t>
      </w:r>
    </w:p>
    <w:p w14:paraId="370B4BC0" w14:textId="77777777" w:rsidR="00147F85" w:rsidRPr="006E1FE8" w:rsidRDefault="00147F85" w:rsidP="00147F85">
      <w:pPr>
        <w:pStyle w:val="Odstavec"/>
        <w:numPr>
          <w:ilvl w:val="0"/>
          <w:numId w:val="6"/>
        </w:numPr>
        <w:spacing w:before="0"/>
        <w:ind w:left="357" w:hanging="357"/>
        <w:rPr>
          <w:rFonts w:ascii="Arial" w:hAnsi="Arial" w:cs="Arial"/>
          <w:bCs/>
          <w:sz w:val="22"/>
          <w:szCs w:val="22"/>
        </w:rPr>
      </w:pPr>
      <w:r w:rsidRPr="006E1FE8">
        <w:rPr>
          <w:rFonts w:ascii="Arial" w:hAnsi="Arial" w:cs="Arial"/>
          <w:bCs/>
          <w:sz w:val="22"/>
          <w:szCs w:val="22"/>
        </w:rPr>
        <w:t>Zhotovitel neposkytuje záruku, pokud:</w:t>
      </w:r>
    </w:p>
    <w:p w14:paraId="4765DC6A" w14:textId="77777777" w:rsidR="00147F85" w:rsidRPr="006E1FE8" w:rsidRDefault="00147F85" w:rsidP="00147F85"/>
    <w:p w14:paraId="29C5BC48" w14:textId="77777777" w:rsidR="00147F85" w:rsidRPr="006E1FE8" w:rsidRDefault="00147F85" w:rsidP="00147F85">
      <w:pPr>
        <w:numPr>
          <w:ilvl w:val="0"/>
          <w:numId w:val="3"/>
        </w:numPr>
        <w:tabs>
          <w:tab w:val="left" w:pos="426"/>
          <w:tab w:val="left" w:pos="851"/>
        </w:tabs>
        <w:spacing w:line="240" w:lineRule="auto"/>
        <w:ind w:left="566"/>
        <w:jc w:val="both"/>
      </w:pPr>
      <w:r w:rsidRPr="006E1FE8">
        <w:t>nebyly dodrženy HW a SW podmínky uvedené v příloze této smlouvy,</w:t>
      </w:r>
    </w:p>
    <w:p w14:paraId="21D4CD9B" w14:textId="77777777" w:rsidR="00147F85" w:rsidRPr="006E1FE8" w:rsidRDefault="00147F85" w:rsidP="00147F85">
      <w:pPr>
        <w:numPr>
          <w:ilvl w:val="0"/>
          <w:numId w:val="3"/>
        </w:numPr>
        <w:tabs>
          <w:tab w:val="left" w:pos="426"/>
          <w:tab w:val="left" w:pos="851"/>
        </w:tabs>
        <w:spacing w:line="240" w:lineRule="auto"/>
        <w:ind w:left="566"/>
        <w:jc w:val="both"/>
      </w:pPr>
      <w:r w:rsidRPr="006E1FE8">
        <w:t>Systém byl objednatelem přeinstalován bez souhlasu zhotovitele,</w:t>
      </w:r>
    </w:p>
    <w:p w14:paraId="7BE076AA" w14:textId="77777777" w:rsidR="00147F85" w:rsidRPr="006E1FE8" w:rsidRDefault="00147F85" w:rsidP="00147F85">
      <w:pPr>
        <w:numPr>
          <w:ilvl w:val="0"/>
          <w:numId w:val="3"/>
        </w:numPr>
        <w:tabs>
          <w:tab w:val="left" w:pos="426"/>
          <w:tab w:val="left" w:pos="851"/>
        </w:tabs>
        <w:spacing w:line="240" w:lineRule="auto"/>
        <w:ind w:left="566"/>
        <w:jc w:val="both"/>
      </w:pPr>
      <w:r w:rsidRPr="006E1FE8">
        <w:t>byly vinou objednatele poškozeny nebo zničeny konfigurační soubory Systému,</w:t>
      </w:r>
    </w:p>
    <w:p w14:paraId="6D356346" w14:textId="77777777" w:rsidR="00147F85" w:rsidRPr="006E1FE8" w:rsidRDefault="00147F85" w:rsidP="00147F85">
      <w:pPr>
        <w:numPr>
          <w:ilvl w:val="0"/>
          <w:numId w:val="3"/>
        </w:numPr>
        <w:tabs>
          <w:tab w:val="left" w:pos="426"/>
          <w:tab w:val="left" w:pos="851"/>
        </w:tabs>
        <w:spacing w:line="240" w:lineRule="auto"/>
        <w:ind w:left="566"/>
        <w:jc w:val="both"/>
      </w:pPr>
      <w:r w:rsidRPr="006E1FE8">
        <w:t>byl počítač napaden virem,</w:t>
      </w:r>
    </w:p>
    <w:p w14:paraId="342E56A9" w14:textId="77777777" w:rsidR="00147F85" w:rsidRPr="006E1FE8" w:rsidRDefault="00147F85" w:rsidP="00147F85">
      <w:pPr>
        <w:numPr>
          <w:ilvl w:val="0"/>
          <w:numId w:val="3"/>
        </w:numPr>
        <w:tabs>
          <w:tab w:val="left" w:pos="426"/>
          <w:tab w:val="left" w:pos="851"/>
        </w:tabs>
        <w:spacing w:line="240" w:lineRule="auto"/>
        <w:ind w:left="566"/>
        <w:jc w:val="both"/>
      </w:pPr>
      <w:r w:rsidRPr="006E1FE8">
        <w:t>soubor/y nebo část/i souboru/ů v Systému byl vinou objednatele vymazán/y či zničen/y,</w:t>
      </w:r>
    </w:p>
    <w:p w14:paraId="70BF7053" w14:textId="77777777" w:rsidR="00147F85" w:rsidRPr="006E1FE8" w:rsidRDefault="00147F85" w:rsidP="00147F85">
      <w:pPr>
        <w:numPr>
          <w:ilvl w:val="0"/>
          <w:numId w:val="3"/>
        </w:numPr>
        <w:tabs>
          <w:tab w:val="left" w:pos="426"/>
          <w:tab w:val="left" w:pos="851"/>
        </w:tabs>
        <w:spacing w:line="240" w:lineRule="auto"/>
        <w:ind w:left="566"/>
        <w:jc w:val="both"/>
      </w:pPr>
      <w:r w:rsidRPr="006E1FE8">
        <w:t>došlo k závadě HW/SW komponenty nedodávané zhotovitelem.</w:t>
      </w:r>
    </w:p>
    <w:p w14:paraId="7B4525AC" w14:textId="77777777" w:rsidR="00147F85" w:rsidRPr="006E1FE8" w:rsidRDefault="00147F85" w:rsidP="00147F85">
      <w:pPr>
        <w:tabs>
          <w:tab w:val="left" w:pos="426"/>
          <w:tab w:val="left" w:pos="851"/>
        </w:tabs>
        <w:rPr>
          <w:b/>
          <w:caps/>
        </w:rPr>
      </w:pPr>
    </w:p>
    <w:p w14:paraId="26C32BB3" w14:textId="7777777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VII.</w:t>
      </w:r>
    </w:p>
    <w:p w14:paraId="28704161"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PLATNOST, ÚČINNOST A UKONČENÍ SMLOUVY</w:t>
      </w:r>
    </w:p>
    <w:p w14:paraId="4BCD0FD3" w14:textId="669DD486" w:rsidR="00F03134" w:rsidRPr="006E1FE8" w:rsidRDefault="00F03134" w:rsidP="00F03134">
      <w:pPr>
        <w:numPr>
          <w:ilvl w:val="0"/>
          <w:numId w:val="5"/>
        </w:numPr>
        <w:tabs>
          <w:tab w:val="left" w:pos="426"/>
        </w:tabs>
        <w:spacing w:after="120" w:line="240" w:lineRule="auto"/>
        <w:jc w:val="both"/>
      </w:pPr>
      <w:r w:rsidRPr="006E1FE8">
        <w:t xml:space="preserve">Tato </w:t>
      </w:r>
      <w:r w:rsidR="0080064E" w:rsidRPr="006E1FE8">
        <w:t>s</w:t>
      </w:r>
      <w:r w:rsidRPr="006E1FE8">
        <w:t xml:space="preserve">mlouva nabývá platnosti a účinnosti dnem pozdějšího z podpisů Smluvních stran. Pro případ povinnosti uveřejnění této </w:t>
      </w:r>
      <w:r w:rsidR="0080064E" w:rsidRPr="006E1FE8">
        <w:t>s</w:t>
      </w:r>
      <w:r w:rsidRPr="006E1FE8">
        <w:t xml:space="preserve">mlouvy dle zákona č. 340/2015 Sb., o registru smluv, nabývá tato </w:t>
      </w:r>
      <w:r w:rsidR="0080064E" w:rsidRPr="006E1FE8">
        <w:t>s</w:t>
      </w:r>
      <w:r w:rsidRPr="006E1FE8">
        <w:t>mlouva účinnosti až dnem jejího uveřejnění.</w:t>
      </w:r>
    </w:p>
    <w:p w14:paraId="14E4F084" w14:textId="04D48603" w:rsidR="00F03134" w:rsidRPr="006E1FE8" w:rsidRDefault="00F03134" w:rsidP="00F03134">
      <w:pPr>
        <w:numPr>
          <w:ilvl w:val="0"/>
          <w:numId w:val="5"/>
        </w:numPr>
        <w:tabs>
          <w:tab w:val="left" w:pos="426"/>
        </w:tabs>
        <w:spacing w:after="120" w:line="240" w:lineRule="auto"/>
        <w:jc w:val="both"/>
      </w:pPr>
      <w:r w:rsidRPr="006E1FE8">
        <w:t xml:space="preserve">Pro případ povinnosti uveřejnění této </w:t>
      </w:r>
      <w:r w:rsidR="0080064E" w:rsidRPr="006E1FE8">
        <w:t>s</w:t>
      </w:r>
      <w:r w:rsidRPr="006E1FE8">
        <w:t xml:space="preserve">mlouvy dle zákona č. 340/2015 Sb., o registru smluv, Smluvní strany sjednávají, že uveřejnění provede </w:t>
      </w:r>
      <w:r w:rsidR="007A33AF" w:rsidRPr="006E1FE8">
        <w:t>o</w:t>
      </w:r>
      <w:r w:rsidRPr="006E1FE8">
        <w:t xml:space="preserve">bjednatel. Obě Smluvní strany berou na vědomí, že nebudou uveřejněny pouze ty informace, které nelze poskytnout podle předpisů upravujících svobodný přístup k informacím. Považuje-li </w:t>
      </w:r>
      <w:r w:rsidR="007A33AF" w:rsidRPr="006E1FE8">
        <w:t>z</w:t>
      </w:r>
      <w:r w:rsidRPr="006E1FE8">
        <w:t xml:space="preserve">hotovitel některé informace uvedené v této </w:t>
      </w:r>
      <w:r w:rsidR="0080064E" w:rsidRPr="006E1FE8">
        <w:t>s</w:t>
      </w:r>
      <w:r w:rsidRPr="006E1FE8">
        <w:t xml:space="preserve">mlouvě za informace, které nemohou nebo nemají být uveřejněny v registru smluv dle zákona č. 340/2015 Sb., je povinen na to </w:t>
      </w:r>
      <w:r w:rsidR="007A33AF" w:rsidRPr="006E1FE8">
        <w:t>o</w:t>
      </w:r>
      <w:r w:rsidRPr="006E1FE8">
        <w:t xml:space="preserve">bjednatele současně s uzavřením této </w:t>
      </w:r>
      <w:r w:rsidR="0080064E" w:rsidRPr="006E1FE8">
        <w:t>s</w:t>
      </w:r>
      <w:r w:rsidRPr="006E1FE8">
        <w:t>mlouvy písemně upozornit.</w:t>
      </w:r>
    </w:p>
    <w:p w14:paraId="7DE24A9F" w14:textId="77777777" w:rsidR="00147F85" w:rsidRPr="006E1FE8" w:rsidRDefault="00147F85" w:rsidP="00147F85">
      <w:pPr>
        <w:numPr>
          <w:ilvl w:val="0"/>
          <w:numId w:val="5"/>
        </w:numPr>
        <w:tabs>
          <w:tab w:val="left" w:pos="426"/>
        </w:tabs>
        <w:spacing w:line="240" w:lineRule="auto"/>
        <w:jc w:val="both"/>
      </w:pPr>
      <w:r w:rsidRPr="006E1FE8">
        <w:t>Smlouva se ukončuje z následujících důvodů:</w:t>
      </w:r>
    </w:p>
    <w:p w14:paraId="6D55A926" w14:textId="77777777" w:rsidR="00147F85" w:rsidRPr="006E1FE8" w:rsidRDefault="00147F85" w:rsidP="00147F85">
      <w:pPr>
        <w:numPr>
          <w:ilvl w:val="12"/>
          <w:numId w:val="0"/>
        </w:numPr>
      </w:pPr>
    </w:p>
    <w:p w14:paraId="0A470C85" w14:textId="77777777" w:rsidR="00147F85" w:rsidRPr="006E1FE8" w:rsidRDefault="00147F85" w:rsidP="00147F85">
      <w:pPr>
        <w:numPr>
          <w:ilvl w:val="0"/>
          <w:numId w:val="3"/>
        </w:numPr>
        <w:tabs>
          <w:tab w:val="left" w:pos="426"/>
          <w:tab w:val="left" w:pos="851"/>
        </w:tabs>
        <w:spacing w:line="240" w:lineRule="auto"/>
        <w:ind w:left="709" w:hanging="284"/>
        <w:jc w:val="both"/>
      </w:pPr>
      <w:r w:rsidRPr="006E1FE8">
        <w:t>písemnou dohodou obou smluvních stran,</w:t>
      </w:r>
    </w:p>
    <w:p w14:paraId="3D4E7D7F" w14:textId="211729E6" w:rsidR="00F471E1" w:rsidRPr="006E1FE8" w:rsidRDefault="00DD3D9B" w:rsidP="006813FA">
      <w:pPr>
        <w:numPr>
          <w:ilvl w:val="0"/>
          <w:numId w:val="3"/>
        </w:numPr>
        <w:tabs>
          <w:tab w:val="left" w:pos="426"/>
          <w:tab w:val="left" w:pos="851"/>
        </w:tabs>
        <w:spacing w:line="240" w:lineRule="auto"/>
        <w:ind w:left="709" w:hanging="284"/>
        <w:jc w:val="both"/>
      </w:pPr>
      <w:r w:rsidRPr="006E1FE8">
        <w:t>odstoupením od smlouvy</w:t>
      </w:r>
      <w:r w:rsidR="00F471E1" w:rsidRPr="006E1FE8">
        <w:t xml:space="preserve"> (včetně odstoupení od smlouvy licenční)</w:t>
      </w:r>
      <w:r w:rsidRPr="006E1FE8">
        <w:t xml:space="preserve"> </w:t>
      </w:r>
      <w:r w:rsidR="00F471E1" w:rsidRPr="006E1FE8">
        <w:t xml:space="preserve">jestliže objednatel nezaplatí cenu implementace nebo část ceny implementace dle této smlouvy do 60 kalendářních dnů po lhůtě splatnosti příslušné faktury, a to ani na základě </w:t>
      </w:r>
      <w:r w:rsidR="00F26D21" w:rsidRPr="006E1FE8">
        <w:t>dodatečné výzvy zhotovitele k úhradě.</w:t>
      </w:r>
    </w:p>
    <w:p w14:paraId="49A10E9F" w14:textId="77777777" w:rsidR="00147F85" w:rsidRPr="006E1FE8" w:rsidRDefault="00147F85" w:rsidP="00147F85">
      <w:pPr>
        <w:numPr>
          <w:ilvl w:val="0"/>
          <w:numId w:val="3"/>
        </w:numPr>
        <w:tabs>
          <w:tab w:val="left" w:pos="426"/>
          <w:tab w:val="left" w:pos="851"/>
        </w:tabs>
        <w:spacing w:line="240" w:lineRule="auto"/>
        <w:ind w:left="709" w:hanging="284"/>
        <w:jc w:val="both"/>
      </w:pPr>
      <w:r w:rsidRPr="006E1FE8">
        <w:t>odstoupením od smlouvy v případě podstatného porušení smluvních povinností druhou smluvní stranou,</w:t>
      </w:r>
    </w:p>
    <w:p w14:paraId="48C24F32" w14:textId="77777777" w:rsidR="002C09F2" w:rsidRDefault="00147F85" w:rsidP="002C09F2">
      <w:pPr>
        <w:numPr>
          <w:ilvl w:val="0"/>
          <w:numId w:val="3"/>
        </w:numPr>
        <w:tabs>
          <w:tab w:val="left" w:pos="426"/>
          <w:tab w:val="left" w:pos="851"/>
        </w:tabs>
        <w:spacing w:line="240" w:lineRule="auto"/>
        <w:ind w:left="709" w:hanging="284"/>
        <w:jc w:val="both"/>
      </w:pPr>
      <w:r w:rsidRPr="006E1FE8">
        <w:t>odstoupením od smlouvy jednou smluvní stranou v případě prokazatelného neplnění požadavků vyplývajících z této smlouvy druhou smluvní stranou po více než 60 dní</w:t>
      </w:r>
      <w:r w:rsidR="00993C59" w:rsidRPr="006E1FE8">
        <w:t>, pokud nedojde k nápravě ani přes písemnou výzvu druhé smluvní strany</w:t>
      </w:r>
      <w:r w:rsidRPr="006E1FE8">
        <w:t>,</w:t>
      </w:r>
    </w:p>
    <w:p w14:paraId="13366DE1" w14:textId="7B961C22" w:rsidR="00147F85" w:rsidRDefault="00147F85" w:rsidP="002C09F2">
      <w:pPr>
        <w:numPr>
          <w:ilvl w:val="0"/>
          <w:numId w:val="3"/>
        </w:numPr>
        <w:tabs>
          <w:tab w:val="left" w:pos="426"/>
          <w:tab w:val="left" w:pos="851"/>
        </w:tabs>
        <w:spacing w:line="240" w:lineRule="auto"/>
        <w:ind w:left="709" w:hanging="284"/>
        <w:jc w:val="both"/>
      </w:pPr>
      <w:r w:rsidRPr="006E1FE8">
        <w:t>pokud dojde k zániku jedné ze smluvních stran bez právního nástupce.</w:t>
      </w:r>
    </w:p>
    <w:p w14:paraId="651C9271" w14:textId="77777777" w:rsidR="002C09F2" w:rsidRPr="006E1FE8" w:rsidRDefault="002C09F2" w:rsidP="002C09F2">
      <w:pPr>
        <w:tabs>
          <w:tab w:val="left" w:pos="426"/>
        </w:tabs>
        <w:spacing w:after="120" w:line="240" w:lineRule="auto"/>
        <w:ind w:left="360"/>
        <w:jc w:val="both"/>
      </w:pPr>
    </w:p>
    <w:p w14:paraId="6360DD7D" w14:textId="5C207A12" w:rsidR="00147F85" w:rsidRPr="006E1FE8" w:rsidRDefault="00147F85" w:rsidP="002C09F2">
      <w:pPr>
        <w:numPr>
          <w:ilvl w:val="0"/>
          <w:numId w:val="5"/>
        </w:numPr>
        <w:tabs>
          <w:tab w:val="left" w:pos="426"/>
        </w:tabs>
        <w:spacing w:after="120" w:line="240" w:lineRule="auto"/>
        <w:jc w:val="both"/>
      </w:pPr>
      <w:r w:rsidRPr="006E1FE8">
        <w:t xml:space="preserve">Poskytování služeb údržby Systému a podpory objednatele </w:t>
      </w:r>
      <w:r w:rsidR="00F23E5C" w:rsidRPr="006E1FE8">
        <w:t>je sjednáno na dobu 4 let od zahájení poskytování služeb. Objednatel je oprávněn vypovědět poskytování služeb údržby Systému a podpory objednatele i bez uvedení důvodu písemnou výpovědí</w:t>
      </w:r>
      <w:r w:rsidR="00323B49" w:rsidRPr="006E1FE8">
        <w:t>, nejdříve však po jednom roce poskytování služeb údržby Systému a podpory objednatele</w:t>
      </w:r>
      <w:r w:rsidR="00F23E5C" w:rsidRPr="006E1FE8">
        <w:t>.</w:t>
      </w:r>
      <w:r w:rsidR="00C974CC" w:rsidRPr="006E1FE8">
        <w:t xml:space="preserve"> </w:t>
      </w:r>
      <w:r w:rsidRPr="006E1FE8">
        <w:lastRenderedPageBreak/>
        <w:t xml:space="preserve">Výpovědní lhůta činí 3 měsíce a začíná běžet prvního dne kalendářního měsíce následujícího po doručení výpovědi </w:t>
      </w:r>
      <w:r w:rsidR="008C2F2A" w:rsidRPr="006E1FE8">
        <w:t>zhotoviteli</w:t>
      </w:r>
      <w:r w:rsidRPr="006E1FE8">
        <w:t>.</w:t>
      </w:r>
    </w:p>
    <w:p w14:paraId="3DCE0D7E" w14:textId="77777777" w:rsidR="0033100A" w:rsidRPr="006E1FE8" w:rsidRDefault="0033100A" w:rsidP="0033100A">
      <w:pPr>
        <w:numPr>
          <w:ilvl w:val="0"/>
          <w:numId w:val="5"/>
        </w:numPr>
        <w:tabs>
          <w:tab w:val="left" w:pos="426"/>
        </w:tabs>
        <w:spacing w:after="120" w:line="240" w:lineRule="auto"/>
        <w:ind w:left="357" w:hanging="357"/>
        <w:jc w:val="both"/>
      </w:pPr>
      <w:r w:rsidRPr="006E1FE8">
        <w:t>V případě ukončení smlouvy z důvodů na straně objednatele má objednatel povinnost uhradit zhotoviteli cenu poskytnutých a dosud nefakturovaných služeb se splatností 30 dní od jejich vyúčtování zhotovitelem.</w:t>
      </w:r>
    </w:p>
    <w:p w14:paraId="4508E585" w14:textId="04EB86F2" w:rsidR="00687573" w:rsidRPr="006E1FE8" w:rsidRDefault="00687573" w:rsidP="00B86796">
      <w:pPr>
        <w:numPr>
          <w:ilvl w:val="0"/>
          <w:numId w:val="5"/>
        </w:numPr>
        <w:tabs>
          <w:tab w:val="left" w:pos="426"/>
        </w:tabs>
        <w:spacing w:after="120" w:line="240" w:lineRule="auto"/>
        <w:ind w:left="357" w:hanging="357"/>
        <w:jc w:val="both"/>
      </w:pPr>
      <w:r w:rsidRPr="006E1FE8">
        <w:t xml:space="preserve">V případě odstoupení od této </w:t>
      </w:r>
      <w:r w:rsidR="0080064E" w:rsidRPr="006E1FE8">
        <w:t>s</w:t>
      </w:r>
      <w:r w:rsidRPr="006E1FE8">
        <w:t>mlouvy</w:t>
      </w:r>
      <w:r w:rsidR="0095679A" w:rsidRPr="006E1FE8">
        <w:t xml:space="preserve"> z důvodu na straně zhotovitele</w:t>
      </w:r>
      <w:r w:rsidRPr="006E1FE8">
        <w:t xml:space="preserve"> nebo výpovědi </w:t>
      </w:r>
      <w:r w:rsidR="0080064E" w:rsidRPr="006E1FE8">
        <w:t>s</w:t>
      </w:r>
      <w:r w:rsidRPr="006E1FE8">
        <w:t xml:space="preserve">mlouvy je objednatel oprávněn (nikoli však povinen) ponechat si do té doby předané a převzaté části plnění a požadovat, aby mu zhotovitel poskytl veškeré výsledky dosažené do okamžiku odstoupení/výpovědi, a to v použitelné podobě tak, aby objednatel dle svého uvážení mohl dále pokračovat v dokončení provádění díla sám nebo dokončení provádění díla zadat třetí osobě. Zhotovitel má v takovém případě právo na úhradu alikvotní části sjednané ceny odpovídající provedené a předané části díla. </w:t>
      </w:r>
    </w:p>
    <w:p w14:paraId="0219D1E4" w14:textId="1A4E6A0E" w:rsidR="00323B49" w:rsidRPr="006E1FE8" w:rsidRDefault="00323B49" w:rsidP="00B86796">
      <w:pPr>
        <w:numPr>
          <w:ilvl w:val="0"/>
          <w:numId w:val="5"/>
        </w:numPr>
        <w:tabs>
          <w:tab w:val="left" w:pos="426"/>
        </w:tabs>
        <w:spacing w:after="120" w:line="240" w:lineRule="auto"/>
        <w:ind w:left="357" w:hanging="357"/>
        <w:jc w:val="both"/>
      </w:pPr>
      <w:r w:rsidRPr="006E1FE8">
        <w:t xml:space="preserve">Pro případ ukončení poskytování služeb údržby Systému a podpory objednatele se zhotovitel zavazuje poskytnout objednateli veškerou potřebnou součinnost, dokumentaci a informace včetně případné účasti na jednáních za účelem plynulého a řádného převedení všech činností spojených s poskytováním služeb údržby Systému a podpory objednatele na </w:t>
      </w:r>
      <w:r w:rsidR="008C2F2A" w:rsidRPr="006E1FE8">
        <w:t>o</w:t>
      </w:r>
      <w:r w:rsidRPr="006E1FE8">
        <w:t>bjednatele/nového poskytovatele. Cena za poskytnutí této součinnosti je plně zahrnuta v ceně za poskytování služeb údržby Systému a podpory objednatele.</w:t>
      </w:r>
    </w:p>
    <w:p w14:paraId="349BE933" w14:textId="77777777" w:rsidR="00323B49" w:rsidRPr="006E1FE8" w:rsidRDefault="00323B49" w:rsidP="00A16625">
      <w:pPr>
        <w:tabs>
          <w:tab w:val="left" w:pos="426"/>
        </w:tabs>
        <w:spacing w:line="240" w:lineRule="auto"/>
        <w:ind w:left="360"/>
        <w:jc w:val="both"/>
      </w:pPr>
    </w:p>
    <w:p w14:paraId="161DEDFD" w14:textId="77777777" w:rsidR="00147F85" w:rsidRPr="006E1FE8" w:rsidRDefault="00147F85" w:rsidP="00147F85">
      <w:pPr>
        <w:tabs>
          <w:tab w:val="left" w:pos="426"/>
        </w:tabs>
        <w:jc w:val="both"/>
      </w:pPr>
    </w:p>
    <w:p w14:paraId="153FB3C4" w14:textId="395C1AD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VIII.</w:t>
      </w:r>
    </w:p>
    <w:p w14:paraId="47E02A2A"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ZÁVĚREČNÁ USTANOVENÍ</w:t>
      </w:r>
    </w:p>
    <w:p w14:paraId="0B132C71" w14:textId="77777777" w:rsidR="00147F85" w:rsidRPr="006E1FE8" w:rsidRDefault="00147F85" w:rsidP="00147F85">
      <w:pPr>
        <w:numPr>
          <w:ilvl w:val="0"/>
          <w:numId w:val="7"/>
        </w:numPr>
        <w:tabs>
          <w:tab w:val="left" w:pos="426"/>
        </w:tabs>
        <w:spacing w:after="120" w:line="240" w:lineRule="auto"/>
        <w:ind w:left="357" w:hanging="357"/>
        <w:jc w:val="both"/>
      </w:pPr>
      <w:r w:rsidRPr="006E1FE8">
        <w:t>Tato smlouva se řídí zákony České republiky a obě smluvní strany přijímají výlučnou pravomoc českých soudů.</w:t>
      </w:r>
    </w:p>
    <w:p w14:paraId="799C98AE" w14:textId="72C423B9" w:rsidR="00147F85" w:rsidRPr="006E1FE8" w:rsidRDefault="00147F85" w:rsidP="00147F85">
      <w:pPr>
        <w:numPr>
          <w:ilvl w:val="0"/>
          <w:numId w:val="7"/>
        </w:numPr>
        <w:tabs>
          <w:tab w:val="left" w:pos="426"/>
        </w:tabs>
        <w:spacing w:after="120" w:line="240" w:lineRule="auto"/>
        <w:ind w:left="357" w:hanging="357"/>
        <w:jc w:val="both"/>
      </w:pPr>
      <w:r w:rsidRPr="006E1FE8">
        <w:t>Změny a doplňky této smlouvy musí být učiněny formou písemného dodatku této smlouvy s výjimkou takových změn, jejichž mechanismus změny je popsán ve smlouvě (změna odpovědných osob, změna Implementačního projektu</w:t>
      </w:r>
      <w:r w:rsidR="00EB35E4" w:rsidRPr="006E1FE8">
        <w:t xml:space="preserve"> </w:t>
      </w:r>
      <w:r w:rsidRPr="006E1FE8">
        <w:t>apod.)</w:t>
      </w:r>
    </w:p>
    <w:p w14:paraId="5ED7689A" w14:textId="40D1D369" w:rsidR="001604C1" w:rsidRPr="006E1FE8" w:rsidRDefault="001604C1" w:rsidP="00B86796">
      <w:pPr>
        <w:numPr>
          <w:ilvl w:val="0"/>
          <w:numId w:val="7"/>
        </w:numPr>
        <w:tabs>
          <w:tab w:val="left" w:pos="426"/>
        </w:tabs>
        <w:spacing w:after="120" w:line="240" w:lineRule="auto"/>
        <w:ind w:left="357" w:hanging="357"/>
        <w:jc w:val="both"/>
      </w:pPr>
      <w:r w:rsidRPr="006E1FE8">
        <w:t xml:space="preserve">Ukončením účinnosti této </w:t>
      </w:r>
      <w:r w:rsidR="0080064E" w:rsidRPr="006E1FE8">
        <w:t>s</w:t>
      </w:r>
      <w:r w:rsidRPr="006E1FE8">
        <w:t xml:space="preserve">mlouvy z jakéhokoli důvodu nejsou dotčena ustanovení </w:t>
      </w:r>
      <w:r w:rsidR="0080064E" w:rsidRPr="006E1FE8">
        <w:t>s</w:t>
      </w:r>
      <w:r w:rsidRPr="006E1FE8">
        <w:t xml:space="preserve">mlouvy týkající se nároků z odpovědnosti za škodu, a nároků ze smluvních pokut, pokud vznikly před ukončením účinnosti </w:t>
      </w:r>
      <w:r w:rsidR="0080064E" w:rsidRPr="006E1FE8">
        <w:t>s</w:t>
      </w:r>
      <w:r w:rsidRPr="006E1FE8">
        <w:t>mlouvy, ustanovení o licenci</w:t>
      </w:r>
      <w:r w:rsidR="002004E9" w:rsidRPr="006E1FE8">
        <w:t xml:space="preserve"> (nevyplývá-li z této Smlouvy jinak)</w:t>
      </w:r>
      <w:r w:rsidRPr="006E1FE8">
        <w:t xml:space="preserve">, ustanovení o zachování mlčenlivosti, ani další ustanovení a nároky, z jejichž povahy vyplývá, že mají trvat i po zániku účinnosti této </w:t>
      </w:r>
      <w:r w:rsidR="0080064E" w:rsidRPr="006E1FE8">
        <w:t>s</w:t>
      </w:r>
      <w:r w:rsidRPr="006E1FE8">
        <w:t>mlouvy.</w:t>
      </w:r>
    </w:p>
    <w:p w14:paraId="079A3CCE" w14:textId="77777777" w:rsidR="00147F85" w:rsidRPr="006E1FE8" w:rsidRDefault="00147F85" w:rsidP="00147F85">
      <w:pPr>
        <w:numPr>
          <w:ilvl w:val="0"/>
          <w:numId w:val="7"/>
        </w:numPr>
        <w:tabs>
          <w:tab w:val="left" w:pos="426"/>
        </w:tabs>
        <w:spacing w:after="120" w:line="240" w:lineRule="auto"/>
        <w:ind w:left="357" w:hanging="357"/>
        <w:jc w:val="both"/>
      </w:pPr>
      <w:r w:rsidRPr="006E1FE8">
        <w:t xml:space="preserve">Tato smlouva se vyhotovuje ve dvou stejnopisech, přičemž každá smluvní strana </w:t>
      </w:r>
      <w:proofErr w:type="gramStart"/>
      <w:r w:rsidRPr="006E1FE8">
        <w:t>obdrží</w:t>
      </w:r>
      <w:proofErr w:type="gramEnd"/>
      <w:r w:rsidRPr="006E1FE8">
        <w:t xml:space="preserve"> jeden z nich. Ve stejném počtu vyhotovení budou pořizovány i dodatky k této smlouvě.</w:t>
      </w:r>
    </w:p>
    <w:p w14:paraId="431B6C66" w14:textId="5F3E1AAF" w:rsidR="00104D4C" w:rsidRPr="006E1FE8" w:rsidRDefault="00147F85" w:rsidP="00B86796">
      <w:pPr>
        <w:numPr>
          <w:ilvl w:val="0"/>
          <w:numId w:val="7"/>
        </w:numPr>
        <w:tabs>
          <w:tab w:val="left" w:pos="426"/>
        </w:tabs>
        <w:spacing w:after="120" w:line="240" w:lineRule="auto"/>
        <w:ind w:left="357" w:hanging="357"/>
        <w:jc w:val="both"/>
      </w:pPr>
      <w:r w:rsidRPr="006E1FE8">
        <w:t>Účastníci této smlouvy prohlašují, že smlouvu uzavřeli po zralé úvaze, svobodně a vážně, nikým a ničím k tomu nenuceni. Zároveň prohlašují, že se detailně seznámili s textem smlouvy, včetně příloh, že rozumějí užívaným pojmům a že k textu smlouvy nemají žádných výhrad.</w:t>
      </w:r>
    </w:p>
    <w:p w14:paraId="6C928629" w14:textId="77777777" w:rsidR="00104D4C" w:rsidRPr="006E1FE8" w:rsidRDefault="00104D4C">
      <w:r w:rsidRPr="006E1FE8">
        <w:br w:type="page"/>
      </w:r>
    </w:p>
    <w:p w14:paraId="24586D22" w14:textId="7777777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lastRenderedPageBreak/>
        <w:t>IX.</w:t>
      </w:r>
    </w:p>
    <w:p w14:paraId="6F5F7948"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PŘÍLOHY</w:t>
      </w:r>
    </w:p>
    <w:p w14:paraId="3CBCA762" w14:textId="77777777" w:rsidR="00147F85" w:rsidRPr="006E1FE8" w:rsidRDefault="00147F85" w:rsidP="00147F85"/>
    <w:p w14:paraId="1872352B" w14:textId="74B74DC0" w:rsidR="00D3449B" w:rsidRPr="006E1FE8" w:rsidRDefault="00147F85" w:rsidP="00147F85">
      <w:pPr>
        <w:pStyle w:val="Zpat"/>
        <w:tabs>
          <w:tab w:val="clear" w:pos="4536"/>
          <w:tab w:val="clear" w:pos="9072"/>
        </w:tabs>
      </w:pPr>
      <w:r w:rsidRPr="006E1FE8">
        <w:t>Příloha</w:t>
      </w:r>
      <w:r w:rsidR="003852ED" w:rsidRPr="006E1FE8">
        <w:t xml:space="preserve"> č. 1</w:t>
      </w:r>
      <w:r w:rsidRPr="006E1FE8">
        <w:t xml:space="preserve"> </w:t>
      </w:r>
      <w:r w:rsidR="00D3449B" w:rsidRPr="006E1FE8">
        <w:t>Předmět řešení</w:t>
      </w:r>
    </w:p>
    <w:p w14:paraId="18F03AF8" w14:textId="54C63C4F" w:rsidR="00147F85" w:rsidRPr="006E1FE8" w:rsidRDefault="00D3449B" w:rsidP="00147F85">
      <w:pPr>
        <w:pStyle w:val="Zpat"/>
        <w:tabs>
          <w:tab w:val="clear" w:pos="4536"/>
          <w:tab w:val="clear" w:pos="9072"/>
        </w:tabs>
      </w:pPr>
      <w:r w:rsidRPr="006E1FE8">
        <w:t xml:space="preserve">Příloha </w:t>
      </w:r>
      <w:r w:rsidR="003852ED" w:rsidRPr="006E1FE8">
        <w:t xml:space="preserve">č. 2 </w:t>
      </w:r>
      <w:r w:rsidR="00147F85" w:rsidRPr="006E1FE8">
        <w:t>Postup implementace</w:t>
      </w:r>
    </w:p>
    <w:p w14:paraId="53130167" w14:textId="52A42E13" w:rsidR="00147F85" w:rsidRPr="006E1FE8" w:rsidRDefault="00147F85" w:rsidP="00147F85">
      <w:r w:rsidRPr="006E1FE8">
        <w:t xml:space="preserve">Příloha </w:t>
      </w:r>
      <w:r w:rsidR="003852ED" w:rsidRPr="006E1FE8">
        <w:t xml:space="preserve">č. 3 </w:t>
      </w:r>
      <w:r w:rsidRPr="006E1FE8">
        <w:t>Cena implementace</w:t>
      </w:r>
    </w:p>
    <w:p w14:paraId="1B29A6EF" w14:textId="4C06358C" w:rsidR="00147F85" w:rsidRPr="006E1FE8" w:rsidRDefault="00147F85" w:rsidP="00147F85">
      <w:r w:rsidRPr="006E1FE8">
        <w:t>Příloha</w:t>
      </w:r>
      <w:r w:rsidR="003852ED" w:rsidRPr="006E1FE8">
        <w:t xml:space="preserve"> č. 4</w:t>
      </w:r>
      <w:r w:rsidRPr="006E1FE8">
        <w:t xml:space="preserve"> Popis údržby Systému</w:t>
      </w:r>
    </w:p>
    <w:p w14:paraId="27F5E27C" w14:textId="52D784B7" w:rsidR="00147F85" w:rsidRPr="006E1FE8" w:rsidRDefault="00147F85" w:rsidP="00147F85">
      <w:r w:rsidRPr="006E1FE8">
        <w:t>Příloha</w:t>
      </w:r>
      <w:r w:rsidR="003852ED" w:rsidRPr="006E1FE8">
        <w:t xml:space="preserve"> č. 5</w:t>
      </w:r>
      <w:r w:rsidRPr="006E1FE8">
        <w:t xml:space="preserve"> Cena údržby Systému</w:t>
      </w:r>
    </w:p>
    <w:p w14:paraId="1EFE89B6" w14:textId="05B7DE9B" w:rsidR="00147F85" w:rsidRPr="006E1FE8" w:rsidRDefault="00147F85" w:rsidP="00147F85">
      <w:r w:rsidRPr="006E1FE8">
        <w:t>Příloha</w:t>
      </w:r>
      <w:r w:rsidR="003852ED" w:rsidRPr="006E1FE8">
        <w:t xml:space="preserve"> č. 6</w:t>
      </w:r>
      <w:r w:rsidRPr="006E1FE8">
        <w:t xml:space="preserve"> Popis podpory</w:t>
      </w:r>
    </w:p>
    <w:p w14:paraId="25F5DCB7" w14:textId="3EF9BA0B" w:rsidR="00147F85" w:rsidRPr="006E1FE8" w:rsidRDefault="00147F85" w:rsidP="00147F85">
      <w:r w:rsidRPr="006E1FE8">
        <w:t>Příloha</w:t>
      </w:r>
      <w:r w:rsidR="003852ED" w:rsidRPr="006E1FE8">
        <w:t xml:space="preserve"> č. 7</w:t>
      </w:r>
      <w:r w:rsidRPr="006E1FE8">
        <w:t xml:space="preserve"> Cena podpory</w:t>
      </w:r>
    </w:p>
    <w:p w14:paraId="64212AE6" w14:textId="698BEFE0" w:rsidR="00147F85" w:rsidRPr="006E1FE8" w:rsidRDefault="00147F85" w:rsidP="00147F85">
      <w:pPr>
        <w:pStyle w:val="Zpat"/>
        <w:tabs>
          <w:tab w:val="clear" w:pos="4536"/>
          <w:tab w:val="clear" w:pos="9072"/>
        </w:tabs>
      </w:pPr>
      <w:r w:rsidRPr="006E1FE8">
        <w:t>Příloha</w:t>
      </w:r>
      <w:r w:rsidR="003852ED" w:rsidRPr="006E1FE8">
        <w:t xml:space="preserve"> č. 8</w:t>
      </w:r>
      <w:r w:rsidRPr="006E1FE8">
        <w:t xml:space="preserve"> Licenční ujednání</w:t>
      </w:r>
    </w:p>
    <w:p w14:paraId="6777B243" w14:textId="74D00C3C" w:rsidR="00147F85" w:rsidRPr="006E1FE8" w:rsidRDefault="00147F85" w:rsidP="00147F85">
      <w:pPr>
        <w:pStyle w:val="Zpat"/>
        <w:tabs>
          <w:tab w:val="clear" w:pos="4536"/>
          <w:tab w:val="clear" w:pos="9072"/>
        </w:tabs>
      </w:pPr>
      <w:r w:rsidRPr="006E1FE8">
        <w:t>Příloha</w:t>
      </w:r>
      <w:r w:rsidR="003852ED" w:rsidRPr="006E1FE8">
        <w:t xml:space="preserve"> č. 9</w:t>
      </w:r>
      <w:r w:rsidRPr="006E1FE8">
        <w:t xml:space="preserve"> Odpovědné osoby </w:t>
      </w:r>
    </w:p>
    <w:p w14:paraId="75FEA614" w14:textId="61C3D810" w:rsidR="00147F85" w:rsidRPr="006E1FE8" w:rsidRDefault="00147F85" w:rsidP="00147F85">
      <w:pPr>
        <w:pStyle w:val="Zpat"/>
        <w:tabs>
          <w:tab w:val="clear" w:pos="4536"/>
          <w:tab w:val="clear" w:pos="9072"/>
        </w:tabs>
      </w:pPr>
      <w:r w:rsidRPr="006E1FE8">
        <w:t>Příloha</w:t>
      </w:r>
      <w:r w:rsidR="003852ED" w:rsidRPr="006E1FE8">
        <w:t xml:space="preserve"> č. 10</w:t>
      </w:r>
      <w:r w:rsidRPr="006E1FE8">
        <w:t xml:space="preserve"> HW a SW podmínky</w:t>
      </w:r>
    </w:p>
    <w:p w14:paraId="45364321" w14:textId="77777777" w:rsidR="00147F85" w:rsidRPr="006E1FE8" w:rsidRDefault="00147F85" w:rsidP="00147F85"/>
    <w:p w14:paraId="4DBA1830" w14:textId="77777777" w:rsidR="00147F85" w:rsidRPr="006E1FE8" w:rsidRDefault="00147F85" w:rsidP="00147F85"/>
    <w:p w14:paraId="773EC30C" w14:textId="2C6EE718" w:rsidR="00147F85" w:rsidRPr="006E1FE8" w:rsidRDefault="00147F85" w:rsidP="00147F85">
      <w:bookmarkStart w:id="8" w:name="_Hlk72844312"/>
      <w:r w:rsidRPr="006E1FE8">
        <w:t xml:space="preserve">V Hradci Králové dne. </w:t>
      </w:r>
      <w:r w:rsidR="004450C1" w:rsidRPr="006E1FE8">
        <w:t>2024</w:t>
      </w:r>
      <w:r w:rsidRPr="006E1FE8">
        <w:tab/>
      </w:r>
      <w:r w:rsidRPr="006E1FE8">
        <w:tab/>
      </w:r>
      <w:r w:rsidR="00C37B92" w:rsidRPr="006E1FE8">
        <w:tab/>
      </w:r>
      <w:r w:rsidR="00CD1034" w:rsidRPr="006E1FE8">
        <w:tab/>
      </w:r>
      <w:r w:rsidR="00CD1034" w:rsidRPr="006E1FE8">
        <w:tab/>
      </w:r>
      <w:r w:rsidRPr="006E1FE8">
        <w:t xml:space="preserve">V </w:t>
      </w:r>
      <w:r w:rsidR="00104D4C" w:rsidRPr="006E1FE8">
        <w:t>Praze</w:t>
      </w:r>
      <w:r w:rsidRPr="006E1FE8">
        <w:t xml:space="preserve"> dne </w:t>
      </w:r>
      <w:r w:rsidR="004450C1" w:rsidRPr="006E1FE8">
        <w:t>2024</w:t>
      </w:r>
    </w:p>
    <w:p w14:paraId="3DCDACDA" w14:textId="77777777" w:rsidR="00147F85" w:rsidRPr="006E1FE8" w:rsidRDefault="00147F85" w:rsidP="00147F85"/>
    <w:p w14:paraId="136C1D09" w14:textId="77777777" w:rsidR="00C966D1" w:rsidRDefault="00C966D1" w:rsidP="00147F85"/>
    <w:p w14:paraId="166D0D07" w14:textId="71C7A75A" w:rsidR="00147F85" w:rsidRPr="006E1FE8" w:rsidRDefault="00C966D1" w:rsidP="00147F85">
      <w:r>
        <w:t>Zhotovitel</w:t>
      </w:r>
      <w:r>
        <w:tab/>
      </w:r>
      <w:r>
        <w:tab/>
      </w:r>
      <w:r>
        <w:tab/>
      </w:r>
      <w:r>
        <w:tab/>
      </w:r>
      <w:r>
        <w:tab/>
      </w:r>
      <w:r>
        <w:tab/>
      </w:r>
      <w:r>
        <w:tab/>
      </w:r>
      <w:r>
        <w:tab/>
      </w:r>
      <w:r>
        <w:tab/>
        <w:t>Objednatel</w:t>
      </w:r>
    </w:p>
    <w:p w14:paraId="1B2B8D86" w14:textId="77777777" w:rsidR="00305423" w:rsidRPr="006E1FE8" w:rsidRDefault="00305423" w:rsidP="00147F85"/>
    <w:p w14:paraId="49E73072" w14:textId="77777777" w:rsidR="00147F85" w:rsidRPr="006E1FE8" w:rsidRDefault="00147F85" w:rsidP="00147F85"/>
    <w:p w14:paraId="453A694B" w14:textId="77777777" w:rsidR="00147F85" w:rsidRPr="006E1FE8" w:rsidRDefault="00147F85" w:rsidP="00147F85"/>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147F85" w:rsidRPr="006E1FE8" w14:paraId="65554F88" w14:textId="77777777" w:rsidTr="00A93CD4">
        <w:tc>
          <w:tcPr>
            <w:tcW w:w="3070" w:type="dxa"/>
            <w:tcBorders>
              <w:bottom w:val="dotted" w:sz="4" w:space="0" w:color="auto"/>
            </w:tcBorders>
          </w:tcPr>
          <w:p w14:paraId="5856C142" w14:textId="77777777" w:rsidR="00147F85" w:rsidRPr="006E1FE8" w:rsidRDefault="00147F85" w:rsidP="00147F85"/>
        </w:tc>
        <w:tc>
          <w:tcPr>
            <w:tcW w:w="3070" w:type="dxa"/>
          </w:tcPr>
          <w:p w14:paraId="1340DB1E" w14:textId="77777777" w:rsidR="00147F85" w:rsidRPr="006E1FE8" w:rsidRDefault="00147F85" w:rsidP="00147F85"/>
        </w:tc>
        <w:tc>
          <w:tcPr>
            <w:tcW w:w="3070" w:type="dxa"/>
            <w:tcBorders>
              <w:bottom w:val="dotted" w:sz="4" w:space="0" w:color="auto"/>
            </w:tcBorders>
          </w:tcPr>
          <w:p w14:paraId="3A22D515" w14:textId="77777777" w:rsidR="00147F85" w:rsidRPr="006E1FE8" w:rsidRDefault="00147F85" w:rsidP="00147F85"/>
        </w:tc>
      </w:tr>
      <w:tr w:rsidR="00147F85" w:rsidRPr="006E1FE8" w14:paraId="5A1F430C" w14:textId="77777777" w:rsidTr="00A93CD4">
        <w:tc>
          <w:tcPr>
            <w:tcW w:w="3070" w:type="dxa"/>
            <w:tcBorders>
              <w:top w:val="dotted" w:sz="4" w:space="0" w:color="auto"/>
            </w:tcBorders>
          </w:tcPr>
          <w:p w14:paraId="14D90A7F" w14:textId="7687D631" w:rsidR="00147F85" w:rsidRDefault="00EC22C6" w:rsidP="00147F85">
            <w:pPr>
              <w:jc w:val="center"/>
            </w:pPr>
            <w:r>
              <w:t>I</w:t>
            </w:r>
            <w:r w:rsidR="00C966D1" w:rsidRPr="00C966D1">
              <w:t xml:space="preserve">ng. Roman </w:t>
            </w:r>
            <w:proofErr w:type="spellStart"/>
            <w:r w:rsidR="00C966D1" w:rsidRPr="00C966D1">
              <w:t>Šatalík</w:t>
            </w:r>
            <w:proofErr w:type="spellEnd"/>
            <w:r w:rsidR="00C966D1">
              <w:t>,</w:t>
            </w:r>
          </w:p>
          <w:p w14:paraId="2E1E9E7A" w14:textId="7E52B741" w:rsidR="00C966D1" w:rsidRPr="006E1FE8" w:rsidRDefault="00C966D1" w:rsidP="00147F85">
            <w:pPr>
              <w:jc w:val="center"/>
            </w:pPr>
            <w:r>
              <w:t>jednatel</w:t>
            </w:r>
          </w:p>
          <w:p w14:paraId="41D9B174" w14:textId="77777777" w:rsidR="00147F85" w:rsidRPr="006E1FE8" w:rsidRDefault="00147F85" w:rsidP="00147F85"/>
        </w:tc>
        <w:tc>
          <w:tcPr>
            <w:tcW w:w="3070" w:type="dxa"/>
          </w:tcPr>
          <w:p w14:paraId="577995B7" w14:textId="77777777" w:rsidR="00147F85" w:rsidRPr="006E1FE8" w:rsidRDefault="00147F85" w:rsidP="00147F85">
            <w:pPr>
              <w:jc w:val="center"/>
            </w:pPr>
          </w:p>
        </w:tc>
        <w:tc>
          <w:tcPr>
            <w:tcW w:w="3070" w:type="dxa"/>
            <w:tcBorders>
              <w:top w:val="dotted" w:sz="4" w:space="0" w:color="auto"/>
            </w:tcBorders>
          </w:tcPr>
          <w:p w14:paraId="6E7180DE" w14:textId="76023EF2" w:rsidR="00147F85" w:rsidRDefault="002871C4" w:rsidP="00147F85">
            <w:pPr>
              <w:tabs>
                <w:tab w:val="center" w:pos="1465"/>
              </w:tabs>
            </w:pPr>
            <w:r>
              <w:t xml:space="preserve">Alicja Knast, </w:t>
            </w:r>
            <w:r w:rsidR="00E361D8">
              <w:t>generální ředitelka</w:t>
            </w:r>
          </w:p>
          <w:p w14:paraId="248AAFC9" w14:textId="0B3CF41B" w:rsidR="00C966D1" w:rsidRPr="006E1FE8" w:rsidRDefault="00C966D1" w:rsidP="00147F85">
            <w:pPr>
              <w:tabs>
                <w:tab w:val="center" w:pos="1465"/>
              </w:tabs>
            </w:pPr>
          </w:p>
          <w:p w14:paraId="1369BA5D" w14:textId="77777777" w:rsidR="00147F85" w:rsidRPr="006E1FE8" w:rsidRDefault="00147F85" w:rsidP="00147F85">
            <w:pPr>
              <w:tabs>
                <w:tab w:val="center" w:pos="1465"/>
              </w:tabs>
            </w:pPr>
          </w:p>
        </w:tc>
      </w:tr>
    </w:tbl>
    <w:tbl>
      <w:tblPr>
        <w:tblStyle w:val="2"/>
        <w:tblW w:w="90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526"/>
      </w:tblGrid>
      <w:tr w:rsidR="00147F85" w:rsidRPr="006E1FE8" w14:paraId="3B141354" w14:textId="77777777" w:rsidTr="00147F85">
        <w:tc>
          <w:tcPr>
            <w:tcW w:w="4526" w:type="dxa"/>
            <w:tcBorders>
              <w:top w:val="nil"/>
              <w:left w:val="nil"/>
              <w:bottom w:val="single" w:sz="8" w:space="0" w:color="8CBBB7"/>
              <w:right w:val="nil"/>
            </w:tcBorders>
            <w:shd w:val="clear" w:color="auto" w:fill="C6DDDB"/>
            <w:tcMar>
              <w:top w:w="100" w:type="dxa"/>
              <w:left w:w="100" w:type="dxa"/>
              <w:bottom w:w="100" w:type="dxa"/>
              <w:right w:w="100" w:type="dxa"/>
            </w:tcMar>
          </w:tcPr>
          <w:p w14:paraId="3AB28087" w14:textId="77777777" w:rsidR="00147F85" w:rsidRPr="006E1FE8" w:rsidRDefault="00147F85" w:rsidP="00147F85">
            <w:pPr>
              <w:pStyle w:val="Tabulka2"/>
              <w:rPr>
                <w:rFonts w:ascii="Arial" w:hAnsi="Arial" w:cs="Arial"/>
                <w:sz w:val="22"/>
                <w:szCs w:val="22"/>
              </w:rPr>
            </w:pPr>
            <w:r w:rsidRPr="006E1FE8">
              <w:rPr>
                <w:rFonts w:ascii="Arial" w:hAnsi="Arial" w:cs="Arial"/>
                <w:sz w:val="22"/>
                <w:szCs w:val="22"/>
              </w:rPr>
              <w:t>Se zněním textu smlouvy souhlasí</w:t>
            </w:r>
          </w:p>
        </w:tc>
        <w:tc>
          <w:tcPr>
            <w:tcW w:w="4526" w:type="dxa"/>
            <w:tcBorders>
              <w:top w:val="nil"/>
              <w:left w:val="nil"/>
              <w:bottom w:val="single" w:sz="8" w:space="0" w:color="8CBBB7"/>
              <w:right w:val="nil"/>
            </w:tcBorders>
            <w:shd w:val="clear" w:color="auto" w:fill="C6DDDB"/>
            <w:tcMar>
              <w:top w:w="100" w:type="dxa"/>
              <w:left w:w="100" w:type="dxa"/>
              <w:bottom w:w="100" w:type="dxa"/>
              <w:right w:w="100" w:type="dxa"/>
            </w:tcMar>
          </w:tcPr>
          <w:p w14:paraId="6CF98299" w14:textId="77777777" w:rsidR="00147F85" w:rsidRPr="006E1FE8" w:rsidRDefault="00147F85" w:rsidP="00147F85">
            <w:pPr>
              <w:pStyle w:val="Tabulka2"/>
              <w:jc w:val="center"/>
              <w:rPr>
                <w:rFonts w:ascii="Arial" w:hAnsi="Arial" w:cs="Arial"/>
                <w:sz w:val="22"/>
                <w:szCs w:val="22"/>
              </w:rPr>
            </w:pPr>
            <w:r w:rsidRPr="006E1FE8">
              <w:rPr>
                <w:rFonts w:ascii="Arial" w:hAnsi="Arial" w:cs="Arial"/>
                <w:sz w:val="22"/>
                <w:szCs w:val="22"/>
              </w:rPr>
              <w:t>Podpis</w:t>
            </w:r>
          </w:p>
        </w:tc>
      </w:tr>
      <w:tr w:rsidR="00147F85" w:rsidRPr="006E1FE8" w14:paraId="4B7D56F4" w14:textId="77777777" w:rsidTr="00147F85">
        <w:tc>
          <w:tcPr>
            <w:tcW w:w="4526" w:type="dxa"/>
            <w:tcBorders>
              <w:top w:val="single" w:sz="8" w:space="0" w:color="8CBBB7"/>
              <w:left w:val="nil"/>
              <w:bottom w:val="single" w:sz="8" w:space="0" w:color="C6DDDB"/>
              <w:right w:val="nil"/>
            </w:tcBorders>
            <w:shd w:val="clear" w:color="auto" w:fill="FFFFFF"/>
            <w:tcMar>
              <w:top w:w="100" w:type="dxa"/>
              <w:left w:w="100" w:type="dxa"/>
              <w:bottom w:w="100" w:type="dxa"/>
              <w:right w:w="100" w:type="dxa"/>
            </w:tcMar>
          </w:tcPr>
          <w:p w14:paraId="0C365F27" w14:textId="05391835" w:rsidR="00147F85" w:rsidRPr="006E1FE8" w:rsidRDefault="00147F85" w:rsidP="006813FA">
            <w:pPr>
              <w:pStyle w:val="Tabulkapodpis"/>
            </w:pPr>
          </w:p>
        </w:tc>
        <w:tc>
          <w:tcPr>
            <w:tcW w:w="4526" w:type="dxa"/>
            <w:tcBorders>
              <w:top w:val="single" w:sz="8" w:space="0" w:color="8CBBB7"/>
              <w:left w:val="nil"/>
              <w:bottom w:val="single" w:sz="8" w:space="0" w:color="C6DDDB"/>
              <w:right w:val="nil"/>
            </w:tcBorders>
            <w:shd w:val="clear" w:color="auto" w:fill="FFFFFF"/>
            <w:tcMar>
              <w:top w:w="100" w:type="dxa"/>
              <w:left w:w="100" w:type="dxa"/>
              <w:bottom w:w="100" w:type="dxa"/>
              <w:right w:w="100" w:type="dxa"/>
            </w:tcMar>
          </w:tcPr>
          <w:p w14:paraId="1CED0248" w14:textId="3FA26FBF" w:rsidR="005D1719" w:rsidRPr="006E1FE8" w:rsidRDefault="005D1719" w:rsidP="00147F85">
            <w:pPr>
              <w:widowControl w:val="0"/>
              <w:spacing w:line="240" w:lineRule="auto"/>
              <w:rPr>
                <w:sz w:val="21"/>
                <w:szCs w:val="21"/>
              </w:rPr>
            </w:pPr>
          </w:p>
        </w:tc>
      </w:tr>
      <w:tr w:rsidR="006813FA" w:rsidRPr="006E1FE8" w14:paraId="6A798649" w14:textId="77777777" w:rsidTr="00147F85">
        <w:tc>
          <w:tcPr>
            <w:tcW w:w="4526" w:type="dxa"/>
            <w:tcBorders>
              <w:top w:val="single" w:sz="8" w:space="0" w:color="8CBBB7"/>
              <w:left w:val="nil"/>
              <w:bottom w:val="single" w:sz="8" w:space="0" w:color="C6DDDB"/>
              <w:right w:val="nil"/>
            </w:tcBorders>
            <w:shd w:val="clear" w:color="auto" w:fill="FFFFFF"/>
            <w:tcMar>
              <w:top w:w="100" w:type="dxa"/>
              <w:left w:w="100" w:type="dxa"/>
              <w:bottom w:w="100" w:type="dxa"/>
              <w:right w:w="100" w:type="dxa"/>
            </w:tcMar>
          </w:tcPr>
          <w:p w14:paraId="3501C6DB" w14:textId="4D8607DD" w:rsidR="006813FA" w:rsidRPr="006E1FE8" w:rsidRDefault="006813FA" w:rsidP="00147F85">
            <w:pPr>
              <w:pStyle w:val="Tabulkapodpis"/>
            </w:pPr>
            <w:r w:rsidRPr="006E1FE8">
              <w:t>Ing. Jan David – obchodní ředitel</w:t>
            </w:r>
          </w:p>
        </w:tc>
        <w:tc>
          <w:tcPr>
            <w:tcW w:w="4526" w:type="dxa"/>
            <w:tcBorders>
              <w:top w:val="single" w:sz="8" w:space="0" w:color="8CBBB7"/>
              <w:left w:val="nil"/>
              <w:bottom w:val="single" w:sz="8" w:space="0" w:color="C6DDDB"/>
              <w:right w:val="nil"/>
            </w:tcBorders>
            <w:shd w:val="clear" w:color="auto" w:fill="FFFFFF"/>
            <w:tcMar>
              <w:top w:w="100" w:type="dxa"/>
              <w:left w:w="100" w:type="dxa"/>
              <w:bottom w:w="100" w:type="dxa"/>
              <w:right w:w="100" w:type="dxa"/>
            </w:tcMar>
          </w:tcPr>
          <w:p w14:paraId="20369EDF" w14:textId="33B5C6B3" w:rsidR="006813FA" w:rsidRPr="006E1FE8" w:rsidRDefault="006813FA" w:rsidP="00C966D1">
            <w:pPr>
              <w:widowControl w:val="0"/>
              <w:spacing w:line="240" w:lineRule="auto"/>
              <w:jc w:val="right"/>
              <w:rPr>
                <w:sz w:val="21"/>
                <w:szCs w:val="21"/>
                <w:highlight w:val="yellow"/>
              </w:rPr>
            </w:pPr>
          </w:p>
        </w:tc>
      </w:tr>
      <w:tr w:rsidR="00147F85" w:rsidRPr="006E1FE8" w14:paraId="7836D684" w14:textId="77777777" w:rsidTr="00147F85">
        <w:tc>
          <w:tcPr>
            <w:tcW w:w="452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27D9D78" w14:textId="2020E065" w:rsidR="00147F85" w:rsidRPr="006E1FE8" w:rsidRDefault="00945723" w:rsidP="00147F85">
            <w:pPr>
              <w:pStyle w:val="Tabulkapodpis"/>
            </w:pPr>
            <w:r w:rsidRPr="006E1FE8">
              <w:t xml:space="preserve">Jan </w:t>
            </w:r>
            <w:proofErr w:type="spellStart"/>
            <w:r w:rsidRPr="006E1FE8">
              <w:t>Felsenberg</w:t>
            </w:r>
            <w:proofErr w:type="spellEnd"/>
            <w:r w:rsidRPr="006E1FE8">
              <w:t xml:space="preserve"> – projektový ředitel</w:t>
            </w:r>
          </w:p>
        </w:tc>
        <w:tc>
          <w:tcPr>
            <w:tcW w:w="452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80EBB5E" w14:textId="77777777" w:rsidR="00147F85" w:rsidRPr="006E1FE8" w:rsidRDefault="00147F85" w:rsidP="00147F85">
            <w:pPr>
              <w:widowControl w:val="0"/>
              <w:spacing w:line="240" w:lineRule="auto"/>
              <w:rPr>
                <w:sz w:val="21"/>
                <w:szCs w:val="21"/>
              </w:rPr>
            </w:pPr>
          </w:p>
        </w:tc>
      </w:tr>
      <w:tr w:rsidR="00147F85" w:rsidRPr="006E1FE8" w14:paraId="3F4FB793" w14:textId="77777777" w:rsidTr="00147F85">
        <w:tc>
          <w:tcPr>
            <w:tcW w:w="4526" w:type="dxa"/>
            <w:tcBorders>
              <w:top w:val="single" w:sz="8" w:space="0" w:color="C6DDDB"/>
              <w:left w:val="nil"/>
              <w:bottom w:val="single" w:sz="8" w:space="0" w:color="8CBBB7"/>
              <w:right w:val="nil"/>
            </w:tcBorders>
            <w:shd w:val="clear" w:color="auto" w:fill="auto"/>
            <w:tcMar>
              <w:top w:w="100" w:type="dxa"/>
              <w:left w:w="100" w:type="dxa"/>
              <w:bottom w:w="100" w:type="dxa"/>
              <w:right w:w="100" w:type="dxa"/>
            </w:tcMar>
          </w:tcPr>
          <w:p w14:paraId="6AD09032" w14:textId="11C7B22A" w:rsidR="00147F85" w:rsidRPr="006E1FE8" w:rsidRDefault="00785FB7" w:rsidP="00147F85">
            <w:pPr>
              <w:pStyle w:val="Tabulkapodpis"/>
            </w:pPr>
            <w:r w:rsidRPr="006E1FE8">
              <w:t xml:space="preserve">Ing. Lucie </w:t>
            </w:r>
            <w:proofErr w:type="spellStart"/>
            <w:r w:rsidRPr="006E1FE8">
              <w:t>Šilhábelová</w:t>
            </w:r>
            <w:proofErr w:type="spellEnd"/>
            <w:r w:rsidRPr="006E1FE8">
              <w:t>, MBA</w:t>
            </w:r>
            <w:r w:rsidR="00147F85" w:rsidRPr="006E1FE8">
              <w:t xml:space="preserve"> – vedoucí projektu</w:t>
            </w:r>
          </w:p>
        </w:tc>
        <w:tc>
          <w:tcPr>
            <w:tcW w:w="4526" w:type="dxa"/>
            <w:tcBorders>
              <w:top w:val="single" w:sz="8" w:space="0" w:color="C6DDDB"/>
              <w:left w:val="nil"/>
              <w:bottom w:val="single" w:sz="8" w:space="0" w:color="8CBBB7"/>
              <w:right w:val="nil"/>
            </w:tcBorders>
            <w:shd w:val="clear" w:color="auto" w:fill="auto"/>
            <w:tcMar>
              <w:top w:w="100" w:type="dxa"/>
              <w:left w:w="100" w:type="dxa"/>
              <w:bottom w:w="100" w:type="dxa"/>
              <w:right w:w="100" w:type="dxa"/>
            </w:tcMar>
          </w:tcPr>
          <w:p w14:paraId="5E38ACF2" w14:textId="77777777" w:rsidR="00147F85" w:rsidRPr="006E1FE8" w:rsidRDefault="00147F85" w:rsidP="00147F85">
            <w:pPr>
              <w:widowControl w:val="0"/>
              <w:spacing w:line="240" w:lineRule="auto"/>
              <w:rPr>
                <w:sz w:val="21"/>
                <w:szCs w:val="21"/>
              </w:rPr>
            </w:pPr>
          </w:p>
        </w:tc>
      </w:tr>
      <w:bookmarkEnd w:id="8"/>
    </w:tbl>
    <w:p w14:paraId="70425F50" w14:textId="77777777" w:rsidR="00147F85" w:rsidRPr="006E1FE8" w:rsidRDefault="00147F85" w:rsidP="00147F85">
      <w:pPr>
        <w:rPr>
          <w:rStyle w:val="Zdraznnintenzivn"/>
          <w:i w:val="0"/>
          <w:iCs w:val="0"/>
          <w:color w:val="auto"/>
        </w:rPr>
      </w:pPr>
    </w:p>
    <w:p w14:paraId="1EF823BB" w14:textId="5B409EA4" w:rsidR="001D2234" w:rsidRPr="006E1FE8" w:rsidRDefault="001D2234" w:rsidP="001D2234">
      <w:pPr>
        <w:jc w:val="center"/>
        <w:rPr>
          <w:rFonts w:eastAsia="Space Grotesk Light"/>
          <w:color w:val="003E4F"/>
          <w:sz w:val="40"/>
          <w:szCs w:val="40"/>
        </w:rPr>
      </w:pP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1</w:t>
      </w:r>
    </w:p>
    <w:p w14:paraId="307F88EA" w14:textId="6032878E" w:rsidR="001D2234" w:rsidRPr="006E1FE8" w:rsidRDefault="001D2234" w:rsidP="001D2234">
      <w:pPr>
        <w:spacing w:after="120"/>
        <w:jc w:val="center"/>
        <w:rPr>
          <w:rFonts w:eastAsia="Space Grotesk Light"/>
          <w:caps/>
          <w:color w:val="003E4F"/>
          <w:sz w:val="40"/>
          <w:szCs w:val="40"/>
        </w:rPr>
      </w:pPr>
      <w:r w:rsidRPr="006E1FE8">
        <w:rPr>
          <w:rFonts w:eastAsia="Space Grotesk Light"/>
          <w:caps/>
          <w:color w:val="003E4F"/>
          <w:sz w:val="40"/>
          <w:szCs w:val="40"/>
        </w:rPr>
        <w:t>Předmět řešení</w:t>
      </w:r>
    </w:p>
    <w:p w14:paraId="44616394" w14:textId="0751627D" w:rsidR="001D2234" w:rsidRPr="006E1FE8" w:rsidRDefault="001D2234" w:rsidP="001D2234">
      <w:pPr>
        <w:pStyle w:val="Normalbold"/>
        <w:rPr>
          <w:b w:val="0"/>
          <w:bCs w:val="0"/>
          <w:color w:val="000000" w:themeColor="text1"/>
          <w:szCs w:val="22"/>
        </w:rPr>
      </w:pPr>
      <w:r w:rsidRPr="006E1FE8">
        <w:rPr>
          <w:b w:val="0"/>
          <w:bCs w:val="0"/>
          <w:color w:val="000000" w:themeColor="text1"/>
          <w:szCs w:val="22"/>
        </w:rPr>
        <w:t xml:space="preserve">Předmětem </w:t>
      </w:r>
      <w:r w:rsidR="00A92620" w:rsidRPr="006E1FE8">
        <w:rPr>
          <w:b w:val="0"/>
          <w:bCs w:val="0"/>
          <w:color w:val="000000" w:themeColor="text1"/>
          <w:szCs w:val="22"/>
        </w:rPr>
        <w:t xml:space="preserve">plnění </w:t>
      </w:r>
      <w:r w:rsidRPr="006E1FE8">
        <w:rPr>
          <w:b w:val="0"/>
          <w:bCs w:val="0"/>
          <w:color w:val="000000" w:themeColor="text1"/>
          <w:szCs w:val="22"/>
        </w:rPr>
        <w:t xml:space="preserve">je realizace datového skladu a prostředí </w:t>
      </w:r>
      <w:proofErr w:type="spellStart"/>
      <w:r w:rsidRPr="006E1FE8">
        <w:rPr>
          <w:b w:val="0"/>
          <w:bCs w:val="0"/>
          <w:color w:val="000000" w:themeColor="text1"/>
          <w:szCs w:val="22"/>
        </w:rPr>
        <w:t>Power</w:t>
      </w:r>
      <w:proofErr w:type="spellEnd"/>
      <w:r w:rsidRPr="006E1FE8">
        <w:rPr>
          <w:b w:val="0"/>
          <w:bCs w:val="0"/>
          <w:color w:val="000000" w:themeColor="text1"/>
          <w:szCs w:val="22"/>
        </w:rPr>
        <w:t xml:space="preserve"> BI v níže uvedeném rozsahu. Detailní závazn</w:t>
      </w:r>
      <w:r w:rsidR="00A92620" w:rsidRPr="006E1FE8">
        <w:rPr>
          <w:b w:val="0"/>
          <w:bCs w:val="0"/>
          <w:color w:val="000000" w:themeColor="text1"/>
          <w:szCs w:val="22"/>
        </w:rPr>
        <w:t>á</w:t>
      </w:r>
      <w:r w:rsidRPr="006E1FE8">
        <w:rPr>
          <w:b w:val="0"/>
          <w:bCs w:val="0"/>
          <w:color w:val="000000" w:themeColor="text1"/>
          <w:szCs w:val="22"/>
        </w:rPr>
        <w:t xml:space="preserve"> </w:t>
      </w:r>
      <w:r w:rsidR="00A92620" w:rsidRPr="006E1FE8">
        <w:rPr>
          <w:b w:val="0"/>
          <w:bCs w:val="0"/>
          <w:color w:val="000000" w:themeColor="text1"/>
          <w:szCs w:val="22"/>
        </w:rPr>
        <w:t>specifikace</w:t>
      </w:r>
      <w:r w:rsidR="00D74FA3" w:rsidRPr="006E1FE8">
        <w:rPr>
          <w:b w:val="0"/>
          <w:bCs w:val="0"/>
          <w:color w:val="000000" w:themeColor="text1"/>
          <w:szCs w:val="22"/>
        </w:rPr>
        <w:t xml:space="preserve"> předmětu plnění</w:t>
      </w:r>
      <w:r w:rsidR="00A92620" w:rsidRPr="006E1FE8">
        <w:rPr>
          <w:b w:val="0"/>
          <w:bCs w:val="0"/>
          <w:color w:val="000000" w:themeColor="text1"/>
          <w:szCs w:val="22"/>
        </w:rPr>
        <w:t xml:space="preserve"> </w:t>
      </w:r>
      <w:r w:rsidRPr="006E1FE8">
        <w:rPr>
          <w:b w:val="0"/>
          <w:bCs w:val="0"/>
          <w:color w:val="000000" w:themeColor="text1"/>
          <w:szCs w:val="22"/>
        </w:rPr>
        <w:t xml:space="preserve">bude součástí </w:t>
      </w:r>
      <w:r w:rsidR="00A26A14" w:rsidRPr="006E1FE8">
        <w:rPr>
          <w:b w:val="0"/>
          <w:bCs w:val="0"/>
          <w:color w:val="000000" w:themeColor="text1"/>
          <w:szCs w:val="22"/>
        </w:rPr>
        <w:t>Implementačního projektu, který vznikne v rámci analýzy požadavků.</w:t>
      </w:r>
    </w:p>
    <w:p w14:paraId="6735ECC5" w14:textId="77777777" w:rsidR="001D2234" w:rsidRPr="006E1FE8" w:rsidRDefault="001D2234" w:rsidP="001D2234">
      <w:pPr>
        <w:pStyle w:val="Normalbold"/>
        <w:rPr>
          <w:b w:val="0"/>
          <w:bCs w:val="0"/>
          <w:color w:val="000000" w:themeColor="text1"/>
          <w:szCs w:val="22"/>
        </w:rPr>
      </w:pPr>
    </w:p>
    <w:tbl>
      <w:tblPr>
        <w:tblW w:w="5000" w:type="pct"/>
        <w:tblBorders>
          <w:insideH w:val="single" w:sz="8" w:space="0" w:color="7BA0CD"/>
          <w:insideV w:val="single" w:sz="8" w:space="0" w:color="7BA0CD"/>
        </w:tblBorders>
        <w:tblLook w:val="04A0" w:firstRow="1" w:lastRow="0" w:firstColumn="1" w:lastColumn="0" w:noHBand="0" w:noVBand="1"/>
      </w:tblPr>
      <w:tblGrid>
        <w:gridCol w:w="9052"/>
      </w:tblGrid>
      <w:tr w:rsidR="001D2234" w:rsidRPr="006E1FE8" w14:paraId="33607199" w14:textId="77777777" w:rsidTr="001D2234">
        <w:trPr>
          <w:trHeight w:val="454"/>
        </w:trPr>
        <w:tc>
          <w:tcPr>
            <w:tcW w:w="5000" w:type="pct"/>
            <w:tcBorders>
              <w:top w:val="nil"/>
              <w:left w:val="nil"/>
              <w:bottom w:val="single" w:sz="8" w:space="0" w:color="8CBBB7"/>
              <w:right w:val="nil"/>
            </w:tcBorders>
            <w:shd w:val="clear" w:color="auto" w:fill="003E4F"/>
            <w:noWrap/>
            <w:vAlign w:val="center"/>
            <w:hideMark/>
          </w:tcPr>
          <w:p w14:paraId="1AC930C3" w14:textId="77777777" w:rsidR="001D2234" w:rsidRPr="006E1FE8" w:rsidRDefault="001D2234">
            <w:pPr>
              <w:spacing w:before="60" w:after="60"/>
              <w:rPr>
                <w:b/>
                <w:bCs/>
                <w:i/>
                <w:color w:val="FFFFFF"/>
              </w:rPr>
            </w:pPr>
            <w:r w:rsidRPr="006E1FE8">
              <w:rPr>
                <w:rFonts w:eastAsia="Space Grotesk Light"/>
                <w:bCs/>
                <w:iCs/>
                <w:color w:val="FFFFFF"/>
                <w:sz w:val="24"/>
                <w:szCs w:val="24"/>
              </w:rPr>
              <w:t>Předmět řešení</w:t>
            </w:r>
          </w:p>
        </w:tc>
      </w:tr>
      <w:tr w:rsidR="001D2234" w:rsidRPr="006E1FE8" w14:paraId="506A6DAC" w14:textId="77777777" w:rsidTr="001D2234">
        <w:trPr>
          <w:trHeight w:val="454"/>
        </w:trPr>
        <w:tc>
          <w:tcPr>
            <w:tcW w:w="5000" w:type="pct"/>
            <w:tcBorders>
              <w:top w:val="single" w:sz="8" w:space="0" w:color="8CBBB7"/>
              <w:left w:val="nil"/>
              <w:bottom w:val="single" w:sz="8" w:space="0" w:color="8CBBB7"/>
              <w:right w:val="nil"/>
            </w:tcBorders>
            <w:noWrap/>
            <w:vAlign w:val="center"/>
          </w:tcPr>
          <w:p w14:paraId="15F2BC5F" w14:textId="77777777" w:rsidR="001D2234" w:rsidRPr="00B86796" w:rsidRDefault="001D2234">
            <w:pPr>
              <w:pStyle w:val="Odrkyvelk"/>
              <w:rPr>
                <w:rFonts w:cs="Arial"/>
                <w:b w:val="0"/>
                <w:color w:val="000000" w:themeColor="text1"/>
                <w:sz w:val="22"/>
                <w:szCs w:val="22"/>
              </w:rPr>
            </w:pPr>
            <w:bookmarkStart w:id="9" w:name="_Hlk73966420"/>
            <w:r w:rsidRPr="00B86796">
              <w:rPr>
                <w:rFonts w:cs="Arial"/>
                <w:b w:val="0"/>
                <w:color w:val="000000" w:themeColor="text1"/>
                <w:sz w:val="22"/>
                <w:szCs w:val="22"/>
              </w:rPr>
              <w:t>Datový sklad bude vytvořen v následujícím rozsahu:</w:t>
            </w:r>
          </w:p>
          <w:p w14:paraId="1C314E6C" w14:textId="77777777" w:rsidR="001D2234" w:rsidRPr="00B86796" w:rsidRDefault="001D2234" w:rsidP="001D2234">
            <w:pPr>
              <w:pStyle w:val="Odstavecseseznamem"/>
              <w:numPr>
                <w:ilvl w:val="0"/>
                <w:numId w:val="30"/>
              </w:numPr>
              <w:ind w:right="9"/>
              <w:rPr>
                <w:rFonts w:eastAsiaTheme="minorEastAsia"/>
                <w:color w:val="000000" w:themeColor="text1"/>
                <w:lang w:val="cs-CZ"/>
              </w:rPr>
            </w:pPr>
            <w:r w:rsidRPr="00B86796">
              <w:rPr>
                <w:rFonts w:eastAsiaTheme="minorEastAsia"/>
                <w:color w:val="000000" w:themeColor="text1"/>
                <w:lang w:val="cs-CZ"/>
              </w:rPr>
              <w:t>10-15 číselníků (dimenzí) pro detailní rozpad faktických dat např. kategorie vstupného, rozlišení akcí (jednotlivých výstav, programů), slevy atd.</w:t>
            </w:r>
          </w:p>
          <w:p w14:paraId="2A9A4AC5" w14:textId="77777777" w:rsidR="001D2234" w:rsidRPr="00B86796" w:rsidRDefault="001D2234" w:rsidP="001D2234">
            <w:pPr>
              <w:pStyle w:val="Odstavecseseznamem"/>
              <w:numPr>
                <w:ilvl w:val="0"/>
                <w:numId w:val="30"/>
              </w:numPr>
              <w:ind w:right="9"/>
              <w:rPr>
                <w:rFonts w:eastAsiaTheme="minorEastAsia"/>
                <w:color w:val="000000" w:themeColor="text1"/>
                <w:lang w:val="cs-CZ"/>
              </w:rPr>
            </w:pPr>
            <w:r w:rsidRPr="00B86796">
              <w:rPr>
                <w:rFonts w:eastAsiaTheme="minorEastAsia"/>
                <w:color w:val="000000" w:themeColor="text1"/>
                <w:lang w:val="cs-CZ"/>
              </w:rPr>
              <w:t>Faktická data obsahující informace o tržbách a návštěvnosti po objektech NGP.</w:t>
            </w:r>
          </w:p>
          <w:p w14:paraId="7C33309E" w14:textId="77777777" w:rsidR="001D2234" w:rsidRPr="00B86796" w:rsidRDefault="001D2234" w:rsidP="001D2234">
            <w:pPr>
              <w:numPr>
                <w:ilvl w:val="0"/>
                <w:numId w:val="30"/>
              </w:numPr>
              <w:ind w:right="9"/>
              <w:rPr>
                <w:rFonts w:eastAsiaTheme="minorEastAsia"/>
                <w:color w:val="000000" w:themeColor="text1"/>
                <w:lang w:val="cs-CZ"/>
              </w:rPr>
            </w:pPr>
            <w:r w:rsidRPr="00B86796">
              <w:rPr>
                <w:rFonts w:eastAsiaTheme="minorEastAsia"/>
                <w:color w:val="000000" w:themeColor="text1"/>
                <w:lang w:val="cs-CZ"/>
              </w:rPr>
              <w:t xml:space="preserve">Projekt počítá s využitím reportingového nástroje </w:t>
            </w:r>
            <w:proofErr w:type="spellStart"/>
            <w:r w:rsidRPr="00B86796">
              <w:rPr>
                <w:rFonts w:eastAsiaTheme="minorEastAsia"/>
                <w:color w:val="000000" w:themeColor="text1"/>
                <w:lang w:val="cs-CZ"/>
              </w:rPr>
              <w:t>Power</w:t>
            </w:r>
            <w:proofErr w:type="spellEnd"/>
            <w:r w:rsidRPr="00B86796">
              <w:rPr>
                <w:rFonts w:eastAsiaTheme="minorEastAsia"/>
                <w:color w:val="000000" w:themeColor="text1"/>
                <w:lang w:val="cs-CZ"/>
              </w:rPr>
              <w:t xml:space="preserve"> BI Desktop</w:t>
            </w:r>
          </w:p>
          <w:p w14:paraId="52DD216C" w14:textId="77777777" w:rsidR="001D2234" w:rsidRPr="00B86796" w:rsidRDefault="001D2234">
            <w:pPr>
              <w:ind w:left="720" w:right="9"/>
              <w:rPr>
                <w:rFonts w:eastAsiaTheme="minorEastAsia"/>
                <w:color w:val="000000" w:themeColor="text1"/>
                <w:lang w:val="cs-CZ"/>
              </w:rPr>
            </w:pPr>
          </w:p>
          <w:p w14:paraId="0858082D" w14:textId="77777777" w:rsidR="001D2234" w:rsidRPr="00B86796" w:rsidRDefault="001D2234">
            <w:pPr>
              <w:pStyle w:val="Odrkyvelk"/>
              <w:rPr>
                <w:rFonts w:cs="Arial"/>
                <w:b w:val="0"/>
                <w:color w:val="000000" w:themeColor="text1"/>
                <w:sz w:val="22"/>
                <w:szCs w:val="22"/>
              </w:rPr>
            </w:pPr>
            <w:r w:rsidRPr="00B86796">
              <w:rPr>
                <w:rFonts w:cs="Arial"/>
                <w:b w:val="0"/>
                <w:color w:val="000000" w:themeColor="text1"/>
                <w:sz w:val="22"/>
                <w:szCs w:val="22"/>
              </w:rPr>
              <w:t>Datový sklad bude mít tyto parametry:</w:t>
            </w:r>
          </w:p>
          <w:p w14:paraId="343E54F4" w14:textId="77777777" w:rsidR="001D2234" w:rsidRPr="00B86796" w:rsidRDefault="001D2234" w:rsidP="001D2234">
            <w:pPr>
              <w:pStyle w:val="Odstavecseseznamem"/>
              <w:numPr>
                <w:ilvl w:val="0"/>
                <w:numId w:val="31"/>
              </w:numPr>
              <w:ind w:right="9"/>
              <w:rPr>
                <w:rFonts w:eastAsiaTheme="minorEastAsia"/>
                <w:color w:val="000000" w:themeColor="text1"/>
                <w:lang w:val="cs-CZ"/>
              </w:rPr>
            </w:pPr>
            <w:r w:rsidRPr="00B86796">
              <w:rPr>
                <w:rFonts w:eastAsiaTheme="minorEastAsia"/>
                <w:color w:val="000000" w:themeColor="text1"/>
                <w:lang w:val="cs-CZ"/>
              </w:rPr>
              <w:t xml:space="preserve">Skutečná data budou načítána z webové služby od společnosti </w:t>
            </w:r>
            <w:proofErr w:type="spellStart"/>
            <w:r w:rsidRPr="00B86796">
              <w:rPr>
                <w:rFonts w:eastAsiaTheme="minorEastAsia"/>
                <w:color w:val="000000" w:themeColor="text1"/>
                <w:lang w:val="cs-CZ"/>
              </w:rPr>
              <w:t>GoOut</w:t>
            </w:r>
            <w:proofErr w:type="spellEnd"/>
            <w:r w:rsidRPr="00B86796">
              <w:rPr>
                <w:rFonts w:eastAsiaTheme="minorEastAsia"/>
                <w:color w:val="000000" w:themeColor="text1"/>
                <w:lang w:val="cs-CZ"/>
              </w:rPr>
              <w:t xml:space="preserve">, případně se bude jednat o ručně zadávaná data zákazníkem v předem nadefinovaném formátu (XLSX, </w:t>
            </w:r>
            <w:proofErr w:type="gramStart"/>
            <w:r w:rsidRPr="00B86796">
              <w:rPr>
                <w:rFonts w:eastAsiaTheme="minorEastAsia"/>
                <w:color w:val="000000" w:themeColor="text1"/>
                <w:lang w:val="cs-CZ"/>
              </w:rPr>
              <w:t>CSV....</w:t>
            </w:r>
            <w:proofErr w:type="gramEnd"/>
            <w:r w:rsidRPr="00B86796">
              <w:rPr>
                <w:rFonts w:eastAsiaTheme="minorEastAsia"/>
                <w:color w:val="000000" w:themeColor="text1"/>
                <w:lang w:val="cs-CZ"/>
              </w:rPr>
              <w:t>)</w:t>
            </w:r>
          </w:p>
          <w:p w14:paraId="564DEDBB" w14:textId="77777777" w:rsidR="001D2234" w:rsidRPr="00B86796" w:rsidRDefault="001D2234" w:rsidP="001D2234">
            <w:pPr>
              <w:pStyle w:val="Odstavecseseznamem"/>
              <w:numPr>
                <w:ilvl w:val="0"/>
                <w:numId w:val="31"/>
              </w:numPr>
              <w:ind w:right="9"/>
              <w:rPr>
                <w:rFonts w:eastAsiaTheme="minorEastAsia"/>
                <w:color w:val="000000" w:themeColor="text1"/>
                <w:lang w:val="cs-CZ"/>
              </w:rPr>
            </w:pPr>
            <w:r w:rsidRPr="00B86796">
              <w:rPr>
                <w:rFonts w:eastAsiaTheme="minorEastAsia"/>
                <w:color w:val="000000" w:themeColor="text1"/>
                <w:lang w:val="cs-CZ"/>
              </w:rPr>
              <w:t>Jednorázově bude možné načíst historická data. V rutinním provozu budou data načítána přírůstkově na základě domluvy v rámci analýzy požadavků.</w:t>
            </w:r>
          </w:p>
          <w:p w14:paraId="06A5F7A7" w14:textId="77777777" w:rsidR="001D2234" w:rsidRPr="006E1FE8" w:rsidRDefault="001D2234">
            <w:pPr>
              <w:pStyle w:val="Odstavecseseznamem"/>
              <w:ind w:right="9"/>
              <w:rPr>
                <w:color w:val="003E4F"/>
                <w:sz w:val="24"/>
                <w:szCs w:val="24"/>
              </w:rPr>
            </w:pPr>
          </w:p>
          <w:p w14:paraId="281A778B" w14:textId="0BD8B963" w:rsidR="001D2234" w:rsidRPr="006E1FE8" w:rsidRDefault="001D2234">
            <w:pPr>
              <w:pStyle w:val="Normalbold"/>
              <w:rPr>
                <w:b w:val="0"/>
                <w:bCs w:val="0"/>
                <w:color w:val="000000" w:themeColor="text1"/>
                <w:szCs w:val="22"/>
              </w:rPr>
            </w:pPr>
            <w:r w:rsidRPr="006E1FE8">
              <w:rPr>
                <w:b w:val="0"/>
                <w:bCs w:val="0"/>
                <w:color w:val="000000" w:themeColor="text1"/>
                <w:szCs w:val="22"/>
              </w:rPr>
              <w:t xml:space="preserve">Datový sklad bude vybudován na IT infrastruktuře </w:t>
            </w:r>
            <w:r w:rsidR="00A92620" w:rsidRPr="006E1FE8">
              <w:rPr>
                <w:b w:val="0"/>
                <w:bCs w:val="0"/>
                <w:color w:val="000000" w:themeColor="text1"/>
                <w:szCs w:val="22"/>
              </w:rPr>
              <w:t xml:space="preserve">objednatele </w:t>
            </w:r>
            <w:r w:rsidRPr="006E1FE8">
              <w:rPr>
                <w:b w:val="0"/>
                <w:bCs w:val="0"/>
                <w:color w:val="000000" w:themeColor="text1"/>
                <w:szCs w:val="22"/>
              </w:rPr>
              <w:t xml:space="preserve">s využitím MS SQL Server. Verze SQL serveru a licencování je závislé na možnostech </w:t>
            </w:r>
            <w:r w:rsidR="00A92620" w:rsidRPr="006E1FE8">
              <w:rPr>
                <w:b w:val="0"/>
                <w:bCs w:val="0"/>
                <w:color w:val="000000" w:themeColor="text1"/>
                <w:szCs w:val="22"/>
              </w:rPr>
              <w:t>objednatele</w:t>
            </w:r>
            <w:r w:rsidRPr="006E1FE8">
              <w:rPr>
                <w:b w:val="0"/>
                <w:bCs w:val="0"/>
                <w:color w:val="000000" w:themeColor="text1"/>
                <w:szCs w:val="22"/>
              </w:rPr>
              <w:t xml:space="preserve">. Součástí </w:t>
            </w:r>
            <w:r w:rsidR="00A92620" w:rsidRPr="006E1FE8">
              <w:rPr>
                <w:b w:val="0"/>
                <w:bCs w:val="0"/>
                <w:color w:val="000000" w:themeColor="text1"/>
                <w:szCs w:val="22"/>
              </w:rPr>
              <w:t xml:space="preserve">plnění zhotovitele </w:t>
            </w:r>
            <w:r w:rsidRPr="006E1FE8">
              <w:rPr>
                <w:b w:val="0"/>
                <w:bCs w:val="0"/>
                <w:color w:val="000000" w:themeColor="text1"/>
                <w:szCs w:val="22"/>
              </w:rPr>
              <w:t>není licence pro SQL Server</w:t>
            </w:r>
            <w:r w:rsidR="00A92620" w:rsidRPr="006E1FE8">
              <w:rPr>
                <w:b w:val="0"/>
                <w:bCs w:val="0"/>
                <w:color w:val="000000" w:themeColor="text1"/>
                <w:szCs w:val="22"/>
              </w:rPr>
              <w:t>, kterou si zajišťuje objednatel na vlastní náklady.</w:t>
            </w:r>
          </w:p>
          <w:p w14:paraId="1A68D9FA" w14:textId="77777777" w:rsidR="001D2234" w:rsidRPr="006E1FE8" w:rsidRDefault="001D2234">
            <w:pPr>
              <w:pStyle w:val="Normalbold"/>
              <w:rPr>
                <w:b w:val="0"/>
                <w:bCs w:val="0"/>
                <w:color w:val="000000" w:themeColor="text1"/>
                <w:szCs w:val="22"/>
              </w:rPr>
            </w:pPr>
            <w:r w:rsidRPr="006E1FE8">
              <w:rPr>
                <w:b w:val="0"/>
                <w:bCs w:val="0"/>
                <w:color w:val="000000" w:themeColor="text1"/>
                <w:szCs w:val="22"/>
              </w:rPr>
              <w:t>V analytické vrstvě se předpokládá využití Tabulárního modelu, který je součástí licence SQL serveru.</w:t>
            </w:r>
          </w:p>
          <w:p w14:paraId="437F146D" w14:textId="77777777" w:rsidR="001D2234" w:rsidRPr="00B86796" w:rsidRDefault="001D2234">
            <w:pPr>
              <w:ind w:right="9"/>
              <w:rPr>
                <w:rFonts w:eastAsiaTheme="minorEastAsia"/>
                <w:color w:val="000000" w:themeColor="text1"/>
                <w:lang w:val="cs-CZ"/>
              </w:rPr>
            </w:pPr>
          </w:p>
          <w:p w14:paraId="7D3F73CF" w14:textId="77777777" w:rsidR="001D2234" w:rsidRPr="00B86796" w:rsidRDefault="001D2234">
            <w:pPr>
              <w:pStyle w:val="Odrkyvelk"/>
              <w:rPr>
                <w:rFonts w:cs="Arial"/>
                <w:b w:val="0"/>
                <w:color w:val="000000" w:themeColor="text1"/>
                <w:sz w:val="22"/>
                <w:szCs w:val="22"/>
              </w:rPr>
            </w:pPr>
            <w:r w:rsidRPr="00B86796">
              <w:rPr>
                <w:rFonts w:cs="Arial"/>
                <w:b w:val="0"/>
                <w:color w:val="000000" w:themeColor="text1"/>
                <w:sz w:val="22"/>
                <w:szCs w:val="22"/>
              </w:rPr>
              <w:t xml:space="preserve">Nad datovým skladem bude nastaveno prostředí </w:t>
            </w:r>
            <w:proofErr w:type="spellStart"/>
            <w:r w:rsidRPr="00B86796">
              <w:rPr>
                <w:rFonts w:cs="Arial"/>
                <w:b w:val="0"/>
                <w:color w:val="000000" w:themeColor="text1"/>
                <w:sz w:val="22"/>
                <w:szCs w:val="22"/>
              </w:rPr>
              <w:t>Power</w:t>
            </w:r>
            <w:proofErr w:type="spellEnd"/>
            <w:r w:rsidRPr="00B86796">
              <w:rPr>
                <w:rFonts w:cs="Arial"/>
                <w:b w:val="0"/>
                <w:color w:val="000000" w:themeColor="text1"/>
                <w:sz w:val="22"/>
                <w:szCs w:val="22"/>
              </w:rPr>
              <w:t xml:space="preserve"> BI. </w:t>
            </w:r>
          </w:p>
          <w:p w14:paraId="0DE1DCFA" w14:textId="77777777" w:rsidR="001D2234" w:rsidRDefault="001D2234" w:rsidP="005F438D">
            <w:pPr>
              <w:pStyle w:val="Normalbold"/>
              <w:rPr>
                <w:b w:val="0"/>
                <w:bCs w:val="0"/>
                <w:color w:val="000000" w:themeColor="text1"/>
                <w:szCs w:val="22"/>
              </w:rPr>
            </w:pPr>
            <w:r w:rsidRPr="006E1FE8">
              <w:rPr>
                <w:b w:val="0"/>
                <w:bCs w:val="0"/>
                <w:color w:val="000000" w:themeColor="text1"/>
                <w:szCs w:val="22"/>
              </w:rPr>
              <w:t xml:space="preserve">Součástí </w:t>
            </w:r>
            <w:r w:rsidR="00A92620" w:rsidRPr="006E1FE8">
              <w:rPr>
                <w:b w:val="0"/>
                <w:bCs w:val="0"/>
                <w:color w:val="000000" w:themeColor="text1"/>
                <w:szCs w:val="22"/>
              </w:rPr>
              <w:t xml:space="preserve">plnění </w:t>
            </w:r>
            <w:r w:rsidRPr="006E1FE8">
              <w:rPr>
                <w:b w:val="0"/>
                <w:bCs w:val="0"/>
                <w:color w:val="000000" w:themeColor="text1"/>
                <w:szCs w:val="22"/>
              </w:rPr>
              <w:t xml:space="preserve">bude příprava šablony dashboardů v PBI, vytvoření předem definovaných maximálně </w:t>
            </w:r>
            <w:proofErr w:type="gramStart"/>
            <w:r w:rsidRPr="006E1FE8">
              <w:rPr>
                <w:b w:val="0"/>
                <w:bCs w:val="0"/>
                <w:color w:val="000000" w:themeColor="text1"/>
                <w:szCs w:val="22"/>
              </w:rPr>
              <w:t>6ti</w:t>
            </w:r>
            <w:proofErr w:type="gramEnd"/>
            <w:r w:rsidRPr="006E1FE8">
              <w:rPr>
                <w:b w:val="0"/>
                <w:bCs w:val="0"/>
                <w:color w:val="000000" w:themeColor="text1"/>
                <w:szCs w:val="22"/>
              </w:rPr>
              <w:t xml:space="preserve"> dashboardů (pro potřeby reportingu zaslané mailem od NGP) a školení PBI. Součástí </w:t>
            </w:r>
            <w:r w:rsidR="00A92620" w:rsidRPr="006E1FE8">
              <w:rPr>
                <w:b w:val="0"/>
                <w:bCs w:val="0"/>
                <w:color w:val="000000" w:themeColor="text1"/>
                <w:szCs w:val="22"/>
              </w:rPr>
              <w:t xml:space="preserve">plnění </w:t>
            </w:r>
            <w:r w:rsidRPr="006E1FE8">
              <w:rPr>
                <w:b w:val="0"/>
                <w:bCs w:val="0"/>
                <w:color w:val="000000" w:themeColor="text1"/>
                <w:szCs w:val="22"/>
              </w:rPr>
              <w:t>není licence pro PBI</w:t>
            </w:r>
            <w:r w:rsidR="005F438D" w:rsidRPr="006E1FE8">
              <w:rPr>
                <w:b w:val="0"/>
                <w:bCs w:val="0"/>
                <w:color w:val="000000" w:themeColor="text1"/>
                <w:szCs w:val="22"/>
              </w:rPr>
              <w:t>.</w:t>
            </w:r>
            <w:r w:rsidRPr="006E1FE8">
              <w:rPr>
                <w:b w:val="0"/>
                <w:bCs w:val="0"/>
                <w:color w:val="000000" w:themeColor="text1"/>
                <w:szCs w:val="22"/>
              </w:rPr>
              <w:t xml:space="preserve"> </w:t>
            </w:r>
          </w:p>
          <w:p w14:paraId="20D1C1FD" w14:textId="77777777" w:rsidR="00ED1B1C" w:rsidRDefault="00ED1B1C" w:rsidP="005F438D">
            <w:pPr>
              <w:pStyle w:val="Normalbold"/>
              <w:rPr>
                <w:color w:val="003E4F"/>
                <w:sz w:val="24"/>
                <w:szCs w:val="24"/>
              </w:rPr>
            </w:pPr>
          </w:p>
          <w:p w14:paraId="22E84C60" w14:textId="77777777" w:rsidR="00ED1B1C" w:rsidRDefault="00ED1B1C" w:rsidP="005F438D">
            <w:pPr>
              <w:pStyle w:val="Normalbold"/>
              <w:rPr>
                <w:color w:val="003E4F"/>
                <w:sz w:val="24"/>
                <w:szCs w:val="24"/>
              </w:rPr>
            </w:pPr>
          </w:p>
          <w:p w14:paraId="17F3DE81" w14:textId="77777777" w:rsidR="00ED1B1C" w:rsidRDefault="00ED1B1C" w:rsidP="005F438D">
            <w:pPr>
              <w:pStyle w:val="Normalbold"/>
              <w:rPr>
                <w:color w:val="003E4F"/>
                <w:sz w:val="24"/>
                <w:szCs w:val="24"/>
              </w:rPr>
            </w:pPr>
          </w:p>
          <w:p w14:paraId="3531AFEA" w14:textId="77777777" w:rsidR="00ED1B1C" w:rsidRDefault="00ED1B1C" w:rsidP="005F438D">
            <w:pPr>
              <w:pStyle w:val="Normalbold"/>
              <w:rPr>
                <w:color w:val="003E4F"/>
                <w:sz w:val="24"/>
                <w:szCs w:val="24"/>
              </w:rPr>
            </w:pPr>
          </w:p>
          <w:p w14:paraId="1759869E" w14:textId="77777777" w:rsidR="00ED1B1C" w:rsidRDefault="00ED1B1C" w:rsidP="005F438D">
            <w:pPr>
              <w:pStyle w:val="Normalbold"/>
              <w:rPr>
                <w:color w:val="003E4F"/>
                <w:sz w:val="24"/>
                <w:szCs w:val="24"/>
              </w:rPr>
            </w:pPr>
          </w:p>
          <w:p w14:paraId="48F6A9D8" w14:textId="77777777" w:rsidR="00ED1B1C" w:rsidRDefault="00ED1B1C" w:rsidP="005F438D">
            <w:pPr>
              <w:pStyle w:val="Normalbold"/>
              <w:rPr>
                <w:color w:val="003E4F"/>
                <w:sz w:val="24"/>
                <w:szCs w:val="24"/>
              </w:rPr>
            </w:pPr>
          </w:p>
          <w:p w14:paraId="2B00DFFD" w14:textId="77777777" w:rsidR="00ED1B1C" w:rsidRDefault="00ED1B1C" w:rsidP="005F438D">
            <w:pPr>
              <w:pStyle w:val="Normalbold"/>
              <w:rPr>
                <w:color w:val="003E4F"/>
                <w:sz w:val="24"/>
                <w:szCs w:val="24"/>
              </w:rPr>
            </w:pPr>
          </w:p>
          <w:p w14:paraId="7CCFF156" w14:textId="4E669E74" w:rsidR="00ED1B1C" w:rsidRPr="006E1FE8" w:rsidRDefault="00ED1B1C" w:rsidP="005F438D">
            <w:pPr>
              <w:pStyle w:val="Normalbold"/>
              <w:rPr>
                <w:color w:val="003E4F"/>
                <w:sz w:val="24"/>
                <w:szCs w:val="24"/>
              </w:rPr>
            </w:pPr>
          </w:p>
        </w:tc>
        <w:bookmarkEnd w:id="9"/>
      </w:tr>
    </w:tbl>
    <w:p w14:paraId="2991B526" w14:textId="77777777" w:rsidR="00147F85" w:rsidRPr="006E1FE8" w:rsidRDefault="00147F85" w:rsidP="00147F85">
      <w:pPr>
        <w:jc w:val="center"/>
        <w:rPr>
          <w:rFonts w:eastAsia="Space Grotesk Light"/>
          <w:color w:val="14505E"/>
          <w:sz w:val="32"/>
          <w:szCs w:val="32"/>
        </w:rPr>
      </w:pPr>
    </w:p>
    <w:p w14:paraId="7E72D950" w14:textId="1B029985"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2</w:t>
      </w:r>
    </w:p>
    <w:p w14:paraId="106E9844" w14:textId="77777777" w:rsidR="00092119" w:rsidRPr="006E1FE8" w:rsidRDefault="00092119" w:rsidP="00092119">
      <w:pPr>
        <w:spacing w:after="120"/>
        <w:jc w:val="center"/>
        <w:rPr>
          <w:rFonts w:eastAsia="Space Grotesk Light"/>
          <w:color w:val="003E4F"/>
          <w:sz w:val="40"/>
          <w:szCs w:val="40"/>
        </w:rPr>
      </w:pPr>
      <w:r w:rsidRPr="006E1FE8">
        <w:rPr>
          <w:rFonts w:eastAsia="Space Grotesk Light"/>
          <w:color w:val="003E4F"/>
          <w:sz w:val="40"/>
          <w:szCs w:val="40"/>
        </w:rPr>
        <w:t>POSTUP IMPLEMENTACE</w:t>
      </w:r>
    </w:p>
    <w:p w14:paraId="38DE0BBD" w14:textId="257FAF3A" w:rsidR="00B86796" w:rsidRPr="006E1FE8" w:rsidRDefault="00092119" w:rsidP="00ED6EA0">
      <w:pPr>
        <w:tabs>
          <w:tab w:val="left" w:pos="426"/>
        </w:tabs>
        <w:spacing w:after="120" w:line="240" w:lineRule="auto"/>
        <w:jc w:val="both"/>
      </w:pPr>
      <w:r w:rsidRPr="006E1FE8">
        <w:t>Jednotlivé kroky implementace</w:t>
      </w:r>
      <w:r w:rsidR="007F30ED" w:rsidRPr="006E1FE8">
        <w:t xml:space="preserve"> (tj. </w:t>
      </w:r>
      <w:r w:rsidR="00B86796">
        <w:t>j</w:t>
      </w:r>
      <w:r w:rsidR="007F30ED" w:rsidRPr="006E1FE8">
        <w:t>ednotlivé kroky analýzy požadavků a implementačních služeb)</w:t>
      </w:r>
      <w:r w:rsidRPr="006E1FE8">
        <w:t xml:space="preserve"> jsou přehledně uvedeny v následující tabulce a podrobněji popsány v následujících odstavcích této přílohy.</w:t>
      </w:r>
      <w:r w:rsidR="005F369F" w:rsidRPr="006E1FE8">
        <w:t xml:space="preserve"> Tam, kde je u dané položky uvedeno </w:t>
      </w:r>
      <w:r w:rsidR="00D74FA3" w:rsidRPr="006E1FE8">
        <w:t>„</w:t>
      </w:r>
      <w:r w:rsidR="005F369F" w:rsidRPr="006E1FE8">
        <w:t>Objednate</w:t>
      </w:r>
      <w:r w:rsidR="00D74FA3" w:rsidRPr="006E1FE8">
        <w:t>l“</w:t>
      </w:r>
      <w:r w:rsidR="005F369F" w:rsidRPr="006E1FE8">
        <w:t xml:space="preserve">, </w:t>
      </w:r>
      <w:r w:rsidR="00AA5FFB" w:rsidRPr="006E1FE8">
        <w:t xml:space="preserve">se </w:t>
      </w:r>
      <w:r w:rsidR="005F369F" w:rsidRPr="006E1FE8">
        <w:t>jedná o kroky</w:t>
      </w:r>
      <w:r w:rsidR="00D74FA3" w:rsidRPr="006E1FE8">
        <w:t>,</w:t>
      </w:r>
      <w:r w:rsidR="00550F72" w:rsidRPr="006E1FE8">
        <w:t xml:space="preserve"> </w:t>
      </w:r>
      <w:r w:rsidR="00D74FA3" w:rsidRPr="006E1FE8">
        <w:t>k</w:t>
      </w:r>
      <w:r w:rsidR="00550F72" w:rsidRPr="006E1FE8">
        <w:t xml:space="preserve">teré je povinen provést </w:t>
      </w:r>
      <w:r w:rsidR="00D74FA3" w:rsidRPr="006E1FE8">
        <w:t>o</w:t>
      </w:r>
      <w:r w:rsidR="00550F72" w:rsidRPr="006E1FE8">
        <w:t>bjednatel</w:t>
      </w:r>
      <w:r w:rsidR="00B86796">
        <w:t xml:space="preserve"> </w:t>
      </w:r>
      <w:r w:rsidR="009106D8">
        <w:t>za</w:t>
      </w:r>
      <w:r w:rsidR="00B86796">
        <w:t xml:space="preserve"> součinnost</w:t>
      </w:r>
      <w:r w:rsidR="009106D8">
        <w:t>i</w:t>
      </w:r>
      <w:r w:rsidR="00B86796">
        <w:t xml:space="preserve"> zhotovitele</w:t>
      </w:r>
      <w:r w:rsidR="00550F72" w:rsidRPr="006E1FE8">
        <w:t>.</w:t>
      </w:r>
      <w:r w:rsidR="00B86796" w:rsidRPr="00B86796">
        <w:t xml:space="preserve"> </w:t>
      </w:r>
      <w:r w:rsidR="00B86796" w:rsidRPr="006E1FE8">
        <w:t>Tam, kde je u dané položky uvedeno „O</w:t>
      </w:r>
      <w:r w:rsidR="00B86796">
        <w:t>ba</w:t>
      </w:r>
      <w:r w:rsidR="00B86796" w:rsidRPr="006E1FE8">
        <w:t>“, se jedná o kroky, u nichž se předpokládá poskytnutí součinnosti ze strany objednatele</w:t>
      </w:r>
      <w:r w:rsidR="00B86796">
        <w:t>.</w:t>
      </w:r>
    </w:p>
    <w:p w14:paraId="7DD41907" w14:textId="3975279B" w:rsidR="00092119" w:rsidRPr="006E1FE8" w:rsidRDefault="00092119" w:rsidP="00ED6EA0">
      <w:pPr>
        <w:tabs>
          <w:tab w:val="left" w:pos="426"/>
        </w:tabs>
        <w:spacing w:after="120" w:line="240" w:lineRule="auto"/>
        <w:ind w:left="360"/>
        <w:jc w:val="both"/>
      </w:pPr>
    </w:p>
    <w:tbl>
      <w:tblPr>
        <w:tblStyle w:val="7"/>
        <w:tblW w:w="92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3686"/>
        <w:gridCol w:w="3544"/>
        <w:gridCol w:w="1417"/>
      </w:tblGrid>
      <w:tr w:rsidR="00092119" w:rsidRPr="006E1FE8" w14:paraId="13E8D986" w14:textId="77777777" w:rsidTr="00CE5F64">
        <w:tc>
          <w:tcPr>
            <w:tcW w:w="567" w:type="dxa"/>
            <w:tcBorders>
              <w:top w:val="nil"/>
              <w:left w:val="nil"/>
              <w:bottom w:val="single" w:sz="8" w:space="0" w:color="003E4F"/>
              <w:right w:val="nil"/>
            </w:tcBorders>
            <w:shd w:val="clear" w:color="auto" w:fill="003E4F"/>
            <w:tcMar>
              <w:top w:w="100" w:type="dxa"/>
              <w:left w:w="100" w:type="dxa"/>
              <w:bottom w:w="100" w:type="dxa"/>
              <w:right w:w="100" w:type="dxa"/>
            </w:tcMar>
          </w:tcPr>
          <w:p w14:paraId="4CD127D0" w14:textId="77777777" w:rsidR="00092119" w:rsidRPr="006E1FE8" w:rsidRDefault="00092119" w:rsidP="00CE5F64">
            <w:pPr>
              <w:pStyle w:val="Tabulka1"/>
              <w:rPr>
                <w:rFonts w:ascii="Arial" w:hAnsi="Arial" w:cs="Arial"/>
              </w:rPr>
            </w:pPr>
          </w:p>
        </w:tc>
        <w:tc>
          <w:tcPr>
            <w:tcW w:w="3686" w:type="dxa"/>
            <w:tcBorders>
              <w:top w:val="nil"/>
              <w:left w:val="nil"/>
              <w:bottom w:val="single" w:sz="8" w:space="0" w:color="003E4F"/>
              <w:right w:val="nil"/>
            </w:tcBorders>
            <w:shd w:val="clear" w:color="auto" w:fill="003E4F"/>
            <w:tcMar>
              <w:top w:w="100" w:type="dxa"/>
              <w:left w:w="100" w:type="dxa"/>
              <w:bottom w:w="100" w:type="dxa"/>
              <w:right w:w="100" w:type="dxa"/>
            </w:tcMar>
          </w:tcPr>
          <w:p w14:paraId="0EF14396" w14:textId="77777777" w:rsidR="00092119" w:rsidRPr="006E1FE8" w:rsidRDefault="00092119" w:rsidP="00CE5F64">
            <w:pPr>
              <w:pStyle w:val="Tabulka1"/>
              <w:jc w:val="center"/>
              <w:rPr>
                <w:rFonts w:ascii="Arial" w:hAnsi="Arial" w:cs="Arial"/>
                <w:sz w:val="22"/>
                <w:szCs w:val="22"/>
              </w:rPr>
            </w:pPr>
            <w:r w:rsidRPr="006E1FE8">
              <w:rPr>
                <w:rFonts w:ascii="Arial" w:hAnsi="Arial" w:cs="Arial"/>
                <w:sz w:val="22"/>
                <w:szCs w:val="22"/>
              </w:rPr>
              <w:t>Krok implementačních prací</w:t>
            </w:r>
          </w:p>
        </w:tc>
        <w:tc>
          <w:tcPr>
            <w:tcW w:w="3544" w:type="dxa"/>
            <w:tcBorders>
              <w:top w:val="nil"/>
              <w:left w:val="nil"/>
              <w:bottom w:val="single" w:sz="8" w:space="0" w:color="003E4F"/>
              <w:right w:val="nil"/>
            </w:tcBorders>
            <w:shd w:val="clear" w:color="auto" w:fill="003E4F"/>
          </w:tcPr>
          <w:p w14:paraId="58BA8FFB" w14:textId="77777777" w:rsidR="00092119" w:rsidRPr="006E1FE8" w:rsidRDefault="00092119" w:rsidP="00CE5F64">
            <w:pPr>
              <w:pStyle w:val="Tabulka1"/>
              <w:rPr>
                <w:rFonts w:ascii="Arial" w:hAnsi="Arial" w:cs="Arial"/>
                <w:sz w:val="22"/>
                <w:szCs w:val="22"/>
              </w:rPr>
            </w:pPr>
            <w:r w:rsidRPr="006E1FE8">
              <w:rPr>
                <w:rFonts w:ascii="Arial" w:hAnsi="Arial" w:cs="Arial"/>
                <w:sz w:val="22"/>
                <w:szCs w:val="22"/>
              </w:rPr>
              <w:t>Termín</w:t>
            </w:r>
          </w:p>
        </w:tc>
        <w:tc>
          <w:tcPr>
            <w:tcW w:w="1417" w:type="dxa"/>
            <w:tcBorders>
              <w:top w:val="nil"/>
              <w:left w:val="nil"/>
              <w:bottom w:val="single" w:sz="8" w:space="0" w:color="003E4F"/>
              <w:right w:val="nil"/>
            </w:tcBorders>
            <w:shd w:val="clear" w:color="auto" w:fill="003E4F"/>
            <w:tcMar>
              <w:top w:w="100" w:type="dxa"/>
              <w:left w:w="100" w:type="dxa"/>
              <w:bottom w:w="100" w:type="dxa"/>
              <w:right w:w="100" w:type="dxa"/>
            </w:tcMar>
          </w:tcPr>
          <w:p w14:paraId="08327CC2" w14:textId="4CFAF769" w:rsidR="00092119" w:rsidRPr="006E1FE8" w:rsidRDefault="00092119" w:rsidP="00CE5F64">
            <w:pPr>
              <w:pStyle w:val="Tabulka1"/>
              <w:rPr>
                <w:rFonts w:ascii="Arial" w:hAnsi="Arial" w:cs="Arial"/>
                <w:sz w:val="22"/>
                <w:szCs w:val="22"/>
              </w:rPr>
            </w:pPr>
          </w:p>
        </w:tc>
      </w:tr>
      <w:tr w:rsidR="00092119" w:rsidRPr="006E1FE8" w14:paraId="7E45E971" w14:textId="77777777" w:rsidTr="00CE5F64">
        <w:tc>
          <w:tcPr>
            <w:tcW w:w="567" w:type="dxa"/>
            <w:tcBorders>
              <w:top w:val="nil"/>
              <w:left w:val="nil"/>
              <w:bottom w:val="single" w:sz="8" w:space="0" w:color="C6DDDB"/>
              <w:right w:val="nil"/>
            </w:tcBorders>
            <w:shd w:val="clear" w:color="auto" w:fill="FFFFFF"/>
            <w:tcMar>
              <w:top w:w="100" w:type="dxa"/>
              <w:left w:w="100" w:type="dxa"/>
              <w:bottom w:w="100" w:type="dxa"/>
              <w:right w:w="100" w:type="dxa"/>
            </w:tcMar>
          </w:tcPr>
          <w:p w14:paraId="66EDA240" w14:textId="0C337BAA" w:rsidR="00092119" w:rsidRPr="006E1FE8" w:rsidRDefault="00EB35E4" w:rsidP="00CE5F64">
            <w:pPr>
              <w:pStyle w:val="Tabulkanormln"/>
              <w:rPr>
                <w:szCs w:val="22"/>
              </w:rPr>
            </w:pPr>
            <w:r w:rsidRPr="006E1FE8">
              <w:rPr>
                <w:szCs w:val="22"/>
              </w:rPr>
              <w:t>0.</w:t>
            </w:r>
          </w:p>
        </w:tc>
        <w:tc>
          <w:tcPr>
            <w:tcW w:w="3686" w:type="dxa"/>
            <w:tcBorders>
              <w:top w:val="nil"/>
              <w:left w:val="nil"/>
              <w:bottom w:val="single" w:sz="8" w:space="0" w:color="C6DDDB"/>
              <w:right w:val="nil"/>
            </w:tcBorders>
            <w:shd w:val="clear" w:color="auto" w:fill="FFFFFF"/>
            <w:tcMar>
              <w:top w:w="100" w:type="dxa"/>
              <w:left w:w="100" w:type="dxa"/>
              <w:bottom w:w="100" w:type="dxa"/>
              <w:right w:w="100" w:type="dxa"/>
            </w:tcMar>
          </w:tcPr>
          <w:p w14:paraId="09152E36" w14:textId="77777777" w:rsidR="00092119" w:rsidRPr="006E1FE8" w:rsidRDefault="00D3449B" w:rsidP="00CE5F64">
            <w:pPr>
              <w:pStyle w:val="Tabulkanormln"/>
              <w:rPr>
                <w:szCs w:val="22"/>
              </w:rPr>
            </w:pPr>
            <w:r w:rsidRPr="006E1FE8">
              <w:rPr>
                <w:szCs w:val="22"/>
              </w:rPr>
              <w:t>Analýza požadavků</w:t>
            </w:r>
            <w:r w:rsidR="0080064E" w:rsidRPr="006E1FE8">
              <w:rPr>
                <w:szCs w:val="22"/>
              </w:rPr>
              <w:t>.</w:t>
            </w:r>
          </w:p>
          <w:p w14:paraId="45765069" w14:textId="70FF56D9" w:rsidR="0080064E" w:rsidRPr="006E1FE8" w:rsidRDefault="0080064E" w:rsidP="00CE5F64">
            <w:pPr>
              <w:pStyle w:val="Tabulkanormln"/>
              <w:rPr>
                <w:szCs w:val="22"/>
              </w:rPr>
            </w:pPr>
            <w:r w:rsidRPr="006E1FE8">
              <w:rPr>
                <w:szCs w:val="22"/>
              </w:rPr>
              <w:t>Implementační projekt</w:t>
            </w:r>
          </w:p>
        </w:tc>
        <w:tc>
          <w:tcPr>
            <w:tcW w:w="3544" w:type="dxa"/>
            <w:tcBorders>
              <w:top w:val="nil"/>
              <w:left w:val="nil"/>
              <w:bottom w:val="single" w:sz="8" w:space="0" w:color="C6DDDB"/>
              <w:right w:val="nil"/>
            </w:tcBorders>
            <w:shd w:val="clear" w:color="auto" w:fill="FFFFFF"/>
          </w:tcPr>
          <w:p w14:paraId="66F799D8" w14:textId="62B90FB6" w:rsidR="00092119" w:rsidRPr="006E1FE8" w:rsidRDefault="00D3449B" w:rsidP="00CE5F64">
            <w:pPr>
              <w:pStyle w:val="Tabulkanormln"/>
              <w:rPr>
                <w:szCs w:val="22"/>
              </w:rPr>
            </w:pPr>
            <w:r w:rsidRPr="006E1FE8">
              <w:rPr>
                <w:szCs w:val="22"/>
              </w:rPr>
              <w:t xml:space="preserve">do </w:t>
            </w:r>
            <w:r w:rsidR="00CD1034" w:rsidRPr="006E1FE8">
              <w:rPr>
                <w:szCs w:val="22"/>
              </w:rPr>
              <w:t>2</w:t>
            </w:r>
            <w:r w:rsidRPr="006E1FE8">
              <w:rPr>
                <w:szCs w:val="22"/>
              </w:rPr>
              <w:t xml:space="preserve"> týdnů od zahájení analýzy požadavků</w:t>
            </w:r>
          </w:p>
        </w:tc>
        <w:tc>
          <w:tcPr>
            <w:tcW w:w="1417" w:type="dxa"/>
            <w:tcBorders>
              <w:top w:val="nil"/>
              <w:left w:val="nil"/>
              <w:bottom w:val="single" w:sz="8" w:space="0" w:color="C6DDDB"/>
              <w:right w:val="nil"/>
            </w:tcBorders>
            <w:shd w:val="clear" w:color="auto" w:fill="FFFFFF"/>
            <w:tcMar>
              <w:top w:w="100" w:type="dxa"/>
              <w:left w:w="100" w:type="dxa"/>
              <w:bottom w:w="100" w:type="dxa"/>
              <w:right w:w="100" w:type="dxa"/>
            </w:tcMar>
          </w:tcPr>
          <w:p w14:paraId="43D5DB2B" w14:textId="5CB28012" w:rsidR="00092119" w:rsidRPr="006E1FE8" w:rsidRDefault="005F369F" w:rsidP="00CE5F64">
            <w:pPr>
              <w:pStyle w:val="Tabulkanormln"/>
              <w:rPr>
                <w:szCs w:val="22"/>
              </w:rPr>
            </w:pPr>
            <w:r w:rsidRPr="006E1FE8">
              <w:rPr>
                <w:szCs w:val="22"/>
              </w:rPr>
              <w:t xml:space="preserve">Zhotovitel při Součinnosti </w:t>
            </w:r>
            <w:r w:rsidR="00092119" w:rsidRPr="006E1FE8">
              <w:rPr>
                <w:szCs w:val="22"/>
              </w:rPr>
              <w:t>Objednatel</w:t>
            </w:r>
            <w:r w:rsidRPr="006E1FE8">
              <w:rPr>
                <w:szCs w:val="22"/>
              </w:rPr>
              <w:t>e</w:t>
            </w:r>
          </w:p>
        </w:tc>
      </w:tr>
      <w:tr w:rsidR="00D3449B" w:rsidRPr="006E1FE8" w14:paraId="43B3F7F2" w14:textId="77777777" w:rsidTr="00CE5F64">
        <w:tc>
          <w:tcPr>
            <w:tcW w:w="567" w:type="dxa"/>
            <w:tcBorders>
              <w:top w:val="nil"/>
              <w:left w:val="nil"/>
              <w:bottom w:val="single" w:sz="8" w:space="0" w:color="C6DDDB"/>
              <w:right w:val="nil"/>
            </w:tcBorders>
            <w:shd w:val="clear" w:color="auto" w:fill="FFFFFF"/>
            <w:tcMar>
              <w:top w:w="100" w:type="dxa"/>
              <w:left w:w="100" w:type="dxa"/>
              <w:bottom w:w="100" w:type="dxa"/>
              <w:right w:w="100" w:type="dxa"/>
            </w:tcMar>
          </w:tcPr>
          <w:p w14:paraId="5B881BAA" w14:textId="537F3BE4" w:rsidR="00D3449B" w:rsidRPr="006E1FE8" w:rsidRDefault="00D3449B" w:rsidP="00D3449B">
            <w:pPr>
              <w:pStyle w:val="Tabulkanormln"/>
              <w:rPr>
                <w:szCs w:val="22"/>
              </w:rPr>
            </w:pPr>
            <w:r w:rsidRPr="006E1FE8">
              <w:rPr>
                <w:szCs w:val="22"/>
              </w:rPr>
              <w:t>1.</w:t>
            </w:r>
          </w:p>
        </w:tc>
        <w:tc>
          <w:tcPr>
            <w:tcW w:w="3686" w:type="dxa"/>
            <w:tcBorders>
              <w:top w:val="nil"/>
              <w:left w:val="nil"/>
              <w:bottom w:val="single" w:sz="8" w:space="0" w:color="C6DDDB"/>
              <w:right w:val="nil"/>
            </w:tcBorders>
            <w:shd w:val="clear" w:color="auto" w:fill="FFFFFF"/>
            <w:tcMar>
              <w:top w:w="100" w:type="dxa"/>
              <w:left w:w="100" w:type="dxa"/>
              <w:bottom w:w="100" w:type="dxa"/>
              <w:right w:w="100" w:type="dxa"/>
            </w:tcMar>
          </w:tcPr>
          <w:p w14:paraId="0F9A370E" w14:textId="5E9940A6" w:rsidR="00D3449B" w:rsidRPr="006E1FE8" w:rsidRDefault="00D3449B" w:rsidP="00D3449B">
            <w:pPr>
              <w:pStyle w:val="Tabulkanormln"/>
              <w:rPr>
                <w:szCs w:val="22"/>
              </w:rPr>
            </w:pPr>
            <w:r w:rsidRPr="006E1FE8">
              <w:rPr>
                <w:szCs w:val="22"/>
              </w:rPr>
              <w:t>Příprava HW a SW prostředí</w:t>
            </w:r>
          </w:p>
        </w:tc>
        <w:tc>
          <w:tcPr>
            <w:tcW w:w="3544" w:type="dxa"/>
            <w:tcBorders>
              <w:top w:val="nil"/>
              <w:left w:val="nil"/>
              <w:bottom w:val="single" w:sz="8" w:space="0" w:color="C6DDDB"/>
              <w:right w:val="nil"/>
            </w:tcBorders>
            <w:shd w:val="clear" w:color="auto" w:fill="FFFFFF"/>
          </w:tcPr>
          <w:p w14:paraId="2A3ED5F3" w14:textId="385219C4" w:rsidR="00D3449B" w:rsidRPr="006E1FE8" w:rsidRDefault="00D3449B" w:rsidP="00D3449B">
            <w:pPr>
              <w:pStyle w:val="Tabulkanormln"/>
              <w:rPr>
                <w:szCs w:val="22"/>
              </w:rPr>
            </w:pPr>
            <w:r w:rsidRPr="006E1FE8">
              <w:rPr>
                <w:szCs w:val="22"/>
              </w:rPr>
              <w:t>před zahájením projektu</w:t>
            </w:r>
          </w:p>
        </w:tc>
        <w:tc>
          <w:tcPr>
            <w:tcW w:w="1417" w:type="dxa"/>
            <w:tcBorders>
              <w:top w:val="nil"/>
              <w:left w:val="nil"/>
              <w:bottom w:val="single" w:sz="8" w:space="0" w:color="C6DDDB"/>
              <w:right w:val="nil"/>
            </w:tcBorders>
            <w:shd w:val="clear" w:color="auto" w:fill="FFFFFF"/>
            <w:tcMar>
              <w:top w:w="100" w:type="dxa"/>
              <w:left w:w="100" w:type="dxa"/>
              <w:bottom w:w="100" w:type="dxa"/>
              <w:right w:w="100" w:type="dxa"/>
            </w:tcMar>
          </w:tcPr>
          <w:p w14:paraId="47A29827" w14:textId="40B3388A" w:rsidR="00D3449B" w:rsidRPr="006E1FE8" w:rsidRDefault="00D3449B" w:rsidP="00D3449B">
            <w:pPr>
              <w:pStyle w:val="Tabulkanormln"/>
              <w:rPr>
                <w:szCs w:val="22"/>
              </w:rPr>
            </w:pPr>
            <w:r w:rsidRPr="006E1FE8">
              <w:rPr>
                <w:szCs w:val="22"/>
              </w:rPr>
              <w:t>Objednatel</w:t>
            </w:r>
          </w:p>
        </w:tc>
      </w:tr>
      <w:tr w:rsidR="00D3449B" w:rsidRPr="006E1FE8" w14:paraId="1926CFC7"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B1998AC" w14:textId="77777777" w:rsidR="00D3449B" w:rsidRPr="006E1FE8" w:rsidRDefault="00D3449B" w:rsidP="00D3449B">
            <w:pPr>
              <w:pStyle w:val="Tabulkanormln"/>
              <w:rPr>
                <w:szCs w:val="22"/>
              </w:rPr>
            </w:pPr>
            <w:r w:rsidRPr="006E1FE8">
              <w:rPr>
                <w:szCs w:val="22"/>
              </w:rPr>
              <w:t>2.</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002EBCF" w14:textId="072F6F4F" w:rsidR="00D3449B" w:rsidRPr="006E1FE8" w:rsidRDefault="00D3449B" w:rsidP="00D3449B">
            <w:pPr>
              <w:pStyle w:val="Tabulkanormln"/>
              <w:rPr>
                <w:szCs w:val="22"/>
              </w:rPr>
            </w:pPr>
            <w:r w:rsidRPr="006E1FE8">
              <w:rPr>
                <w:szCs w:val="22"/>
              </w:rPr>
              <w:t>Příprava datových zdrojů dle IP</w:t>
            </w:r>
          </w:p>
        </w:tc>
        <w:tc>
          <w:tcPr>
            <w:tcW w:w="3544" w:type="dxa"/>
            <w:tcBorders>
              <w:top w:val="single" w:sz="8" w:space="0" w:color="C6DDDB"/>
              <w:left w:val="nil"/>
              <w:bottom w:val="single" w:sz="8" w:space="0" w:color="C6DDDB"/>
              <w:right w:val="nil"/>
            </w:tcBorders>
            <w:shd w:val="clear" w:color="auto" w:fill="FFFFFF"/>
          </w:tcPr>
          <w:p w14:paraId="0B1D1834" w14:textId="77777777" w:rsidR="00D3449B" w:rsidRPr="006E1FE8" w:rsidRDefault="00D3449B" w:rsidP="00D3449B">
            <w:pPr>
              <w:pStyle w:val="Tabulkanormln"/>
              <w:rPr>
                <w:szCs w:val="22"/>
              </w:rPr>
            </w:pPr>
            <w:r w:rsidRPr="006E1FE8">
              <w:rPr>
                <w:szCs w:val="22"/>
              </w:rPr>
              <w:t>před zahájením projektu</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636389D" w14:textId="77777777" w:rsidR="00D3449B" w:rsidRPr="006E1FE8" w:rsidRDefault="00D3449B" w:rsidP="00D3449B">
            <w:pPr>
              <w:pStyle w:val="Tabulkanormln"/>
              <w:rPr>
                <w:szCs w:val="22"/>
              </w:rPr>
            </w:pPr>
            <w:r w:rsidRPr="006E1FE8">
              <w:rPr>
                <w:szCs w:val="22"/>
              </w:rPr>
              <w:t>Objednatel</w:t>
            </w:r>
          </w:p>
        </w:tc>
      </w:tr>
      <w:tr w:rsidR="00D3449B" w:rsidRPr="006E1FE8" w14:paraId="5B760C96"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0FDBFAB" w14:textId="77777777" w:rsidR="00D3449B" w:rsidRPr="006E1FE8" w:rsidRDefault="00D3449B" w:rsidP="00D3449B">
            <w:pPr>
              <w:pStyle w:val="Tabulkanormln"/>
              <w:rPr>
                <w:szCs w:val="22"/>
              </w:rPr>
            </w:pPr>
            <w:r w:rsidRPr="006E1FE8">
              <w:rPr>
                <w:szCs w:val="22"/>
              </w:rPr>
              <w:t>3.</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1AEA358" w14:textId="77777777" w:rsidR="00D3449B" w:rsidRPr="006E1FE8" w:rsidRDefault="00D3449B" w:rsidP="00D3449B">
            <w:pPr>
              <w:pStyle w:val="Tabulkanormln"/>
              <w:rPr>
                <w:szCs w:val="22"/>
              </w:rPr>
            </w:pPr>
            <w:r w:rsidRPr="006E1FE8">
              <w:rPr>
                <w:szCs w:val="22"/>
              </w:rPr>
              <w:t>Kontrola správnosti datových zdrojů</w:t>
            </w:r>
          </w:p>
        </w:tc>
        <w:tc>
          <w:tcPr>
            <w:tcW w:w="3544" w:type="dxa"/>
            <w:tcBorders>
              <w:top w:val="single" w:sz="8" w:space="0" w:color="C6DDDB"/>
              <w:left w:val="nil"/>
              <w:bottom w:val="single" w:sz="8" w:space="0" w:color="C6DDDB"/>
              <w:right w:val="nil"/>
            </w:tcBorders>
            <w:shd w:val="clear" w:color="auto" w:fill="FFFFFF"/>
          </w:tcPr>
          <w:p w14:paraId="43BD1E7E" w14:textId="77777777" w:rsidR="00D3449B" w:rsidRPr="006E1FE8" w:rsidRDefault="00D3449B" w:rsidP="00D3449B">
            <w:pPr>
              <w:pStyle w:val="Tabulkanormln"/>
              <w:rPr>
                <w:szCs w:val="22"/>
              </w:rPr>
            </w:pPr>
            <w:r w:rsidRPr="006E1FE8">
              <w:rPr>
                <w:szCs w:val="22"/>
              </w:rPr>
              <w:t>před zahájením projektu</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9479D9B" w14:textId="77777777" w:rsidR="00D3449B" w:rsidRPr="006E1FE8" w:rsidRDefault="00D3449B" w:rsidP="00D3449B">
            <w:pPr>
              <w:pStyle w:val="Tabulkanormln"/>
              <w:rPr>
                <w:szCs w:val="22"/>
              </w:rPr>
            </w:pPr>
            <w:r w:rsidRPr="006E1FE8">
              <w:rPr>
                <w:szCs w:val="22"/>
              </w:rPr>
              <w:t>Objednatel</w:t>
            </w:r>
          </w:p>
        </w:tc>
      </w:tr>
      <w:tr w:rsidR="00D3449B" w:rsidRPr="006E1FE8" w14:paraId="3CA916DD"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ACDC90E" w14:textId="77777777" w:rsidR="00D3449B" w:rsidRPr="006E1FE8" w:rsidRDefault="00D3449B" w:rsidP="00D3449B">
            <w:pPr>
              <w:pStyle w:val="Tabulkanormln"/>
              <w:rPr>
                <w:szCs w:val="22"/>
              </w:rPr>
            </w:pPr>
            <w:r w:rsidRPr="006E1FE8">
              <w:rPr>
                <w:szCs w:val="22"/>
              </w:rPr>
              <w:t>4.</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3A713E0" w14:textId="77777777" w:rsidR="00D3449B" w:rsidRPr="006E1FE8" w:rsidRDefault="00D3449B" w:rsidP="00D3449B">
            <w:pPr>
              <w:pStyle w:val="Tabulkanormln"/>
              <w:rPr>
                <w:szCs w:val="22"/>
              </w:rPr>
            </w:pPr>
            <w:r w:rsidRPr="006E1FE8">
              <w:rPr>
                <w:szCs w:val="22"/>
              </w:rPr>
              <w:t>Zahájení projektu</w:t>
            </w:r>
          </w:p>
        </w:tc>
        <w:tc>
          <w:tcPr>
            <w:tcW w:w="3544" w:type="dxa"/>
            <w:tcBorders>
              <w:top w:val="single" w:sz="8" w:space="0" w:color="C6DDDB"/>
              <w:left w:val="nil"/>
              <w:bottom w:val="single" w:sz="8" w:space="0" w:color="C6DDDB"/>
              <w:right w:val="nil"/>
            </w:tcBorders>
            <w:shd w:val="clear" w:color="auto" w:fill="FFFFFF"/>
          </w:tcPr>
          <w:p w14:paraId="5BB24088" w14:textId="49817ABC" w:rsidR="00D3449B" w:rsidRPr="006E1FE8" w:rsidRDefault="008A01FB" w:rsidP="00D3449B">
            <w:pPr>
              <w:pStyle w:val="Tabulkanormln"/>
              <w:rPr>
                <w:szCs w:val="22"/>
              </w:rPr>
            </w:pPr>
            <w:r w:rsidRPr="006E1FE8">
              <w:rPr>
                <w:szCs w:val="22"/>
              </w:rPr>
              <w:t> do 3 dnů od</w:t>
            </w:r>
            <w:r w:rsidR="00C67BB7" w:rsidRPr="006E1FE8">
              <w:rPr>
                <w:szCs w:val="22"/>
              </w:rPr>
              <w:t xml:space="preserve"> akceptace Implementačního projektu a</w:t>
            </w:r>
            <w:r w:rsidR="00372281" w:rsidRPr="006E1FE8">
              <w:rPr>
                <w:szCs w:val="22"/>
              </w:rPr>
              <w:t xml:space="preserve"> splnění </w:t>
            </w:r>
            <w:r w:rsidR="00C67BB7" w:rsidRPr="006E1FE8">
              <w:rPr>
                <w:szCs w:val="22"/>
              </w:rPr>
              <w:t xml:space="preserve">bodu </w:t>
            </w:r>
            <w:proofErr w:type="gramStart"/>
            <w:r w:rsidR="00C67BB7" w:rsidRPr="006E1FE8">
              <w:rPr>
                <w:szCs w:val="22"/>
              </w:rPr>
              <w:t>1 – 3</w:t>
            </w:r>
            <w:proofErr w:type="gramEnd"/>
            <w:r w:rsidR="00C67BB7" w:rsidRPr="006E1FE8">
              <w:rPr>
                <w:szCs w:val="22"/>
              </w:rPr>
              <w:t xml:space="preserve"> výše</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062782C" w14:textId="77777777" w:rsidR="00D3449B" w:rsidRPr="006E1FE8" w:rsidRDefault="00D3449B" w:rsidP="00D3449B">
            <w:pPr>
              <w:pStyle w:val="Tabulkanormln"/>
              <w:rPr>
                <w:szCs w:val="22"/>
              </w:rPr>
            </w:pPr>
            <w:r w:rsidRPr="006E1FE8">
              <w:rPr>
                <w:szCs w:val="22"/>
              </w:rPr>
              <w:t>Oba</w:t>
            </w:r>
          </w:p>
        </w:tc>
      </w:tr>
      <w:tr w:rsidR="00D3449B" w:rsidRPr="006E1FE8" w14:paraId="1EFC7B11" w14:textId="77777777" w:rsidTr="00CE5F64">
        <w:tc>
          <w:tcPr>
            <w:tcW w:w="56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3DDEDED2" w14:textId="77777777" w:rsidR="00D3449B" w:rsidRPr="006E1FE8" w:rsidRDefault="00D3449B" w:rsidP="00D3449B">
            <w:pPr>
              <w:pStyle w:val="Tabulkanormln"/>
              <w:rPr>
                <w:b/>
                <w:bCs/>
              </w:rPr>
            </w:pPr>
            <w:r w:rsidRPr="006E1FE8">
              <w:rPr>
                <w:b/>
                <w:bCs/>
              </w:rPr>
              <w:t>5.</w:t>
            </w:r>
          </w:p>
        </w:tc>
        <w:tc>
          <w:tcPr>
            <w:tcW w:w="3686"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2A170385" w14:textId="7081C686" w:rsidR="00D3449B" w:rsidRPr="006E1FE8" w:rsidRDefault="00D3449B" w:rsidP="00D3449B">
            <w:pPr>
              <w:pStyle w:val="Tabulkanormln"/>
              <w:rPr>
                <w:b/>
                <w:bCs/>
              </w:rPr>
            </w:pPr>
            <w:r w:rsidRPr="006E1FE8">
              <w:rPr>
                <w:b/>
                <w:bCs/>
              </w:rPr>
              <w:t xml:space="preserve">Instalace </w:t>
            </w:r>
            <w:r w:rsidR="000B194D" w:rsidRPr="006E1FE8">
              <w:rPr>
                <w:b/>
                <w:bCs/>
              </w:rPr>
              <w:t>Datového skladu</w:t>
            </w:r>
            <w:r w:rsidR="008C4711" w:rsidRPr="006E1FE8">
              <w:rPr>
                <w:b/>
                <w:bCs/>
              </w:rPr>
              <w:t xml:space="preserve"> a ostatních komponent Systému</w:t>
            </w:r>
            <w:r w:rsidR="00D74FA3" w:rsidRPr="006E1FE8">
              <w:rPr>
                <w:b/>
                <w:bCs/>
              </w:rPr>
              <w:t xml:space="preserve"> </w:t>
            </w:r>
          </w:p>
        </w:tc>
        <w:tc>
          <w:tcPr>
            <w:tcW w:w="3544" w:type="dxa"/>
            <w:tcBorders>
              <w:top w:val="single" w:sz="8" w:space="0" w:color="C6DDDB"/>
              <w:left w:val="nil"/>
              <w:bottom w:val="single" w:sz="8" w:space="0" w:color="C6DDDB"/>
              <w:right w:val="nil"/>
            </w:tcBorders>
            <w:shd w:val="clear" w:color="auto" w:fill="C6DDDB"/>
          </w:tcPr>
          <w:p w14:paraId="4FEEC800" w14:textId="77777777" w:rsidR="00D3449B" w:rsidRPr="006E1FE8" w:rsidRDefault="00D3449B" w:rsidP="00D3449B">
            <w:pPr>
              <w:pStyle w:val="Tabulkanormln"/>
              <w:rPr>
                <w:b/>
                <w:bCs/>
              </w:rPr>
            </w:pPr>
            <w:r w:rsidRPr="006E1FE8">
              <w:rPr>
                <w:b/>
                <w:bCs/>
              </w:rPr>
              <w:t>do 1 týdne od zahájení projektu</w:t>
            </w:r>
          </w:p>
        </w:tc>
        <w:tc>
          <w:tcPr>
            <w:tcW w:w="141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167B9B2B" w14:textId="77777777" w:rsidR="00D3449B" w:rsidRPr="006E1FE8" w:rsidRDefault="00D3449B" w:rsidP="00D3449B">
            <w:pPr>
              <w:pStyle w:val="Tabulkanormln"/>
              <w:rPr>
                <w:b/>
                <w:bCs/>
              </w:rPr>
            </w:pPr>
            <w:r w:rsidRPr="006E1FE8">
              <w:rPr>
                <w:b/>
                <w:bCs/>
              </w:rPr>
              <w:t>Zhotovitel</w:t>
            </w:r>
          </w:p>
        </w:tc>
      </w:tr>
      <w:tr w:rsidR="00D3449B" w:rsidRPr="006E1FE8" w14:paraId="017A1A74"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70A08BA" w14:textId="77777777" w:rsidR="00D3449B" w:rsidRPr="006E1FE8" w:rsidRDefault="00D3449B" w:rsidP="00D3449B">
            <w:pPr>
              <w:pStyle w:val="Tabulkanormln"/>
              <w:rPr>
                <w:szCs w:val="22"/>
              </w:rPr>
            </w:pPr>
            <w:r w:rsidRPr="006E1FE8">
              <w:rPr>
                <w:szCs w:val="22"/>
              </w:rPr>
              <w:t>6.</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6FDA156" w14:textId="77777777" w:rsidR="00D3449B" w:rsidRPr="006E1FE8" w:rsidRDefault="00D3449B" w:rsidP="00D3449B">
            <w:pPr>
              <w:pStyle w:val="Tabulkanormln"/>
              <w:rPr>
                <w:szCs w:val="22"/>
              </w:rPr>
            </w:pPr>
            <w:r w:rsidRPr="006E1FE8">
              <w:rPr>
                <w:szCs w:val="22"/>
              </w:rPr>
              <w:t>Nastavení Datového skladu</w:t>
            </w:r>
          </w:p>
        </w:tc>
        <w:tc>
          <w:tcPr>
            <w:tcW w:w="3544" w:type="dxa"/>
            <w:tcBorders>
              <w:top w:val="single" w:sz="8" w:space="0" w:color="C6DDDB"/>
              <w:left w:val="nil"/>
              <w:bottom w:val="single" w:sz="8" w:space="0" w:color="C6DDDB"/>
              <w:right w:val="nil"/>
            </w:tcBorders>
            <w:shd w:val="clear" w:color="auto" w:fill="FFFFFF"/>
          </w:tcPr>
          <w:p w14:paraId="3B232AF2" w14:textId="77777777" w:rsidR="00D3449B" w:rsidRPr="006E1FE8" w:rsidRDefault="00D3449B" w:rsidP="00D3449B">
            <w:pPr>
              <w:pStyle w:val="Tabulkanormln"/>
              <w:jc w:val="both"/>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F33636D" w14:textId="77777777" w:rsidR="00D3449B" w:rsidRPr="006E1FE8" w:rsidRDefault="00D3449B" w:rsidP="00D3449B">
            <w:pPr>
              <w:pStyle w:val="Tabulkanormln"/>
              <w:jc w:val="both"/>
              <w:rPr>
                <w:szCs w:val="22"/>
              </w:rPr>
            </w:pPr>
            <w:r w:rsidRPr="006E1FE8">
              <w:rPr>
                <w:szCs w:val="22"/>
              </w:rPr>
              <w:t>Zhotovitel</w:t>
            </w:r>
          </w:p>
        </w:tc>
      </w:tr>
      <w:tr w:rsidR="00D3449B" w:rsidRPr="006E1FE8" w14:paraId="27F742EF"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4557D0D" w14:textId="77777777" w:rsidR="00D3449B" w:rsidRPr="006E1FE8" w:rsidRDefault="00D3449B" w:rsidP="00D3449B">
            <w:pPr>
              <w:pStyle w:val="Tabulkanormln"/>
              <w:rPr>
                <w:szCs w:val="22"/>
              </w:rPr>
            </w:pPr>
            <w:r w:rsidRPr="006E1FE8">
              <w:rPr>
                <w:szCs w:val="22"/>
              </w:rPr>
              <w:t>7.</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1EAB3C4F" w14:textId="77777777" w:rsidR="00D3449B" w:rsidRPr="006E1FE8" w:rsidRDefault="00D3449B" w:rsidP="00D3449B">
            <w:pPr>
              <w:pStyle w:val="Tabulkanormln"/>
              <w:rPr>
                <w:szCs w:val="22"/>
              </w:rPr>
            </w:pPr>
            <w:r w:rsidRPr="006E1FE8">
              <w:rPr>
                <w:szCs w:val="22"/>
              </w:rPr>
              <w:t xml:space="preserve">Ověření datových zdrojů </w:t>
            </w:r>
          </w:p>
        </w:tc>
        <w:tc>
          <w:tcPr>
            <w:tcW w:w="3544" w:type="dxa"/>
            <w:tcBorders>
              <w:top w:val="single" w:sz="8" w:space="0" w:color="C6DDDB"/>
              <w:left w:val="nil"/>
              <w:bottom w:val="single" w:sz="8" w:space="0" w:color="C6DDDB"/>
              <w:right w:val="nil"/>
            </w:tcBorders>
            <w:shd w:val="clear" w:color="auto" w:fill="FFFFFF"/>
          </w:tcPr>
          <w:p w14:paraId="2A3566D0" w14:textId="77777777" w:rsidR="00D3449B" w:rsidRPr="006E1FE8" w:rsidRDefault="00D3449B" w:rsidP="00D3449B">
            <w:pPr>
              <w:pStyle w:val="Tabulkanormln"/>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DB5F14F" w14:textId="77777777" w:rsidR="00D3449B" w:rsidRPr="006E1FE8" w:rsidRDefault="00D3449B" w:rsidP="00D3449B">
            <w:pPr>
              <w:pStyle w:val="Tabulkanormln"/>
              <w:rPr>
                <w:szCs w:val="22"/>
              </w:rPr>
            </w:pPr>
            <w:r w:rsidRPr="006E1FE8">
              <w:rPr>
                <w:szCs w:val="22"/>
              </w:rPr>
              <w:t>Zhotovitel</w:t>
            </w:r>
          </w:p>
        </w:tc>
      </w:tr>
      <w:tr w:rsidR="00D3449B" w:rsidRPr="006E1FE8" w14:paraId="29001707"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3CF9F7E" w14:textId="77777777" w:rsidR="00D3449B" w:rsidRPr="006E1FE8" w:rsidRDefault="00D3449B" w:rsidP="00D3449B">
            <w:pPr>
              <w:pStyle w:val="Tabulkanormln"/>
              <w:rPr>
                <w:szCs w:val="22"/>
              </w:rPr>
            </w:pPr>
            <w:r w:rsidRPr="006E1FE8">
              <w:rPr>
                <w:szCs w:val="22"/>
              </w:rPr>
              <w:t>8.</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F26885A" w14:textId="77777777" w:rsidR="00D3449B" w:rsidRPr="006E1FE8" w:rsidRDefault="00D3449B" w:rsidP="00D3449B">
            <w:pPr>
              <w:pStyle w:val="Tabulkanormln"/>
              <w:rPr>
                <w:szCs w:val="22"/>
              </w:rPr>
            </w:pPr>
            <w:r w:rsidRPr="006E1FE8">
              <w:rPr>
                <w:szCs w:val="22"/>
              </w:rPr>
              <w:t>Kontrola správnosti Datového skladu</w:t>
            </w:r>
          </w:p>
        </w:tc>
        <w:tc>
          <w:tcPr>
            <w:tcW w:w="3544" w:type="dxa"/>
            <w:tcBorders>
              <w:top w:val="single" w:sz="8" w:space="0" w:color="C6DDDB"/>
              <w:left w:val="nil"/>
              <w:bottom w:val="single" w:sz="8" w:space="0" w:color="C6DDDB"/>
              <w:right w:val="nil"/>
            </w:tcBorders>
            <w:shd w:val="clear" w:color="auto" w:fill="FFFFFF"/>
          </w:tcPr>
          <w:p w14:paraId="6449CDE5" w14:textId="77777777" w:rsidR="00D3449B" w:rsidRPr="006E1FE8" w:rsidRDefault="00D3449B" w:rsidP="00D3449B">
            <w:pPr>
              <w:pStyle w:val="Tabulkanormln"/>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E6CA4ED" w14:textId="77777777" w:rsidR="00D3449B" w:rsidRPr="006E1FE8" w:rsidRDefault="00D3449B" w:rsidP="00D3449B">
            <w:pPr>
              <w:pStyle w:val="Tabulkanormln"/>
              <w:rPr>
                <w:szCs w:val="22"/>
              </w:rPr>
            </w:pPr>
            <w:r w:rsidRPr="006E1FE8">
              <w:rPr>
                <w:szCs w:val="22"/>
              </w:rPr>
              <w:t>Zhotovitel</w:t>
            </w:r>
          </w:p>
        </w:tc>
      </w:tr>
      <w:tr w:rsidR="00D3449B" w:rsidRPr="006E1FE8" w14:paraId="34183D9F"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38035FF" w14:textId="77777777" w:rsidR="00D3449B" w:rsidRPr="006E1FE8" w:rsidRDefault="00D3449B" w:rsidP="00D3449B">
            <w:pPr>
              <w:pStyle w:val="Tabulkanormln"/>
              <w:rPr>
                <w:szCs w:val="22"/>
              </w:rPr>
            </w:pPr>
            <w:r w:rsidRPr="006E1FE8">
              <w:rPr>
                <w:szCs w:val="22"/>
              </w:rPr>
              <w:t>9.</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8A431EE" w14:textId="502A1169" w:rsidR="00D3449B" w:rsidRPr="006E1FE8" w:rsidRDefault="00D3449B" w:rsidP="00D3449B">
            <w:pPr>
              <w:pStyle w:val="Tabulkanormln"/>
              <w:rPr>
                <w:szCs w:val="22"/>
              </w:rPr>
            </w:pPr>
            <w:r w:rsidRPr="006E1FE8">
              <w:rPr>
                <w:szCs w:val="22"/>
              </w:rPr>
              <w:t>Školení pro ověření Datového skladu</w:t>
            </w:r>
          </w:p>
        </w:tc>
        <w:tc>
          <w:tcPr>
            <w:tcW w:w="3544" w:type="dxa"/>
            <w:tcBorders>
              <w:top w:val="single" w:sz="8" w:space="0" w:color="C6DDDB"/>
              <w:left w:val="nil"/>
              <w:bottom w:val="single" w:sz="8" w:space="0" w:color="C6DDDB"/>
              <w:right w:val="nil"/>
            </w:tcBorders>
            <w:shd w:val="clear" w:color="auto" w:fill="FFFFFF"/>
          </w:tcPr>
          <w:p w14:paraId="7E1C5D6F" w14:textId="77777777" w:rsidR="00D3449B" w:rsidRPr="006E1FE8" w:rsidRDefault="00D3449B" w:rsidP="00D3449B">
            <w:pPr>
              <w:pStyle w:val="Tabulkanormln"/>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13973B2" w14:textId="77777777" w:rsidR="00D3449B" w:rsidRPr="006E1FE8" w:rsidRDefault="00D3449B" w:rsidP="00D3449B">
            <w:pPr>
              <w:pStyle w:val="Tabulkanormln"/>
              <w:rPr>
                <w:szCs w:val="22"/>
              </w:rPr>
            </w:pPr>
            <w:r w:rsidRPr="006E1FE8">
              <w:rPr>
                <w:szCs w:val="22"/>
              </w:rPr>
              <w:t>Zhotovitel</w:t>
            </w:r>
          </w:p>
        </w:tc>
      </w:tr>
      <w:tr w:rsidR="00D3449B" w:rsidRPr="006E1FE8" w14:paraId="6AC50943" w14:textId="77777777" w:rsidTr="00CE5F64">
        <w:tc>
          <w:tcPr>
            <w:tcW w:w="56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2100BAF4" w14:textId="77777777" w:rsidR="00D3449B" w:rsidRPr="006E1FE8" w:rsidRDefault="00D3449B" w:rsidP="00D3449B">
            <w:pPr>
              <w:pStyle w:val="Tabulkanormln"/>
              <w:rPr>
                <w:b/>
                <w:bCs/>
                <w:szCs w:val="22"/>
              </w:rPr>
            </w:pPr>
            <w:r w:rsidRPr="006E1FE8">
              <w:rPr>
                <w:b/>
                <w:bCs/>
                <w:szCs w:val="22"/>
              </w:rPr>
              <w:t>10.</w:t>
            </w:r>
          </w:p>
        </w:tc>
        <w:tc>
          <w:tcPr>
            <w:tcW w:w="3686"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3410F357" w14:textId="77777777" w:rsidR="00D3449B" w:rsidRPr="006E1FE8" w:rsidRDefault="00D3449B" w:rsidP="00D3449B">
            <w:pPr>
              <w:pStyle w:val="Tabulkanormln"/>
              <w:rPr>
                <w:b/>
                <w:bCs/>
                <w:szCs w:val="22"/>
              </w:rPr>
            </w:pPr>
            <w:r w:rsidRPr="006E1FE8">
              <w:rPr>
                <w:b/>
                <w:bCs/>
                <w:szCs w:val="22"/>
              </w:rPr>
              <w:t>Předání Datového skladu k ověření</w:t>
            </w:r>
          </w:p>
        </w:tc>
        <w:tc>
          <w:tcPr>
            <w:tcW w:w="3544" w:type="dxa"/>
            <w:tcBorders>
              <w:top w:val="single" w:sz="8" w:space="0" w:color="C6DDDB"/>
              <w:left w:val="nil"/>
              <w:bottom w:val="single" w:sz="8" w:space="0" w:color="C6DDDB"/>
              <w:right w:val="nil"/>
            </w:tcBorders>
            <w:shd w:val="clear" w:color="auto" w:fill="C6DDDB"/>
          </w:tcPr>
          <w:p w14:paraId="09541C23" w14:textId="44BD7AE7" w:rsidR="00D3449B" w:rsidRPr="006E1FE8" w:rsidRDefault="00D3449B" w:rsidP="00D3449B">
            <w:pPr>
              <w:pStyle w:val="Tabulkanormln"/>
              <w:rPr>
                <w:b/>
                <w:bCs/>
                <w:szCs w:val="22"/>
              </w:rPr>
            </w:pPr>
            <w:r w:rsidRPr="006E1FE8">
              <w:rPr>
                <w:b/>
                <w:bCs/>
                <w:szCs w:val="22"/>
              </w:rPr>
              <w:t>do 3 týdnů od zahájení projektu</w:t>
            </w:r>
          </w:p>
        </w:tc>
        <w:tc>
          <w:tcPr>
            <w:tcW w:w="141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7AC821C9" w14:textId="77777777" w:rsidR="00D3449B" w:rsidRPr="006E1FE8" w:rsidRDefault="00D3449B" w:rsidP="00D3449B">
            <w:pPr>
              <w:pStyle w:val="Tabulkanormln"/>
              <w:rPr>
                <w:b/>
                <w:bCs/>
                <w:szCs w:val="22"/>
              </w:rPr>
            </w:pPr>
            <w:r w:rsidRPr="006E1FE8">
              <w:rPr>
                <w:b/>
                <w:bCs/>
                <w:szCs w:val="22"/>
              </w:rPr>
              <w:t>Zhotovitel</w:t>
            </w:r>
          </w:p>
        </w:tc>
      </w:tr>
      <w:tr w:rsidR="00D3449B" w:rsidRPr="006E1FE8" w14:paraId="21CCD176"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4014940" w14:textId="77777777" w:rsidR="00D3449B" w:rsidRPr="006E1FE8" w:rsidRDefault="00D3449B" w:rsidP="00D3449B">
            <w:pPr>
              <w:pStyle w:val="Tabulkanormln"/>
              <w:rPr>
                <w:szCs w:val="22"/>
              </w:rPr>
            </w:pPr>
            <w:r w:rsidRPr="006E1FE8">
              <w:rPr>
                <w:szCs w:val="22"/>
              </w:rPr>
              <w:t>11.</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063E41B" w14:textId="77777777" w:rsidR="00D3449B" w:rsidRPr="006E1FE8" w:rsidRDefault="00D3449B" w:rsidP="00D3449B">
            <w:pPr>
              <w:pStyle w:val="Tabulkanormln"/>
              <w:rPr>
                <w:szCs w:val="22"/>
              </w:rPr>
            </w:pPr>
            <w:r w:rsidRPr="006E1FE8">
              <w:rPr>
                <w:bCs/>
                <w:szCs w:val="22"/>
              </w:rPr>
              <w:t xml:space="preserve">Ověření </w:t>
            </w:r>
            <w:r w:rsidRPr="006E1FE8">
              <w:rPr>
                <w:szCs w:val="22"/>
              </w:rPr>
              <w:t>Datového skladu</w:t>
            </w:r>
          </w:p>
        </w:tc>
        <w:tc>
          <w:tcPr>
            <w:tcW w:w="3544" w:type="dxa"/>
            <w:tcBorders>
              <w:top w:val="single" w:sz="8" w:space="0" w:color="C6DDDB"/>
              <w:left w:val="nil"/>
              <w:bottom w:val="single" w:sz="8" w:space="0" w:color="C6DDDB"/>
              <w:right w:val="nil"/>
            </w:tcBorders>
            <w:shd w:val="clear" w:color="auto" w:fill="FFFFFF"/>
          </w:tcPr>
          <w:p w14:paraId="7332C110" w14:textId="77777777" w:rsidR="00D3449B" w:rsidRPr="006E1FE8" w:rsidRDefault="00D3449B" w:rsidP="00D3449B">
            <w:pPr>
              <w:pStyle w:val="Tabulkanormln"/>
              <w:rPr>
                <w:szCs w:val="22"/>
              </w:rPr>
            </w:pPr>
            <w:r w:rsidRPr="006E1FE8">
              <w:rPr>
                <w:bCs/>
                <w:szCs w:val="22"/>
              </w:rPr>
              <w:t>do 1 týdne od předání k ověření</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D257A2B" w14:textId="77777777" w:rsidR="00D3449B" w:rsidRPr="006E1FE8" w:rsidRDefault="00D3449B" w:rsidP="00D3449B">
            <w:pPr>
              <w:pStyle w:val="Tabulkanormln"/>
              <w:rPr>
                <w:szCs w:val="22"/>
              </w:rPr>
            </w:pPr>
            <w:r w:rsidRPr="006E1FE8">
              <w:rPr>
                <w:szCs w:val="22"/>
              </w:rPr>
              <w:t>Objednatel</w:t>
            </w:r>
          </w:p>
        </w:tc>
      </w:tr>
      <w:tr w:rsidR="00D3449B" w:rsidRPr="006E1FE8" w14:paraId="337A9BB0"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98C6FDD" w14:textId="77777777" w:rsidR="00D3449B" w:rsidRPr="006E1FE8" w:rsidRDefault="00D3449B" w:rsidP="00D3449B">
            <w:pPr>
              <w:pStyle w:val="Tabulkanormln"/>
              <w:rPr>
                <w:szCs w:val="22"/>
              </w:rPr>
            </w:pPr>
            <w:r w:rsidRPr="006E1FE8">
              <w:rPr>
                <w:szCs w:val="22"/>
              </w:rPr>
              <w:t>12.</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BAC3C84" w14:textId="5FAF9C6D" w:rsidR="00D3449B" w:rsidRPr="006E1FE8" w:rsidRDefault="00D3449B" w:rsidP="00D3449B">
            <w:pPr>
              <w:pStyle w:val="Tabulkanormln"/>
              <w:rPr>
                <w:szCs w:val="22"/>
              </w:rPr>
            </w:pPr>
            <w:r w:rsidRPr="006E1FE8">
              <w:rPr>
                <w:szCs w:val="22"/>
              </w:rPr>
              <w:t>Nastavení Reportingu</w:t>
            </w:r>
          </w:p>
        </w:tc>
        <w:tc>
          <w:tcPr>
            <w:tcW w:w="3544" w:type="dxa"/>
            <w:tcBorders>
              <w:top w:val="single" w:sz="8" w:space="0" w:color="C6DDDB"/>
              <w:left w:val="nil"/>
              <w:bottom w:val="single" w:sz="8" w:space="0" w:color="C6DDDB"/>
              <w:right w:val="nil"/>
            </w:tcBorders>
            <w:shd w:val="clear" w:color="auto" w:fill="FFFFFF"/>
          </w:tcPr>
          <w:p w14:paraId="099A5585" w14:textId="77777777" w:rsidR="00D3449B" w:rsidRPr="006E1FE8" w:rsidRDefault="00D3449B" w:rsidP="00D3449B">
            <w:pPr>
              <w:pStyle w:val="Tabulkanormln"/>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0CF8053" w14:textId="77777777" w:rsidR="00D3449B" w:rsidRPr="006E1FE8" w:rsidRDefault="00D3449B" w:rsidP="00D3449B">
            <w:pPr>
              <w:pStyle w:val="Tabulkanormln"/>
              <w:rPr>
                <w:szCs w:val="22"/>
              </w:rPr>
            </w:pPr>
            <w:r w:rsidRPr="006E1FE8">
              <w:rPr>
                <w:szCs w:val="22"/>
              </w:rPr>
              <w:t>Zhotovitel</w:t>
            </w:r>
          </w:p>
        </w:tc>
      </w:tr>
      <w:tr w:rsidR="00D3449B" w:rsidRPr="006E1FE8" w14:paraId="71D91875"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1B376E0" w14:textId="77777777" w:rsidR="00D3449B" w:rsidRPr="006E1FE8" w:rsidRDefault="00D3449B" w:rsidP="00D3449B">
            <w:pPr>
              <w:pStyle w:val="Tabulkanormln"/>
              <w:rPr>
                <w:szCs w:val="22"/>
              </w:rPr>
            </w:pPr>
            <w:r w:rsidRPr="006E1FE8">
              <w:rPr>
                <w:szCs w:val="22"/>
              </w:rPr>
              <w:t>13.</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5CE41660" w14:textId="758459A9" w:rsidR="00D3449B" w:rsidRPr="006E1FE8" w:rsidRDefault="00D3449B" w:rsidP="00D3449B">
            <w:pPr>
              <w:pStyle w:val="Tabulkanormln"/>
              <w:rPr>
                <w:szCs w:val="22"/>
              </w:rPr>
            </w:pPr>
            <w:r w:rsidRPr="006E1FE8">
              <w:rPr>
                <w:szCs w:val="22"/>
              </w:rPr>
              <w:t>Kontrola správnosti Reportingu</w:t>
            </w:r>
          </w:p>
        </w:tc>
        <w:tc>
          <w:tcPr>
            <w:tcW w:w="3544" w:type="dxa"/>
            <w:tcBorders>
              <w:top w:val="single" w:sz="8" w:space="0" w:color="C6DDDB"/>
              <w:left w:val="nil"/>
              <w:bottom w:val="single" w:sz="8" w:space="0" w:color="C6DDDB"/>
              <w:right w:val="nil"/>
            </w:tcBorders>
            <w:shd w:val="clear" w:color="auto" w:fill="FFFFFF"/>
          </w:tcPr>
          <w:p w14:paraId="353B3C67" w14:textId="77777777" w:rsidR="00D3449B" w:rsidRPr="006E1FE8" w:rsidRDefault="00D3449B" w:rsidP="00D3449B">
            <w:pPr>
              <w:pStyle w:val="Tabulkanormln"/>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C891435" w14:textId="77777777" w:rsidR="00D3449B" w:rsidRPr="006E1FE8" w:rsidRDefault="00D3449B" w:rsidP="00D3449B">
            <w:pPr>
              <w:pStyle w:val="Tabulkanormln"/>
              <w:rPr>
                <w:szCs w:val="22"/>
              </w:rPr>
            </w:pPr>
            <w:r w:rsidRPr="006E1FE8">
              <w:rPr>
                <w:szCs w:val="22"/>
              </w:rPr>
              <w:t>Zhotovitel</w:t>
            </w:r>
          </w:p>
        </w:tc>
      </w:tr>
      <w:tr w:rsidR="00D3449B" w:rsidRPr="006E1FE8" w14:paraId="61EF89BB"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08C2D3A" w14:textId="77777777" w:rsidR="00D3449B" w:rsidRPr="006E1FE8" w:rsidRDefault="00D3449B" w:rsidP="00D3449B">
            <w:pPr>
              <w:pStyle w:val="Tabulkanormln"/>
              <w:rPr>
                <w:szCs w:val="22"/>
              </w:rPr>
            </w:pPr>
            <w:r w:rsidRPr="006E1FE8">
              <w:rPr>
                <w:szCs w:val="22"/>
              </w:rPr>
              <w:lastRenderedPageBreak/>
              <w:t>14.</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0CAFD321" w14:textId="6B1BCB50" w:rsidR="00D3449B" w:rsidRPr="006E1FE8" w:rsidRDefault="00D3449B" w:rsidP="00D3449B">
            <w:pPr>
              <w:pStyle w:val="Tabulkanormln"/>
              <w:rPr>
                <w:szCs w:val="22"/>
              </w:rPr>
            </w:pPr>
            <w:r w:rsidRPr="006E1FE8">
              <w:rPr>
                <w:szCs w:val="22"/>
              </w:rPr>
              <w:t>Školení pro ověření Reportingu</w:t>
            </w:r>
          </w:p>
        </w:tc>
        <w:tc>
          <w:tcPr>
            <w:tcW w:w="3544" w:type="dxa"/>
            <w:tcBorders>
              <w:top w:val="single" w:sz="8" w:space="0" w:color="C6DDDB"/>
              <w:left w:val="nil"/>
              <w:bottom w:val="single" w:sz="8" w:space="0" w:color="C6DDDB"/>
              <w:right w:val="nil"/>
            </w:tcBorders>
            <w:shd w:val="clear" w:color="auto" w:fill="FFFFFF"/>
          </w:tcPr>
          <w:p w14:paraId="50435049" w14:textId="77777777" w:rsidR="00D3449B" w:rsidRPr="006E1FE8" w:rsidRDefault="00D3449B" w:rsidP="00D3449B">
            <w:pPr>
              <w:pStyle w:val="Tabulkanormln"/>
              <w:rPr>
                <w:szCs w:val="22"/>
              </w:rPr>
            </w:pP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16BDC4F" w14:textId="77777777" w:rsidR="00D3449B" w:rsidRPr="006E1FE8" w:rsidRDefault="00D3449B" w:rsidP="00D3449B">
            <w:pPr>
              <w:pStyle w:val="Tabulkanormln"/>
              <w:rPr>
                <w:szCs w:val="22"/>
              </w:rPr>
            </w:pPr>
            <w:r w:rsidRPr="006E1FE8">
              <w:rPr>
                <w:szCs w:val="22"/>
              </w:rPr>
              <w:t>Zhotovitel</w:t>
            </w:r>
          </w:p>
        </w:tc>
      </w:tr>
      <w:tr w:rsidR="00D3449B" w:rsidRPr="006E1FE8" w14:paraId="72B07F1D" w14:textId="77777777" w:rsidTr="00CE5F64">
        <w:tc>
          <w:tcPr>
            <w:tcW w:w="56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3D83AC44" w14:textId="77777777" w:rsidR="00D3449B" w:rsidRPr="006E1FE8" w:rsidRDefault="00D3449B" w:rsidP="00D3449B">
            <w:pPr>
              <w:pStyle w:val="Tabulkanormln"/>
              <w:rPr>
                <w:b/>
                <w:bCs/>
                <w:szCs w:val="22"/>
              </w:rPr>
            </w:pPr>
            <w:r w:rsidRPr="006E1FE8">
              <w:rPr>
                <w:b/>
                <w:bCs/>
                <w:szCs w:val="22"/>
              </w:rPr>
              <w:t>15.</w:t>
            </w:r>
          </w:p>
        </w:tc>
        <w:tc>
          <w:tcPr>
            <w:tcW w:w="3686"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7F7484AA" w14:textId="2389C3C0" w:rsidR="00D3449B" w:rsidRPr="006E1FE8" w:rsidRDefault="00D3449B" w:rsidP="00D3449B">
            <w:pPr>
              <w:pStyle w:val="Tabulkanormln"/>
              <w:rPr>
                <w:b/>
                <w:bCs/>
                <w:szCs w:val="22"/>
              </w:rPr>
            </w:pPr>
            <w:r w:rsidRPr="006E1FE8">
              <w:rPr>
                <w:b/>
                <w:bCs/>
                <w:szCs w:val="22"/>
              </w:rPr>
              <w:t>Předání Reportingu k ověření</w:t>
            </w:r>
          </w:p>
        </w:tc>
        <w:tc>
          <w:tcPr>
            <w:tcW w:w="3544" w:type="dxa"/>
            <w:tcBorders>
              <w:top w:val="single" w:sz="8" w:space="0" w:color="C6DDDB"/>
              <w:left w:val="nil"/>
              <w:bottom w:val="single" w:sz="8" w:space="0" w:color="C6DDDB"/>
              <w:right w:val="nil"/>
            </w:tcBorders>
            <w:shd w:val="clear" w:color="auto" w:fill="C6DDDB"/>
          </w:tcPr>
          <w:p w14:paraId="34127767" w14:textId="066207B1" w:rsidR="00D3449B" w:rsidRPr="006E1FE8" w:rsidRDefault="00D3449B" w:rsidP="00D3449B">
            <w:pPr>
              <w:pStyle w:val="Tabulkanormln"/>
              <w:rPr>
                <w:b/>
                <w:bCs/>
                <w:szCs w:val="22"/>
              </w:rPr>
            </w:pPr>
            <w:r w:rsidRPr="006E1FE8">
              <w:rPr>
                <w:b/>
                <w:bCs/>
                <w:szCs w:val="22"/>
              </w:rPr>
              <w:t>do 3 týdnů od předání etapy Datového skladu k ověření</w:t>
            </w:r>
          </w:p>
        </w:tc>
        <w:tc>
          <w:tcPr>
            <w:tcW w:w="141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437B77D2" w14:textId="77777777" w:rsidR="00D3449B" w:rsidRPr="006E1FE8" w:rsidRDefault="00D3449B" w:rsidP="00D3449B">
            <w:pPr>
              <w:pStyle w:val="Tabulkanormln"/>
              <w:rPr>
                <w:b/>
                <w:bCs/>
                <w:szCs w:val="22"/>
              </w:rPr>
            </w:pPr>
            <w:r w:rsidRPr="006E1FE8">
              <w:rPr>
                <w:b/>
                <w:bCs/>
                <w:szCs w:val="22"/>
              </w:rPr>
              <w:t>Zhotovitel</w:t>
            </w:r>
          </w:p>
        </w:tc>
      </w:tr>
      <w:tr w:rsidR="00D3449B" w:rsidRPr="006E1FE8" w14:paraId="0EC0B34C"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780974D7" w14:textId="77777777" w:rsidR="00D3449B" w:rsidRPr="006E1FE8" w:rsidRDefault="00D3449B" w:rsidP="00D3449B">
            <w:pPr>
              <w:pStyle w:val="Tabulkanormln"/>
              <w:rPr>
                <w:szCs w:val="22"/>
              </w:rPr>
            </w:pPr>
            <w:r w:rsidRPr="006E1FE8">
              <w:rPr>
                <w:szCs w:val="22"/>
              </w:rPr>
              <w:t>16.</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1DD45F4F" w14:textId="3E5103CC" w:rsidR="00D3449B" w:rsidRPr="006E1FE8" w:rsidRDefault="00D3449B" w:rsidP="00D3449B">
            <w:pPr>
              <w:pStyle w:val="Tabulkanormln"/>
              <w:rPr>
                <w:szCs w:val="22"/>
              </w:rPr>
            </w:pPr>
            <w:r w:rsidRPr="006E1FE8">
              <w:rPr>
                <w:bCs/>
                <w:szCs w:val="22"/>
              </w:rPr>
              <w:t xml:space="preserve">Ověření </w:t>
            </w:r>
            <w:r w:rsidRPr="006E1FE8">
              <w:rPr>
                <w:szCs w:val="22"/>
              </w:rPr>
              <w:t>Reportingu</w:t>
            </w:r>
          </w:p>
        </w:tc>
        <w:tc>
          <w:tcPr>
            <w:tcW w:w="3544" w:type="dxa"/>
            <w:tcBorders>
              <w:top w:val="single" w:sz="8" w:space="0" w:color="C6DDDB"/>
              <w:left w:val="nil"/>
              <w:bottom w:val="single" w:sz="8" w:space="0" w:color="C6DDDB"/>
              <w:right w:val="nil"/>
            </w:tcBorders>
            <w:shd w:val="clear" w:color="auto" w:fill="FFFFFF"/>
          </w:tcPr>
          <w:p w14:paraId="77590F45" w14:textId="77777777" w:rsidR="00D3449B" w:rsidRPr="006E1FE8" w:rsidRDefault="00D3449B" w:rsidP="00D3449B">
            <w:pPr>
              <w:pStyle w:val="Tabulkanormln"/>
              <w:rPr>
                <w:szCs w:val="22"/>
              </w:rPr>
            </w:pPr>
            <w:r w:rsidRPr="006E1FE8">
              <w:rPr>
                <w:bCs/>
                <w:szCs w:val="22"/>
              </w:rPr>
              <w:t>do 2 týdnů od předání k ověření</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2EABC566" w14:textId="77777777" w:rsidR="00D3449B" w:rsidRPr="006E1FE8" w:rsidRDefault="00D3449B" w:rsidP="00D3449B">
            <w:pPr>
              <w:pStyle w:val="Tabulkanormln"/>
              <w:rPr>
                <w:szCs w:val="22"/>
              </w:rPr>
            </w:pPr>
            <w:r w:rsidRPr="006E1FE8">
              <w:rPr>
                <w:szCs w:val="22"/>
              </w:rPr>
              <w:t>Objednatel</w:t>
            </w:r>
          </w:p>
        </w:tc>
      </w:tr>
      <w:tr w:rsidR="00D3449B" w:rsidRPr="006E1FE8" w14:paraId="315294C2"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11AB2AE7" w14:textId="77777777" w:rsidR="00D3449B" w:rsidRPr="006E1FE8" w:rsidRDefault="00D3449B" w:rsidP="00D3449B">
            <w:pPr>
              <w:pStyle w:val="Tabulkanormln"/>
              <w:rPr>
                <w:szCs w:val="22"/>
              </w:rPr>
            </w:pPr>
            <w:r w:rsidRPr="006E1FE8">
              <w:rPr>
                <w:szCs w:val="22"/>
              </w:rPr>
              <w:t>17.</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E998D8C" w14:textId="77777777" w:rsidR="00D3449B" w:rsidRPr="006E1FE8" w:rsidRDefault="00D3449B" w:rsidP="00D3449B">
            <w:pPr>
              <w:pStyle w:val="Tabulkanormln"/>
              <w:rPr>
                <w:szCs w:val="22"/>
              </w:rPr>
            </w:pPr>
            <w:r w:rsidRPr="006E1FE8">
              <w:rPr>
                <w:szCs w:val="22"/>
              </w:rPr>
              <w:t>Odstranění vad díla</w:t>
            </w:r>
          </w:p>
        </w:tc>
        <w:tc>
          <w:tcPr>
            <w:tcW w:w="3544" w:type="dxa"/>
            <w:tcBorders>
              <w:top w:val="single" w:sz="8" w:space="0" w:color="C6DDDB"/>
              <w:left w:val="nil"/>
              <w:bottom w:val="single" w:sz="8" w:space="0" w:color="C6DDDB"/>
              <w:right w:val="nil"/>
            </w:tcBorders>
            <w:shd w:val="clear" w:color="auto" w:fill="FFFFFF"/>
          </w:tcPr>
          <w:p w14:paraId="13D82574" w14:textId="77777777" w:rsidR="00D3449B" w:rsidRPr="006E1FE8" w:rsidRDefault="00D3449B" w:rsidP="00D3449B">
            <w:pPr>
              <w:pStyle w:val="Tabulkanormln"/>
              <w:rPr>
                <w:szCs w:val="22"/>
              </w:rPr>
            </w:pPr>
            <w:r w:rsidRPr="006E1FE8">
              <w:rPr>
                <w:szCs w:val="22"/>
              </w:rPr>
              <w:t>ihned po ověření</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62194B3" w14:textId="77777777" w:rsidR="00D3449B" w:rsidRPr="006E1FE8" w:rsidRDefault="00D3449B" w:rsidP="00D3449B">
            <w:pPr>
              <w:pStyle w:val="Tabulkanormln"/>
              <w:rPr>
                <w:szCs w:val="22"/>
              </w:rPr>
            </w:pPr>
            <w:r w:rsidRPr="006E1FE8">
              <w:rPr>
                <w:szCs w:val="22"/>
              </w:rPr>
              <w:t>Zhotovitel</w:t>
            </w:r>
          </w:p>
        </w:tc>
      </w:tr>
      <w:tr w:rsidR="00D3449B" w:rsidRPr="006E1FE8" w14:paraId="1DCCAAB7" w14:textId="77777777" w:rsidTr="00CE5F64">
        <w:tc>
          <w:tcPr>
            <w:tcW w:w="56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4821A85F" w14:textId="77777777" w:rsidR="00D3449B" w:rsidRPr="006E1FE8" w:rsidRDefault="00D3449B" w:rsidP="00D3449B">
            <w:pPr>
              <w:pStyle w:val="Tabulkanormln"/>
              <w:rPr>
                <w:b/>
                <w:bCs/>
                <w:szCs w:val="22"/>
              </w:rPr>
            </w:pPr>
            <w:r w:rsidRPr="006E1FE8">
              <w:rPr>
                <w:b/>
                <w:bCs/>
                <w:szCs w:val="22"/>
              </w:rPr>
              <w:t>18.</w:t>
            </w:r>
          </w:p>
        </w:tc>
        <w:tc>
          <w:tcPr>
            <w:tcW w:w="3686"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4E4532CE" w14:textId="3542E6EC" w:rsidR="00D3449B" w:rsidRPr="006E1FE8" w:rsidRDefault="00D3449B" w:rsidP="00D3449B">
            <w:pPr>
              <w:pStyle w:val="Tabulkanormln"/>
              <w:rPr>
                <w:b/>
                <w:bCs/>
                <w:szCs w:val="22"/>
              </w:rPr>
            </w:pPr>
            <w:r w:rsidRPr="006E1FE8">
              <w:rPr>
                <w:b/>
                <w:bCs/>
                <w:szCs w:val="22"/>
              </w:rPr>
              <w:t>Pře</w:t>
            </w:r>
            <w:r w:rsidR="00F50029" w:rsidRPr="006E1FE8">
              <w:rPr>
                <w:b/>
                <w:bCs/>
                <w:szCs w:val="22"/>
              </w:rPr>
              <w:t>dání Systému do pilotního provozu</w:t>
            </w:r>
          </w:p>
        </w:tc>
        <w:tc>
          <w:tcPr>
            <w:tcW w:w="3544" w:type="dxa"/>
            <w:tcBorders>
              <w:top w:val="single" w:sz="8" w:space="0" w:color="C6DDDB"/>
              <w:left w:val="nil"/>
              <w:bottom w:val="single" w:sz="8" w:space="0" w:color="C6DDDB"/>
              <w:right w:val="nil"/>
            </w:tcBorders>
            <w:shd w:val="clear" w:color="auto" w:fill="C6DDDB"/>
          </w:tcPr>
          <w:p w14:paraId="4FBAF110" w14:textId="77777777" w:rsidR="00D3449B" w:rsidRPr="006E1FE8" w:rsidRDefault="00D3449B" w:rsidP="00D3449B">
            <w:pPr>
              <w:pStyle w:val="Tabulkanormln"/>
              <w:rPr>
                <w:b/>
                <w:bCs/>
                <w:szCs w:val="22"/>
              </w:rPr>
            </w:pPr>
            <w:r w:rsidRPr="006E1FE8">
              <w:rPr>
                <w:b/>
                <w:bCs/>
                <w:szCs w:val="22"/>
              </w:rPr>
              <w:t>do 1 týdne po odstranění vad</w:t>
            </w:r>
          </w:p>
        </w:tc>
        <w:tc>
          <w:tcPr>
            <w:tcW w:w="141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51BEBFB0" w14:textId="1C046976" w:rsidR="00D3449B" w:rsidRPr="006E1FE8" w:rsidRDefault="00C83961" w:rsidP="00D3449B">
            <w:pPr>
              <w:pStyle w:val="Tabulkanormln"/>
              <w:rPr>
                <w:b/>
                <w:bCs/>
                <w:szCs w:val="22"/>
              </w:rPr>
            </w:pPr>
            <w:r w:rsidRPr="006E1FE8">
              <w:rPr>
                <w:b/>
                <w:bCs/>
                <w:szCs w:val="22"/>
              </w:rPr>
              <w:t>Zhotovitel</w:t>
            </w:r>
          </w:p>
        </w:tc>
      </w:tr>
      <w:tr w:rsidR="00D3449B" w:rsidRPr="006E1FE8" w14:paraId="6779D9D5"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FBDF7E9" w14:textId="77777777" w:rsidR="00D3449B" w:rsidRPr="006E1FE8" w:rsidRDefault="00D3449B" w:rsidP="00D3449B">
            <w:pPr>
              <w:pStyle w:val="Tabulkanormln"/>
              <w:rPr>
                <w:szCs w:val="22"/>
              </w:rPr>
            </w:pPr>
            <w:r w:rsidRPr="006E1FE8">
              <w:rPr>
                <w:szCs w:val="22"/>
              </w:rPr>
              <w:t>19.</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5DC7FC9" w14:textId="59ED3DCC" w:rsidR="00D3449B" w:rsidRPr="006E1FE8" w:rsidRDefault="00D3449B" w:rsidP="00D3449B">
            <w:pPr>
              <w:pStyle w:val="Tabulkanormln"/>
              <w:rPr>
                <w:szCs w:val="22"/>
              </w:rPr>
            </w:pPr>
            <w:r w:rsidRPr="006E1FE8">
              <w:rPr>
                <w:bCs/>
                <w:szCs w:val="22"/>
              </w:rPr>
              <w:t xml:space="preserve">Školení po </w:t>
            </w:r>
            <w:r w:rsidR="00F50029" w:rsidRPr="006E1FE8">
              <w:rPr>
                <w:bCs/>
                <w:szCs w:val="22"/>
              </w:rPr>
              <w:t>předání Systému do pilotního provozu</w:t>
            </w:r>
          </w:p>
        </w:tc>
        <w:tc>
          <w:tcPr>
            <w:tcW w:w="3544" w:type="dxa"/>
            <w:tcBorders>
              <w:top w:val="single" w:sz="8" w:space="0" w:color="C6DDDB"/>
              <w:left w:val="nil"/>
              <w:bottom w:val="single" w:sz="8" w:space="0" w:color="C6DDDB"/>
              <w:right w:val="nil"/>
            </w:tcBorders>
            <w:shd w:val="clear" w:color="auto" w:fill="FFFFFF"/>
          </w:tcPr>
          <w:p w14:paraId="371F0934" w14:textId="1247809D" w:rsidR="00D3449B" w:rsidRPr="006E1FE8" w:rsidRDefault="00D3449B" w:rsidP="00D3449B">
            <w:pPr>
              <w:pStyle w:val="Tabulkanormln"/>
              <w:rPr>
                <w:szCs w:val="22"/>
              </w:rPr>
            </w:pPr>
            <w:r w:rsidRPr="006E1FE8">
              <w:rPr>
                <w:szCs w:val="22"/>
              </w:rPr>
              <w:t xml:space="preserve">ihned po </w:t>
            </w:r>
            <w:r w:rsidR="00C9367B" w:rsidRPr="006E1FE8">
              <w:rPr>
                <w:szCs w:val="22"/>
              </w:rPr>
              <w:t>předání Systému do pilotního provozu</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CB0D8CC" w14:textId="77777777" w:rsidR="00D3449B" w:rsidRPr="006E1FE8" w:rsidRDefault="00D3449B" w:rsidP="00D3449B">
            <w:pPr>
              <w:pStyle w:val="Tabulkanormln"/>
              <w:rPr>
                <w:szCs w:val="22"/>
              </w:rPr>
            </w:pPr>
            <w:r w:rsidRPr="006E1FE8">
              <w:rPr>
                <w:szCs w:val="22"/>
              </w:rPr>
              <w:t>Zhotovitel</w:t>
            </w:r>
          </w:p>
        </w:tc>
      </w:tr>
      <w:tr w:rsidR="00D3449B" w:rsidRPr="006E1FE8" w14:paraId="20D7289A" w14:textId="77777777" w:rsidTr="00CE5F64">
        <w:tc>
          <w:tcPr>
            <w:tcW w:w="56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48A6A468" w14:textId="77777777" w:rsidR="00D3449B" w:rsidRPr="006E1FE8" w:rsidRDefault="00D3449B" w:rsidP="00D3449B">
            <w:pPr>
              <w:pStyle w:val="Tabulkanormln"/>
              <w:rPr>
                <w:szCs w:val="22"/>
              </w:rPr>
            </w:pPr>
            <w:r w:rsidRPr="006E1FE8">
              <w:rPr>
                <w:szCs w:val="22"/>
              </w:rPr>
              <w:t>20.</w:t>
            </w:r>
          </w:p>
        </w:tc>
        <w:tc>
          <w:tcPr>
            <w:tcW w:w="3686"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3BFE166E" w14:textId="77777777" w:rsidR="00D3449B" w:rsidRPr="006E1FE8" w:rsidRDefault="00D3449B" w:rsidP="00D3449B">
            <w:pPr>
              <w:pStyle w:val="Tabulkanormln"/>
              <w:rPr>
                <w:szCs w:val="22"/>
              </w:rPr>
            </w:pPr>
            <w:r w:rsidRPr="006E1FE8">
              <w:rPr>
                <w:szCs w:val="22"/>
              </w:rPr>
              <w:t>Pilotní provoz</w:t>
            </w:r>
          </w:p>
        </w:tc>
        <w:tc>
          <w:tcPr>
            <w:tcW w:w="3544" w:type="dxa"/>
            <w:tcBorders>
              <w:top w:val="single" w:sz="8" w:space="0" w:color="C6DDDB"/>
              <w:left w:val="nil"/>
              <w:bottom w:val="single" w:sz="8" w:space="0" w:color="C6DDDB"/>
              <w:right w:val="nil"/>
            </w:tcBorders>
            <w:shd w:val="clear" w:color="auto" w:fill="FFFFFF"/>
          </w:tcPr>
          <w:p w14:paraId="1DAF3BFA" w14:textId="6C30F662" w:rsidR="00D3449B" w:rsidRPr="006E1FE8" w:rsidRDefault="00D3449B" w:rsidP="00D3449B">
            <w:pPr>
              <w:pStyle w:val="Tabulkanormln"/>
              <w:rPr>
                <w:szCs w:val="22"/>
              </w:rPr>
            </w:pPr>
            <w:r w:rsidRPr="006E1FE8">
              <w:rPr>
                <w:szCs w:val="22"/>
              </w:rPr>
              <w:t xml:space="preserve">minimálně </w:t>
            </w:r>
            <w:r w:rsidR="00D13440" w:rsidRPr="006E1FE8">
              <w:rPr>
                <w:szCs w:val="22"/>
              </w:rPr>
              <w:t>1</w:t>
            </w:r>
            <w:r w:rsidRPr="006E1FE8">
              <w:rPr>
                <w:szCs w:val="22"/>
              </w:rPr>
              <w:t xml:space="preserve">, ale maximálně </w:t>
            </w:r>
            <w:r w:rsidR="00D13440" w:rsidRPr="006E1FE8">
              <w:rPr>
                <w:szCs w:val="22"/>
              </w:rPr>
              <w:t>2</w:t>
            </w:r>
            <w:r w:rsidRPr="006E1FE8">
              <w:rPr>
                <w:szCs w:val="22"/>
              </w:rPr>
              <w:t xml:space="preserve"> měsíce po </w:t>
            </w:r>
            <w:r w:rsidR="00B66594" w:rsidRPr="006E1FE8">
              <w:rPr>
                <w:szCs w:val="22"/>
              </w:rPr>
              <w:t>předání Systému do pilotního provozu</w:t>
            </w:r>
          </w:p>
        </w:tc>
        <w:tc>
          <w:tcPr>
            <w:tcW w:w="1417" w:type="dxa"/>
            <w:tcBorders>
              <w:top w:val="single" w:sz="8" w:space="0" w:color="C6DDDB"/>
              <w:left w:val="nil"/>
              <w:bottom w:val="single" w:sz="8" w:space="0" w:color="C6DDDB"/>
              <w:right w:val="nil"/>
            </w:tcBorders>
            <w:shd w:val="clear" w:color="auto" w:fill="FFFFFF"/>
            <w:tcMar>
              <w:top w:w="100" w:type="dxa"/>
              <w:left w:w="100" w:type="dxa"/>
              <w:bottom w:w="100" w:type="dxa"/>
              <w:right w:w="100" w:type="dxa"/>
            </w:tcMar>
          </w:tcPr>
          <w:p w14:paraId="669C9A45" w14:textId="77777777" w:rsidR="00D3449B" w:rsidRPr="006E1FE8" w:rsidRDefault="00D3449B" w:rsidP="00D3449B">
            <w:pPr>
              <w:pStyle w:val="Tabulkanormln"/>
              <w:rPr>
                <w:szCs w:val="22"/>
              </w:rPr>
            </w:pPr>
            <w:r w:rsidRPr="006E1FE8">
              <w:rPr>
                <w:szCs w:val="22"/>
              </w:rPr>
              <w:t>Oba</w:t>
            </w:r>
          </w:p>
        </w:tc>
      </w:tr>
      <w:tr w:rsidR="00D3449B" w:rsidRPr="006E1FE8" w14:paraId="507BEC91" w14:textId="77777777" w:rsidTr="00CE5F64">
        <w:tc>
          <w:tcPr>
            <w:tcW w:w="56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793D661F" w14:textId="77777777" w:rsidR="00D3449B" w:rsidRPr="006E1FE8" w:rsidRDefault="00D3449B" w:rsidP="00D3449B">
            <w:pPr>
              <w:pStyle w:val="Tabulkanormln"/>
              <w:rPr>
                <w:b/>
                <w:bCs/>
                <w:szCs w:val="22"/>
              </w:rPr>
            </w:pPr>
            <w:r w:rsidRPr="006E1FE8">
              <w:rPr>
                <w:b/>
                <w:bCs/>
                <w:szCs w:val="22"/>
              </w:rPr>
              <w:t>21.</w:t>
            </w:r>
          </w:p>
        </w:tc>
        <w:tc>
          <w:tcPr>
            <w:tcW w:w="3686"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4383ACB8" w14:textId="2071CC91" w:rsidR="00D3449B" w:rsidRPr="006E1FE8" w:rsidRDefault="00D3449B" w:rsidP="00D3449B">
            <w:pPr>
              <w:pStyle w:val="Tabulkanormln"/>
              <w:rPr>
                <w:b/>
                <w:bCs/>
                <w:szCs w:val="22"/>
              </w:rPr>
            </w:pPr>
            <w:r w:rsidRPr="006E1FE8">
              <w:rPr>
                <w:b/>
                <w:bCs/>
                <w:szCs w:val="22"/>
              </w:rPr>
              <w:t>Prezentace Systému TOP managementu</w:t>
            </w:r>
          </w:p>
        </w:tc>
        <w:tc>
          <w:tcPr>
            <w:tcW w:w="3544" w:type="dxa"/>
            <w:tcBorders>
              <w:top w:val="single" w:sz="8" w:space="0" w:color="C6DDDB"/>
              <w:left w:val="nil"/>
              <w:bottom w:val="single" w:sz="8" w:space="0" w:color="C6DDDB"/>
              <w:right w:val="nil"/>
            </w:tcBorders>
            <w:shd w:val="clear" w:color="auto" w:fill="C6DDDB"/>
          </w:tcPr>
          <w:p w14:paraId="2D85F99E" w14:textId="77777777" w:rsidR="00D3449B" w:rsidRPr="006E1FE8" w:rsidRDefault="00D3449B" w:rsidP="00D3449B">
            <w:pPr>
              <w:pStyle w:val="Tabulkanormln"/>
              <w:rPr>
                <w:b/>
                <w:bCs/>
                <w:szCs w:val="22"/>
              </w:rPr>
            </w:pPr>
            <w:r w:rsidRPr="006E1FE8">
              <w:rPr>
                <w:b/>
                <w:bCs/>
                <w:szCs w:val="22"/>
              </w:rPr>
              <w:t>do termínu ukončení pilotního provozu</w:t>
            </w:r>
          </w:p>
        </w:tc>
        <w:tc>
          <w:tcPr>
            <w:tcW w:w="1417" w:type="dxa"/>
            <w:tcBorders>
              <w:top w:val="single" w:sz="8" w:space="0" w:color="C6DDDB"/>
              <w:left w:val="nil"/>
              <w:bottom w:val="single" w:sz="8" w:space="0" w:color="C6DDDB"/>
              <w:right w:val="nil"/>
            </w:tcBorders>
            <w:shd w:val="clear" w:color="auto" w:fill="C6DDDB"/>
            <w:tcMar>
              <w:top w:w="100" w:type="dxa"/>
              <w:left w:w="100" w:type="dxa"/>
              <w:bottom w:w="100" w:type="dxa"/>
              <w:right w:w="100" w:type="dxa"/>
            </w:tcMar>
          </w:tcPr>
          <w:p w14:paraId="07C5F606" w14:textId="106C846F" w:rsidR="00C83961" w:rsidRPr="006E1FE8" w:rsidRDefault="00D3449B" w:rsidP="00D3449B">
            <w:pPr>
              <w:pStyle w:val="Tabulkanormln"/>
              <w:rPr>
                <w:b/>
                <w:bCs/>
                <w:szCs w:val="22"/>
              </w:rPr>
            </w:pPr>
            <w:r w:rsidRPr="006E1FE8">
              <w:rPr>
                <w:b/>
                <w:bCs/>
                <w:szCs w:val="22"/>
              </w:rPr>
              <w:t>Objednatel</w:t>
            </w:r>
          </w:p>
        </w:tc>
      </w:tr>
      <w:tr w:rsidR="00D3449B" w:rsidRPr="006E1FE8" w14:paraId="0B10ED63" w14:textId="77777777" w:rsidTr="00CE5F64">
        <w:tc>
          <w:tcPr>
            <w:tcW w:w="567" w:type="dxa"/>
            <w:tcBorders>
              <w:top w:val="single" w:sz="8" w:space="0" w:color="C6DDDB"/>
              <w:left w:val="nil"/>
              <w:bottom w:val="single" w:sz="8" w:space="0" w:color="8CBBB7"/>
              <w:right w:val="nil"/>
            </w:tcBorders>
            <w:shd w:val="clear" w:color="auto" w:fill="auto"/>
            <w:tcMar>
              <w:top w:w="100" w:type="dxa"/>
              <w:left w:w="100" w:type="dxa"/>
              <w:bottom w:w="100" w:type="dxa"/>
              <w:right w:w="100" w:type="dxa"/>
            </w:tcMar>
          </w:tcPr>
          <w:p w14:paraId="3D2F4CD8" w14:textId="77777777" w:rsidR="00D3449B" w:rsidRPr="006E1FE8" w:rsidRDefault="00D3449B" w:rsidP="00D3449B">
            <w:pPr>
              <w:pStyle w:val="Tabulkanormln"/>
              <w:rPr>
                <w:szCs w:val="22"/>
              </w:rPr>
            </w:pPr>
            <w:r w:rsidRPr="006E1FE8">
              <w:rPr>
                <w:szCs w:val="22"/>
              </w:rPr>
              <w:t>22.</w:t>
            </w:r>
          </w:p>
        </w:tc>
        <w:tc>
          <w:tcPr>
            <w:tcW w:w="3686" w:type="dxa"/>
            <w:tcBorders>
              <w:top w:val="single" w:sz="8" w:space="0" w:color="C6DDDB"/>
              <w:left w:val="nil"/>
              <w:bottom w:val="single" w:sz="8" w:space="0" w:color="8CBBB7"/>
              <w:right w:val="nil"/>
            </w:tcBorders>
            <w:shd w:val="clear" w:color="auto" w:fill="auto"/>
            <w:tcMar>
              <w:top w:w="100" w:type="dxa"/>
              <w:left w:w="100" w:type="dxa"/>
              <w:bottom w:w="100" w:type="dxa"/>
              <w:right w:w="100" w:type="dxa"/>
            </w:tcMar>
          </w:tcPr>
          <w:p w14:paraId="5AA3CFF6" w14:textId="102652F2" w:rsidR="00D3449B" w:rsidRPr="006E1FE8" w:rsidRDefault="00B66594" w:rsidP="00D3449B">
            <w:pPr>
              <w:pStyle w:val="Tabulkanormln"/>
              <w:rPr>
                <w:szCs w:val="22"/>
              </w:rPr>
            </w:pPr>
            <w:r w:rsidRPr="006E1FE8">
              <w:rPr>
                <w:szCs w:val="22"/>
              </w:rPr>
              <w:t xml:space="preserve">Finální předání díla, zahájení </w:t>
            </w:r>
            <w:r w:rsidR="00D3449B" w:rsidRPr="006E1FE8">
              <w:rPr>
                <w:szCs w:val="22"/>
              </w:rPr>
              <w:t>Rutinní</w:t>
            </w:r>
            <w:r w:rsidRPr="006E1FE8">
              <w:rPr>
                <w:szCs w:val="22"/>
              </w:rPr>
              <w:t>ho</w:t>
            </w:r>
            <w:r w:rsidR="00D3449B" w:rsidRPr="006E1FE8">
              <w:rPr>
                <w:szCs w:val="22"/>
              </w:rPr>
              <w:t xml:space="preserve"> provoz</w:t>
            </w:r>
            <w:r w:rsidRPr="006E1FE8">
              <w:rPr>
                <w:szCs w:val="22"/>
              </w:rPr>
              <w:t>u</w:t>
            </w:r>
          </w:p>
        </w:tc>
        <w:tc>
          <w:tcPr>
            <w:tcW w:w="3544" w:type="dxa"/>
            <w:tcBorders>
              <w:top w:val="single" w:sz="8" w:space="0" w:color="C6DDDB"/>
              <w:left w:val="nil"/>
              <w:bottom w:val="single" w:sz="8" w:space="0" w:color="8CBBB7"/>
              <w:right w:val="nil"/>
            </w:tcBorders>
          </w:tcPr>
          <w:p w14:paraId="4F5657A0" w14:textId="53D1DB62" w:rsidR="00D3449B" w:rsidRPr="006E1FE8" w:rsidRDefault="00B66594" w:rsidP="00D3449B">
            <w:pPr>
              <w:pStyle w:val="Tabulkanormln"/>
              <w:rPr>
                <w:szCs w:val="22"/>
              </w:rPr>
            </w:pPr>
            <w:r w:rsidRPr="006E1FE8">
              <w:rPr>
                <w:szCs w:val="22"/>
              </w:rPr>
              <w:t>Ihned po ukončení pilotního provozu</w:t>
            </w:r>
          </w:p>
          <w:p w14:paraId="596DF3DF" w14:textId="1C29C029" w:rsidR="00B66594" w:rsidRPr="006E1FE8" w:rsidRDefault="00B66594" w:rsidP="00D3449B">
            <w:pPr>
              <w:pStyle w:val="Tabulkanormln"/>
              <w:rPr>
                <w:szCs w:val="22"/>
              </w:rPr>
            </w:pPr>
          </w:p>
        </w:tc>
        <w:tc>
          <w:tcPr>
            <w:tcW w:w="1417" w:type="dxa"/>
            <w:tcBorders>
              <w:top w:val="single" w:sz="8" w:space="0" w:color="C6DDDB"/>
              <w:left w:val="nil"/>
              <w:bottom w:val="single" w:sz="8" w:space="0" w:color="8CBBB7"/>
              <w:right w:val="nil"/>
            </w:tcBorders>
            <w:shd w:val="clear" w:color="auto" w:fill="auto"/>
            <w:tcMar>
              <w:top w:w="100" w:type="dxa"/>
              <w:left w:w="100" w:type="dxa"/>
              <w:bottom w:w="100" w:type="dxa"/>
              <w:right w:w="100" w:type="dxa"/>
            </w:tcMar>
          </w:tcPr>
          <w:p w14:paraId="6A31943E" w14:textId="77777777" w:rsidR="00D3449B" w:rsidRPr="006E1FE8" w:rsidRDefault="00D3449B" w:rsidP="00D3449B">
            <w:pPr>
              <w:pStyle w:val="Tabulkanormln"/>
              <w:rPr>
                <w:szCs w:val="22"/>
              </w:rPr>
            </w:pPr>
            <w:r w:rsidRPr="006E1FE8">
              <w:rPr>
                <w:szCs w:val="22"/>
              </w:rPr>
              <w:t>Oba</w:t>
            </w:r>
          </w:p>
        </w:tc>
      </w:tr>
    </w:tbl>
    <w:p w14:paraId="44AFF866" w14:textId="7857BE62" w:rsidR="00B306B3" w:rsidRPr="00ED6EA0" w:rsidRDefault="00B306B3" w:rsidP="00ED6EA0">
      <w:pPr>
        <w:numPr>
          <w:ilvl w:val="0"/>
          <w:numId w:val="38"/>
        </w:numPr>
        <w:tabs>
          <w:tab w:val="left" w:pos="426"/>
        </w:tabs>
        <w:spacing w:after="120" w:line="240" w:lineRule="auto"/>
        <w:jc w:val="both"/>
        <w:rPr>
          <w:b/>
          <w:bCs/>
        </w:rPr>
      </w:pPr>
      <w:r w:rsidRPr="00ED6EA0">
        <w:rPr>
          <w:b/>
          <w:bCs/>
        </w:rPr>
        <w:t>Krok 0.</w:t>
      </w:r>
      <w:r w:rsidRPr="006E1FE8">
        <w:t xml:space="preserve"> </w:t>
      </w:r>
      <w:r w:rsidRPr="00ED6EA0">
        <w:rPr>
          <w:b/>
          <w:bCs/>
        </w:rPr>
        <w:t>Analýza požadavků, Implementační projekt</w:t>
      </w:r>
    </w:p>
    <w:p w14:paraId="236FA0CB" w14:textId="1E4C4000" w:rsidR="00092119" w:rsidRPr="006E1FE8" w:rsidRDefault="00B306B3" w:rsidP="005F438D">
      <w:pPr>
        <w:tabs>
          <w:tab w:val="left" w:pos="426"/>
        </w:tabs>
        <w:spacing w:after="120" w:line="240" w:lineRule="auto"/>
        <w:ind w:left="360"/>
        <w:jc w:val="both"/>
      </w:pPr>
      <w:r w:rsidRPr="006E1FE8">
        <w:t>Zhotovitel provede analýzu požadavků a předá objednateli Implementační projekt v souladu s čl. II písm. c) a d) smlouvy.</w:t>
      </w:r>
    </w:p>
    <w:p w14:paraId="2C29EE3D" w14:textId="3754DEC6" w:rsidR="0061222D" w:rsidRPr="006E1FE8" w:rsidRDefault="0061222D" w:rsidP="00ED6EA0">
      <w:pPr>
        <w:numPr>
          <w:ilvl w:val="0"/>
          <w:numId w:val="38"/>
        </w:numPr>
        <w:tabs>
          <w:tab w:val="left" w:pos="426"/>
        </w:tabs>
        <w:spacing w:after="120" w:line="240" w:lineRule="auto"/>
        <w:jc w:val="both"/>
        <w:rPr>
          <w:b/>
          <w:bCs/>
        </w:rPr>
      </w:pPr>
      <w:r w:rsidRPr="006E1FE8">
        <w:rPr>
          <w:b/>
          <w:bCs/>
        </w:rPr>
        <w:t>Krok 1. Př</w:t>
      </w:r>
      <w:r w:rsidR="007F5DE8" w:rsidRPr="006E1FE8">
        <w:rPr>
          <w:b/>
          <w:bCs/>
        </w:rPr>
        <w:t>í</w:t>
      </w:r>
      <w:r w:rsidRPr="006E1FE8">
        <w:rPr>
          <w:b/>
          <w:bCs/>
        </w:rPr>
        <w:t>prava HW a SW prostředí</w:t>
      </w:r>
    </w:p>
    <w:p w14:paraId="5FA56264" w14:textId="58F275A4" w:rsidR="0061222D" w:rsidRPr="006E1FE8" w:rsidRDefault="0061222D" w:rsidP="00B64118">
      <w:pPr>
        <w:tabs>
          <w:tab w:val="left" w:pos="426"/>
        </w:tabs>
        <w:spacing w:after="120" w:line="240" w:lineRule="auto"/>
        <w:ind w:left="357"/>
        <w:jc w:val="both"/>
      </w:pPr>
      <w:r w:rsidRPr="006E1FE8">
        <w:t xml:space="preserve">Objednatel je povinen před zahájením projektu připravit </w:t>
      </w:r>
      <w:r w:rsidRPr="006E1FE8">
        <w:rPr>
          <w:bCs/>
        </w:rPr>
        <w:t>HW a SW prostředí</w:t>
      </w:r>
      <w:r w:rsidRPr="006E1FE8">
        <w:t xml:space="preserve">, tedy splnit HW a SW podmínky uvedené v příloze </w:t>
      </w:r>
      <w:r w:rsidR="00C67BB7" w:rsidRPr="006E1FE8">
        <w:t xml:space="preserve">č. 10 </w:t>
      </w:r>
      <w:r w:rsidRPr="006E1FE8">
        <w:t>této smlouvy, včetně vzdáleného přístupu pro pracovníky zhotovitele. O připravenosti HW a SW prostředí informuje zhotovitele včetně zpřesnění parametrů oproti HW a SW podmínkám</w:t>
      </w:r>
      <w:r w:rsidR="00637CFC">
        <w:t xml:space="preserve"> uvedeným v příloze č. 10</w:t>
      </w:r>
      <w:r w:rsidRPr="006E1FE8">
        <w:t>.</w:t>
      </w:r>
    </w:p>
    <w:p w14:paraId="66BC7410" w14:textId="77777777" w:rsidR="0061222D" w:rsidRPr="006E1FE8" w:rsidRDefault="0061222D" w:rsidP="00ED6EA0">
      <w:pPr>
        <w:numPr>
          <w:ilvl w:val="0"/>
          <w:numId w:val="38"/>
        </w:numPr>
        <w:tabs>
          <w:tab w:val="left" w:pos="426"/>
        </w:tabs>
        <w:spacing w:after="120" w:line="240" w:lineRule="auto"/>
        <w:jc w:val="both"/>
      </w:pPr>
      <w:r w:rsidRPr="006E1FE8">
        <w:rPr>
          <w:b/>
          <w:bCs/>
        </w:rPr>
        <w:t>Krok 2. Příprava</w:t>
      </w:r>
      <w:r w:rsidRPr="006E1FE8">
        <w:t xml:space="preserve"> </w:t>
      </w:r>
      <w:r w:rsidRPr="006E1FE8">
        <w:rPr>
          <w:b/>
          <w:bCs/>
        </w:rPr>
        <w:t>datových zdrojů dle IP</w:t>
      </w:r>
    </w:p>
    <w:p w14:paraId="3DF21BA8" w14:textId="77777777" w:rsidR="00EF11BE" w:rsidRDefault="0061222D" w:rsidP="005F438D">
      <w:pPr>
        <w:tabs>
          <w:tab w:val="left" w:pos="426"/>
        </w:tabs>
        <w:spacing w:after="120" w:line="240" w:lineRule="auto"/>
        <w:ind w:left="357"/>
        <w:jc w:val="both"/>
      </w:pPr>
      <w:r w:rsidRPr="006E1FE8">
        <w:t xml:space="preserve">Objednatel je povinen před zahájením projektu </w:t>
      </w:r>
      <w:r w:rsidRPr="006E1FE8">
        <w:rPr>
          <w:bCs/>
        </w:rPr>
        <w:t>připravit datové zdroje</w:t>
      </w:r>
      <w:r w:rsidRPr="006E1FE8">
        <w:t xml:space="preserve"> dle Implementačního projektu. Objednatel odpovídá za věcnou správnost a úplnost takto předávaných dat</w:t>
      </w:r>
      <w:r w:rsidR="00C9367B" w:rsidRPr="006E1FE8">
        <w:t>.</w:t>
      </w:r>
      <w:r w:rsidRPr="006E1FE8">
        <w:t xml:space="preserve"> </w:t>
      </w:r>
    </w:p>
    <w:p w14:paraId="0BFADFF4" w14:textId="53249843" w:rsidR="0061222D" w:rsidRPr="006E1FE8" w:rsidRDefault="0061222D" w:rsidP="00ED6EA0">
      <w:pPr>
        <w:numPr>
          <w:ilvl w:val="0"/>
          <w:numId w:val="38"/>
        </w:numPr>
        <w:tabs>
          <w:tab w:val="left" w:pos="426"/>
        </w:tabs>
        <w:spacing w:after="120" w:line="240" w:lineRule="auto"/>
        <w:jc w:val="both"/>
      </w:pPr>
      <w:r w:rsidRPr="006E1FE8">
        <w:rPr>
          <w:b/>
          <w:bCs/>
        </w:rPr>
        <w:t>Krok 3. Kontrola správnosti datových zdrojů</w:t>
      </w:r>
    </w:p>
    <w:p w14:paraId="7074B3F2" w14:textId="2D6BBEAE" w:rsidR="005F438D" w:rsidRPr="006E1FE8" w:rsidRDefault="0061222D" w:rsidP="00B64118">
      <w:pPr>
        <w:tabs>
          <w:tab w:val="left" w:pos="426"/>
        </w:tabs>
        <w:spacing w:after="120" w:line="240" w:lineRule="auto"/>
        <w:ind w:left="357"/>
        <w:jc w:val="both"/>
      </w:pPr>
      <w:r w:rsidRPr="006E1FE8">
        <w:t xml:space="preserve">Objednatel je povinen správnost datových zdrojů před zahájením projektu zkontrolovat </w:t>
      </w:r>
      <w:r w:rsidR="00C70030" w:rsidRPr="006E1FE8">
        <w:t xml:space="preserve">z hlediska věcné správnosti a úplnosti. </w:t>
      </w:r>
    </w:p>
    <w:p w14:paraId="4CD8EDFE" w14:textId="77777777" w:rsidR="0061222D" w:rsidRPr="006E1FE8" w:rsidRDefault="0061222D" w:rsidP="00ED6EA0">
      <w:pPr>
        <w:numPr>
          <w:ilvl w:val="0"/>
          <w:numId w:val="38"/>
        </w:numPr>
        <w:tabs>
          <w:tab w:val="left" w:pos="426"/>
        </w:tabs>
        <w:spacing w:after="120" w:line="240" w:lineRule="auto"/>
        <w:jc w:val="both"/>
        <w:rPr>
          <w:b/>
          <w:bCs/>
        </w:rPr>
      </w:pPr>
      <w:r w:rsidRPr="006E1FE8">
        <w:rPr>
          <w:b/>
          <w:bCs/>
        </w:rPr>
        <w:t>Krok 4. Zahájení projektu</w:t>
      </w:r>
    </w:p>
    <w:p w14:paraId="392EF7F3" w14:textId="7EC3C93D" w:rsidR="0061222D" w:rsidRPr="006E1FE8" w:rsidRDefault="009C0F32" w:rsidP="00B64118">
      <w:pPr>
        <w:tabs>
          <w:tab w:val="left" w:pos="426"/>
        </w:tabs>
        <w:spacing w:after="120" w:line="240" w:lineRule="auto"/>
        <w:ind w:left="360"/>
        <w:jc w:val="both"/>
      </w:pPr>
      <w:r w:rsidRPr="006E1FE8">
        <w:t>Projekt bude zahájen do 3 dnů od akceptace Implementačního projektu a písemném oznámení objednatele že jsou splněny kroky 1-3, nedohodnou-li se smluvní strany jinak.</w:t>
      </w:r>
      <w:r w:rsidR="0061222D" w:rsidRPr="006E1FE8">
        <w:t xml:space="preserve"> Zhotovitel </w:t>
      </w:r>
      <w:r w:rsidR="00BF11F6" w:rsidRPr="006E1FE8">
        <w:t>je povinen</w:t>
      </w:r>
      <w:r w:rsidR="0061222D" w:rsidRPr="006E1FE8">
        <w:t xml:space="preserve"> ověřit si před zahájením projektu, že objednatel má připravené HW a SW prostředí a datové zdroje a má právo odmítnout zahájení projektu, pokud zároveň sdělí objednateli, jaké vady obsahují tyto přípravy.</w:t>
      </w:r>
    </w:p>
    <w:p w14:paraId="59EAF47A" w14:textId="03068106" w:rsidR="0061222D" w:rsidRPr="006E1FE8" w:rsidRDefault="0061222D" w:rsidP="00B64118">
      <w:pPr>
        <w:tabs>
          <w:tab w:val="left" w:pos="426"/>
        </w:tabs>
        <w:spacing w:after="120" w:line="240" w:lineRule="auto"/>
        <w:ind w:left="360"/>
        <w:jc w:val="both"/>
      </w:pPr>
      <w:r w:rsidRPr="006E1FE8">
        <w:lastRenderedPageBreak/>
        <w:t xml:space="preserve">Zhotovitel </w:t>
      </w:r>
      <w:r w:rsidR="00BF11F6" w:rsidRPr="006E1FE8">
        <w:t>je povinen</w:t>
      </w:r>
      <w:r w:rsidRPr="006E1FE8">
        <w:t xml:space="preserve"> v Harmonogramu projektu přiřazovat milníky projektu ke konkrétním datům v závislosti na plnění předcházejících termínů. Aktualizovaný </w:t>
      </w:r>
      <w:r w:rsidR="00231F3F" w:rsidRPr="006E1FE8">
        <w:t>H</w:t>
      </w:r>
      <w:r w:rsidRPr="006E1FE8">
        <w:t>armonogram</w:t>
      </w:r>
      <w:r w:rsidR="00231F3F" w:rsidRPr="006E1FE8">
        <w:t xml:space="preserve"> projektu</w:t>
      </w:r>
      <w:r w:rsidRPr="006E1FE8">
        <w:t xml:space="preserve"> bude přílohou Zápisů z jednání. Zhotovitel má právo adekvátně posunout termíny v případech, kdy </w:t>
      </w:r>
      <w:r w:rsidR="00F87D5F" w:rsidRPr="006E1FE8">
        <w:t xml:space="preserve">je </w:t>
      </w:r>
      <w:r w:rsidRPr="006E1FE8">
        <w:t xml:space="preserve">objednatel </w:t>
      </w:r>
      <w:r w:rsidR="00F87D5F" w:rsidRPr="006E1FE8">
        <w:t>v prodlení s poskytnutím součinnosti.</w:t>
      </w:r>
    </w:p>
    <w:p w14:paraId="25B1C5F0" w14:textId="0BA102DF" w:rsidR="0061222D" w:rsidRPr="006E1FE8" w:rsidRDefault="0061222D" w:rsidP="00ED6EA0">
      <w:pPr>
        <w:numPr>
          <w:ilvl w:val="0"/>
          <w:numId w:val="38"/>
        </w:numPr>
        <w:tabs>
          <w:tab w:val="left" w:pos="426"/>
        </w:tabs>
        <w:spacing w:after="120" w:line="240" w:lineRule="auto"/>
        <w:jc w:val="both"/>
      </w:pPr>
      <w:r w:rsidRPr="006E1FE8">
        <w:rPr>
          <w:b/>
          <w:bCs/>
        </w:rPr>
        <w:t xml:space="preserve">Krok 5. Instalace </w:t>
      </w:r>
      <w:r w:rsidR="00ED4A98" w:rsidRPr="006E1FE8">
        <w:rPr>
          <w:b/>
          <w:bCs/>
        </w:rPr>
        <w:t>Datového skladu</w:t>
      </w:r>
      <w:r w:rsidR="00A330B6" w:rsidRPr="006E1FE8">
        <w:rPr>
          <w:b/>
          <w:bCs/>
        </w:rPr>
        <w:t xml:space="preserve"> a ostatních komponent </w:t>
      </w:r>
      <w:r w:rsidRPr="006E1FE8">
        <w:rPr>
          <w:b/>
          <w:bCs/>
        </w:rPr>
        <w:t>Systému</w:t>
      </w:r>
    </w:p>
    <w:p w14:paraId="300344F5" w14:textId="2B5CEDBA" w:rsidR="0061222D" w:rsidRPr="006E1FE8" w:rsidRDefault="0061222D" w:rsidP="00B64118">
      <w:pPr>
        <w:tabs>
          <w:tab w:val="left" w:pos="426"/>
        </w:tabs>
        <w:spacing w:after="120" w:line="240" w:lineRule="auto"/>
        <w:ind w:left="357"/>
        <w:jc w:val="both"/>
      </w:pPr>
      <w:r w:rsidRPr="006E1FE8">
        <w:t xml:space="preserve">Zhotovitel odpovídá za provedení serverové části instalace </w:t>
      </w:r>
      <w:r w:rsidR="00A330B6" w:rsidRPr="006E1FE8">
        <w:t xml:space="preserve">Datového skladu a ostatních komponent </w:t>
      </w:r>
      <w:r w:rsidRPr="006E1FE8">
        <w:t xml:space="preserve">Systému na objednatelem připravené HW a SW prostředí. Zhotovitel dále zpřístupní objednateli instalační média a postup pro instalaci pracovních stanic. Po instalaci předá objednateli Protokol o instalaci, který bude obsahovat informace o způsobu instalace, nastavených parametrech a vlastnostech nastaveného HW </w:t>
      </w:r>
      <w:r w:rsidR="00BA34D0" w:rsidRPr="006E1FE8">
        <w:t xml:space="preserve">a </w:t>
      </w:r>
      <w:r w:rsidRPr="006E1FE8">
        <w:t>SW prostředí.</w:t>
      </w:r>
    </w:p>
    <w:p w14:paraId="07B5F4CD" w14:textId="1627CFCD" w:rsidR="00051832" w:rsidRPr="006E1FE8" w:rsidRDefault="00051832" w:rsidP="00051832">
      <w:pPr>
        <w:tabs>
          <w:tab w:val="left" w:pos="426"/>
        </w:tabs>
        <w:spacing w:after="120" w:line="240" w:lineRule="auto"/>
        <w:ind w:left="357"/>
        <w:jc w:val="both"/>
      </w:pPr>
      <w:r w:rsidRPr="006E1FE8">
        <w:t xml:space="preserve">Zároveň s instalací </w:t>
      </w:r>
      <w:r w:rsidR="00362317" w:rsidRPr="006E1FE8">
        <w:t xml:space="preserve">Datového skladu </w:t>
      </w:r>
      <w:r w:rsidRPr="006E1FE8">
        <w:t>zhotovitel nainstaluje také monitorovací software GAMON, pokud bude pro monitoring využit.</w:t>
      </w:r>
    </w:p>
    <w:p w14:paraId="4DA97781" w14:textId="77777777" w:rsidR="00DF3AC0" w:rsidRPr="006E1FE8" w:rsidRDefault="00DF3AC0" w:rsidP="00051832">
      <w:pPr>
        <w:tabs>
          <w:tab w:val="left" w:pos="426"/>
        </w:tabs>
        <w:spacing w:after="120" w:line="240" w:lineRule="auto"/>
        <w:ind w:left="357"/>
        <w:jc w:val="both"/>
      </w:pPr>
    </w:p>
    <w:p w14:paraId="2EB8257E" w14:textId="77777777" w:rsidR="0061222D" w:rsidRPr="006E1FE8" w:rsidRDefault="0061222D" w:rsidP="00ED6EA0">
      <w:pPr>
        <w:numPr>
          <w:ilvl w:val="0"/>
          <w:numId w:val="38"/>
        </w:numPr>
        <w:tabs>
          <w:tab w:val="left" w:pos="426"/>
        </w:tabs>
        <w:spacing w:after="120" w:line="240" w:lineRule="auto"/>
        <w:jc w:val="both"/>
        <w:rPr>
          <w:b/>
          <w:bCs/>
        </w:rPr>
      </w:pPr>
      <w:r w:rsidRPr="006E1FE8">
        <w:rPr>
          <w:b/>
          <w:bCs/>
        </w:rPr>
        <w:t>Krok 6. Nastavení Datového skladu</w:t>
      </w:r>
    </w:p>
    <w:p w14:paraId="698320C6" w14:textId="77777777" w:rsidR="0061222D" w:rsidRPr="006E1FE8" w:rsidRDefault="0061222D" w:rsidP="00B64118">
      <w:pPr>
        <w:tabs>
          <w:tab w:val="left" w:pos="426"/>
        </w:tabs>
        <w:spacing w:after="120" w:line="240" w:lineRule="auto"/>
        <w:ind w:left="357"/>
        <w:jc w:val="both"/>
      </w:pPr>
      <w:r w:rsidRPr="006E1FE8">
        <w:t xml:space="preserve">Zhotovitel odpovídá za správné </w:t>
      </w:r>
      <w:r w:rsidRPr="006E1FE8">
        <w:rPr>
          <w:bCs/>
        </w:rPr>
        <w:t>nastavení Datového skladu</w:t>
      </w:r>
      <w:r w:rsidRPr="006E1FE8">
        <w:t xml:space="preserve"> dle Implementačního projektu. Nastavení Datového skladu musí obsahovat: </w:t>
      </w:r>
    </w:p>
    <w:p w14:paraId="668D2923" w14:textId="0303E67E" w:rsidR="0061222D" w:rsidRPr="006E1FE8" w:rsidRDefault="0061222D" w:rsidP="00B64118">
      <w:pPr>
        <w:numPr>
          <w:ilvl w:val="0"/>
          <w:numId w:val="23"/>
        </w:numPr>
        <w:tabs>
          <w:tab w:val="left" w:pos="426"/>
        </w:tabs>
        <w:spacing w:after="120" w:line="240" w:lineRule="auto"/>
        <w:jc w:val="both"/>
      </w:pPr>
      <w:r w:rsidRPr="006E1FE8">
        <w:t>nastavení datových struktur definovaných v Implementačním projektu, tedy tabulek datového skladu, dimenzí, OLAP kostek</w:t>
      </w:r>
      <w:r w:rsidR="007F5DE8" w:rsidRPr="006E1FE8">
        <w:t xml:space="preserve"> nebo </w:t>
      </w:r>
      <w:proofErr w:type="spellStart"/>
      <w:r w:rsidR="007F5DE8" w:rsidRPr="006E1FE8">
        <w:t>tabular</w:t>
      </w:r>
      <w:proofErr w:type="spellEnd"/>
      <w:r w:rsidR="007F5DE8" w:rsidRPr="006E1FE8">
        <w:t xml:space="preserve"> modelu,</w:t>
      </w:r>
    </w:p>
    <w:p w14:paraId="1D23B2E8" w14:textId="69F742F3" w:rsidR="007F5DE8" w:rsidRPr="006E1FE8" w:rsidRDefault="007F5DE8" w:rsidP="00B64118">
      <w:pPr>
        <w:numPr>
          <w:ilvl w:val="0"/>
          <w:numId w:val="23"/>
        </w:numPr>
        <w:tabs>
          <w:tab w:val="left" w:pos="426"/>
        </w:tabs>
        <w:spacing w:after="120" w:line="240" w:lineRule="auto"/>
        <w:jc w:val="both"/>
      </w:pPr>
      <w:r w:rsidRPr="006E1FE8">
        <w:t xml:space="preserve">nastavení prostředí MS </w:t>
      </w:r>
      <w:proofErr w:type="spellStart"/>
      <w:r w:rsidRPr="006E1FE8">
        <w:t>Power</w:t>
      </w:r>
      <w:proofErr w:type="spellEnd"/>
      <w:r w:rsidRPr="006E1FE8">
        <w:t xml:space="preserve"> BI a vytvoření grafické šablony dashboardů,</w:t>
      </w:r>
    </w:p>
    <w:p w14:paraId="5070226B" w14:textId="4DD04682" w:rsidR="0061222D" w:rsidRPr="006E1FE8" w:rsidRDefault="0061222D" w:rsidP="00B64118">
      <w:pPr>
        <w:numPr>
          <w:ilvl w:val="0"/>
          <w:numId w:val="23"/>
        </w:numPr>
        <w:tabs>
          <w:tab w:val="left" w:pos="426"/>
        </w:tabs>
        <w:spacing w:after="120" w:line="240" w:lineRule="auto"/>
        <w:jc w:val="both"/>
      </w:pPr>
      <w:r w:rsidRPr="006E1FE8">
        <w:t xml:space="preserve">a nastavení datových přenosů (datových pump) čerpajících data </w:t>
      </w:r>
      <w:proofErr w:type="gramStart"/>
      <w:r w:rsidRPr="006E1FE8">
        <w:t>z</w:t>
      </w:r>
      <w:proofErr w:type="gramEnd"/>
      <w:r w:rsidRPr="006E1FE8">
        <w:t xml:space="preserve"> objednatelem připravených datových zdrojů. </w:t>
      </w:r>
    </w:p>
    <w:p w14:paraId="78E542A0" w14:textId="553F9672" w:rsidR="0061222D" w:rsidRPr="006E1FE8" w:rsidRDefault="0061222D" w:rsidP="00B64118">
      <w:pPr>
        <w:tabs>
          <w:tab w:val="left" w:pos="426"/>
        </w:tabs>
        <w:spacing w:after="120" w:line="240" w:lineRule="auto"/>
        <w:ind w:left="357"/>
        <w:jc w:val="both"/>
      </w:pPr>
      <w:r w:rsidRPr="006E1FE8">
        <w:t xml:space="preserve">Nastavení Datového skladu tedy umožňuje zahájit plnění </w:t>
      </w:r>
      <w:r w:rsidR="00362317" w:rsidRPr="006E1FE8">
        <w:t xml:space="preserve">Datového skladu </w:t>
      </w:r>
      <w:r w:rsidRPr="006E1FE8">
        <w:t xml:space="preserve">daty a ověřování správnosti načtení dat. </w:t>
      </w:r>
    </w:p>
    <w:p w14:paraId="0E39F993" w14:textId="77777777" w:rsidR="0061222D" w:rsidRPr="006E1FE8" w:rsidRDefault="0061222D" w:rsidP="00ED6EA0">
      <w:pPr>
        <w:numPr>
          <w:ilvl w:val="0"/>
          <w:numId w:val="38"/>
        </w:numPr>
        <w:tabs>
          <w:tab w:val="left" w:pos="426"/>
        </w:tabs>
        <w:spacing w:after="120" w:line="240" w:lineRule="auto"/>
        <w:jc w:val="both"/>
        <w:rPr>
          <w:b/>
          <w:bCs/>
        </w:rPr>
      </w:pPr>
      <w:r w:rsidRPr="006E1FE8">
        <w:rPr>
          <w:b/>
          <w:bCs/>
        </w:rPr>
        <w:t xml:space="preserve">Krok 7. Ověření datových zdrojů </w:t>
      </w:r>
    </w:p>
    <w:p w14:paraId="61284335" w14:textId="73DF0901" w:rsidR="0061222D" w:rsidRPr="006E1FE8" w:rsidRDefault="0061222D" w:rsidP="00B64118">
      <w:pPr>
        <w:tabs>
          <w:tab w:val="left" w:pos="426"/>
        </w:tabs>
        <w:spacing w:after="120" w:line="240" w:lineRule="auto"/>
        <w:ind w:left="357"/>
        <w:jc w:val="both"/>
      </w:pPr>
      <w:r w:rsidRPr="006E1FE8">
        <w:t xml:space="preserve">Zhotovitel v průběhu nastavování Datového skladu </w:t>
      </w:r>
      <w:r w:rsidRPr="006E1FE8">
        <w:rPr>
          <w:bCs/>
        </w:rPr>
        <w:t xml:space="preserve">ověřuje správnost datových </w:t>
      </w:r>
      <w:r w:rsidR="00862DCB" w:rsidRPr="006E1FE8">
        <w:rPr>
          <w:bCs/>
        </w:rPr>
        <w:t>zdrojů,</w:t>
      </w:r>
      <w:r w:rsidRPr="006E1FE8">
        <w:t xml:space="preserve"> tj. kontroluje správnou strukturu, věcnou správnost a úplnost připravených datových zdrojů vůči kontrolním podkladům, které obdržel od objednatele. Zhotovitel bezodkladně informuje objednatele o jejich vadách. Objednatel je povinen vady datových zdrojů bezodkladně opravit. Zhotovitel má nárok na posun termínu školení Datového skladu, pokud datové zdroje obsahují vady, které znemožňují zhotoviteli správné nastavení datových přenosů (datových pump). </w:t>
      </w:r>
    </w:p>
    <w:p w14:paraId="7D03C935" w14:textId="77777777" w:rsidR="00ED6EA0" w:rsidRDefault="0061222D" w:rsidP="00ED6EA0">
      <w:pPr>
        <w:tabs>
          <w:tab w:val="left" w:pos="426"/>
        </w:tabs>
        <w:spacing w:after="120" w:line="240" w:lineRule="auto"/>
        <w:ind w:left="357"/>
        <w:jc w:val="both"/>
      </w:pPr>
      <w:r w:rsidRPr="006E1FE8">
        <w:t xml:space="preserve">Pokud nemohlo být provedeno školení Datového skladu a/nebo převzat Datový sklad k ověření v termínu dle </w:t>
      </w:r>
      <w:r w:rsidR="00605CDB" w:rsidRPr="006E1FE8">
        <w:t>H</w:t>
      </w:r>
      <w:r w:rsidRPr="006E1FE8">
        <w:t xml:space="preserve">armonogramu projektu ani v přiměřeném náhradním termínu pouze z důvodu vad datových zdrojů v zodpovědnosti objednatele, má zhotovitel </w:t>
      </w:r>
      <w:r w:rsidRPr="006E1FE8">
        <w:rPr>
          <w:bCs/>
        </w:rPr>
        <w:t>právo přerušit projekt</w:t>
      </w:r>
      <w:r w:rsidRPr="006E1FE8">
        <w:t xml:space="preserve"> do doby, než objednatel dodá správné datové zdroje. Po jejich dodání budou adekvátně posunuty navazující termíny projektu. Toto přerušení projektu i následný posun termínů musí být zaznamenané v Zápisu z jednání.</w:t>
      </w:r>
    </w:p>
    <w:p w14:paraId="1F8EA534" w14:textId="30E5DAB3" w:rsidR="00DA73A1" w:rsidRPr="00ED6EA0" w:rsidRDefault="00DA73A1" w:rsidP="00ED6EA0">
      <w:pPr>
        <w:numPr>
          <w:ilvl w:val="0"/>
          <w:numId w:val="38"/>
        </w:numPr>
        <w:tabs>
          <w:tab w:val="left" w:pos="426"/>
        </w:tabs>
        <w:spacing w:after="120" w:line="240" w:lineRule="auto"/>
        <w:jc w:val="both"/>
      </w:pPr>
      <w:r w:rsidRPr="006E1FE8">
        <w:rPr>
          <w:b/>
          <w:bCs/>
        </w:rPr>
        <w:t>Krok 8. Kontrola správnosti Datového skladu</w:t>
      </w:r>
    </w:p>
    <w:p w14:paraId="3E648432" w14:textId="77777777" w:rsidR="00DA73A1" w:rsidRPr="006E1FE8" w:rsidRDefault="00DA73A1" w:rsidP="00B64118">
      <w:pPr>
        <w:tabs>
          <w:tab w:val="left" w:pos="426"/>
        </w:tabs>
        <w:spacing w:after="120" w:line="240" w:lineRule="auto"/>
        <w:ind w:left="357"/>
        <w:jc w:val="both"/>
      </w:pPr>
      <w:r w:rsidRPr="006E1FE8">
        <w:t>Zhotovitel je povinen před školením Datového skladu provést kontrolu správnosti nastavení Datového skladu. Zhotovitel kontrolu správnosti provede podle Pokynů pro ověření Datového skladu, které při školení předá objednateli.</w:t>
      </w:r>
    </w:p>
    <w:p w14:paraId="32AB43AE" w14:textId="77777777" w:rsidR="00C85D9B" w:rsidRPr="006E1FE8" w:rsidRDefault="00DA73A1" w:rsidP="009C7DCD">
      <w:pPr>
        <w:numPr>
          <w:ilvl w:val="0"/>
          <w:numId w:val="38"/>
        </w:numPr>
        <w:tabs>
          <w:tab w:val="left" w:pos="426"/>
        </w:tabs>
        <w:spacing w:after="120" w:line="240" w:lineRule="auto"/>
        <w:jc w:val="both"/>
        <w:rPr>
          <w:b/>
          <w:bCs/>
        </w:rPr>
      </w:pPr>
      <w:r w:rsidRPr="006E1FE8">
        <w:rPr>
          <w:b/>
          <w:bCs/>
        </w:rPr>
        <w:t xml:space="preserve">Krok 9. Školení </w:t>
      </w:r>
      <w:r w:rsidR="00C85D9B" w:rsidRPr="006E1FE8">
        <w:rPr>
          <w:b/>
          <w:bCs/>
        </w:rPr>
        <w:t>pro ověření Datového skladu</w:t>
      </w:r>
    </w:p>
    <w:p w14:paraId="26816149" w14:textId="6F502B19" w:rsidR="00DA73A1" w:rsidRPr="006E1FE8" w:rsidRDefault="00DA73A1" w:rsidP="00B64118">
      <w:pPr>
        <w:tabs>
          <w:tab w:val="left" w:pos="426"/>
        </w:tabs>
        <w:spacing w:after="120" w:line="240" w:lineRule="auto"/>
        <w:ind w:left="357"/>
        <w:jc w:val="both"/>
      </w:pPr>
      <w:r w:rsidRPr="006E1FE8">
        <w:lastRenderedPageBreak/>
        <w:t>Zhotovitel provede školení Datového skladu. Školí se pouze uživatelé, kteří budou ověřovat správnost Datového skladu. Školena je pouze ta funkčnost, která je potřebná pro ověření Datového skladu. Při školení zhotovitel předá Implementační projekt v elektronické podobě, pokud byl aktualizovaný, a zároveň předá objednateli Pokyny pro ověření Datového skladu.</w:t>
      </w:r>
    </w:p>
    <w:p w14:paraId="4C7DF0CE" w14:textId="77777777" w:rsidR="00DA73A1" w:rsidRPr="006E1FE8" w:rsidRDefault="00DA73A1" w:rsidP="009C7DCD">
      <w:pPr>
        <w:numPr>
          <w:ilvl w:val="0"/>
          <w:numId w:val="38"/>
        </w:numPr>
        <w:tabs>
          <w:tab w:val="left" w:pos="426"/>
        </w:tabs>
        <w:spacing w:after="120" w:line="240" w:lineRule="auto"/>
        <w:jc w:val="both"/>
        <w:rPr>
          <w:b/>
          <w:bCs/>
        </w:rPr>
      </w:pPr>
      <w:bookmarkStart w:id="10" w:name="_Hlk106786582"/>
      <w:r w:rsidRPr="006E1FE8">
        <w:rPr>
          <w:b/>
          <w:bCs/>
        </w:rPr>
        <w:t>Krok 10. Předání Datového skladu k ověření</w:t>
      </w:r>
    </w:p>
    <w:p w14:paraId="168BED06" w14:textId="0626F04A" w:rsidR="00DA73A1" w:rsidRPr="006E1FE8" w:rsidRDefault="00DA73A1" w:rsidP="00B64118">
      <w:pPr>
        <w:tabs>
          <w:tab w:val="left" w:pos="426"/>
        </w:tabs>
        <w:spacing w:after="120" w:line="240" w:lineRule="auto"/>
        <w:ind w:left="357"/>
        <w:jc w:val="both"/>
      </w:pPr>
      <w:r w:rsidRPr="006E1FE8">
        <w:t xml:space="preserve">Pokud Datový sklad během školení nevykazoval vady kategorií A </w:t>
      </w:r>
      <w:proofErr w:type="spellStart"/>
      <w:r w:rsidRPr="006E1FE8">
        <w:t>a</w:t>
      </w:r>
      <w:proofErr w:type="spellEnd"/>
      <w:r w:rsidRPr="006E1FE8">
        <w:t xml:space="preserve"> B bránící zahájení ověřování, je </w:t>
      </w:r>
      <w:r w:rsidR="00515595" w:rsidRPr="006E1FE8">
        <w:t xml:space="preserve">zhotovitel povinen předat a </w:t>
      </w:r>
      <w:r w:rsidRPr="006E1FE8">
        <w:t xml:space="preserve">objednatel </w:t>
      </w:r>
      <w:r w:rsidR="00515595" w:rsidRPr="006E1FE8">
        <w:t xml:space="preserve">je </w:t>
      </w:r>
      <w:r w:rsidRPr="006E1FE8">
        <w:t xml:space="preserve">povinen </w:t>
      </w:r>
      <w:r w:rsidR="00515595" w:rsidRPr="006E1FE8">
        <w:t xml:space="preserve">převzít </w:t>
      </w:r>
      <w:r w:rsidRPr="006E1FE8">
        <w:t>Datov</w:t>
      </w:r>
      <w:r w:rsidR="00515595" w:rsidRPr="006E1FE8">
        <w:t>ý</w:t>
      </w:r>
      <w:r w:rsidRPr="006E1FE8">
        <w:t xml:space="preserve"> sklad k ověření. </w:t>
      </w:r>
      <w:r w:rsidR="00515595" w:rsidRPr="006E1FE8">
        <w:t>Předání Datového skladu k ověření musí být zaznamenáno v Zápise z jednání.</w:t>
      </w:r>
    </w:p>
    <w:bookmarkEnd w:id="10"/>
    <w:p w14:paraId="0F257055" w14:textId="77777777" w:rsidR="008C015E" w:rsidRPr="006E1FE8" w:rsidRDefault="008C015E" w:rsidP="009C7DCD">
      <w:pPr>
        <w:numPr>
          <w:ilvl w:val="0"/>
          <w:numId w:val="38"/>
        </w:numPr>
        <w:tabs>
          <w:tab w:val="left" w:pos="426"/>
        </w:tabs>
        <w:spacing w:after="120" w:line="240" w:lineRule="auto"/>
        <w:jc w:val="both"/>
        <w:rPr>
          <w:b/>
          <w:bCs/>
        </w:rPr>
      </w:pPr>
      <w:r w:rsidRPr="006E1FE8">
        <w:rPr>
          <w:b/>
          <w:bCs/>
        </w:rPr>
        <w:t>Krok 11. Ověření Datového skladu</w:t>
      </w:r>
    </w:p>
    <w:p w14:paraId="2A531471" w14:textId="65DF4323" w:rsidR="008C015E" w:rsidRPr="006E1FE8" w:rsidRDefault="008C015E" w:rsidP="00B64118">
      <w:pPr>
        <w:tabs>
          <w:tab w:val="left" w:pos="426"/>
        </w:tabs>
        <w:spacing w:after="120" w:line="240" w:lineRule="auto"/>
        <w:ind w:left="357"/>
        <w:jc w:val="both"/>
      </w:pPr>
      <w:r w:rsidRPr="006E1FE8">
        <w:t xml:space="preserve">Objednatel </w:t>
      </w:r>
      <w:r w:rsidR="000B7A8D" w:rsidRPr="006E1FE8">
        <w:t>provede</w:t>
      </w:r>
      <w:r w:rsidRPr="006E1FE8">
        <w:t xml:space="preserve"> </w:t>
      </w:r>
      <w:r w:rsidRPr="006E1FE8">
        <w:rPr>
          <w:bCs/>
        </w:rPr>
        <w:t>ověření správnosti nastavení Datového skladu</w:t>
      </w:r>
      <w:r w:rsidRPr="006E1FE8">
        <w:rPr>
          <w:b/>
        </w:rPr>
        <w:t xml:space="preserve"> </w:t>
      </w:r>
      <w:r w:rsidRPr="006E1FE8">
        <w:t>dle Pokynů pro ověření Datového skladu do termínu pro ověření Datového skladu</w:t>
      </w:r>
      <w:r w:rsidRPr="006E1FE8">
        <w:rPr>
          <w:b/>
        </w:rPr>
        <w:t>.</w:t>
      </w:r>
      <w:r w:rsidRPr="006E1FE8">
        <w:t xml:space="preserve"> Při ověřování správnosti dat plněných do Datového skladu je nutné vždy rozlišit, zda nalezené vady jsou způsobeny vadami datových zdrojů v zodpovědnosti objednatele nebo vadami datových přenosů (pump) v zodpovědnosti zhotovitele.</w:t>
      </w:r>
    </w:p>
    <w:p w14:paraId="5044094B" w14:textId="2682AB2D" w:rsidR="008C015E" w:rsidRPr="006E1FE8" w:rsidRDefault="008C015E" w:rsidP="00B64118">
      <w:pPr>
        <w:tabs>
          <w:tab w:val="left" w:pos="426"/>
        </w:tabs>
        <w:spacing w:after="120" w:line="240" w:lineRule="auto"/>
        <w:ind w:left="357"/>
        <w:jc w:val="both"/>
      </w:pPr>
      <w:r w:rsidRPr="006E1FE8">
        <w:t xml:space="preserve">Nalezené vady v zodpovědnosti zhotovitele objednatel bezodkladně zaznamenává do aplikace HelpDesk. Zhotovitel průběžně, v co nejkratší lhůtě, </w:t>
      </w:r>
      <w:r w:rsidR="00BE7AC3" w:rsidRPr="006E1FE8">
        <w:t xml:space="preserve">vždy nejpozději do </w:t>
      </w:r>
      <w:r w:rsidR="00A75172" w:rsidRPr="006E1FE8">
        <w:t xml:space="preserve">3 </w:t>
      </w:r>
      <w:r w:rsidR="00BE7AC3" w:rsidRPr="006E1FE8">
        <w:t xml:space="preserve">dnů od zaznamenání vady, </w:t>
      </w:r>
      <w:r w:rsidRPr="006E1FE8">
        <w:t>odstraňuje nalezené vady. V případě nalezení vady kategorie A nebo B bránící dalšímu ověřování, může být po dohodě obou stran prodloužen termín pro ověřování o dobu, po kterou nemohlo ověřování v důsledku této vady probíhat.</w:t>
      </w:r>
    </w:p>
    <w:p w14:paraId="5D255EB5" w14:textId="464D33A4" w:rsidR="008C015E" w:rsidRPr="006E1FE8" w:rsidRDefault="009E4A63" w:rsidP="00B64118">
      <w:pPr>
        <w:tabs>
          <w:tab w:val="left" w:pos="426"/>
        </w:tabs>
        <w:spacing w:after="120" w:line="240" w:lineRule="auto"/>
        <w:ind w:left="357"/>
        <w:jc w:val="both"/>
      </w:pPr>
      <w:r w:rsidRPr="006E1FE8">
        <w:t>Ukončení ověřování a odstranění nalezených vad bude potvrzeno v protokolu o odstranění vad a připomínek. T</w:t>
      </w:r>
      <w:r w:rsidR="0023035A" w:rsidRPr="006E1FE8">
        <w:t>ím není dotčena povinnost zhotovitele odstranit vady nastavení Datového skladu, které budou</w:t>
      </w:r>
      <w:r w:rsidRPr="006E1FE8">
        <w:t xml:space="preserve"> nalezeny</w:t>
      </w:r>
      <w:r w:rsidR="0023035A" w:rsidRPr="006E1FE8">
        <w:t xml:space="preserve"> </w:t>
      </w:r>
      <w:r w:rsidR="00BB4C9B" w:rsidRPr="006E1FE8">
        <w:t>po ukončení ověřování</w:t>
      </w:r>
      <w:r w:rsidR="0023035A" w:rsidRPr="006E1FE8">
        <w:t>, a to ani v případě, že tyto vady existoval</w:t>
      </w:r>
      <w:r w:rsidR="00BE7AC3" w:rsidRPr="006E1FE8">
        <w:t>y</w:t>
      </w:r>
      <w:r w:rsidR="0023035A" w:rsidRPr="006E1FE8">
        <w:t xml:space="preserve"> již v době ověřování</w:t>
      </w:r>
      <w:r w:rsidR="0023035A" w:rsidRPr="006E1FE8">
        <w:rPr>
          <w:bCs/>
        </w:rPr>
        <w:t xml:space="preserve"> správnosti nastavení Datového skladu objednatelem.</w:t>
      </w:r>
    </w:p>
    <w:p w14:paraId="5E5E2837" w14:textId="3A1C73D8" w:rsidR="008C015E" w:rsidRPr="006E1FE8" w:rsidRDefault="008C015E" w:rsidP="009C7DCD">
      <w:pPr>
        <w:numPr>
          <w:ilvl w:val="0"/>
          <w:numId w:val="38"/>
        </w:numPr>
        <w:tabs>
          <w:tab w:val="left" w:pos="426"/>
        </w:tabs>
        <w:spacing w:after="120" w:line="240" w:lineRule="auto"/>
        <w:jc w:val="both"/>
        <w:rPr>
          <w:b/>
          <w:bCs/>
        </w:rPr>
      </w:pPr>
      <w:r w:rsidRPr="006E1FE8">
        <w:rPr>
          <w:b/>
          <w:bCs/>
        </w:rPr>
        <w:t xml:space="preserve">Krok 12. Nastavení </w:t>
      </w:r>
      <w:r w:rsidR="00C85D9B" w:rsidRPr="006E1FE8">
        <w:rPr>
          <w:b/>
          <w:bCs/>
        </w:rPr>
        <w:t>Reporting</w:t>
      </w:r>
      <w:r w:rsidRPr="006E1FE8">
        <w:rPr>
          <w:b/>
          <w:bCs/>
        </w:rPr>
        <w:t>u</w:t>
      </w:r>
    </w:p>
    <w:p w14:paraId="5D39A750" w14:textId="35CC85B2" w:rsidR="008C015E" w:rsidRPr="006E1FE8" w:rsidRDefault="008C015E" w:rsidP="00B64118">
      <w:pPr>
        <w:tabs>
          <w:tab w:val="left" w:pos="426"/>
        </w:tabs>
        <w:spacing w:after="120" w:line="240" w:lineRule="auto"/>
        <w:ind w:left="357"/>
        <w:jc w:val="both"/>
      </w:pPr>
      <w:r w:rsidRPr="006E1FE8">
        <w:t xml:space="preserve">Zhotovitel odpovídá za správné nastavení </w:t>
      </w:r>
      <w:r w:rsidR="00C85D9B" w:rsidRPr="006E1FE8">
        <w:t>Reporting</w:t>
      </w:r>
      <w:r w:rsidRPr="006E1FE8">
        <w:t>u</w:t>
      </w:r>
      <w:r w:rsidR="001646FB" w:rsidRPr="006E1FE8">
        <w:t xml:space="preserve"> dle jeho zadání</w:t>
      </w:r>
      <w:r w:rsidR="001A1898" w:rsidRPr="006E1FE8">
        <w:t>.</w:t>
      </w:r>
    </w:p>
    <w:p w14:paraId="07D48008" w14:textId="722E1311" w:rsidR="008C015E" w:rsidRPr="006E1FE8" w:rsidRDefault="008C015E" w:rsidP="009C7DCD">
      <w:pPr>
        <w:numPr>
          <w:ilvl w:val="0"/>
          <w:numId w:val="38"/>
        </w:numPr>
        <w:tabs>
          <w:tab w:val="left" w:pos="426"/>
        </w:tabs>
        <w:spacing w:after="120" w:line="240" w:lineRule="auto"/>
        <w:jc w:val="both"/>
        <w:rPr>
          <w:b/>
          <w:bCs/>
        </w:rPr>
      </w:pPr>
      <w:r w:rsidRPr="006E1FE8">
        <w:rPr>
          <w:b/>
          <w:bCs/>
        </w:rPr>
        <w:t xml:space="preserve">Krok 13. Kontrola správnosti nastavení </w:t>
      </w:r>
      <w:r w:rsidR="00C85D9B" w:rsidRPr="006E1FE8">
        <w:rPr>
          <w:b/>
          <w:bCs/>
        </w:rPr>
        <w:t>Reporting</w:t>
      </w:r>
      <w:r w:rsidRPr="006E1FE8">
        <w:rPr>
          <w:b/>
          <w:bCs/>
        </w:rPr>
        <w:t>u</w:t>
      </w:r>
    </w:p>
    <w:p w14:paraId="7E406FD2" w14:textId="668355E9" w:rsidR="008C015E" w:rsidRPr="006E1FE8" w:rsidRDefault="008C015E" w:rsidP="00B64118">
      <w:pPr>
        <w:pStyle w:val="Odstavecseseznamem"/>
        <w:tabs>
          <w:tab w:val="left" w:pos="426"/>
        </w:tabs>
        <w:spacing w:after="120" w:line="240" w:lineRule="auto"/>
        <w:ind w:left="360"/>
        <w:jc w:val="both"/>
      </w:pPr>
      <w:r w:rsidRPr="006E1FE8">
        <w:t xml:space="preserve">Zhotovitel je povinen před školením </w:t>
      </w:r>
      <w:r w:rsidR="00C85D9B" w:rsidRPr="006E1FE8">
        <w:t>Reporting</w:t>
      </w:r>
      <w:r w:rsidRPr="006E1FE8">
        <w:t xml:space="preserve">u provést kontrolu správnosti nastavení </w:t>
      </w:r>
      <w:r w:rsidR="00C85D9B" w:rsidRPr="006E1FE8">
        <w:t>Reporting</w:t>
      </w:r>
      <w:r w:rsidRPr="006E1FE8">
        <w:t xml:space="preserve">u. Zhotovitel kontrolu správnosti provede podle Pokynů pro ověření </w:t>
      </w:r>
      <w:r w:rsidR="00C85D9B" w:rsidRPr="006E1FE8">
        <w:t>Reporting</w:t>
      </w:r>
      <w:r w:rsidRPr="006E1FE8">
        <w:t>u, které při školení předá objednateli.</w:t>
      </w:r>
    </w:p>
    <w:p w14:paraId="090EBEFB" w14:textId="71A9A99F" w:rsidR="008C015E" w:rsidRPr="006E1FE8" w:rsidRDefault="008C015E" w:rsidP="009C7DCD">
      <w:pPr>
        <w:numPr>
          <w:ilvl w:val="0"/>
          <w:numId w:val="38"/>
        </w:numPr>
        <w:tabs>
          <w:tab w:val="left" w:pos="426"/>
        </w:tabs>
        <w:spacing w:after="120" w:line="240" w:lineRule="auto"/>
        <w:jc w:val="both"/>
        <w:rPr>
          <w:b/>
          <w:bCs/>
        </w:rPr>
      </w:pPr>
      <w:r w:rsidRPr="006E1FE8">
        <w:rPr>
          <w:b/>
          <w:bCs/>
        </w:rPr>
        <w:t xml:space="preserve">Krok 14. Školení </w:t>
      </w:r>
      <w:r w:rsidR="00C85D9B" w:rsidRPr="006E1FE8">
        <w:rPr>
          <w:b/>
          <w:bCs/>
        </w:rPr>
        <w:t>Reporting</w:t>
      </w:r>
      <w:r w:rsidRPr="006E1FE8">
        <w:rPr>
          <w:b/>
          <w:bCs/>
        </w:rPr>
        <w:t>u</w:t>
      </w:r>
    </w:p>
    <w:p w14:paraId="15C1680C" w14:textId="183F809A" w:rsidR="008C015E" w:rsidRPr="006E1FE8" w:rsidRDefault="008C015E" w:rsidP="00B64118">
      <w:pPr>
        <w:tabs>
          <w:tab w:val="left" w:pos="426"/>
        </w:tabs>
        <w:spacing w:after="120" w:line="240" w:lineRule="auto"/>
        <w:ind w:left="357"/>
        <w:jc w:val="both"/>
      </w:pPr>
      <w:r w:rsidRPr="006E1FE8">
        <w:t xml:space="preserve">Po odstranění vad Datového skladu, nastavení a kontrole správnosti </w:t>
      </w:r>
      <w:r w:rsidR="00C85D9B" w:rsidRPr="006E1FE8">
        <w:t>Reporting</w:t>
      </w:r>
      <w:r w:rsidRPr="006E1FE8">
        <w:t xml:space="preserve">u zhotovitel provede školení </w:t>
      </w:r>
      <w:r w:rsidR="00C85D9B" w:rsidRPr="006E1FE8">
        <w:t>Reporting</w:t>
      </w:r>
      <w:r w:rsidRPr="006E1FE8">
        <w:t xml:space="preserve">u. Školí se pouze uživatelé, kteří budou ověřovat správnost nastavení </w:t>
      </w:r>
      <w:r w:rsidR="00C85D9B" w:rsidRPr="006E1FE8">
        <w:t>Reporting</w:t>
      </w:r>
      <w:r w:rsidRPr="006E1FE8">
        <w:t xml:space="preserve">u. Školena je pouze ta funkčnost, která je potřebná pro ověřování. Při školení zhotovitel předá Implementační projekt v elektronické podobě, pokud byl aktualizovaný, a zároveň předá objednateli </w:t>
      </w:r>
      <w:r w:rsidRPr="006E1FE8">
        <w:rPr>
          <w:bCs/>
        </w:rPr>
        <w:t xml:space="preserve">Pokyny pro ověření </w:t>
      </w:r>
      <w:r w:rsidR="00C85D9B" w:rsidRPr="006E1FE8">
        <w:rPr>
          <w:bCs/>
        </w:rPr>
        <w:t>Reporting</w:t>
      </w:r>
      <w:r w:rsidRPr="006E1FE8">
        <w:rPr>
          <w:bCs/>
        </w:rPr>
        <w:t>u.</w:t>
      </w:r>
    </w:p>
    <w:p w14:paraId="37C14510" w14:textId="13803083" w:rsidR="00E07C04" w:rsidRPr="006E1FE8" w:rsidRDefault="008C015E" w:rsidP="009C7DCD">
      <w:pPr>
        <w:numPr>
          <w:ilvl w:val="0"/>
          <w:numId w:val="38"/>
        </w:numPr>
        <w:tabs>
          <w:tab w:val="left" w:pos="426"/>
        </w:tabs>
        <w:spacing w:after="120" w:line="240" w:lineRule="auto"/>
        <w:jc w:val="both"/>
        <w:rPr>
          <w:b/>
          <w:bCs/>
        </w:rPr>
      </w:pPr>
      <w:bookmarkStart w:id="11" w:name="_Hlk106786561"/>
      <w:r w:rsidRPr="006E1FE8">
        <w:rPr>
          <w:b/>
          <w:bCs/>
        </w:rPr>
        <w:t xml:space="preserve">Krok 15. Předání </w:t>
      </w:r>
      <w:r w:rsidR="00C85D9B" w:rsidRPr="006E1FE8">
        <w:rPr>
          <w:b/>
          <w:bCs/>
        </w:rPr>
        <w:t>Reporting</w:t>
      </w:r>
      <w:r w:rsidRPr="006E1FE8">
        <w:rPr>
          <w:b/>
          <w:bCs/>
        </w:rPr>
        <w:t>u k</w:t>
      </w:r>
      <w:r w:rsidR="00E07C04" w:rsidRPr="006E1FE8">
        <w:rPr>
          <w:b/>
          <w:bCs/>
        </w:rPr>
        <w:t> </w:t>
      </w:r>
      <w:r w:rsidRPr="006E1FE8">
        <w:rPr>
          <w:b/>
          <w:bCs/>
        </w:rPr>
        <w:t>ověření</w:t>
      </w:r>
    </w:p>
    <w:p w14:paraId="0C835334" w14:textId="381B7381" w:rsidR="008C015E" w:rsidRPr="006E1FE8" w:rsidRDefault="008C015E" w:rsidP="009D4A5D">
      <w:pPr>
        <w:tabs>
          <w:tab w:val="left" w:pos="426"/>
        </w:tabs>
        <w:spacing w:after="120" w:line="240" w:lineRule="auto"/>
        <w:ind w:left="360"/>
        <w:jc w:val="both"/>
      </w:pPr>
      <w:r w:rsidRPr="006E1FE8">
        <w:t xml:space="preserve">Pokud </w:t>
      </w:r>
      <w:r w:rsidR="00C85D9B" w:rsidRPr="00F34009">
        <w:rPr>
          <w:b/>
          <w:bCs/>
        </w:rPr>
        <w:t>Reporting</w:t>
      </w:r>
      <w:r w:rsidRPr="006E1FE8">
        <w:t xml:space="preserve"> během školení nevykazoval vady kategorií A </w:t>
      </w:r>
      <w:proofErr w:type="spellStart"/>
      <w:r w:rsidRPr="006E1FE8">
        <w:t>a</w:t>
      </w:r>
      <w:proofErr w:type="spellEnd"/>
      <w:r w:rsidRPr="006E1FE8">
        <w:t xml:space="preserve"> B bránící zahájení ověřování, </w:t>
      </w:r>
      <w:r w:rsidR="00515595" w:rsidRPr="006E1FE8">
        <w:t xml:space="preserve">je zhotovitel povinen předat a objednatel je povinen převzít </w:t>
      </w:r>
      <w:r w:rsidR="00C85D9B" w:rsidRPr="006E1FE8">
        <w:t>Reporting</w:t>
      </w:r>
      <w:r w:rsidR="00515595" w:rsidRPr="006E1FE8">
        <w:t xml:space="preserve"> k ověření. Předání </w:t>
      </w:r>
      <w:r w:rsidR="00C85D9B" w:rsidRPr="006E1FE8">
        <w:t>Reporting</w:t>
      </w:r>
      <w:r w:rsidR="00515595" w:rsidRPr="006E1FE8">
        <w:t>u k ověření musí být zaznamenáno v Zápise z jednání.</w:t>
      </w:r>
    </w:p>
    <w:bookmarkEnd w:id="11"/>
    <w:p w14:paraId="6E1ABA45" w14:textId="5B96A6C2" w:rsidR="008C015E" w:rsidRPr="006E1FE8" w:rsidRDefault="008C015E" w:rsidP="009D4A5D">
      <w:pPr>
        <w:numPr>
          <w:ilvl w:val="0"/>
          <w:numId w:val="38"/>
        </w:numPr>
        <w:tabs>
          <w:tab w:val="left" w:pos="426"/>
        </w:tabs>
        <w:spacing w:after="120" w:line="240" w:lineRule="auto"/>
        <w:jc w:val="both"/>
      </w:pPr>
      <w:r w:rsidRPr="009C7DCD">
        <w:rPr>
          <w:b/>
          <w:bCs/>
        </w:rPr>
        <w:t>Krok 16</w:t>
      </w:r>
      <w:r w:rsidRPr="006E1FE8">
        <w:rPr>
          <w:b/>
          <w:bCs/>
        </w:rPr>
        <w:t xml:space="preserve">. Ověření správnosti </w:t>
      </w:r>
      <w:r w:rsidR="00C85D9B" w:rsidRPr="006E1FE8">
        <w:rPr>
          <w:b/>
          <w:bCs/>
        </w:rPr>
        <w:t>Reporting</w:t>
      </w:r>
      <w:r w:rsidRPr="006E1FE8">
        <w:rPr>
          <w:b/>
          <w:bCs/>
        </w:rPr>
        <w:t xml:space="preserve">u </w:t>
      </w:r>
    </w:p>
    <w:p w14:paraId="1268D797" w14:textId="293896B1" w:rsidR="008C015E" w:rsidRPr="006E1FE8" w:rsidRDefault="008C015E" w:rsidP="00B64118">
      <w:pPr>
        <w:tabs>
          <w:tab w:val="left" w:pos="426"/>
        </w:tabs>
        <w:spacing w:after="120" w:line="240" w:lineRule="auto"/>
        <w:ind w:left="357"/>
        <w:jc w:val="both"/>
      </w:pPr>
      <w:r w:rsidRPr="006E1FE8">
        <w:t xml:space="preserve">Objednatel </w:t>
      </w:r>
      <w:r w:rsidR="000B7A8D" w:rsidRPr="006E1FE8">
        <w:t>provede</w:t>
      </w:r>
      <w:r w:rsidRPr="006E1FE8">
        <w:t xml:space="preserve"> </w:t>
      </w:r>
      <w:r w:rsidRPr="006E1FE8">
        <w:rPr>
          <w:bCs/>
        </w:rPr>
        <w:t xml:space="preserve">ověření správnosti </w:t>
      </w:r>
      <w:r w:rsidR="00C85D9B" w:rsidRPr="006E1FE8">
        <w:rPr>
          <w:bCs/>
        </w:rPr>
        <w:t>Reporting</w:t>
      </w:r>
      <w:r w:rsidRPr="006E1FE8">
        <w:rPr>
          <w:bCs/>
        </w:rPr>
        <w:t>u</w:t>
      </w:r>
      <w:r w:rsidRPr="006E1FE8">
        <w:t xml:space="preserve"> dle Pokynů pro ověření </w:t>
      </w:r>
      <w:r w:rsidR="00C85D9B" w:rsidRPr="006E1FE8">
        <w:t>Reporting</w:t>
      </w:r>
      <w:r w:rsidRPr="006E1FE8">
        <w:t xml:space="preserve">u do termínu pro ověření </w:t>
      </w:r>
      <w:r w:rsidR="00C85D9B" w:rsidRPr="006E1FE8">
        <w:t>Reporting</w:t>
      </w:r>
      <w:r w:rsidRPr="006E1FE8">
        <w:t xml:space="preserve">u. </w:t>
      </w:r>
    </w:p>
    <w:p w14:paraId="5B236C55" w14:textId="1E756B12" w:rsidR="008C015E" w:rsidRPr="006E1FE8" w:rsidRDefault="008C015E" w:rsidP="00B64118">
      <w:pPr>
        <w:tabs>
          <w:tab w:val="left" w:pos="426"/>
        </w:tabs>
        <w:spacing w:after="120" w:line="240" w:lineRule="auto"/>
        <w:ind w:left="357"/>
        <w:jc w:val="both"/>
      </w:pPr>
      <w:r w:rsidRPr="006E1FE8">
        <w:lastRenderedPageBreak/>
        <w:t xml:space="preserve">Nalezené vady v zodpovědnosti zhotovitele objednatel bezodkladně zaznamenává do aplikace HelpDesk. Zhotovitel průběžně, v co nejkratší lhůtě, </w:t>
      </w:r>
      <w:r w:rsidR="00FE799F" w:rsidRPr="006E1FE8">
        <w:t xml:space="preserve">vždy nejpozději do </w:t>
      </w:r>
      <w:r w:rsidR="001066A6" w:rsidRPr="006E1FE8">
        <w:t>3</w:t>
      </w:r>
      <w:r w:rsidR="00FE799F" w:rsidRPr="006E1FE8">
        <w:t xml:space="preserve"> dnů od zaznamenání vady, </w:t>
      </w:r>
      <w:r w:rsidRPr="006E1FE8">
        <w:t>odstraňuje nalezené vady. V případě nalezení vady kategorie A nebo B bránící dalšímu ověřování, může být prodloužen termín pro ověřování o dobu, po kterou nemohlo ověřování v důsledku této vady probíhat.</w:t>
      </w:r>
    </w:p>
    <w:p w14:paraId="7681AE36" w14:textId="4C9EE96A" w:rsidR="000B7A8D" w:rsidRPr="006E1FE8" w:rsidRDefault="009E4A63" w:rsidP="000B7A8D">
      <w:pPr>
        <w:tabs>
          <w:tab w:val="left" w:pos="426"/>
        </w:tabs>
        <w:spacing w:after="120" w:line="240" w:lineRule="auto"/>
        <w:ind w:left="357"/>
        <w:jc w:val="both"/>
      </w:pPr>
      <w:r w:rsidRPr="006E1FE8">
        <w:t xml:space="preserve"> Ukončení ověřování a odstranění nalezených vad bude potvrzeno v protokolu o odstranění vad a připomínek.</w:t>
      </w:r>
      <w:r w:rsidR="000B7A8D" w:rsidRPr="006E1FE8">
        <w:t xml:space="preserve"> </w:t>
      </w:r>
      <w:r w:rsidRPr="006E1FE8">
        <w:t>T</w:t>
      </w:r>
      <w:r w:rsidR="000B7A8D" w:rsidRPr="006E1FE8">
        <w:t xml:space="preserve">ím není dotčena povinnost zhotovitele odstranit vady </w:t>
      </w:r>
      <w:r w:rsidR="000B7A8D" w:rsidRPr="006E1FE8">
        <w:rPr>
          <w:bCs/>
        </w:rPr>
        <w:t>Reportingu</w:t>
      </w:r>
      <w:r w:rsidR="000B7A8D" w:rsidRPr="006E1FE8">
        <w:t xml:space="preserve">, které budou zjištěny </w:t>
      </w:r>
      <w:r w:rsidR="00BB4C9B" w:rsidRPr="006E1FE8">
        <w:t>po ukončení ověřování,</w:t>
      </w:r>
      <w:r w:rsidR="000B7A8D" w:rsidRPr="006E1FE8">
        <w:t xml:space="preserve"> a to ani v případě, že tyto vady existovali již v době ověřování</w:t>
      </w:r>
      <w:r w:rsidR="000B7A8D" w:rsidRPr="006E1FE8">
        <w:rPr>
          <w:bCs/>
        </w:rPr>
        <w:t xml:space="preserve"> správnosti Reportingu objednatelem.</w:t>
      </w:r>
    </w:p>
    <w:p w14:paraId="78FFE6B8" w14:textId="4EC07134" w:rsidR="008C015E" w:rsidRPr="006E1FE8" w:rsidRDefault="008C015E" w:rsidP="00B64118">
      <w:pPr>
        <w:tabs>
          <w:tab w:val="left" w:pos="426"/>
        </w:tabs>
        <w:spacing w:after="120" w:line="240" w:lineRule="auto"/>
        <w:ind w:left="357"/>
        <w:jc w:val="both"/>
      </w:pPr>
    </w:p>
    <w:p w14:paraId="3533EAF7" w14:textId="5A59FCF3" w:rsidR="00041E42" w:rsidRPr="006E1FE8" w:rsidRDefault="00041E42" w:rsidP="00041E42">
      <w:pPr>
        <w:pStyle w:val="Odstavecseseznamem"/>
        <w:tabs>
          <w:tab w:val="left" w:pos="426"/>
        </w:tabs>
        <w:spacing w:after="120" w:line="240" w:lineRule="auto"/>
        <w:ind w:left="360"/>
        <w:jc w:val="both"/>
      </w:pPr>
      <w:r w:rsidRPr="006E1FE8">
        <w:t xml:space="preserve">Je obvyklé, že v této fázi vznikají požadavky na uživatelské přizpůsobení reportů, které není možné považovat za odstraňování vad. Je vhodné tyto požadavky realizovat </w:t>
      </w:r>
      <w:r w:rsidR="00D610A8" w:rsidRPr="006E1FE8">
        <w:t>na společném jednání pracovníků zhotovitele a objednatele.</w:t>
      </w:r>
    </w:p>
    <w:p w14:paraId="32991FDA" w14:textId="77777777" w:rsidR="00041E42" w:rsidRPr="006E1FE8" w:rsidRDefault="00041E42" w:rsidP="00041E42">
      <w:pPr>
        <w:pStyle w:val="Odstavecseseznamem"/>
        <w:tabs>
          <w:tab w:val="left" w:pos="426"/>
        </w:tabs>
        <w:spacing w:after="120" w:line="240" w:lineRule="auto"/>
        <w:ind w:left="360"/>
        <w:jc w:val="both"/>
      </w:pPr>
    </w:p>
    <w:p w14:paraId="1C3A2F66" w14:textId="77777777" w:rsidR="00766DBB" w:rsidRPr="006E1FE8" w:rsidRDefault="00766DBB" w:rsidP="009D4A5D">
      <w:pPr>
        <w:numPr>
          <w:ilvl w:val="0"/>
          <w:numId w:val="38"/>
        </w:numPr>
        <w:tabs>
          <w:tab w:val="left" w:pos="426"/>
        </w:tabs>
        <w:spacing w:after="120" w:line="240" w:lineRule="auto"/>
        <w:jc w:val="both"/>
      </w:pPr>
      <w:r w:rsidRPr="009D4A5D">
        <w:rPr>
          <w:b/>
          <w:bCs/>
        </w:rPr>
        <w:t>Krok</w:t>
      </w:r>
      <w:r w:rsidRPr="006E1FE8">
        <w:rPr>
          <w:b/>
          <w:bCs/>
        </w:rPr>
        <w:t xml:space="preserve"> 17. Odstranění vad díla</w:t>
      </w:r>
    </w:p>
    <w:p w14:paraId="1FF0DB84" w14:textId="77777777" w:rsidR="009D4A5D" w:rsidRDefault="00766DBB" w:rsidP="009D4A5D">
      <w:pPr>
        <w:tabs>
          <w:tab w:val="left" w:pos="426"/>
        </w:tabs>
        <w:spacing w:after="120" w:line="240" w:lineRule="auto"/>
        <w:ind w:left="357"/>
        <w:jc w:val="both"/>
      </w:pPr>
      <w:r w:rsidRPr="006E1FE8">
        <w:t xml:space="preserve">Zhotovitel je povinen bez zbytečného odkladu po ověření </w:t>
      </w:r>
      <w:r w:rsidR="006918CC" w:rsidRPr="006E1FE8">
        <w:t>Reporting</w:t>
      </w:r>
      <w:r w:rsidRPr="006E1FE8">
        <w:t>u</w:t>
      </w:r>
      <w:r w:rsidR="0049229C" w:rsidRPr="006E1FE8">
        <w:t xml:space="preserve">, nejpozději do </w:t>
      </w:r>
      <w:r w:rsidR="001066A6" w:rsidRPr="006E1FE8">
        <w:t xml:space="preserve">3 </w:t>
      </w:r>
      <w:r w:rsidR="0049229C" w:rsidRPr="006E1FE8">
        <w:t>dnů,</w:t>
      </w:r>
      <w:r w:rsidRPr="006E1FE8">
        <w:t xml:space="preserve"> odstranit zbývající vady kategorie A </w:t>
      </w:r>
      <w:proofErr w:type="spellStart"/>
      <w:r w:rsidRPr="006E1FE8">
        <w:t>a</w:t>
      </w:r>
      <w:proofErr w:type="spellEnd"/>
      <w:r w:rsidRPr="006E1FE8">
        <w:t xml:space="preserve"> B zaznamenané v aplikaci HelpDesk do termínu pro ověření </w:t>
      </w:r>
      <w:r w:rsidR="006918CC" w:rsidRPr="006E1FE8">
        <w:t>Reporting</w:t>
      </w:r>
      <w:r w:rsidRPr="006E1FE8">
        <w:t xml:space="preserve">u. </w:t>
      </w:r>
    </w:p>
    <w:p w14:paraId="03597158" w14:textId="005D8CD8" w:rsidR="008B6DAA" w:rsidRPr="006E1FE8" w:rsidRDefault="008B6DAA" w:rsidP="009D4A5D">
      <w:pPr>
        <w:numPr>
          <w:ilvl w:val="0"/>
          <w:numId w:val="38"/>
        </w:numPr>
        <w:tabs>
          <w:tab w:val="left" w:pos="426"/>
        </w:tabs>
        <w:spacing w:after="120" w:line="240" w:lineRule="auto"/>
        <w:jc w:val="both"/>
      </w:pPr>
      <w:r w:rsidRPr="006E1FE8">
        <w:rPr>
          <w:b/>
          <w:bCs/>
        </w:rPr>
        <w:t>Krok 18. Pře</w:t>
      </w:r>
      <w:r w:rsidR="00E31B1B" w:rsidRPr="006E1FE8">
        <w:rPr>
          <w:b/>
          <w:bCs/>
        </w:rPr>
        <w:t>dání Systému do pilotního provozu</w:t>
      </w:r>
    </w:p>
    <w:p w14:paraId="195DFB9D" w14:textId="0A64F617" w:rsidR="008B6DAA" w:rsidRPr="006E1FE8" w:rsidRDefault="008B6DAA" w:rsidP="00B64118">
      <w:pPr>
        <w:tabs>
          <w:tab w:val="left" w:pos="426"/>
        </w:tabs>
        <w:spacing w:after="120" w:line="240" w:lineRule="auto"/>
        <w:ind w:left="357"/>
        <w:jc w:val="both"/>
      </w:pPr>
      <w:r w:rsidRPr="006E1FE8">
        <w:t xml:space="preserve">Pokud zhotovitel odstranil všechny vady </w:t>
      </w:r>
      <w:r w:rsidR="00373B87" w:rsidRPr="006E1FE8">
        <w:t xml:space="preserve">Systému </w:t>
      </w:r>
      <w:r w:rsidRPr="006E1FE8">
        <w:t xml:space="preserve">kategorie A </w:t>
      </w:r>
      <w:proofErr w:type="spellStart"/>
      <w:r w:rsidRPr="006E1FE8">
        <w:t>a</w:t>
      </w:r>
      <w:proofErr w:type="spellEnd"/>
      <w:r w:rsidRPr="006E1FE8">
        <w:t xml:space="preserve"> B, </w:t>
      </w:r>
      <w:r w:rsidR="00E31B1B" w:rsidRPr="006E1FE8">
        <w:t xml:space="preserve">předá zhotovitel Systém objednateli do pilotního provozu. O této skutečnosti </w:t>
      </w:r>
      <w:proofErr w:type="gramStart"/>
      <w:r w:rsidR="00E31B1B" w:rsidRPr="006E1FE8">
        <w:t xml:space="preserve">bude </w:t>
      </w:r>
      <w:r w:rsidRPr="006E1FE8">
        <w:rPr>
          <w:b/>
          <w:bCs/>
        </w:rPr>
        <w:t xml:space="preserve"> </w:t>
      </w:r>
      <w:r w:rsidR="00E31B1B" w:rsidRPr="006E1FE8">
        <w:rPr>
          <w:b/>
          <w:bCs/>
        </w:rPr>
        <w:t>smluvními</w:t>
      </w:r>
      <w:proofErr w:type="gramEnd"/>
      <w:r w:rsidR="00E31B1B" w:rsidRPr="006E1FE8">
        <w:rPr>
          <w:b/>
          <w:bCs/>
        </w:rPr>
        <w:t xml:space="preserve"> stranami podepsán </w:t>
      </w:r>
      <w:r w:rsidRPr="006E1FE8">
        <w:rPr>
          <w:b/>
          <w:bCs/>
        </w:rPr>
        <w:t xml:space="preserve">Protokol o </w:t>
      </w:r>
      <w:r w:rsidR="00E31B1B" w:rsidRPr="006E1FE8">
        <w:rPr>
          <w:b/>
          <w:bCs/>
        </w:rPr>
        <w:t xml:space="preserve">předání </w:t>
      </w:r>
      <w:r w:rsidR="00104D90" w:rsidRPr="006E1FE8">
        <w:rPr>
          <w:b/>
          <w:bCs/>
        </w:rPr>
        <w:t xml:space="preserve">Systému </w:t>
      </w:r>
      <w:r w:rsidR="00E31B1B" w:rsidRPr="006E1FE8">
        <w:rPr>
          <w:b/>
          <w:bCs/>
        </w:rPr>
        <w:t>do pilotního provozu</w:t>
      </w:r>
      <w:r w:rsidRPr="006E1FE8">
        <w:rPr>
          <w:b/>
          <w:bCs/>
        </w:rPr>
        <w:t xml:space="preserve">. </w:t>
      </w:r>
      <w:r w:rsidR="00E31B1B" w:rsidRPr="006E1FE8">
        <w:rPr>
          <w:b/>
          <w:bCs/>
        </w:rPr>
        <w:t xml:space="preserve">Objednatel je oprávněn odmítnout </w:t>
      </w:r>
      <w:r w:rsidR="00104D90" w:rsidRPr="006E1FE8">
        <w:rPr>
          <w:b/>
          <w:bCs/>
        </w:rPr>
        <w:t>předání Systému do</w:t>
      </w:r>
      <w:r w:rsidR="00E31B1B" w:rsidRPr="006E1FE8">
        <w:rPr>
          <w:b/>
          <w:bCs/>
        </w:rPr>
        <w:t xml:space="preserve"> pilotního provozu </w:t>
      </w:r>
      <w:r w:rsidRPr="006E1FE8">
        <w:t xml:space="preserve">pouze </w:t>
      </w:r>
      <w:r w:rsidR="00E31B1B" w:rsidRPr="006E1FE8">
        <w:t>v případě</w:t>
      </w:r>
      <w:r w:rsidRPr="006E1FE8">
        <w:t xml:space="preserve">, že některé vady kategorie A nebo B zaznamenané v aplikaci HelpDesk do termínu pro ověření </w:t>
      </w:r>
      <w:r w:rsidR="006918CC" w:rsidRPr="006E1FE8">
        <w:t>Reporting</w:t>
      </w:r>
      <w:r w:rsidRPr="006E1FE8">
        <w:t>u nebyly odstraněny. Odstranění zbývajících vad</w:t>
      </w:r>
      <w:r w:rsidR="00E31B1B" w:rsidRPr="006E1FE8">
        <w:t xml:space="preserve"> (</w:t>
      </w:r>
      <w:r w:rsidR="006E0690" w:rsidRPr="006E1FE8">
        <w:t xml:space="preserve">včetně </w:t>
      </w:r>
      <w:r w:rsidR="0049229C" w:rsidRPr="006E1FE8">
        <w:t>všech</w:t>
      </w:r>
      <w:r w:rsidR="00E31B1B" w:rsidRPr="006E1FE8">
        <w:t xml:space="preserve"> vad kategorie C</w:t>
      </w:r>
      <w:r w:rsidR="0049229C" w:rsidRPr="006E1FE8">
        <w:t>, případně</w:t>
      </w:r>
      <w:r w:rsidR="006E0690" w:rsidRPr="006E1FE8">
        <w:t xml:space="preserve"> všech </w:t>
      </w:r>
      <w:r w:rsidR="0049229C" w:rsidRPr="006E1FE8">
        <w:t>vad zjištěných během pilotního provozu</w:t>
      </w:r>
      <w:r w:rsidR="00E31B1B" w:rsidRPr="006E1FE8">
        <w:t>)</w:t>
      </w:r>
      <w:r w:rsidRPr="006E1FE8">
        <w:t xml:space="preserve"> provede zhotovitel v rámci </w:t>
      </w:r>
      <w:r w:rsidR="00E31B1B" w:rsidRPr="006E1FE8">
        <w:t>pilotního provozu systému</w:t>
      </w:r>
      <w:r w:rsidRPr="006E1FE8">
        <w:t>.</w:t>
      </w:r>
    </w:p>
    <w:p w14:paraId="458A63D1" w14:textId="26C255A9" w:rsidR="008B6DAA" w:rsidRPr="006E1FE8" w:rsidRDefault="008B6DAA" w:rsidP="00B64118">
      <w:pPr>
        <w:tabs>
          <w:tab w:val="left" w:pos="426"/>
        </w:tabs>
        <w:spacing w:after="120" w:line="240" w:lineRule="auto"/>
        <w:ind w:left="357"/>
        <w:jc w:val="both"/>
      </w:pPr>
      <w:r w:rsidRPr="006E1FE8">
        <w:t xml:space="preserve">Pokud objednatel do týdne po odstranění vad kategorie A </w:t>
      </w:r>
      <w:proofErr w:type="spellStart"/>
      <w:r w:rsidRPr="006E1FE8">
        <w:t>a</w:t>
      </w:r>
      <w:proofErr w:type="spellEnd"/>
      <w:r w:rsidRPr="006E1FE8">
        <w:t xml:space="preserve"> B zaznamenaných v aplikaci HelpDesk do termínu pro ověření </w:t>
      </w:r>
      <w:r w:rsidR="006918CC" w:rsidRPr="006E1FE8">
        <w:t>Reporting</w:t>
      </w:r>
      <w:r w:rsidRPr="006E1FE8">
        <w:t>u nepodepíše Protokol o </w:t>
      </w:r>
      <w:r w:rsidR="00104D90" w:rsidRPr="006E1FE8">
        <w:t xml:space="preserve">předání </w:t>
      </w:r>
      <w:r w:rsidRPr="006E1FE8">
        <w:t xml:space="preserve">díla </w:t>
      </w:r>
      <w:r w:rsidR="00104D90" w:rsidRPr="006E1FE8">
        <w:t xml:space="preserve">do pilotního provozu </w:t>
      </w:r>
      <w:r w:rsidRPr="006E1FE8">
        <w:t xml:space="preserve">a zároveň nesdělí zhotoviteli, jaké vady nebyly odstraněny, </w:t>
      </w:r>
      <w:r w:rsidR="00104D90" w:rsidRPr="006E1FE8">
        <w:t>má</w:t>
      </w:r>
      <w:r w:rsidRPr="006E1FE8">
        <w:t xml:space="preserve"> zhotovitel právo fakturovat část ceny vázané na tento milník.</w:t>
      </w:r>
    </w:p>
    <w:p w14:paraId="6672DE74" w14:textId="77777777" w:rsidR="009D4A5D" w:rsidRDefault="008B6DAA" w:rsidP="009D4A5D">
      <w:pPr>
        <w:tabs>
          <w:tab w:val="left" w:pos="426"/>
        </w:tabs>
        <w:spacing w:after="120" w:line="240" w:lineRule="auto"/>
        <w:ind w:left="357"/>
        <w:jc w:val="both"/>
      </w:pPr>
      <w:r w:rsidRPr="006E1FE8">
        <w:t xml:space="preserve">Obě strany se mohou dohodnout na </w:t>
      </w:r>
      <w:r w:rsidR="00104D90" w:rsidRPr="006E1FE8">
        <w:t>předání Systému do pilotního provozu</w:t>
      </w:r>
      <w:r w:rsidRPr="006E1FE8">
        <w:t xml:space="preserve"> i v případě, že nebyly odstraněny všechny vady kategorie B zaznamenané v aplikaci HelpDesk do termínu pro ověření </w:t>
      </w:r>
      <w:r w:rsidR="006918CC" w:rsidRPr="006E1FE8">
        <w:t>Reporting</w:t>
      </w:r>
      <w:r w:rsidRPr="006E1FE8">
        <w:t xml:space="preserve">u. V tom případě budou </w:t>
      </w:r>
      <w:r w:rsidR="00104D90" w:rsidRPr="006E1FE8">
        <w:t>vady uvedeny v</w:t>
      </w:r>
      <w:r w:rsidRPr="006E1FE8">
        <w:t xml:space="preserve"> Protokolu o </w:t>
      </w:r>
      <w:r w:rsidR="00104D90" w:rsidRPr="006E1FE8">
        <w:t xml:space="preserve">předání </w:t>
      </w:r>
      <w:r w:rsidR="00F50029" w:rsidRPr="006E1FE8">
        <w:t>Systému do pilotního provozu</w:t>
      </w:r>
      <w:r w:rsidRPr="006E1FE8">
        <w:t xml:space="preserve"> současně s dohodnutým postupem odstranění těchto výhrad.</w:t>
      </w:r>
    </w:p>
    <w:p w14:paraId="2A3CAC0A" w14:textId="4E27C30E" w:rsidR="008B6DAA" w:rsidRPr="006E1FE8" w:rsidRDefault="008B6DAA" w:rsidP="009D4A5D">
      <w:pPr>
        <w:numPr>
          <w:ilvl w:val="0"/>
          <w:numId w:val="38"/>
        </w:numPr>
        <w:tabs>
          <w:tab w:val="left" w:pos="426"/>
        </w:tabs>
        <w:spacing w:after="120" w:line="240" w:lineRule="auto"/>
        <w:jc w:val="both"/>
      </w:pPr>
      <w:r w:rsidRPr="006E1FE8">
        <w:rPr>
          <w:b/>
          <w:bCs/>
        </w:rPr>
        <w:t xml:space="preserve">Krok 19. Školení po </w:t>
      </w:r>
      <w:r w:rsidR="001F57D3" w:rsidRPr="006E1FE8">
        <w:rPr>
          <w:b/>
          <w:bCs/>
        </w:rPr>
        <w:t>předání Systému do pilotního provozu</w:t>
      </w:r>
    </w:p>
    <w:p w14:paraId="43185BE6" w14:textId="77777777" w:rsidR="009D4A5D" w:rsidRDefault="008B6DAA" w:rsidP="009D4A5D">
      <w:pPr>
        <w:tabs>
          <w:tab w:val="left" w:pos="426"/>
        </w:tabs>
        <w:spacing w:after="120" w:line="240" w:lineRule="auto"/>
        <w:ind w:left="357"/>
        <w:jc w:val="both"/>
      </w:pPr>
      <w:r w:rsidRPr="006E1FE8">
        <w:t xml:space="preserve">Bez zbytečného odkladu po </w:t>
      </w:r>
      <w:r w:rsidR="00F50029" w:rsidRPr="006E1FE8">
        <w:t>předání Systému do pilotního provozu</w:t>
      </w:r>
      <w:r w:rsidRPr="006E1FE8">
        <w:t xml:space="preserve"> zhotovitel provede školení po </w:t>
      </w:r>
      <w:r w:rsidR="001F57D3" w:rsidRPr="006E1FE8">
        <w:rPr>
          <w:b/>
          <w:bCs/>
        </w:rPr>
        <w:t>předání Systému do pilotního provozu</w:t>
      </w:r>
      <w:r w:rsidRPr="006E1FE8">
        <w:t>. Cílem školení je vyškolit uživatele Systému, kteří se neúčastnili ověřování, případně doškolit ty, kteří se ověřování účastnili. Rozsah a průběh tohoto školení bude přizpůsoben požadavkům pracovníků objednatele.</w:t>
      </w:r>
    </w:p>
    <w:p w14:paraId="58E8379A" w14:textId="72D07B55" w:rsidR="008B6DAA" w:rsidRPr="006E1FE8" w:rsidRDefault="008B6DAA" w:rsidP="009D4A5D">
      <w:pPr>
        <w:numPr>
          <w:ilvl w:val="0"/>
          <w:numId w:val="38"/>
        </w:numPr>
        <w:tabs>
          <w:tab w:val="left" w:pos="426"/>
        </w:tabs>
        <w:spacing w:after="120" w:line="240" w:lineRule="auto"/>
        <w:jc w:val="both"/>
      </w:pPr>
      <w:r w:rsidRPr="006E1FE8">
        <w:rPr>
          <w:b/>
          <w:bCs/>
        </w:rPr>
        <w:t>Krok 20. Pilotní provoz</w:t>
      </w:r>
    </w:p>
    <w:p w14:paraId="1F3C640B" w14:textId="47A00E4E" w:rsidR="00F627C4" w:rsidRDefault="001F57D3" w:rsidP="00F627C4">
      <w:pPr>
        <w:tabs>
          <w:tab w:val="left" w:pos="426"/>
        </w:tabs>
        <w:spacing w:after="120" w:line="240" w:lineRule="auto"/>
        <w:ind w:left="357"/>
        <w:jc w:val="both"/>
      </w:pPr>
      <w:r w:rsidRPr="006E1FE8">
        <w:t>P</w:t>
      </w:r>
      <w:r w:rsidR="00147F85" w:rsidRPr="006E1FE8">
        <w:t>ře</w:t>
      </w:r>
      <w:r w:rsidRPr="006E1FE8">
        <w:t>dáním Systému do pilotního provozu</w:t>
      </w:r>
      <w:r w:rsidR="00147F85" w:rsidRPr="006E1FE8">
        <w:t xml:space="preserve"> je zahájen</w:t>
      </w:r>
      <w:r w:rsidR="00147F85" w:rsidRPr="006E1FE8">
        <w:rPr>
          <w:b/>
        </w:rPr>
        <w:t> pilotní provoz</w:t>
      </w:r>
      <w:r w:rsidR="00147F85" w:rsidRPr="006E1FE8">
        <w:t>. Cílem pilotního provozu je připravit rutinní užívání Systému.</w:t>
      </w:r>
      <w:r w:rsidRPr="006E1FE8">
        <w:t xml:space="preserve"> Zhotovitel je povinen odstranit veškeré vady, včetně vad kategorie C, které nebyly odstraněny před uvedením </w:t>
      </w:r>
      <w:r w:rsidR="00F368E3" w:rsidRPr="006E1FE8">
        <w:t>S</w:t>
      </w:r>
      <w:r w:rsidRPr="006E1FE8">
        <w:t xml:space="preserve">ystému do </w:t>
      </w:r>
      <w:r w:rsidR="00F368E3" w:rsidRPr="006E1FE8">
        <w:t xml:space="preserve">pilotního </w:t>
      </w:r>
      <w:r w:rsidR="00F368E3" w:rsidRPr="006E1FE8">
        <w:lastRenderedPageBreak/>
        <w:t>provozu nebo které byly zjištěny v průběhu pilotního provozu</w:t>
      </w:r>
      <w:r w:rsidR="000F1AE8" w:rsidRPr="006E1FE8">
        <w:t xml:space="preserve"> a zaznamenány do aplikace HelpDesk</w:t>
      </w:r>
      <w:r w:rsidR="00F368E3" w:rsidRPr="006E1FE8">
        <w:t xml:space="preserve"> nejpozději před uvedením Systému do rutinního provozu</w:t>
      </w:r>
      <w:r w:rsidR="000F1AE8" w:rsidRPr="006E1FE8">
        <w:t xml:space="preserve">, nedohodnou – </w:t>
      </w:r>
      <w:proofErr w:type="spellStart"/>
      <w:r w:rsidR="000F1AE8" w:rsidRPr="006E1FE8">
        <w:t>li</w:t>
      </w:r>
      <w:proofErr w:type="spellEnd"/>
      <w:r w:rsidR="000F1AE8" w:rsidRPr="006E1FE8">
        <w:t xml:space="preserve"> se smluvní strany jinak</w:t>
      </w:r>
      <w:r w:rsidR="00F368E3" w:rsidRPr="006E1FE8">
        <w:t xml:space="preserve">. </w:t>
      </w:r>
      <w:r w:rsidR="00F627C4">
        <w:t>(</w:t>
      </w:r>
      <w:r w:rsidR="00F627C4" w:rsidRPr="006E1FE8">
        <w:t xml:space="preserve">Obě strany se mohou dohodnout na předání Systému do </w:t>
      </w:r>
      <w:r w:rsidR="00F627C4">
        <w:t>rutinního</w:t>
      </w:r>
      <w:r w:rsidR="00F627C4" w:rsidRPr="006E1FE8">
        <w:t xml:space="preserve"> provozu i v případě, že nebyly odstraněny všechny vady kategorie </w:t>
      </w:r>
      <w:r w:rsidR="00F627C4">
        <w:t>C</w:t>
      </w:r>
      <w:r w:rsidR="00F627C4" w:rsidRPr="006E1FE8">
        <w:t xml:space="preserve"> zaznamenané v aplikaci HelpDesk do termínu pro </w:t>
      </w:r>
      <w:r w:rsidR="00F627C4">
        <w:t xml:space="preserve">uvedení systému do rutinního provozu. </w:t>
      </w:r>
      <w:r w:rsidR="00F627C4" w:rsidRPr="006E1FE8">
        <w:t>V tom případě budou vady uvedeny v</w:t>
      </w:r>
      <w:r w:rsidR="00F627C4">
        <w:t>e finálním</w:t>
      </w:r>
      <w:r w:rsidR="00F627C4" w:rsidRPr="006E1FE8">
        <w:t xml:space="preserve"> </w:t>
      </w:r>
      <w:r w:rsidR="00F627C4">
        <w:t>p</w:t>
      </w:r>
      <w:r w:rsidR="00F627C4" w:rsidRPr="006E1FE8">
        <w:t xml:space="preserve">rotokolu o předání </w:t>
      </w:r>
      <w:r w:rsidR="00F627C4">
        <w:t xml:space="preserve">a převzetí díla </w:t>
      </w:r>
      <w:r w:rsidR="00F627C4" w:rsidRPr="006E1FE8">
        <w:t>současně s dohodnutým postupem odstranění těchto výhrad.</w:t>
      </w:r>
      <w:r w:rsidR="00F627C4">
        <w:t>)</w:t>
      </w:r>
      <w:r w:rsidR="006F51B1">
        <w:t>.</w:t>
      </w:r>
    </w:p>
    <w:p w14:paraId="191C1C62" w14:textId="6AD6BDE1" w:rsidR="00F627C4" w:rsidRDefault="00F627C4">
      <w:pPr>
        <w:tabs>
          <w:tab w:val="left" w:pos="426"/>
        </w:tabs>
        <w:spacing w:after="120" w:line="240" w:lineRule="auto"/>
        <w:ind w:left="357"/>
        <w:jc w:val="both"/>
      </w:pPr>
    </w:p>
    <w:p w14:paraId="4EBA6F6A" w14:textId="4D964684" w:rsidR="00D45A64" w:rsidRPr="006E1FE8" w:rsidRDefault="000068FC">
      <w:pPr>
        <w:tabs>
          <w:tab w:val="left" w:pos="426"/>
        </w:tabs>
        <w:spacing w:after="120" w:line="240" w:lineRule="auto"/>
        <w:ind w:left="357"/>
        <w:jc w:val="both"/>
      </w:pPr>
      <w:r w:rsidRPr="006E1FE8">
        <w:t>Před uvedením do rutinního provozu předá zhotovitel objednateli veškerou potřebnou administrátorskou a uživatelskou dokumentaci k Systému tj, zejména návod pro pracovníka podpory, příručku pro správce systému, příručku pro klíčového uživatele</w:t>
      </w:r>
      <w:r w:rsidR="001F57D3" w:rsidRPr="006E1FE8">
        <w:t xml:space="preserve"> </w:t>
      </w:r>
      <w:r w:rsidRPr="006E1FE8">
        <w:t>a dokumentaci pro implementační nastavení Systému.</w:t>
      </w:r>
      <w:r w:rsidR="00147F85" w:rsidRPr="006E1FE8">
        <w:t xml:space="preserve"> </w:t>
      </w:r>
    </w:p>
    <w:p w14:paraId="371CB861" w14:textId="77777777" w:rsidR="009C0E76" w:rsidRDefault="00513CAD" w:rsidP="009C0E76">
      <w:pPr>
        <w:tabs>
          <w:tab w:val="left" w:pos="426"/>
        </w:tabs>
        <w:spacing w:after="120" w:line="240" w:lineRule="auto"/>
        <w:ind w:left="357"/>
        <w:jc w:val="both"/>
      </w:pPr>
      <w:r w:rsidRPr="006E1FE8">
        <w:t xml:space="preserve">Zhotovitel se zavazuje poskytovat Objednateli </w:t>
      </w:r>
      <w:r w:rsidR="00D45A64" w:rsidRPr="006E1FE8">
        <w:t xml:space="preserve">ode dne instalace Datového skladu, až do ukončení </w:t>
      </w:r>
      <w:r w:rsidRPr="006E1FE8">
        <w:t xml:space="preserve">pilotního provozu služby </w:t>
      </w:r>
      <w:r w:rsidR="00EE7BA6" w:rsidRPr="006E1FE8">
        <w:t xml:space="preserve">odpovídající službám </w:t>
      </w:r>
      <w:r w:rsidRPr="006E1FE8">
        <w:t>údržby dle Příloh č. 4, a to v rozsahu potřebném pro zdárné dokončení díla. Cena těchto služeb je zahrnuta v ceně implementace.</w:t>
      </w:r>
    </w:p>
    <w:p w14:paraId="568B594A" w14:textId="37D6663B" w:rsidR="002C4129" w:rsidRPr="006E1FE8" w:rsidRDefault="002C4129" w:rsidP="009C0E76">
      <w:pPr>
        <w:numPr>
          <w:ilvl w:val="0"/>
          <w:numId w:val="38"/>
        </w:numPr>
        <w:tabs>
          <w:tab w:val="left" w:pos="426"/>
        </w:tabs>
        <w:spacing w:after="120" w:line="240" w:lineRule="auto"/>
        <w:jc w:val="both"/>
      </w:pPr>
      <w:r w:rsidRPr="006E1FE8">
        <w:rPr>
          <w:b/>
          <w:bCs/>
        </w:rPr>
        <w:t xml:space="preserve">Krok 21. Prezentace Systému </w:t>
      </w:r>
      <w:r w:rsidR="00966A5E" w:rsidRPr="006E1FE8">
        <w:rPr>
          <w:b/>
          <w:bCs/>
        </w:rPr>
        <w:t>TOP managementu</w:t>
      </w:r>
    </w:p>
    <w:p w14:paraId="48CEBE96" w14:textId="77777777" w:rsidR="009C0E76" w:rsidRDefault="00147F85" w:rsidP="009C0E76">
      <w:pPr>
        <w:tabs>
          <w:tab w:val="left" w:pos="426"/>
        </w:tabs>
        <w:spacing w:after="120" w:line="240" w:lineRule="auto"/>
        <w:ind w:left="357"/>
        <w:jc w:val="both"/>
      </w:pPr>
      <w:r w:rsidRPr="006E1FE8">
        <w:t>Pilotní provoz bude ukončen</w:t>
      </w:r>
      <w:r w:rsidRPr="006E1FE8">
        <w:rPr>
          <w:b/>
        </w:rPr>
        <w:t xml:space="preserve"> Prezentací Systému </w:t>
      </w:r>
      <w:r w:rsidR="00966A5E" w:rsidRPr="006E1FE8">
        <w:rPr>
          <w:b/>
        </w:rPr>
        <w:t>TOP managementu objednatele</w:t>
      </w:r>
      <w:r w:rsidRPr="006E1FE8">
        <w:t>, na které sami uživatelé Systému předvedou, jakým způsobem je zajištěno rutinní využívání Systému.</w:t>
      </w:r>
    </w:p>
    <w:p w14:paraId="29B2E898" w14:textId="4BB062E5" w:rsidR="002C4129" w:rsidRPr="006E1FE8" w:rsidRDefault="002C4129" w:rsidP="009C0E76">
      <w:pPr>
        <w:numPr>
          <w:ilvl w:val="0"/>
          <w:numId w:val="38"/>
        </w:numPr>
        <w:tabs>
          <w:tab w:val="left" w:pos="426"/>
        </w:tabs>
        <w:spacing w:after="120" w:line="240" w:lineRule="auto"/>
        <w:jc w:val="both"/>
      </w:pPr>
      <w:r w:rsidRPr="006E1FE8">
        <w:rPr>
          <w:b/>
          <w:bCs/>
        </w:rPr>
        <w:t>Krok 22. Rutinní provoz</w:t>
      </w:r>
    </w:p>
    <w:p w14:paraId="515D7E41" w14:textId="77777777" w:rsidR="009C0E76" w:rsidRDefault="00147F85" w:rsidP="009C0E76">
      <w:pPr>
        <w:tabs>
          <w:tab w:val="left" w:pos="426"/>
        </w:tabs>
        <w:spacing w:after="120" w:line="240" w:lineRule="auto"/>
        <w:ind w:left="357"/>
        <w:jc w:val="both"/>
      </w:pPr>
      <w:r w:rsidRPr="006E1FE8">
        <w:t xml:space="preserve">Po Prezentaci systému </w:t>
      </w:r>
      <w:r w:rsidR="00966A5E" w:rsidRPr="006E1FE8">
        <w:t>TOP managementu</w:t>
      </w:r>
      <w:r w:rsidRPr="006E1FE8">
        <w:t xml:space="preserve"> bude zahájen </w:t>
      </w:r>
      <w:r w:rsidRPr="006E1FE8">
        <w:rPr>
          <w:b/>
        </w:rPr>
        <w:t>rutinní provoz</w:t>
      </w:r>
      <w:r w:rsidR="00924864" w:rsidRPr="006E1FE8">
        <w:rPr>
          <w:b/>
        </w:rPr>
        <w:t xml:space="preserve"> a bude podepsán finální protokol o předání a převzetí díla.</w:t>
      </w:r>
    </w:p>
    <w:p w14:paraId="5D431472" w14:textId="19CFBB9F" w:rsidR="00933FE2" w:rsidRPr="006E1FE8" w:rsidRDefault="00147F85" w:rsidP="009C0E76">
      <w:pPr>
        <w:numPr>
          <w:ilvl w:val="0"/>
          <w:numId w:val="38"/>
        </w:numPr>
        <w:tabs>
          <w:tab w:val="left" w:pos="426"/>
        </w:tabs>
        <w:spacing w:after="120" w:line="240" w:lineRule="auto"/>
        <w:jc w:val="both"/>
      </w:pPr>
      <w:r w:rsidRPr="00ED6EA0">
        <w:rPr>
          <w:b/>
          <w:bCs/>
        </w:rPr>
        <w:t>Změny</w:t>
      </w:r>
      <w:r w:rsidRPr="006E1FE8">
        <w:rPr>
          <w:b/>
        </w:rPr>
        <w:t xml:space="preserve"> </w:t>
      </w:r>
      <w:r w:rsidRPr="009C0E76">
        <w:rPr>
          <w:b/>
          <w:bCs/>
        </w:rPr>
        <w:t>oproti</w:t>
      </w:r>
      <w:r w:rsidRPr="006E1FE8">
        <w:rPr>
          <w:b/>
        </w:rPr>
        <w:t xml:space="preserve"> Implementačnímu projektu</w:t>
      </w:r>
      <w:r w:rsidRPr="006E1FE8">
        <w:t xml:space="preserve"> </w:t>
      </w:r>
      <w:r w:rsidR="00933FE2" w:rsidRPr="006E1FE8">
        <w:t xml:space="preserve">Objednatel i Zhotovitel jsou oprávněni v průběhu provádění díla navrhovat provedení změn díla. Drobné změny díla, které nevyžadují upravit již provedené části díla a které nezpůsobí navýšení maximální ceny implementace dle přílohy č. 3, jsou účinné písemným potvrzením zhotovitele objednateli bez nutnosti uzavírání dodatku k této smlouvě. Veškeré jiné </w:t>
      </w:r>
      <w:r w:rsidR="00DB0E90" w:rsidRPr="006E1FE8">
        <w:t>n</w:t>
      </w:r>
      <w:r w:rsidR="00933FE2" w:rsidRPr="006E1FE8">
        <w:t xml:space="preserve">avržené a požadované změny </w:t>
      </w:r>
      <w:r w:rsidR="00DB0E90" w:rsidRPr="006E1FE8">
        <w:t>d</w:t>
      </w:r>
      <w:r w:rsidR="00933FE2" w:rsidRPr="006E1FE8">
        <w:t xml:space="preserve">íla vyžadují uzavření dodatku k této </w:t>
      </w:r>
      <w:r w:rsidR="00DB0E90" w:rsidRPr="006E1FE8">
        <w:t>s</w:t>
      </w:r>
      <w:r w:rsidR="00933FE2" w:rsidRPr="006E1FE8">
        <w:t xml:space="preserve">mlouvě, ve kterém si </w:t>
      </w:r>
      <w:r w:rsidR="00DB0E90" w:rsidRPr="006E1FE8">
        <w:t>s</w:t>
      </w:r>
      <w:r w:rsidR="00933FE2" w:rsidRPr="006E1FE8">
        <w:t xml:space="preserve">mluvní strany dohodnou zejména rozsah a kvalitu změn </w:t>
      </w:r>
      <w:r w:rsidR="00DB0E90" w:rsidRPr="006E1FE8">
        <w:t>d</w:t>
      </w:r>
      <w:r w:rsidR="00933FE2" w:rsidRPr="006E1FE8">
        <w:t xml:space="preserve">íla, změnu ceny </w:t>
      </w:r>
      <w:r w:rsidR="00DB0E90" w:rsidRPr="006E1FE8">
        <w:t>d</w:t>
      </w:r>
      <w:r w:rsidR="00933FE2" w:rsidRPr="006E1FE8">
        <w:t xml:space="preserve">íla a případně změnu doby provádění </w:t>
      </w:r>
      <w:r w:rsidR="00DB0E90" w:rsidRPr="006E1FE8">
        <w:t>d</w:t>
      </w:r>
      <w:r w:rsidR="00933FE2" w:rsidRPr="006E1FE8">
        <w:t xml:space="preserve">íla. V případě možného dopadu navržené změny </w:t>
      </w:r>
      <w:r w:rsidR="00DB0E90" w:rsidRPr="006E1FE8">
        <w:t>d</w:t>
      </w:r>
      <w:r w:rsidR="00933FE2" w:rsidRPr="006E1FE8">
        <w:t xml:space="preserve">íla do provádění </w:t>
      </w:r>
      <w:r w:rsidR="00DB0E90" w:rsidRPr="006E1FE8">
        <w:t>d</w:t>
      </w:r>
      <w:r w:rsidR="00933FE2" w:rsidRPr="006E1FE8">
        <w:t xml:space="preserve">íla, pokud zcela znemožňuje v pokračování provádění </w:t>
      </w:r>
      <w:r w:rsidR="00DB0E90" w:rsidRPr="006E1FE8">
        <w:t>d</w:t>
      </w:r>
      <w:r w:rsidR="00933FE2" w:rsidRPr="006E1FE8">
        <w:t>íla v původní podobě, je</w:t>
      </w:r>
      <w:r w:rsidR="00DB0E90" w:rsidRPr="006E1FE8">
        <w:t xml:space="preserve"> z</w:t>
      </w:r>
      <w:r w:rsidR="00933FE2" w:rsidRPr="006E1FE8">
        <w:t xml:space="preserve">hotovitel oprávněn přerušit provádění </w:t>
      </w:r>
      <w:r w:rsidR="00DB0E90" w:rsidRPr="006E1FE8">
        <w:t>d</w:t>
      </w:r>
      <w:r w:rsidR="00933FE2" w:rsidRPr="006E1FE8">
        <w:t xml:space="preserve">íla do doby uzavření příslušného dodatku </w:t>
      </w:r>
      <w:r w:rsidR="00895A25" w:rsidRPr="006E1FE8">
        <w:t>s</w:t>
      </w:r>
      <w:r w:rsidR="00933FE2" w:rsidRPr="006E1FE8">
        <w:t xml:space="preserve">mlouvy, na tuto skutečnost však musí </w:t>
      </w:r>
      <w:r w:rsidR="00924864" w:rsidRPr="006E1FE8">
        <w:t>o</w:t>
      </w:r>
      <w:r w:rsidR="00933FE2" w:rsidRPr="006E1FE8">
        <w:t xml:space="preserve">bjednatele předem písemně upozornit. Smluvní strany se při uzavírání dodatků </w:t>
      </w:r>
      <w:r w:rsidR="00895A25" w:rsidRPr="006E1FE8">
        <w:t>s</w:t>
      </w:r>
      <w:r w:rsidR="00933FE2" w:rsidRPr="006E1FE8">
        <w:t xml:space="preserve">mlouvy zavazují postupovat v souladu s touto </w:t>
      </w:r>
      <w:r w:rsidR="00895A25" w:rsidRPr="006E1FE8">
        <w:t>s</w:t>
      </w:r>
      <w:r w:rsidR="00933FE2" w:rsidRPr="006E1FE8">
        <w:t xml:space="preserve">mlouvou a s právními předpisy upravujícími zadávání </w:t>
      </w:r>
      <w:r w:rsidR="002C1F00" w:rsidRPr="006E1FE8">
        <w:t>veřejných zakázek.</w:t>
      </w:r>
    </w:p>
    <w:p w14:paraId="226A0710" w14:textId="77777777" w:rsidR="00C974CC" w:rsidRPr="006E1FE8" w:rsidRDefault="00C974CC" w:rsidP="00C974CC">
      <w:pPr>
        <w:pStyle w:val="Odstavecseseznamem"/>
        <w:ind w:left="360"/>
        <w:jc w:val="both"/>
      </w:pPr>
    </w:p>
    <w:p w14:paraId="515CBD9E" w14:textId="77777777" w:rsidR="009C0E76" w:rsidRDefault="00147F85" w:rsidP="009C0E76">
      <w:pPr>
        <w:tabs>
          <w:tab w:val="left" w:pos="426"/>
        </w:tabs>
        <w:spacing w:after="120" w:line="240" w:lineRule="auto"/>
        <w:ind w:left="357"/>
        <w:jc w:val="both"/>
      </w:pPr>
      <w:r w:rsidRPr="006E1FE8">
        <w:t xml:space="preserve">Zhotovitel je povinen schválené změny zapracovat do aktualizované nové verze Implementačního projektu, který bez zbytečného odkladu předá objednateli. V případě, že zhotovitel rozhodne, že se jedná o větší změny s rozsáhlejším dopadem na znění Implementačního projektu, bude zhotovitelem před odsouhlasením a realizací těchto změn vypracována a oběma stranami schválena kompletní nová verze Implementačního projektu. </w:t>
      </w:r>
    </w:p>
    <w:p w14:paraId="52481ED0" w14:textId="55A5B6A5" w:rsidR="00147F85" w:rsidRPr="009C0E76" w:rsidRDefault="00147F85" w:rsidP="009C0E76">
      <w:pPr>
        <w:numPr>
          <w:ilvl w:val="0"/>
          <w:numId w:val="38"/>
        </w:numPr>
        <w:tabs>
          <w:tab w:val="left" w:pos="426"/>
        </w:tabs>
        <w:spacing w:after="120" w:line="240" w:lineRule="auto"/>
        <w:jc w:val="both"/>
      </w:pPr>
      <w:r w:rsidRPr="006E1FE8">
        <w:rPr>
          <w:b/>
        </w:rPr>
        <w:t>Vadou se rozumí pouze nesoulad Systému s</w:t>
      </w:r>
      <w:r w:rsidR="002C1F00" w:rsidRPr="006E1FE8">
        <w:rPr>
          <w:b/>
        </w:rPr>
        <w:t> touto smlouvou a s</w:t>
      </w:r>
      <w:r w:rsidR="000C0613" w:rsidRPr="006E1FE8">
        <w:rPr>
          <w:b/>
        </w:rPr>
        <w:t> </w:t>
      </w:r>
      <w:r w:rsidRPr="006E1FE8">
        <w:rPr>
          <w:b/>
        </w:rPr>
        <w:t>Implementační</w:t>
      </w:r>
      <w:r w:rsidR="000C0613" w:rsidRPr="006E1FE8">
        <w:rPr>
          <w:b/>
        </w:rPr>
        <w:t>m</w:t>
      </w:r>
      <w:r w:rsidRPr="006E1FE8">
        <w:rPr>
          <w:b/>
        </w:rPr>
        <w:t xml:space="preserve"> projekt</w:t>
      </w:r>
      <w:r w:rsidR="000C0613" w:rsidRPr="006E1FE8">
        <w:rPr>
          <w:b/>
        </w:rPr>
        <w:t>em</w:t>
      </w:r>
      <w:r w:rsidRPr="006E1FE8">
        <w:rPr>
          <w:b/>
        </w:rPr>
        <w:t xml:space="preserve">. </w:t>
      </w:r>
      <w:r w:rsidRPr="006E1FE8">
        <w:rPr>
          <w:bCs/>
        </w:rPr>
        <w:t>Vady jsou tří kategorií:</w:t>
      </w:r>
    </w:p>
    <w:p w14:paraId="33D2F837" w14:textId="77777777" w:rsidR="00147F85" w:rsidRPr="006E1FE8" w:rsidRDefault="00147F85" w:rsidP="00147F85">
      <w:pPr>
        <w:pStyle w:val="Odstavec"/>
        <w:numPr>
          <w:ilvl w:val="0"/>
          <w:numId w:val="15"/>
        </w:numPr>
        <w:ind w:left="567" w:hanging="207"/>
        <w:rPr>
          <w:rFonts w:ascii="Arial" w:hAnsi="Arial" w:cs="Arial"/>
          <w:sz w:val="22"/>
          <w:szCs w:val="22"/>
        </w:rPr>
      </w:pPr>
      <w:r w:rsidRPr="006E1FE8">
        <w:rPr>
          <w:rFonts w:ascii="Arial" w:hAnsi="Arial" w:cs="Arial"/>
          <w:sz w:val="22"/>
          <w:szCs w:val="22"/>
        </w:rPr>
        <w:lastRenderedPageBreak/>
        <w:t xml:space="preserve">kategorie </w:t>
      </w:r>
      <w:proofErr w:type="gramStart"/>
      <w:r w:rsidRPr="006E1FE8">
        <w:rPr>
          <w:rFonts w:ascii="Arial" w:hAnsi="Arial" w:cs="Arial"/>
          <w:sz w:val="22"/>
          <w:szCs w:val="22"/>
        </w:rPr>
        <w:t>A - vada</w:t>
      </w:r>
      <w:proofErr w:type="gramEnd"/>
      <w:r w:rsidRPr="006E1FE8">
        <w:rPr>
          <w:rFonts w:ascii="Arial" w:hAnsi="Arial" w:cs="Arial"/>
          <w:sz w:val="22"/>
          <w:szCs w:val="22"/>
        </w:rPr>
        <w:t xml:space="preserve"> znemožňující užívání Systému; tj. provoz Systému musí být v důsledku vady zastaven. Neexistuje postup pro náhradní řešení vady. Obnova provozu Systému není možná zásahem v kompetenci pracovníků objednatele.</w:t>
      </w:r>
    </w:p>
    <w:p w14:paraId="3F8929FA" w14:textId="77777777" w:rsidR="00147F85" w:rsidRPr="006E1FE8" w:rsidRDefault="00147F85" w:rsidP="00147F85">
      <w:pPr>
        <w:pStyle w:val="Odstavec"/>
        <w:numPr>
          <w:ilvl w:val="0"/>
          <w:numId w:val="15"/>
        </w:numPr>
        <w:ind w:left="567" w:hanging="207"/>
        <w:rPr>
          <w:rFonts w:ascii="Arial" w:hAnsi="Arial" w:cs="Arial"/>
          <w:sz w:val="22"/>
          <w:szCs w:val="22"/>
        </w:rPr>
      </w:pPr>
      <w:r w:rsidRPr="006E1FE8">
        <w:rPr>
          <w:rFonts w:ascii="Arial" w:hAnsi="Arial" w:cs="Arial"/>
          <w:sz w:val="22"/>
          <w:szCs w:val="22"/>
        </w:rPr>
        <w:t>kategorie B – vada významně omezující užívání Systému; tj. vada způsobuje významné problémy při provozu Systému, avšak umožňuje provoz významné části Systému, případně ji umožňuje při použití dočasného náhradního postupu nebo způsobu užívání.</w:t>
      </w:r>
    </w:p>
    <w:p w14:paraId="0C1C270D" w14:textId="77777777" w:rsidR="00147F85" w:rsidRPr="006E1FE8" w:rsidRDefault="00147F85" w:rsidP="00FC3F88">
      <w:pPr>
        <w:pStyle w:val="Odstavec"/>
        <w:numPr>
          <w:ilvl w:val="0"/>
          <w:numId w:val="15"/>
        </w:numPr>
        <w:spacing w:after="120"/>
        <w:ind w:left="567" w:hanging="210"/>
        <w:rPr>
          <w:rFonts w:ascii="Arial" w:hAnsi="Arial" w:cs="Arial"/>
          <w:sz w:val="20"/>
        </w:rPr>
      </w:pPr>
      <w:r w:rsidRPr="006E1FE8">
        <w:rPr>
          <w:rFonts w:ascii="Arial" w:hAnsi="Arial" w:cs="Arial"/>
          <w:sz w:val="22"/>
          <w:szCs w:val="22"/>
        </w:rPr>
        <w:t xml:space="preserve">kategorie </w:t>
      </w:r>
      <w:proofErr w:type="gramStart"/>
      <w:r w:rsidRPr="006E1FE8">
        <w:rPr>
          <w:rFonts w:ascii="Arial" w:hAnsi="Arial" w:cs="Arial"/>
          <w:sz w:val="22"/>
          <w:szCs w:val="22"/>
        </w:rPr>
        <w:t>C - vada</w:t>
      </w:r>
      <w:proofErr w:type="gramEnd"/>
      <w:r w:rsidRPr="006E1FE8">
        <w:rPr>
          <w:rFonts w:ascii="Arial" w:hAnsi="Arial" w:cs="Arial"/>
          <w:sz w:val="22"/>
          <w:szCs w:val="22"/>
        </w:rPr>
        <w:t xml:space="preserve"> komplikující užívání Systému; vada způsobuje, že Systém se nechová v souladu s dokumentací, ale vada nepatří do kategorií A ani B</w:t>
      </w:r>
      <w:r w:rsidRPr="006E1FE8">
        <w:rPr>
          <w:rFonts w:ascii="Arial" w:hAnsi="Arial" w:cs="Arial"/>
          <w:sz w:val="20"/>
        </w:rPr>
        <w:t>.</w:t>
      </w:r>
    </w:p>
    <w:p w14:paraId="3FD0385D" w14:textId="5B54AD96" w:rsidR="00147F85" w:rsidRPr="006E1FE8" w:rsidRDefault="00147F85" w:rsidP="00147F85">
      <w:pPr>
        <w:jc w:val="center"/>
        <w:rPr>
          <w:rFonts w:eastAsia="Space Grotesk Light"/>
          <w:color w:val="003E4F"/>
          <w:sz w:val="40"/>
          <w:szCs w:val="40"/>
        </w:rPr>
      </w:pPr>
      <w:r w:rsidRPr="006E1FE8">
        <w:rPr>
          <w:sz w:val="20"/>
        </w:rPr>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3</w:t>
      </w:r>
    </w:p>
    <w:p w14:paraId="320F0FB8"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CENA IMPLEMENTACE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5"/>
        <w:gridCol w:w="1411"/>
        <w:gridCol w:w="1314"/>
      </w:tblGrid>
      <w:tr w:rsidR="00147F85" w:rsidRPr="006E1FE8" w14:paraId="283965C6" w14:textId="77777777" w:rsidTr="00041E42">
        <w:trPr>
          <w:trHeight w:val="369"/>
        </w:trPr>
        <w:tc>
          <w:tcPr>
            <w:tcW w:w="6235" w:type="dxa"/>
            <w:tcBorders>
              <w:top w:val="nil"/>
              <w:left w:val="nil"/>
              <w:bottom w:val="nil"/>
              <w:right w:val="nil"/>
            </w:tcBorders>
            <w:shd w:val="clear" w:color="auto" w:fill="003E4F"/>
            <w:vAlign w:val="center"/>
          </w:tcPr>
          <w:p w14:paraId="159EAFEE" w14:textId="6583742E" w:rsidR="00147F85" w:rsidRPr="006E1FE8" w:rsidRDefault="00BC73F0" w:rsidP="00147F85">
            <w:pPr>
              <w:pStyle w:val="Tabulka1"/>
              <w:jc w:val="center"/>
              <w:rPr>
                <w:rFonts w:ascii="Arial" w:hAnsi="Arial" w:cs="Arial"/>
              </w:rPr>
            </w:pPr>
            <w:r w:rsidRPr="006E1FE8">
              <w:rPr>
                <w:rFonts w:ascii="Arial" w:hAnsi="Arial" w:cs="Arial"/>
              </w:rPr>
              <w:t xml:space="preserve">Analýza požadavků a </w:t>
            </w:r>
            <w:r w:rsidR="00147F85" w:rsidRPr="006E1FE8">
              <w:rPr>
                <w:rFonts w:ascii="Arial" w:hAnsi="Arial" w:cs="Arial"/>
              </w:rPr>
              <w:t>Implementační služby</w:t>
            </w:r>
          </w:p>
        </w:tc>
        <w:tc>
          <w:tcPr>
            <w:tcW w:w="1411" w:type="dxa"/>
            <w:tcBorders>
              <w:top w:val="nil"/>
              <w:left w:val="nil"/>
              <w:bottom w:val="nil"/>
              <w:right w:val="nil"/>
            </w:tcBorders>
            <w:shd w:val="clear" w:color="auto" w:fill="003E4F"/>
            <w:vAlign w:val="center"/>
          </w:tcPr>
          <w:p w14:paraId="03CFFFB4" w14:textId="77777777" w:rsidR="00147F85" w:rsidRPr="006E1FE8" w:rsidRDefault="00147F85" w:rsidP="00147F85">
            <w:pPr>
              <w:pStyle w:val="Tabulka1"/>
              <w:jc w:val="center"/>
              <w:rPr>
                <w:rFonts w:ascii="Arial" w:hAnsi="Arial" w:cs="Arial"/>
              </w:rPr>
            </w:pPr>
            <w:r w:rsidRPr="006E1FE8">
              <w:rPr>
                <w:rFonts w:ascii="Arial" w:hAnsi="Arial" w:cs="Arial"/>
              </w:rPr>
              <w:t>rozsah ČD</w:t>
            </w:r>
          </w:p>
        </w:tc>
        <w:tc>
          <w:tcPr>
            <w:tcW w:w="1314" w:type="dxa"/>
            <w:tcBorders>
              <w:top w:val="nil"/>
              <w:left w:val="nil"/>
              <w:bottom w:val="nil"/>
              <w:right w:val="nil"/>
            </w:tcBorders>
            <w:shd w:val="clear" w:color="auto" w:fill="003E4F"/>
            <w:vAlign w:val="center"/>
          </w:tcPr>
          <w:p w14:paraId="5D913F61" w14:textId="77777777" w:rsidR="00147F85" w:rsidRPr="006E1FE8" w:rsidRDefault="00147F85" w:rsidP="00147F85">
            <w:pPr>
              <w:pStyle w:val="Tabulka1"/>
              <w:jc w:val="center"/>
              <w:rPr>
                <w:rFonts w:ascii="Arial" w:hAnsi="Arial" w:cs="Arial"/>
              </w:rPr>
            </w:pPr>
            <w:r w:rsidRPr="006E1FE8">
              <w:rPr>
                <w:rFonts w:ascii="Arial" w:hAnsi="Arial" w:cs="Arial"/>
              </w:rPr>
              <w:t>Cena</w:t>
            </w:r>
          </w:p>
        </w:tc>
      </w:tr>
      <w:tr w:rsidR="00147F85" w:rsidRPr="006E1FE8" w14:paraId="228C6E1D" w14:textId="77777777" w:rsidTr="00041E42">
        <w:trPr>
          <w:trHeight w:val="370"/>
        </w:trPr>
        <w:tc>
          <w:tcPr>
            <w:tcW w:w="6235" w:type="dxa"/>
            <w:tcBorders>
              <w:top w:val="nil"/>
              <w:left w:val="nil"/>
              <w:bottom w:val="single" w:sz="8" w:space="0" w:color="8CBBB7"/>
              <w:right w:val="nil"/>
            </w:tcBorders>
            <w:vAlign w:val="center"/>
          </w:tcPr>
          <w:p w14:paraId="3D02283C" w14:textId="65DB76AC" w:rsidR="00147F85" w:rsidRPr="006E1FE8" w:rsidRDefault="00D3449B" w:rsidP="00147F85">
            <w:pPr>
              <w:spacing w:before="60" w:after="60"/>
              <w:rPr>
                <w:highlight w:val="yellow"/>
              </w:rPr>
            </w:pPr>
            <w:r w:rsidRPr="006E1FE8">
              <w:t>Analýza požadavků</w:t>
            </w:r>
          </w:p>
        </w:tc>
        <w:tc>
          <w:tcPr>
            <w:tcW w:w="1411" w:type="dxa"/>
            <w:tcBorders>
              <w:top w:val="nil"/>
              <w:left w:val="nil"/>
              <w:bottom w:val="single" w:sz="8" w:space="0" w:color="8CBBB7"/>
              <w:right w:val="nil"/>
            </w:tcBorders>
            <w:vAlign w:val="center"/>
          </w:tcPr>
          <w:p w14:paraId="16CE4E55" w14:textId="77777777" w:rsidR="00147F85" w:rsidRPr="006E1FE8" w:rsidRDefault="00147F85" w:rsidP="00147F85">
            <w:pPr>
              <w:spacing w:before="60" w:after="60"/>
              <w:jc w:val="center"/>
              <w:rPr>
                <w:highlight w:val="yellow"/>
              </w:rPr>
            </w:pPr>
          </w:p>
        </w:tc>
        <w:tc>
          <w:tcPr>
            <w:tcW w:w="1314" w:type="dxa"/>
            <w:tcBorders>
              <w:top w:val="nil"/>
              <w:left w:val="nil"/>
              <w:bottom w:val="single" w:sz="8" w:space="0" w:color="8CBBB7"/>
              <w:right w:val="nil"/>
            </w:tcBorders>
            <w:vAlign w:val="center"/>
          </w:tcPr>
          <w:p w14:paraId="039FBFC4" w14:textId="0DF10551" w:rsidR="00147F85" w:rsidRPr="006E1FE8" w:rsidRDefault="00D3449B" w:rsidP="00147F85">
            <w:pPr>
              <w:spacing w:before="60" w:after="60"/>
              <w:jc w:val="right"/>
              <w:rPr>
                <w:bCs/>
              </w:rPr>
            </w:pPr>
            <w:proofErr w:type="gramStart"/>
            <w:r w:rsidRPr="006E1FE8">
              <w:rPr>
                <w:bCs/>
              </w:rPr>
              <w:t>14.000,-</w:t>
            </w:r>
            <w:proofErr w:type="gramEnd"/>
          </w:p>
        </w:tc>
      </w:tr>
      <w:tr w:rsidR="00D3449B" w:rsidRPr="006E1FE8" w14:paraId="5A07E41C" w14:textId="77777777" w:rsidTr="00041E42">
        <w:trPr>
          <w:trHeight w:val="370"/>
        </w:trPr>
        <w:tc>
          <w:tcPr>
            <w:tcW w:w="6235" w:type="dxa"/>
            <w:tcBorders>
              <w:top w:val="nil"/>
              <w:left w:val="nil"/>
              <w:bottom w:val="single" w:sz="8" w:space="0" w:color="8CBBB7"/>
              <w:right w:val="nil"/>
            </w:tcBorders>
            <w:vAlign w:val="center"/>
          </w:tcPr>
          <w:p w14:paraId="2EFB25C5" w14:textId="10EA2C04" w:rsidR="00D3449B" w:rsidRPr="006E1FE8" w:rsidRDefault="00743252" w:rsidP="00D3449B">
            <w:pPr>
              <w:spacing w:before="60" w:after="60"/>
            </w:pPr>
            <w:r w:rsidRPr="006E1FE8">
              <w:t xml:space="preserve">Datový sklad – </w:t>
            </w:r>
            <w:r w:rsidR="00D3449B" w:rsidRPr="006E1FE8">
              <w:t>Instalace a nastavení</w:t>
            </w:r>
          </w:p>
        </w:tc>
        <w:tc>
          <w:tcPr>
            <w:tcW w:w="1411" w:type="dxa"/>
            <w:tcBorders>
              <w:top w:val="nil"/>
              <w:left w:val="nil"/>
              <w:bottom w:val="single" w:sz="8" w:space="0" w:color="8CBBB7"/>
              <w:right w:val="nil"/>
            </w:tcBorders>
            <w:vAlign w:val="center"/>
          </w:tcPr>
          <w:p w14:paraId="73E4C1B7" w14:textId="77777777" w:rsidR="00D3449B" w:rsidRPr="006E1FE8" w:rsidRDefault="00D3449B" w:rsidP="00D3449B">
            <w:pPr>
              <w:spacing w:before="60" w:after="60"/>
              <w:jc w:val="center"/>
              <w:rPr>
                <w:highlight w:val="yellow"/>
              </w:rPr>
            </w:pPr>
          </w:p>
        </w:tc>
        <w:tc>
          <w:tcPr>
            <w:tcW w:w="1314" w:type="dxa"/>
            <w:tcBorders>
              <w:top w:val="nil"/>
              <w:left w:val="nil"/>
              <w:bottom w:val="single" w:sz="8" w:space="0" w:color="8CBBB7"/>
              <w:right w:val="nil"/>
            </w:tcBorders>
            <w:vAlign w:val="center"/>
          </w:tcPr>
          <w:p w14:paraId="29E890CD" w14:textId="1B4B5A1C" w:rsidR="00D3449B" w:rsidRPr="006E1FE8" w:rsidRDefault="00D3449B" w:rsidP="00D3449B">
            <w:pPr>
              <w:spacing w:before="60" w:after="60"/>
              <w:jc w:val="right"/>
              <w:rPr>
                <w:bCs/>
              </w:rPr>
            </w:pPr>
            <w:proofErr w:type="gramStart"/>
            <w:r w:rsidRPr="006E1FE8">
              <w:rPr>
                <w:bCs/>
              </w:rPr>
              <w:t>117.000,-</w:t>
            </w:r>
            <w:proofErr w:type="gramEnd"/>
          </w:p>
        </w:tc>
      </w:tr>
      <w:tr w:rsidR="00D3449B" w:rsidRPr="006E1FE8" w14:paraId="17A479DF" w14:textId="77777777" w:rsidTr="00041E42">
        <w:trPr>
          <w:trHeight w:val="370"/>
        </w:trPr>
        <w:tc>
          <w:tcPr>
            <w:tcW w:w="6235" w:type="dxa"/>
            <w:tcBorders>
              <w:top w:val="single" w:sz="8" w:space="0" w:color="8CBBB7"/>
              <w:left w:val="nil"/>
              <w:bottom w:val="single" w:sz="8" w:space="0" w:color="8CBBB7"/>
              <w:right w:val="nil"/>
            </w:tcBorders>
            <w:vAlign w:val="center"/>
          </w:tcPr>
          <w:p w14:paraId="006912F3" w14:textId="6BBF588F" w:rsidR="00D3449B" w:rsidRPr="006E1FE8" w:rsidRDefault="00743252" w:rsidP="00D3449B">
            <w:pPr>
              <w:spacing w:before="60" w:after="60"/>
            </w:pPr>
            <w:r w:rsidRPr="006E1FE8">
              <w:t xml:space="preserve">Datový sklad – </w:t>
            </w:r>
            <w:r w:rsidR="00FE425D" w:rsidRPr="006E1FE8">
              <w:t>Kontrola správnosti</w:t>
            </w:r>
            <w:r w:rsidR="00D3449B" w:rsidRPr="006E1FE8">
              <w:t xml:space="preserve"> </w:t>
            </w:r>
          </w:p>
        </w:tc>
        <w:tc>
          <w:tcPr>
            <w:tcW w:w="1411" w:type="dxa"/>
            <w:tcBorders>
              <w:top w:val="single" w:sz="8" w:space="0" w:color="8CBBB7"/>
              <w:left w:val="nil"/>
              <w:bottom w:val="single" w:sz="8" w:space="0" w:color="8CBBB7"/>
              <w:right w:val="nil"/>
            </w:tcBorders>
            <w:vAlign w:val="center"/>
          </w:tcPr>
          <w:p w14:paraId="5A08A188" w14:textId="1FF9C34B" w:rsidR="00D3449B" w:rsidRPr="006E1FE8" w:rsidRDefault="00D3449B" w:rsidP="00D3449B">
            <w:pPr>
              <w:spacing w:before="60" w:after="60"/>
              <w:jc w:val="center"/>
            </w:pPr>
          </w:p>
        </w:tc>
        <w:tc>
          <w:tcPr>
            <w:tcW w:w="1314" w:type="dxa"/>
            <w:tcBorders>
              <w:top w:val="single" w:sz="8" w:space="0" w:color="8CBBB7"/>
              <w:left w:val="nil"/>
              <w:bottom w:val="single" w:sz="8" w:space="0" w:color="8CBBB7"/>
              <w:right w:val="nil"/>
            </w:tcBorders>
            <w:vAlign w:val="center"/>
          </w:tcPr>
          <w:p w14:paraId="1829D386" w14:textId="67AF5AB2" w:rsidR="00D3449B" w:rsidRPr="006E1FE8" w:rsidRDefault="00D3449B" w:rsidP="00D3449B">
            <w:pPr>
              <w:spacing w:before="60" w:after="60"/>
              <w:jc w:val="right"/>
              <w:rPr>
                <w:bCs/>
              </w:rPr>
            </w:pPr>
            <w:proofErr w:type="gramStart"/>
            <w:r w:rsidRPr="006E1FE8">
              <w:rPr>
                <w:bCs/>
              </w:rPr>
              <w:t>27.000,-</w:t>
            </w:r>
            <w:proofErr w:type="gramEnd"/>
          </w:p>
        </w:tc>
      </w:tr>
      <w:tr w:rsidR="00D3449B" w:rsidRPr="006E1FE8" w14:paraId="4555C5F4" w14:textId="77777777" w:rsidTr="00041E42">
        <w:trPr>
          <w:trHeight w:val="370"/>
        </w:trPr>
        <w:tc>
          <w:tcPr>
            <w:tcW w:w="6235" w:type="dxa"/>
            <w:tcBorders>
              <w:top w:val="single" w:sz="8" w:space="0" w:color="8CBBB7"/>
              <w:left w:val="nil"/>
              <w:bottom w:val="single" w:sz="8" w:space="0" w:color="8CBBB7"/>
              <w:right w:val="nil"/>
            </w:tcBorders>
            <w:vAlign w:val="center"/>
          </w:tcPr>
          <w:p w14:paraId="6F2AF2A9" w14:textId="6B82C720" w:rsidR="00D3449B" w:rsidRPr="006E1FE8" w:rsidRDefault="00FE425D" w:rsidP="00D3449B">
            <w:pPr>
              <w:spacing w:before="60" w:after="60"/>
            </w:pPr>
            <w:r w:rsidRPr="006E1FE8">
              <w:t>Reporting – Vytvoření</w:t>
            </w:r>
            <w:r w:rsidR="00D3449B" w:rsidRPr="006E1FE8">
              <w:t xml:space="preserve"> grafické šablony dashboardů</w:t>
            </w:r>
          </w:p>
        </w:tc>
        <w:tc>
          <w:tcPr>
            <w:tcW w:w="1411" w:type="dxa"/>
            <w:tcBorders>
              <w:top w:val="single" w:sz="8" w:space="0" w:color="8CBBB7"/>
              <w:left w:val="nil"/>
              <w:bottom w:val="single" w:sz="8" w:space="0" w:color="8CBBB7"/>
              <w:right w:val="nil"/>
            </w:tcBorders>
            <w:vAlign w:val="center"/>
          </w:tcPr>
          <w:p w14:paraId="5DAC2013" w14:textId="77777777" w:rsidR="00D3449B" w:rsidRPr="006E1FE8" w:rsidRDefault="00D3449B" w:rsidP="00D3449B">
            <w:pPr>
              <w:spacing w:before="60" w:after="60"/>
              <w:jc w:val="center"/>
            </w:pPr>
          </w:p>
        </w:tc>
        <w:tc>
          <w:tcPr>
            <w:tcW w:w="1314" w:type="dxa"/>
            <w:tcBorders>
              <w:top w:val="single" w:sz="8" w:space="0" w:color="8CBBB7"/>
              <w:left w:val="nil"/>
              <w:bottom w:val="single" w:sz="8" w:space="0" w:color="8CBBB7"/>
              <w:right w:val="nil"/>
            </w:tcBorders>
            <w:vAlign w:val="center"/>
          </w:tcPr>
          <w:p w14:paraId="2F575B49" w14:textId="6E7C5DEF" w:rsidR="00D3449B" w:rsidRPr="006E1FE8" w:rsidRDefault="00D3449B" w:rsidP="00D3449B">
            <w:pPr>
              <w:spacing w:before="60" w:after="60"/>
              <w:jc w:val="right"/>
              <w:rPr>
                <w:bCs/>
              </w:rPr>
            </w:pPr>
            <w:proofErr w:type="gramStart"/>
            <w:r w:rsidRPr="006E1FE8">
              <w:rPr>
                <w:bCs/>
              </w:rPr>
              <w:t>9.000</w:t>
            </w:r>
            <w:r w:rsidR="006906A1" w:rsidRPr="006E1FE8">
              <w:rPr>
                <w:bCs/>
              </w:rPr>
              <w:t>,</w:t>
            </w:r>
            <w:r w:rsidRPr="006E1FE8">
              <w:rPr>
                <w:bCs/>
              </w:rPr>
              <w:t>-</w:t>
            </w:r>
            <w:proofErr w:type="gramEnd"/>
          </w:p>
        </w:tc>
      </w:tr>
      <w:tr w:rsidR="00D3449B" w:rsidRPr="006E1FE8" w14:paraId="03247420" w14:textId="77777777" w:rsidTr="00041E42">
        <w:trPr>
          <w:trHeight w:val="369"/>
        </w:trPr>
        <w:tc>
          <w:tcPr>
            <w:tcW w:w="6235" w:type="dxa"/>
            <w:tcBorders>
              <w:top w:val="single" w:sz="8" w:space="0" w:color="8CBBB7"/>
              <w:left w:val="nil"/>
              <w:bottom w:val="single" w:sz="8" w:space="0" w:color="8CBBB7"/>
              <w:right w:val="nil"/>
            </w:tcBorders>
            <w:vAlign w:val="center"/>
          </w:tcPr>
          <w:p w14:paraId="1BE430B6" w14:textId="35D3635D" w:rsidR="00D3449B" w:rsidRPr="006E1FE8" w:rsidRDefault="00FE425D" w:rsidP="00D3449B">
            <w:pPr>
              <w:spacing w:before="60" w:after="60"/>
              <w:rPr>
                <w:highlight w:val="yellow"/>
              </w:rPr>
            </w:pPr>
            <w:r w:rsidRPr="006E1FE8">
              <w:t>Reporting – Vytvoření</w:t>
            </w:r>
            <w:r w:rsidR="00D3449B" w:rsidRPr="006E1FE8">
              <w:t xml:space="preserve"> </w:t>
            </w:r>
            <w:proofErr w:type="gramStart"/>
            <w:r w:rsidR="00D3449B" w:rsidRPr="006E1FE8">
              <w:t>6ti</w:t>
            </w:r>
            <w:proofErr w:type="gramEnd"/>
            <w:r w:rsidR="00D3449B" w:rsidRPr="006E1FE8">
              <w:t xml:space="preserve"> požadovaných dashboardů</w:t>
            </w:r>
          </w:p>
        </w:tc>
        <w:tc>
          <w:tcPr>
            <w:tcW w:w="1411" w:type="dxa"/>
            <w:tcBorders>
              <w:top w:val="single" w:sz="8" w:space="0" w:color="8CBBB7"/>
              <w:left w:val="nil"/>
              <w:bottom w:val="single" w:sz="8" w:space="0" w:color="8CBBB7"/>
              <w:right w:val="nil"/>
            </w:tcBorders>
            <w:vAlign w:val="center"/>
          </w:tcPr>
          <w:p w14:paraId="1C2D81A6" w14:textId="77777777" w:rsidR="00D3449B" w:rsidRPr="006E1FE8" w:rsidRDefault="00D3449B" w:rsidP="00D3449B">
            <w:pPr>
              <w:spacing w:before="60" w:after="60"/>
              <w:jc w:val="center"/>
              <w:rPr>
                <w:highlight w:val="yellow"/>
              </w:rPr>
            </w:pPr>
          </w:p>
        </w:tc>
        <w:tc>
          <w:tcPr>
            <w:tcW w:w="1314" w:type="dxa"/>
            <w:tcBorders>
              <w:top w:val="single" w:sz="8" w:space="0" w:color="8CBBB7"/>
              <w:left w:val="nil"/>
              <w:bottom w:val="single" w:sz="8" w:space="0" w:color="8CBBB7"/>
              <w:right w:val="nil"/>
            </w:tcBorders>
            <w:vAlign w:val="center"/>
          </w:tcPr>
          <w:p w14:paraId="18D37461" w14:textId="58BB993F" w:rsidR="00D3449B" w:rsidRPr="006E1FE8" w:rsidRDefault="00D3449B" w:rsidP="00D3449B">
            <w:pPr>
              <w:spacing w:before="60" w:after="60"/>
              <w:jc w:val="right"/>
              <w:rPr>
                <w:bCs/>
              </w:rPr>
            </w:pPr>
            <w:proofErr w:type="gramStart"/>
            <w:r w:rsidRPr="006E1FE8">
              <w:rPr>
                <w:bCs/>
              </w:rPr>
              <w:t>85.000,-</w:t>
            </w:r>
            <w:proofErr w:type="gramEnd"/>
          </w:p>
        </w:tc>
      </w:tr>
      <w:tr w:rsidR="00D3449B" w:rsidRPr="006E1FE8" w14:paraId="126E5E3B" w14:textId="77777777" w:rsidTr="00CE5F64">
        <w:trPr>
          <w:trHeight w:val="369"/>
        </w:trPr>
        <w:tc>
          <w:tcPr>
            <w:tcW w:w="6235" w:type="dxa"/>
            <w:tcBorders>
              <w:top w:val="single" w:sz="8" w:space="0" w:color="8CBBB7"/>
              <w:left w:val="nil"/>
              <w:bottom w:val="single" w:sz="8" w:space="0" w:color="8CBBB7"/>
              <w:right w:val="nil"/>
            </w:tcBorders>
          </w:tcPr>
          <w:p w14:paraId="54D109D4" w14:textId="4059C4A7" w:rsidR="00D3449B" w:rsidRPr="006E1FE8" w:rsidRDefault="00D3449B" w:rsidP="00D3449B">
            <w:pPr>
              <w:spacing w:before="60" w:after="60"/>
            </w:pPr>
          </w:p>
        </w:tc>
        <w:tc>
          <w:tcPr>
            <w:tcW w:w="1411" w:type="dxa"/>
            <w:tcBorders>
              <w:top w:val="single" w:sz="8" w:space="0" w:color="8CBBB7"/>
              <w:left w:val="nil"/>
              <w:bottom w:val="single" w:sz="8" w:space="0" w:color="8CBBB7"/>
              <w:right w:val="nil"/>
            </w:tcBorders>
            <w:vAlign w:val="center"/>
          </w:tcPr>
          <w:p w14:paraId="7272E86C" w14:textId="6831FBC6" w:rsidR="00D3449B" w:rsidRPr="006E1FE8" w:rsidRDefault="00D3449B" w:rsidP="00D3449B">
            <w:pPr>
              <w:spacing w:before="60" w:after="60"/>
              <w:jc w:val="center"/>
              <w:rPr>
                <w:highlight w:val="yellow"/>
              </w:rPr>
            </w:pPr>
          </w:p>
        </w:tc>
        <w:tc>
          <w:tcPr>
            <w:tcW w:w="1314" w:type="dxa"/>
            <w:tcBorders>
              <w:top w:val="single" w:sz="8" w:space="0" w:color="8CBBB7"/>
              <w:left w:val="nil"/>
              <w:bottom w:val="single" w:sz="8" w:space="0" w:color="8CBBB7"/>
              <w:right w:val="nil"/>
            </w:tcBorders>
            <w:vAlign w:val="center"/>
          </w:tcPr>
          <w:p w14:paraId="3D4B7258" w14:textId="77777777" w:rsidR="00D3449B" w:rsidRPr="006E1FE8" w:rsidRDefault="00D3449B" w:rsidP="00D3449B">
            <w:pPr>
              <w:spacing w:before="60" w:after="60"/>
              <w:jc w:val="right"/>
              <w:rPr>
                <w:bCs/>
              </w:rPr>
            </w:pPr>
          </w:p>
        </w:tc>
      </w:tr>
      <w:tr w:rsidR="00D3449B" w:rsidRPr="006E1FE8" w14:paraId="6C500916" w14:textId="77777777" w:rsidTr="00041E42">
        <w:trPr>
          <w:trHeight w:val="370"/>
        </w:trPr>
        <w:tc>
          <w:tcPr>
            <w:tcW w:w="6235" w:type="dxa"/>
            <w:tcBorders>
              <w:top w:val="single" w:sz="8" w:space="0" w:color="8CBBB7"/>
              <w:left w:val="nil"/>
              <w:bottom w:val="single" w:sz="8" w:space="0" w:color="8CBBB7"/>
              <w:right w:val="nil"/>
            </w:tcBorders>
            <w:vAlign w:val="center"/>
          </w:tcPr>
          <w:p w14:paraId="459A43FC" w14:textId="60C45EF5" w:rsidR="00D3449B" w:rsidRPr="006E1FE8" w:rsidRDefault="00D3449B" w:rsidP="00D3449B">
            <w:pPr>
              <w:spacing w:before="60" w:after="60"/>
            </w:pPr>
            <w:r w:rsidRPr="006E1FE8">
              <w:t xml:space="preserve">Školení </w:t>
            </w:r>
            <w:proofErr w:type="spellStart"/>
            <w:r w:rsidRPr="006E1FE8">
              <w:t>Power</w:t>
            </w:r>
            <w:proofErr w:type="spellEnd"/>
            <w:r w:rsidRPr="006E1FE8">
              <w:t xml:space="preserve"> BI (1 x 4 ČH)</w:t>
            </w:r>
          </w:p>
        </w:tc>
        <w:tc>
          <w:tcPr>
            <w:tcW w:w="1411" w:type="dxa"/>
            <w:tcBorders>
              <w:top w:val="single" w:sz="8" w:space="0" w:color="8CBBB7"/>
              <w:left w:val="nil"/>
              <w:bottom w:val="single" w:sz="8" w:space="0" w:color="8CBBB7"/>
              <w:right w:val="nil"/>
            </w:tcBorders>
            <w:vAlign w:val="center"/>
          </w:tcPr>
          <w:p w14:paraId="4A2EF61C" w14:textId="2BA91C73" w:rsidR="00D3449B" w:rsidRPr="006E1FE8" w:rsidRDefault="00D3449B" w:rsidP="00D3449B">
            <w:pPr>
              <w:spacing w:before="60" w:after="60"/>
              <w:jc w:val="center"/>
              <w:rPr>
                <w:highlight w:val="yellow"/>
              </w:rPr>
            </w:pPr>
            <w:r w:rsidRPr="006E1FE8">
              <w:t>4</w:t>
            </w:r>
          </w:p>
        </w:tc>
        <w:tc>
          <w:tcPr>
            <w:tcW w:w="1314" w:type="dxa"/>
            <w:tcBorders>
              <w:top w:val="single" w:sz="8" w:space="0" w:color="8CBBB7"/>
              <w:left w:val="nil"/>
              <w:bottom w:val="single" w:sz="8" w:space="0" w:color="8CBBB7"/>
              <w:right w:val="nil"/>
            </w:tcBorders>
            <w:vAlign w:val="center"/>
          </w:tcPr>
          <w:p w14:paraId="06A468AA" w14:textId="02456C67" w:rsidR="00D3449B" w:rsidRPr="006E1FE8" w:rsidRDefault="00D3449B" w:rsidP="00D3449B">
            <w:pPr>
              <w:spacing w:before="60" w:after="60"/>
              <w:jc w:val="right"/>
              <w:rPr>
                <w:bCs/>
              </w:rPr>
            </w:pPr>
            <w:proofErr w:type="gramStart"/>
            <w:r w:rsidRPr="006E1FE8">
              <w:rPr>
                <w:bCs/>
              </w:rPr>
              <w:t>9.000,-</w:t>
            </w:r>
            <w:proofErr w:type="gramEnd"/>
          </w:p>
        </w:tc>
      </w:tr>
      <w:tr w:rsidR="00D3449B" w:rsidRPr="006E1FE8" w14:paraId="698C035B" w14:textId="77777777" w:rsidTr="00041E42">
        <w:trPr>
          <w:trHeight w:val="370"/>
        </w:trPr>
        <w:tc>
          <w:tcPr>
            <w:tcW w:w="6235" w:type="dxa"/>
            <w:tcBorders>
              <w:top w:val="single" w:sz="8" w:space="0" w:color="8CBBB7"/>
              <w:left w:val="nil"/>
              <w:bottom w:val="single" w:sz="8" w:space="0" w:color="8CBBB7"/>
              <w:right w:val="nil"/>
            </w:tcBorders>
            <w:shd w:val="clear" w:color="auto" w:fill="8CBBB7"/>
            <w:vAlign w:val="center"/>
          </w:tcPr>
          <w:p w14:paraId="55798E32" w14:textId="3C7B81AC" w:rsidR="00D3449B" w:rsidRPr="006E1FE8" w:rsidRDefault="00D3449B" w:rsidP="00D3449B">
            <w:pPr>
              <w:pStyle w:val="Tabulka2"/>
              <w:rPr>
                <w:rFonts w:ascii="Arial" w:hAnsi="Arial" w:cs="Arial"/>
                <w:b/>
                <w:bCs/>
                <w:sz w:val="24"/>
                <w:szCs w:val="24"/>
              </w:rPr>
            </w:pPr>
            <w:r w:rsidRPr="006E1FE8">
              <w:rPr>
                <w:rFonts w:ascii="Arial" w:hAnsi="Arial" w:cs="Arial"/>
                <w:b/>
                <w:bCs/>
                <w:sz w:val="24"/>
                <w:szCs w:val="24"/>
              </w:rPr>
              <w:t>Celkem</w:t>
            </w:r>
          </w:p>
        </w:tc>
        <w:tc>
          <w:tcPr>
            <w:tcW w:w="1411" w:type="dxa"/>
            <w:tcBorders>
              <w:top w:val="single" w:sz="8" w:space="0" w:color="8CBBB7"/>
              <w:left w:val="nil"/>
              <w:bottom w:val="single" w:sz="8" w:space="0" w:color="8CBBB7"/>
              <w:right w:val="nil"/>
            </w:tcBorders>
            <w:shd w:val="clear" w:color="auto" w:fill="8CBBB7"/>
            <w:vAlign w:val="center"/>
          </w:tcPr>
          <w:p w14:paraId="33510216" w14:textId="77777777" w:rsidR="00D3449B" w:rsidRPr="006E1FE8" w:rsidRDefault="00D3449B" w:rsidP="00D3449B">
            <w:pPr>
              <w:pStyle w:val="Tabulka1"/>
              <w:jc w:val="center"/>
              <w:rPr>
                <w:rFonts w:ascii="Arial" w:hAnsi="Arial" w:cs="Arial"/>
                <w:b/>
                <w:bCs/>
                <w:color w:val="003E4F"/>
              </w:rPr>
            </w:pPr>
          </w:p>
        </w:tc>
        <w:tc>
          <w:tcPr>
            <w:tcW w:w="1314" w:type="dxa"/>
            <w:tcBorders>
              <w:top w:val="single" w:sz="8" w:space="0" w:color="8CBBB7"/>
              <w:left w:val="nil"/>
              <w:bottom w:val="single" w:sz="8" w:space="0" w:color="8CBBB7"/>
              <w:right w:val="nil"/>
            </w:tcBorders>
            <w:shd w:val="clear" w:color="auto" w:fill="8CBBB7"/>
            <w:vAlign w:val="center"/>
          </w:tcPr>
          <w:p w14:paraId="45C9CB60" w14:textId="1ED77DAE" w:rsidR="00D3449B" w:rsidRPr="006E1FE8" w:rsidRDefault="00D3449B" w:rsidP="00D3449B">
            <w:pPr>
              <w:pStyle w:val="Tabulka1"/>
              <w:jc w:val="center"/>
              <w:rPr>
                <w:rFonts w:ascii="Arial" w:eastAsia="Space Grotesk" w:hAnsi="Arial" w:cs="Arial"/>
                <w:b/>
                <w:bCs/>
                <w:color w:val="003E4F"/>
              </w:rPr>
            </w:pPr>
            <w:proofErr w:type="gramStart"/>
            <w:r w:rsidRPr="006E1FE8">
              <w:rPr>
                <w:rFonts w:ascii="Arial" w:eastAsia="Space Grotesk" w:hAnsi="Arial" w:cs="Arial"/>
                <w:b/>
                <w:bCs/>
                <w:color w:val="003E4F"/>
              </w:rPr>
              <w:t>2</w:t>
            </w:r>
            <w:r w:rsidR="001D2234" w:rsidRPr="006E1FE8">
              <w:rPr>
                <w:rFonts w:ascii="Arial" w:eastAsia="Space Grotesk" w:hAnsi="Arial" w:cs="Arial"/>
                <w:b/>
                <w:bCs/>
                <w:color w:val="003E4F"/>
              </w:rPr>
              <w:t>61</w:t>
            </w:r>
            <w:r w:rsidRPr="006E1FE8">
              <w:rPr>
                <w:rFonts w:ascii="Arial" w:eastAsia="Space Grotesk" w:hAnsi="Arial" w:cs="Arial"/>
                <w:b/>
                <w:bCs/>
                <w:color w:val="003E4F"/>
              </w:rPr>
              <w:t>.000,-</w:t>
            </w:r>
            <w:proofErr w:type="gramEnd"/>
          </w:p>
        </w:tc>
      </w:tr>
    </w:tbl>
    <w:p w14:paraId="3B699FF6" w14:textId="3117D088" w:rsidR="00147F85" w:rsidRPr="006E1FE8" w:rsidRDefault="00147F85" w:rsidP="00147F85">
      <w:pPr>
        <w:pStyle w:val="Kapitola"/>
        <w:jc w:val="both"/>
        <w:rPr>
          <w:rFonts w:ascii="Arial" w:hAnsi="Arial" w:cs="Arial"/>
          <w:b w:val="0"/>
          <w:caps w:val="0"/>
          <w:sz w:val="20"/>
        </w:rPr>
      </w:pPr>
    </w:p>
    <w:p w14:paraId="79A7B5F6" w14:textId="31FCA64A" w:rsidR="004F27B8" w:rsidRPr="006E1FE8" w:rsidRDefault="004F27B8" w:rsidP="00147F85">
      <w:pPr>
        <w:pStyle w:val="Kapitola"/>
        <w:jc w:val="both"/>
        <w:rPr>
          <w:rFonts w:ascii="Arial" w:hAnsi="Arial" w:cs="Arial"/>
          <w:b w:val="0"/>
          <w:caps w:val="0"/>
          <w:sz w:val="20"/>
        </w:rPr>
      </w:pPr>
    </w:p>
    <w:p w14:paraId="3C593FBD" w14:textId="468605CF" w:rsidR="00147F85" w:rsidRPr="006E1FE8" w:rsidRDefault="00147F85" w:rsidP="00147F85">
      <w:pPr>
        <w:pStyle w:val="Kapitola"/>
        <w:jc w:val="both"/>
        <w:rPr>
          <w:rFonts w:ascii="Arial" w:hAnsi="Arial" w:cs="Arial"/>
          <w:b w:val="0"/>
          <w:caps w:val="0"/>
          <w:sz w:val="22"/>
          <w:szCs w:val="22"/>
        </w:rPr>
      </w:pPr>
    </w:p>
    <w:p w14:paraId="46EF09E1" w14:textId="0A83C96A" w:rsidR="00147F85" w:rsidRPr="006E1FE8" w:rsidRDefault="00147F85" w:rsidP="00147F85">
      <w:pPr>
        <w:pStyle w:val="Kapitola"/>
        <w:jc w:val="both"/>
        <w:rPr>
          <w:rFonts w:ascii="Arial" w:hAnsi="Arial" w:cs="Arial"/>
          <w:b w:val="0"/>
          <w:caps w:val="0"/>
          <w:sz w:val="22"/>
          <w:szCs w:val="22"/>
        </w:rPr>
      </w:pPr>
    </w:p>
    <w:p w14:paraId="47D83293" w14:textId="641FF51D" w:rsidR="00147F85" w:rsidRPr="006E1FE8" w:rsidRDefault="00147F85" w:rsidP="003568C1">
      <w:pPr>
        <w:jc w:val="center"/>
        <w:rPr>
          <w:rFonts w:eastAsia="Space Grotesk Light"/>
          <w:color w:val="003E4F"/>
          <w:sz w:val="40"/>
          <w:szCs w:val="40"/>
        </w:rPr>
      </w:pPr>
      <w:r w:rsidRPr="006E1FE8">
        <w:t xml:space="preserve">Součástí rozsahu a ceny těchto služeb nejsou činnosti, které </w:t>
      </w:r>
      <w:r w:rsidR="00956430" w:rsidRPr="006E1FE8">
        <w:t xml:space="preserve">mají v souladu s touto smlouvou </w:t>
      </w:r>
      <w:r w:rsidRPr="006E1FE8">
        <w:t>realizovat pracovníci objednatele</w:t>
      </w:r>
      <w:r w:rsidR="00956430" w:rsidRPr="006E1FE8">
        <w:t xml:space="preserve"> v rámci poskytování součinnosti Zhotoviteli</w:t>
      </w:r>
      <w:r w:rsidRPr="006E1FE8">
        <w:t>. Tím se rozumí všechny činnosti</w:t>
      </w:r>
      <w:r w:rsidR="00870192" w:rsidRPr="006E1FE8">
        <w:rPr>
          <w:b/>
          <w:caps/>
        </w:rPr>
        <w:t>,</w:t>
      </w:r>
      <w:r w:rsidR="00956430" w:rsidRPr="006E1FE8">
        <w:t xml:space="preserve"> u nichž je přepokládána součinnost objednatele a</w:t>
      </w:r>
      <w:r w:rsidRPr="006E1FE8">
        <w:t xml:space="preserve"> které lze po nich rozumně požadovat,</w:t>
      </w:r>
      <w:r w:rsidR="00956430" w:rsidRPr="006E1FE8">
        <w:t xml:space="preserve"> tj.</w:t>
      </w:r>
      <w:r w:rsidRPr="006E1FE8">
        <w:t xml:space="preserve"> které lze realizovat uživatelským způsobem, tedy bez použití implementačních či programátorských nástrojů, a k nimž byli zhotovitelem proškoleni. V rámci podpory může zhotovitel pomáhat pracovníkům objednatele s realizací těchto činností.</w:t>
      </w:r>
      <w:r w:rsidRPr="006E1FE8">
        <w:rPr>
          <w:b/>
          <w:caps/>
          <w:highlight w:val="yellow"/>
          <w:u w:val="single"/>
        </w:rPr>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4</w:t>
      </w:r>
    </w:p>
    <w:p w14:paraId="4C1909E4"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POPIS ÚDRŽBY SYSTÉMU</w:t>
      </w:r>
    </w:p>
    <w:p w14:paraId="6B19B485" w14:textId="77777777" w:rsidR="00147F85" w:rsidRPr="006E1FE8" w:rsidRDefault="00147F85" w:rsidP="00147F85">
      <w:pPr>
        <w:pStyle w:val="Odstavec"/>
        <w:rPr>
          <w:rFonts w:ascii="Arial" w:hAnsi="Arial" w:cs="Arial"/>
          <w:color w:val="000000" w:themeColor="text1"/>
          <w:sz w:val="22"/>
          <w:szCs w:val="22"/>
        </w:rPr>
      </w:pPr>
      <w:r w:rsidRPr="006E1FE8">
        <w:rPr>
          <w:rFonts w:ascii="Arial" w:hAnsi="Arial" w:cs="Arial"/>
          <w:b/>
          <w:bCs/>
          <w:color w:val="000000" w:themeColor="text1"/>
          <w:sz w:val="22"/>
          <w:szCs w:val="22"/>
        </w:rPr>
        <w:t>Údržba (</w:t>
      </w:r>
      <w:proofErr w:type="spellStart"/>
      <w:r w:rsidRPr="006E1FE8">
        <w:rPr>
          <w:rFonts w:ascii="Arial" w:hAnsi="Arial" w:cs="Arial"/>
          <w:b/>
          <w:bCs/>
          <w:color w:val="000000" w:themeColor="text1"/>
          <w:sz w:val="22"/>
          <w:szCs w:val="22"/>
        </w:rPr>
        <w:t>maintenance</w:t>
      </w:r>
      <w:proofErr w:type="spellEnd"/>
      <w:r w:rsidRPr="006E1FE8">
        <w:rPr>
          <w:rFonts w:ascii="Arial" w:hAnsi="Arial" w:cs="Arial"/>
          <w:b/>
          <w:bCs/>
          <w:color w:val="000000" w:themeColor="text1"/>
          <w:sz w:val="22"/>
          <w:szCs w:val="22"/>
        </w:rPr>
        <w:t>)</w:t>
      </w:r>
      <w:r w:rsidRPr="006E1FE8">
        <w:rPr>
          <w:rFonts w:ascii="Arial" w:hAnsi="Arial" w:cs="Arial"/>
          <w:color w:val="000000" w:themeColor="text1"/>
          <w:sz w:val="22"/>
          <w:szCs w:val="22"/>
        </w:rPr>
        <w:t xml:space="preserve"> Systému zahrnuje:</w:t>
      </w:r>
    </w:p>
    <w:p w14:paraId="542F403C" w14:textId="77777777" w:rsidR="00147F85" w:rsidRPr="006E1FE8" w:rsidRDefault="00147F85" w:rsidP="00147F85">
      <w:pPr>
        <w:pStyle w:val="Odstavec"/>
        <w:numPr>
          <w:ilvl w:val="0"/>
          <w:numId w:val="14"/>
        </w:numPr>
        <w:rPr>
          <w:rFonts w:ascii="Arial" w:hAnsi="Arial" w:cs="Arial"/>
          <w:color w:val="000000" w:themeColor="text1"/>
          <w:sz w:val="22"/>
          <w:szCs w:val="22"/>
        </w:rPr>
      </w:pPr>
      <w:r w:rsidRPr="006E1FE8">
        <w:rPr>
          <w:rFonts w:ascii="Arial" w:hAnsi="Arial" w:cs="Arial"/>
          <w:b/>
          <w:color w:val="000000" w:themeColor="text1"/>
          <w:sz w:val="22"/>
          <w:szCs w:val="22"/>
        </w:rPr>
        <w:t>HelpDesk</w:t>
      </w:r>
      <w:r w:rsidRPr="006E1FE8">
        <w:rPr>
          <w:rFonts w:ascii="Arial" w:hAnsi="Arial" w:cs="Arial"/>
          <w:color w:val="000000" w:themeColor="text1"/>
          <w:sz w:val="22"/>
          <w:szCs w:val="22"/>
        </w:rPr>
        <w:t xml:space="preserve"> – přístup do aplikace HelpDesk,</w:t>
      </w:r>
    </w:p>
    <w:p w14:paraId="33C0299F" w14:textId="5C201D49" w:rsidR="00147F85" w:rsidRPr="006E1FE8" w:rsidRDefault="001A1898" w:rsidP="00147F85">
      <w:pPr>
        <w:pStyle w:val="Odstavec"/>
        <w:numPr>
          <w:ilvl w:val="0"/>
          <w:numId w:val="14"/>
        </w:numPr>
        <w:rPr>
          <w:rFonts w:ascii="Arial" w:hAnsi="Arial" w:cs="Arial"/>
          <w:color w:val="000000" w:themeColor="text1"/>
          <w:sz w:val="22"/>
          <w:szCs w:val="22"/>
        </w:rPr>
      </w:pPr>
      <w:r w:rsidRPr="006E1FE8">
        <w:rPr>
          <w:rFonts w:ascii="Arial" w:hAnsi="Arial" w:cs="Arial"/>
          <w:b/>
          <w:color w:val="000000" w:themeColor="text1"/>
          <w:sz w:val="22"/>
          <w:szCs w:val="22"/>
        </w:rPr>
        <w:t xml:space="preserve">Hotline </w:t>
      </w:r>
      <w:r w:rsidRPr="006E1FE8">
        <w:rPr>
          <w:rFonts w:ascii="Arial" w:hAnsi="Arial" w:cs="Arial"/>
          <w:color w:val="000000" w:themeColor="text1"/>
          <w:sz w:val="22"/>
          <w:szCs w:val="22"/>
        </w:rPr>
        <w:t>– nárok</w:t>
      </w:r>
      <w:r w:rsidR="00147F85" w:rsidRPr="006E1FE8">
        <w:rPr>
          <w:rFonts w:ascii="Arial" w:hAnsi="Arial" w:cs="Arial"/>
          <w:color w:val="000000" w:themeColor="text1"/>
          <w:sz w:val="22"/>
          <w:szCs w:val="22"/>
        </w:rPr>
        <w:t xml:space="preserve"> na poskytování informací,</w:t>
      </w:r>
    </w:p>
    <w:p w14:paraId="7CBAB89C" w14:textId="20FD5026" w:rsidR="00147F85" w:rsidRPr="006E1FE8" w:rsidRDefault="00147F85" w:rsidP="00147F85">
      <w:pPr>
        <w:pStyle w:val="Odstavec"/>
        <w:numPr>
          <w:ilvl w:val="0"/>
          <w:numId w:val="14"/>
        </w:numPr>
        <w:rPr>
          <w:rFonts w:ascii="Arial" w:hAnsi="Arial" w:cs="Arial"/>
          <w:color w:val="000000" w:themeColor="text1"/>
          <w:sz w:val="22"/>
          <w:szCs w:val="22"/>
        </w:rPr>
      </w:pPr>
      <w:r w:rsidRPr="006E1FE8">
        <w:rPr>
          <w:rFonts w:ascii="Arial" w:hAnsi="Arial" w:cs="Arial"/>
          <w:b/>
          <w:color w:val="000000" w:themeColor="text1"/>
          <w:sz w:val="22"/>
          <w:szCs w:val="22"/>
        </w:rPr>
        <w:t xml:space="preserve">Řešení </w:t>
      </w:r>
      <w:r w:rsidR="001A1898" w:rsidRPr="006E1FE8">
        <w:rPr>
          <w:rFonts w:ascii="Arial" w:hAnsi="Arial" w:cs="Arial"/>
          <w:b/>
          <w:color w:val="000000" w:themeColor="text1"/>
          <w:sz w:val="22"/>
          <w:szCs w:val="22"/>
        </w:rPr>
        <w:t>incidentů</w:t>
      </w:r>
      <w:r w:rsidR="001A1898" w:rsidRPr="006E1FE8">
        <w:rPr>
          <w:rFonts w:ascii="Arial" w:hAnsi="Arial" w:cs="Arial"/>
          <w:color w:val="000000" w:themeColor="text1"/>
          <w:sz w:val="22"/>
          <w:szCs w:val="22"/>
        </w:rPr>
        <w:t xml:space="preserve"> – odstraňování</w:t>
      </w:r>
      <w:r w:rsidRPr="006E1FE8">
        <w:rPr>
          <w:rFonts w:ascii="Arial" w:hAnsi="Arial" w:cs="Arial"/>
          <w:color w:val="000000" w:themeColor="text1"/>
          <w:sz w:val="22"/>
          <w:szCs w:val="22"/>
        </w:rPr>
        <w:t xml:space="preserve"> vad, včetně nároku na patche s odstraněnými vadami.</w:t>
      </w:r>
    </w:p>
    <w:p w14:paraId="22493A86" w14:textId="77777777" w:rsidR="00147F85" w:rsidRPr="006E1FE8" w:rsidRDefault="00147F85" w:rsidP="00147F85">
      <w:pPr>
        <w:pStyle w:val="Odstavec"/>
        <w:spacing w:before="240" w:after="120"/>
        <w:rPr>
          <w:rFonts w:ascii="Arial" w:hAnsi="Arial" w:cs="Arial"/>
          <w:b/>
          <w:bCs/>
          <w:color w:val="000000" w:themeColor="text1"/>
          <w:sz w:val="22"/>
          <w:szCs w:val="22"/>
        </w:rPr>
      </w:pPr>
      <w:r w:rsidRPr="006E1FE8">
        <w:rPr>
          <w:rFonts w:ascii="Arial" w:hAnsi="Arial" w:cs="Arial"/>
          <w:b/>
          <w:bCs/>
          <w:color w:val="000000" w:themeColor="text1"/>
          <w:sz w:val="22"/>
          <w:szCs w:val="22"/>
        </w:rPr>
        <w:t>HelpDesk</w:t>
      </w:r>
    </w:p>
    <w:p w14:paraId="6E56F846" w14:textId="77777777" w:rsidR="00147F85" w:rsidRPr="006E1FE8" w:rsidRDefault="00147F85" w:rsidP="00147F85">
      <w:pPr>
        <w:pStyle w:val="Odstavec"/>
        <w:spacing w:before="60"/>
        <w:rPr>
          <w:rFonts w:ascii="Arial" w:hAnsi="Arial" w:cs="Arial"/>
          <w:b/>
          <w:bCs/>
          <w:color w:val="000000" w:themeColor="text1"/>
          <w:sz w:val="22"/>
          <w:szCs w:val="22"/>
        </w:rPr>
      </w:pPr>
      <w:r w:rsidRPr="006E1FE8">
        <w:rPr>
          <w:rFonts w:ascii="Arial" w:hAnsi="Arial" w:cs="Arial"/>
          <w:color w:val="000000" w:themeColor="text1"/>
          <w:sz w:val="22"/>
          <w:szCs w:val="22"/>
        </w:rPr>
        <w:t>Po podpisu této smlouvy zajistí zhotovitel pro oprávněné pracovníky objednatele přístup do aplikace HelpDesk (login/heslo) a předá jim Pokyny pro používání aplikace HelpDesk (dále jen Pokyny). Aplikace HelpDesk je přístupná z </w:t>
      </w:r>
      <w:hyperlink r:id="rId13" w:history="1">
        <w:r w:rsidRPr="006E1FE8">
          <w:rPr>
            <w:rFonts w:ascii="Arial" w:hAnsi="Arial" w:cs="Arial"/>
            <w:color w:val="000000" w:themeColor="text1"/>
            <w:sz w:val="22"/>
            <w:szCs w:val="22"/>
          </w:rPr>
          <w:t>www.gist.cz</w:t>
        </w:r>
      </w:hyperlink>
      <w:r w:rsidRPr="006E1FE8">
        <w:rPr>
          <w:rFonts w:ascii="Arial" w:hAnsi="Arial" w:cs="Arial"/>
          <w:color w:val="000000" w:themeColor="text1"/>
          <w:sz w:val="22"/>
          <w:szCs w:val="22"/>
        </w:rPr>
        <w:t xml:space="preserve">. Aplikace HelpDesk </w:t>
      </w:r>
      <w:proofErr w:type="gramStart"/>
      <w:r w:rsidRPr="006E1FE8">
        <w:rPr>
          <w:rFonts w:ascii="Arial" w:hAnsi="Arial" w:cs="Arial"/>
          <w:color w:val="000000" w:themeColor="text1"/>
          <w:sz w:val="22"/>
          <w:szCs w:val="22"/>
        </w:rPr>
        <w:t>slouží</w:t>
      </w:r>
      <w:proofErr w:type="gramEnd"/>
      <w:r w:rsidRPr="006E1FE8">
        <w:rPr>
          <w:rFonts w:ascii="Arial" w:hAnsi="Arial" w:cs="Arial"/>
          <w:color w:val="000000" w:themeColor="text1"/>
          <w:sz w:val="22"/>
          <w:szCs w:val="22"/>
        </w:rPr>
        <w:t xml:space="preserve"> pro hlášení incidentů, objednávání služeb a další komunikaci s objednatelem. Oprávnění pracovníci objednatele jsou povinni ji užívat způsobem uvedeným v obdržených Pokynech.</w:t>
      </w:r>
    </w:p>
    <w:p w14:paraId="197F8E37" w14:textId="77777777" w:rsidR="00147F85" w:rsidRPr="006E1FE8" w:rsidRDefault="00147F85" w:rsidP="00147F85">
      <w:pPr>
        <w:pStyle w:val="Odstavec"/>
        <w:spacing w:before="240" w:after="120"/>
        <w:rPr>
          <w:rFonts w:ascii="Arial" w:hAnsi="Arial" w:cs="Arial"/>
          <w:b/>
          <w:bCs/>
          <w:color w:val="000000" w:themeColor="text1"/>
          <w:sz w:val="22"/>
          <w:szCs w:val="22"/>
        </w:rPr>
      </w:pPr>
      <w:r w:rsidRPr="006E1FE8">
        <w:rPr>
          <w:rFonts w:ascii="Arial" w:hAnsi="Arial" w:cs="Arial"/>
          <w:b/>
          <w:bCs/>
          <w:color w:val="000000" w:themeColor="text1"/>
          <w:sz w:val="22"/>
          <w:szCs w:val="22"/>
        </w:rPr>
        <w:t>Hotline</w:t>
      </w:r>
    </w:p>
    <w:p w14:paraId="4D7FA653" w14:textId="073112A5" w:rsidR="00147F85" w:rsidRPr="006E1FE8" w:rsidRDefault="00147F85" w:rsidP="00147F85">
      <w:pPr>
        <w:pStyle w:val="Odstavec"/>
        <w:spacing w:before="60"/>
        <w:rPr>
          <w:rFonts w:ascii="Arial" w:hAnsi="Arial" w:cs="Arial"/>
          <w:color w:val="000000" w:themeColor="text1"/>
          <w:sz w:val="22"/>
          <w:szCs w:val="22"/>
        </w:rPr>
      </w:pPr>
      <w:r w:rsidRPr="006E1FE8">
        <w:rPr>
          <w:rFonts w:ascii="Arial" w:hAnsi="Arial" w:cs="Arial"/>
          <w:color w:val="000000" w:themeColor="text1"/>
          <w:sz w:val="22"/>
          <w:szCs w:val="22"/>
        </w:rPr>
        <w:t xml:space="preserve">Hotline se rozumí poskytování krátkých konzultací oprávněným pracovníkům objednatele prostřednictvím </w:t>
      </w:r>
      <w:r w:rsidRPr="006E1FE8">
        <w:rPr>
          <w:rFonts w:ascii="Arial" w:hAnsi="Arial" w:cs="Arial"/>
          <w:bCs/>
          <w:color w:val="000000" w:themeColor="text1"/>
          <w:sz w:val="22"/>
          <w:szCs w:val="22"/>
        </w:rPr>
        <w:t>vzdálené komunikace.</w:t>
      </w:r>
      <w:r w:rsidRPr="006E1FE8">
        <w:rPr>
          <w:rFonts w:ascii="Arial" w:hAnsi="Arial" w:cs="Arial"/>
          <w:color w:val="000000" w:themeColor="text1"/>
          <w:sz w:val="22"/>
          <w:szCs w:val="22"/>
        </w:rPr>
        <w:t xml:space="preserve"> Konzultace jsou poskytovány v pracovní dny v pracovní době zhotovitele</w:t>
      </w:r>
      <w:r w:rsidR="00595E16">
        <w:rPr>
          <w:rFonts w:ascii="Arial" w:hAnsi="Arial" w:cs="Arial"/>
          <w:color w:val="000000" w:themeColor="text1"/>
          <w:sz w:val="22"/>
          <w:szCs w:val="22"/>
        </w:rPr>
        <w:t>, tj. od 8:00 – 17:00 hod</w:t>
      </w:r>
      <w:r w:rsidRPr="006E1FE8">
        <w:rPr>
          <w:rFonts w:ascii="Arial" w:hAnsi="Arial" w:cs="Arial"/>
          <w:color w:val="000000" w:themeColor="text1"/>
          <w:sz w:val="22"/>
          <w:szCs w:val="22"/>
        </w:rPr>
        <w:t xml:space="preserve">. </w:t>
      </w:r>
      <w:r w:rsidR="00FA39D1" w:rsidRPr="006E1FE8">
        <w:rPr>
          <w:rFonts w:ascii="Arial" w:hAnsi="Arial" w:cs="Arial"/>
          <w:color w:val="000000" w:themeColor="text1"/>
          <w:sz w:val="22"/>
          <w:szCs w:val="22"/>
        </w:rPr>
        <w:t>Předpokládaná d</w:t>
      </w:r>
      <w:r w:rsidRPr="006E1FE8">
        <w:rPr>
          <w:rFonts w:ascii="Arial" w:hAnsi="Arial" w:cs="Arial"/>
          <w:color w:val="000000" w:themeColor="text1"/>
          <w:sz w:val="22"/>
          <w:szCs w:val="22"/>
        </w:rPr>
        <w:t xml:space="preserve">oba trvání jednotlivých konzultací </w:t>
      </w:r>
      <w:r w:rsidR="00FA39D1" w:rsidRPr="006E1FE8">
        <w:rPr>
          <w:rFonts w:ascii="Arial" w:hAnsi="Arial" w:cs="Arial"/>
          <w:color w:val="000000" w:themeColor="text1"/>
          <w:sz w:val="22"/>
          <w:szCs w:val="22"/>
        </w:rPr>
        <w:t>je obvykle</w:t>
      </w:r>
      <w:r w:rsidRPr="006E1FE8">
        <w:rPr>
          <w:rFonts w:ascii="Arial" w:hAnsi="Arial" w:cs="Arial"/>
          <w:color w:val="000000" w:themeColor="text1"/>
          <w:sz w:val="22"/>
          <w:szCs w:val="22"/>
        </w:rPr>
        <w:t xml:space="preserve"> několik minut. </w:t>
      </w:r>
    </w:p>
    <w:p w14:paraId="0FD37C3C" w14:textId="77777777" w:rsidR="00147F85" w:rsidRPr="006E1FE8" w:rsidRDefault="00147F85" w:rsidP="00147F85">
      <w:pPr>
        <w:pStyle w:val="Odstavec"/>
        <w:rPr>
          <w:rFonts w:ascii="Arial" w:hAnsi="Arial" w:cs="Arial"/>
          <w:b/>
          <w:bCs/>
          <w:sz w:val="22"/>
          <w:szCs w:val="22"/>
        </w:rPr>
      </w:pPr>
      <w:r w:rsidRPr="006E1FE8">
        <w:rPr>
          <w:rFonts w:ascii="Arial" w:hAnsi="Arial" w:cs="Arial"/>
          <w:b/>
          <w:bCs/>
          <w:sz w:val="22"/>
          <w:szCs w:val="22"/>
        </w:rPr>
        <w:t>Řešení incidentů</w:t>
      </w:r>
    </w:p>
    <w:p w14:paraId="3F51BE8C"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Řešením incidentů se rozumí příjem hlášení o vzniku incidentu prostřednictvím aplikace HelpDesk od oprávněných pracovníků objednatele a odstraňování vad Systému těmito zprávami oznamovaných.</w:t>
      </w:r>
    </w:p>
    <w:p w14:paraId="3E07D5E7"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Objednatel je povinen zaznamenávat incidenty do aplikace HelpDesk a akceptovat tam jejich vyřešení dle postupu uvedeného v obdržených Pokynech.</w:t>
      </w:r>
    </w:p>
    <w:p w14:paraId="4DA5DEFA" w14:textId="55B7C8F0" w:rsidR="00147F85" w:rsidRPr="006E1FE8" w:rsidRDefault="00147F85" w:rsidP="00147F85">
      <w:pPr>
        <w:pStyle w:val="Odstavec"/>
        <w:rPr>
          <w:rFonts w:ascii="Arial" w:hAnsi="Arial" w:cs="Arial"/>
          <w:sz w:val="22"/>
          <w:szCs w:val="22"/>
        </w:rPr>
      </w:pPr>
      <w:r w:rsidRPr="006E1FE8">
        <w:rPr>
          <w:rFonts w:ascii="Arial" w:hAnsi="Arial" w:cs="Arial"/>
          <w:sz w:val="22"/>
          <w:szCs w:val="22"/>
        </w:rPr>
        <w:t>Vyřešením incidentu se rozumí oprava vady nebo poskytnutí přijatelného jiného řešení nebo návodu na dočasné obejití vady nebo rozhodnutí, že se nejedná o vadu nebo postoupení vady k vyřešení třetí straně (např. dodavatel HW, DB atd.), jedná-li se o incident vyvolaný nekorektním chováním komponenty dodané třetí stranou</w:t>
      </w:r>
      <w:r w:rsidR="00B50363">
        <w:rPr>
          <w:rFonts w:ascii="Arial" w:hAnsi="Arial" w:cs="Arial"/>
          <w:sz w:val="22"/>
          <w:szCs w:val="22"/>
        </w:rPr>
        <w:t xml:space="preserve"> nezávisle na zhotoviteli</w:t>
      </w:r>
      <w:r w:rsidRPr="006E1FE8">
        <w:rPr>
          <w:rFonts w:ascii="Arial" w:hAnsi="Arial" w:cs="Arial"/>
          <w:sz w:val="22"/>
          <w:szCs w:val="22"/>
        </w:rPr>
        <w:t>. Zhotovitel je povinen sdělit objednateli, zda incident považuje za vadu či nikoliv.</w:t>
      </w:r>
    </w:p>
    <w:p w14:paraId="01A54C20" w14:textId="6477F4E9"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Vadou se rozumí pouze nesoulad Systému s dokumentací, kterou </w:t>
      </w:r>
      <w:proofErr w:type="gramStart"/>
      <w:r w:rsidRPr="006E1FE8">
        <w:rPr>
          <w:rFonts w:ascii="Arial" w:hAnsi="Arial" w:cs="Arial"/>
          <w:sz w:val="22"/>
          <w:szCs w:val="22"/>
        </w:rPr>
        <w:t>tvoří</w:t>
      </w:r>
      <w:proofErr w:type="gramEnd"/>
      <w:r w:rsidRPr="006E1FE8">
        <w:rPr>
          <w:rFonts w:ascii="Arial" w:hAnsi="Arial" w:cs="Arial"/>
          <w:sz w:val="22"/>
          <w:szCs w:val="22"/>
        </w:rPr>
        <w:t xml:space="preserve"> aktuální Implementační projekt. Vady jsou tří kategorií:</w:t>
      </w:r>
    </w:p>
    <w:p w14:paraId="0E5626B6" w14:textId="77777777" w:rsidR="00147F85" w:rsidRPr="006E1FE8" w:rsidRDefault="00147F85" w:rsidP="00147F85">
      <w:pPr>
        <w:pStyle w:val="Odstavec"/>
        <w:numPr>
          <w:ilvl w:val="0"/>
          <w:numId w:val="15"/>
        </w:numPr>
        <w:ind w:left="567" w:hanging="207"/>
        <w:rPr>
          <w:rFonts w:ascii="Arial" w:hAnsi="Arial" w:cs="Arial"/>
          <w:sz w:val="22"/>
          <w:szCs w:val="22"/>
        </w:rPr>
      </w:pPr>
      <w:r w:rsidRPr="006E1FE8">
        <w:rPr>
          <w:rFonts w:ascii="Arial" w:hAnsi="Arial" w:cs="Arial"/>
          <w:b/>
          <w:sz w:val="22"/>
          <w:szCs w:val="22"/>
        </w:rPr>
        <w:t xml:space="preserve">kategorie </w:t>
      </w:r>
      <w:proofErr w:type="gramStart"/>
      <w:r w:rsidRPr="006E1FE8">
        <w:rPr>
          <w:rFonts w:ascii="Arial" w:hAnsi="Arial" w:cs="Arial"/>
          <w:b/>
          <w:sz w:val="22"/>
          <w:szCs w:val="22"/>
        </w:rPr>
        <w:t>A</w:t>
      </w:r>
      <w:r w:rsidRPr="006E1FE8">
        <w:rPr>
          <w:rFonts w:ascii="Arial" w:hAnsi="Arial" w:cs="Arial"/>
          <w:sz w:val="22"/>
          <w:szCs w:val="22"/>
        </w:rPr>
        <w:t xml:space="preserve"> - vada</w:t>
      </w:r>
      <w:proofErr w:type="gramEnd"/>
      <w:r w:rsidRPr="006E1FE8">
        <w:rPr>
          <w:rFonts w:ascii="Arial" w:hAnsi="Arial" w:cs="Arial"/>
          <w:sz w:val="22"/>
          <w:szCs w:val="22"/>
        </w:rPr>
        <w:t xml:space="preserve"> znemožňující užívání Systému; tj. provoz Systému musí být v důsledku vady zastaven. Neexistuje postup pro náhradní řešení vady. Obnova provozu Systému není možná zásahem v kompetenci pracovníků objednatele.</w:t>
      </w:r>
    </w:p>
    <w:p w14:paraId="1A17D54F" w14:textId="77777777" w:rsidR="00147F85" w:rsidRPr="006E1FE8" w:rsidRDefault="00147F85" w:rsidP="00147F85">
      <w:pPr>
        <w:pStyle w:val="Odstavec"/>
        <w:numPr>
          <w:ilvl w:val="0"/>
          <w:numId w:val="15"/>
        </w:numPr>
        <w:ind w:left="567" w:hanging="207"/>
        <w:rPr>
          <w:rFonts w:ascii="Arial" w:hAnsi="Arial" w:cs="Arial"/>
          <w:sz w:val="22"/>
          <w:szCs w:val="22"/>
        </w:rPr>
      </w:pPr>
      <w:r w:rsidRPr="006E1FE8">
        <w:rPr>
          <w:rFonts w:ascii="Arial" w:hAnsi="Arial" w:cs="Arial"/>
          <w:b/>
          <w:sz w:val="22"/>
          <w:szCs w:val="22"/>
        </w:rPr>
        <w:t>kategorie B</w:t>
      </w:r>
      <w:r w:rsidRPr="006E1FE8">
        <w:rPr>
          <w:rFonts w:ascii="Arial" w:hAnsi="Arial" w:cs="Arial"/>
          <w:sz w:val="22"/>
          <w:szCs w:val="22"/>
        </w:rPr>
        <w:t xml:space="preserve"> – vada významně omezující užívání Systému; tj. vada způsobuje významné problémy při provozu Systému, avšak umožňuje provoz významné části Systému, případně ji umožňuje při použití dočasného náhradního postupu nebo způsobu užívání.</w:t>
      </w:r>
    </w:p>
    <w:p w14:paraId="1F5EEC3A" w14:textId="77777777" w:rsidR="00147F85" w:rsidRPr="006E1FE8" w:rsidRDefault="00147F85" w:rsidP="00147F85">
      <w:pPr>
        <w:pStyle w:val="Odstavec"/>
        <w:numPr>
          <w:ilvl w:val="0"/>
          <w:numId w:val="15"/>
        </w:numPr>
        <w:ind w:left="567" w:hanging="207"/>
        <w:rPr>
          <w:rFonts w:ascii="Arial" w:hAnsi="Arial" w:cs="Arial"/>
          <w:sz w:val="22"/>
          <w:szCs w:val="22"/>
        </w:rPr>
      </w:pPr>
      <w:r w:rsidRPr="006E1FE8">
        <w:rPr>
          <w:rFonts w:ascii="Arial" w:hAnsi="Arial" w:cs="Arial"/>
          <w:b/>
          <w:sz w:val="22"/>
          <w:szCs w:val="22"/>
        </w:rPr>
        <w:t xml:space="preserve">kategorie </w:t>
      </w:r>
      <w:proofErr w:type="gramStart"/>
      <w:r w:rsidRPr="006E1FE8">
        <w:rPr>
          <w:rFonts w:ascii="Arial" w:hAnsi="Arial" w:cs="Arial"/>
          <w:b/>
          <w:sz w:val="22"/>
          <w:szCs w:val="22"/>
        </w:rPr>
        <w:t>C</w:t>
      </w:r>
      <w:r w:rsidRPr="006E1FE8">
        <w:rPr>
          <w:rFonts w:ascii="Arial" w:hAnsi="Arial" w:cs="Arial"/>
          <w:sz w:val="22"/>
          <w:szCs w:val="22"/>
        </w:rPr>
        <w:t xml:space="preserve"> - vada</w:t>
      </w:r>
      <w:proofErr w:type="gramEnd"/>
      <w:r w:rsidRPr="006E1FE8">
        <w:rPr>
          <w:rFonts w:ascii="Arial" w:hAnsi="Arial" w:cs="Arial"/>
          <w:sz w:val="22"/>
          <w:szCs w:val="22"/>
        </w:rPr>
        <w:t xml:space="preserve"> komplikující užívání Systému; vada způsobuje, že Systém se nechová v souladu s dokumentací, ale vada nepatří do kategorií A ani B.</w:t>
      </w:r>
    </w:p>
    <w:p w14:paraId="6A6836AC"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lastRenderedPageBreak/>
        <w:t>Kategorizaci vady provádí zhotovitel. O námitkách objednatele na kategorizaci problémů rozhodují vedoucí projektu podpory obou stran. V případě nedohody těchto pracovníků rozhoduje dohoda garantů projektu a s konečnou platností dohoda statutárních zástupců/ředitelů.</w:t>
      </w:r>
    </w:p>
    <w:p w14:paraId="3B065E52"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Zhotovitel se zavazuje zahájit práci na odstranění vady a odstranit vadu podle tabulky uvedené níže ve lhůtách počítaných od obdržení úplného hlášení o vzniku incidentu obsahujícího všechny potřebné informace o incidentu.</w:t>
      </w:r>
    </w:p>
    <w:p w14:paraId="7E5D3099" w14:textId="77777777" w:rsidR="00147F85" w:rsidRPr="006E1FE8" w:rsidRDefault="00147F85" w:rsidP="00147F85">
      <w:pPr>
        <w:pStyle w:val="Odstavec"/>
        <w:spacing w:before="0"/>
        <w:rPr>
          <w:rFonts w:ascii="Arial" w:hAnsi="Arial" w:cs="Arial"/>
          <w:sz w:val="20"/>
        </w:rPr>
      </w:pPr>
    </w:p>
    <w:p w14:paraId="581E625B" w14:textId="77777777" w:rsidR="00147F85" w:rsidRPr="006E1FE8" w:rsidRDefault="00147F85" w:rsidP="00147F85">
      <w:pPr>
        <w:pStyle w:val="Odstavec"/>
        <w:spacing w:before="0"/>
        <w:rPr>
          <w:rFonts w:ascii="Arial" w:hAnsi="Arial" w:cs="Arial"/>
          <w:sz w:val="20"/>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692"/>
        <w:gridCol w:w="4201"/>
        <w:gridCol w:w="3089"/>
      </w:tblGrid>
      <w:tr w:rsidR="00147F85" w:rsidRPr="006E1FE8" w14:paraId="52CE104E" w14:textId="77777777" w:rsidTr="00147F85">
        <w:trPr>
          <w:trHeight w:val="454"/>
        </w:trPr>
        <w:tc>
          <w:tcPr>
            <w:tcW w:w="1701" w:type="dxa"/>
            <w:tcBorders>
              <w:top w:val="nil"/>
              <w:left w:val="nil"/>
              <w:bottom w:val="nil"/>
              <w:right w:val="nil"/>
            </w:tcBorders>
            <w:shd w:val="clear" w:color="auto" w:fill="003E4F"/>
          </w:tcPr>
          <w:p w14:paraId="20B011CE" w14:textId="77777777" w:rsidR="00147F85" w:rsidRPr="006E1FE8" w:rsidRDefault="00147F85" w:rsidP="00147F85">
            <w:pPr>
              <w:pStyle w:val="Tabulka1"/>
              <w:jc w:val="center"/>
              <w:rPr>
                <w:rFonts w:ascii="Arial" w:hAnsi="Arial" w:cs="Arial"/>
              </w:rPr>
            </w:pPr>
            <w:r w:rsidRPr="006E1FE8">
              <w:rPr>
                <w:rFonts w:ascii="Arial" w:hAnsi="Arial" w:cs="Arial"/>
              </w:rPr>
              <w:t>kategorie vady</w:t>
            </w:r>
          </w:p>
        </w:tc>
        <w:tc>
          <w:tcPr>
            <w:tcW w:w="4253" w:type="dxa"/>
            <w:tcBorders>
              <w:top w:val="nil"/>
              <w:left w:val="nil"/>
              <w:bottom w:val="nil"/>
              <w:right w:val="nil"/>
            </w:tcBorders>
            <w:shd w:val="clear" w:color="auto" w:fill="003E4F"/>
          </w:tcPr>
          <w:p w14:paraId="1DA7D006" w14:textId="77777777" w:rsidR="00147F85" w:rsidRPr="006E1FE8" w:rsidRDefault="00147F85" w:rsidP="00147F85">
            <w:pPr>
              <w:pStyle w:val="Tabulka1"/>
              <w:jc w:val="center"/>
              <w:rPr>
                <w:rFonts w:ascii="Arial" w:hAnsi="Arial" w:cs="Arial"/>
              </w:rPr>
            </w:pPr>
            <w:r w:rsidRPr="006E1FE8">
              <w:rPr>
                <w:rFonts w:ascii="Arial" w:hAnsi="Arial" w:cs="Arial"/>
              </w:rPr>
              <w:t>lhůty pro zahájení prací na odstranění vady</w:t>
            </w:r>
          </w:p>
        </w:tc>
        <w:tc>
          <w:tcPr>
            <w:tcW w:w="3118" w:type="dxa"/>
            <w:tcBorders>
              <w:top w:val="nil"/>
              <w:left w:val="nil"/>
              <w:bottom w:val="nil"/>
              <w:right w:val="nil"/>
            </w:tcBorders>
            <w:shd w:val="clear" w:color="auto" w:fill="003E4F"/>
          </w:tcPr>
          <w:p w14:paraId="49E434E5" w14:textId="77777777" w:rsidR="00147F85" w:rsidRPr="006E1FE8" w:rsidRDefault="00147F85" w:rsidP="00147F85">
            <w:pPr>
              <w:pStyle w:val="Tabulka1"/>
              <w:jc w:val="center"/>
              <w:rPr>
                <w:rFonts w:ascii="Arial" w:hAnsi="Arial" w:cs="Arial"/>
              </w:rPr>
            </w:pPr>
            <w:r w:rsidRPr="006E1FE8">
              <w:rPr>
                <w:rFonts w:ascii="Arial" w:hAnsi="Arial" w:cs="Arial"/>
              </w:rPr>
              <w:t>lhůty pro odstranění vady</w:t>
            </w:r>
          </w:p>
        </w:tc>
      </w:tr>
      <w:tr w:rsidR="00147F85" w:rsidRPr="006E1FE8" w14:paraId="38491981" w14:textId="77777777" w:rsidTr="00147F85">
        <w:trPr>
          <w:trHeight w:val="454"/>
        </w:trPr>
        <w:tc>
          <w:tcPr>
            <w:tcW w:w="1701" w:type="dxa"/>
            <w:tcBorders>
              <w:top w:val="nil"/>
              <w:left w:val="nil"/>
              <w:bottom w:val="single" w:sz="8" w:space="0" w:color="8CBBB7"/>
              <w:right w:val="nil"/>
            </w:tcBorders>
          </w:tcPr>
          <w:p w14:paraId="46545561" w14:textId="77777777" w:rsidR="00147F85" w:rsidRPr="006E1FE8" w:rsidRDefault="00147F85" w:rsidP="00147F85">
            <w:pPr>
              <w:pStyle w:val="Odstavec"/>
              <w:ind w:firstLine="0"/>
              <w:jc w:val="center"/>
              <w:rPr>
                <w:rFonts w:ascii="Arial" w:hAnsi="Arial" w:cs="Arial"/>
                <w:sz w:val="22"/>
                <w:szCs w:val="22"/>
              </w:rPr>
            </w:pPr>
            <w:r w:rsidRPr="006E1FE8">
              <w:rPr>
                <w:rFonts w:ascii="Arial" w:hAnsi="Arial" w:cs="Arial"/>
                <w:sz w:val="22"/>
                <w:szCs w:val="22"/>
              </w:rPr>
              <w:t>A</w:t>
            </w:r>
          </w:p>
        </w:tc>
        <w:tc>
          <w:tcPr>
            <w:tcW w:w="4253" w:type="dxa"/>
            <w:tcBorders>
              <w:top w:val="nil"/>
              <w:left w:val="nil"/>
              <w:bottom w:val="single" w:sz="8" w:space="0" w:color="8CBBB7"/>
              <w:right w:val="nil"/>
            </w:tcBorders>
          </w:tcPr>
          <w:p w14:paraId="2C5C4A4C"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do 4 hodin </w:t>
            </w:r>
          </w:p>
        </w:tc>
        <w:tc>
          <w:tcPr>
            <w:tcW w:w="3118" w:type="dxa"/>
            <w:tcBorders>
              <w:top w:val="nil"/>
              <w:left w:val="nil"/>
              <w:bottom w:val="single" w:sz="8" w:space="0" w:color="8CBBB7"/>
              <w:right w:val="nil"/>
            </w:tcBorders>
          </w:tcPr>
          <w:p w14:paraId="6B9B1A33"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do 2 pracovních dnů </w:t>
            </w:r>
          </w:p>
        </w:tc>
      </w:tr>
      <w:tr w:rsidR="00147F85" w:rsidRPr="006E1FE8" w14:paraId="2E443B05" w14:textId="77777777" w:rsidTr="00147F85">
        <w:trPr>
          <w:trHeight w:val="454"/>
        </w:trPr>
        <w:tc>
          <w:tcPr>
            <w:tcW w:w="1701" w:type="dxa"/>
            <w:tcBorders>
              <w:top w:val="single" w:sz="8" w:space="0" w:color="8CBBB7"/>
              <w:left w:val="nil"/>
              <w:bottom w:val="single" w:sz="8" w:space="0" w:color="8CBBB7"/>
              <w:right w:val="nil"/>
            </w:tcBorders>
          </w:tcPr>
          <w:p w14:paraId="676430D1" w14:textId="77777777" w:rsidR="00147F85" w:rsidRPr="006E1FE8" w:rsidRDefault="00147F85" w:rsidP="00147F85">
            <w:pPr>
              <w:pStyle w:val="Odstavec"/>
              <w:ind w:firstLine="0"/>
              <w:jc w:val="center"/>
              <w:rPr>
                <w:rFonts w:ascii="Arial" w:hAnsi="Arial" w:cs="Arial"/>
                <w:sz w:val="22"/>
                <w:szCs w:val="22"/>
              </w:rPr>
            </w:pPr>
            <w:r w:rsidRPr="006E1FE8">
              <w:rPr>
                <w:rFonts w:ascii="Arial" w:hAnsi="Arial" w:cs="Arial"/>
                <w:sz w:val="22"/>
                <w:szCs w:val="22"/>
              </w:rPr>
              <w:t>B</w:t>
            </w:r>
          </w:p>
        </w:tc>
        <w:tc>
          <w:tcPr>
            <w:tcW w:w="4253" w:type="dxa"/>
            <w:tcBorders>
              <w:top w:val="single" w:sz="8" w:space="0" w:color="8CBBB7"/>
              <w:left w:val="nil"/>
              <w:bottom w:val="single" w:sz="8" w:space="0" w:color="8CBBB7"/>
              <w:right w:val="nil"/>
            </w:tcBorders>
          </w:tcPr>
          <w:p w14:paraId="09B1C2A8"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do 1 pracovního dne</w:t>
            </w:r>
          </w:p>
        </w:tc>
        <w:tc>
          <w:tcPr>
            <w:tcW w:w="3118" w:type="dxa"/>
            <w:tcBorders>
              <w:top w:val="single" w:sz="8" w:space="0" w:color="8CBBB7"/>
              <w:left w:val="nil"/>
              <w:bottom w:val="single" w:sz="8" w:space="0" w:color="8CBBB7"/>
              <w:right w:val="nil"/>
            </w:tcBorders>
          </w:tcPr>
          <w:p w14:paraId="03855CC2"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do 5 pracovních dnů </w:t>
            </w:r>
          </w:p>
        </w:tc>
      </w:tr>
      <w:tr w:rsidR="00147F85" w:rsidRPr="006E1FE8" w14:paraId="10A00E8D" w14:textId="77777777" w:rsidTr="00147F85">
        <w:trPr>
          <w:trHeight w:val="454"/>
        </w:trPr>
        <w:tc>
          <w:tcPr>
            <w:tcW w:w="1701" w:type="dxa"/>
            <w:tcBorders>
              <w:top w:val="single" w:sz="8" w:space="0" w:color="8CBBB7"/>
              <w:left w:val="nil"/>
              <w:bottom w:val="single" w:sz="8" w:space="0" w:color="8CBBB7"/>
              <w:right w:val="nil"/>
            </w:tcBorders>
          </w:tcPr>
          <w:p w14:paraId="0A98FFAB" w14:textId="77777777" w:rsidR="00147F85" w:rsidRPr="006E1FE8" w:rsidRDefault="00147F85" w:rsidP="00147F85">
            <w:pPr>
              <w:pStyle w:val="Odstavec"/>
              <w:ind w:firstLine="0"/>
              <w:jc w:val="center"/>
              <w:rPr>
                <w:rFonts w:ascii="Arial" w:hAnsi="Arial" w:cs="Arial"/>
                <w:sz w:val="22"/>
                <w:szCs w:val="22"/>
              </w:rPr>
            </w:pPr>
            <w:r w:rsidRPr="006E1FE8">
              <w:rPr>
                <w:rFonts w:ascii="Arial" w:hAnsi="Arial" w:cs="Arial"/>
                <w:sz w:val="22"/>
                <w:szCs w:val="22"/>
              </w:rPr>
              <w:t>C</w:t>
            </w:r>
          </w:p>
        </w:tc>
        <w:tc>
          <w:tcPr>
            <w:tcW w:w="4253" w:type="dxa"/>
            <w:tcBorders>
              <w:top w:val="single" w:sz="8" w:space="0" w:color="8CBBB7"/>
              <w:left w:val="nil"/>
              <w:bottom w:val="single" w:sz="8" w:space="0" w:color="8CBBB7"/>
              <w:right w:val="nil"/>
            </w:tcBorders>
          </w:tcPr>
          <w:p w14:paraId="2A94F639"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do 3 pracovních dnů </w:t>
            </w:r>
          </w:p>
        </w:tc>
        <w:tc>
          <w:tcPr>
            <w:tcW w:w="3118" w:type="dxa"/>
            <w:tcBorders>
              <w:top w:val="single" w:sz="8" w:space="0" w:color="8CBBB7"/>
              <w:left w:val="nil"/>
              <w:bottom w:val="single" w:sz="8" w:space="0" w:color="8CBBB7"/>
              <w:right w:val="nil"/>
            </w:tcBorders>
          </w:tcPr>
          <w:p w14:paraId="2FB6BDE7"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nejpozději v dalším buildu</w:t>
            </w:r>
          </w:p>
        </w:tc>
      </w:tr>
    </w:tbl>
    <w:p w14:paraId="675B0393" w14:textId="77777777" w:rsidR="00147F85" w:rsidRPr="006E1FE8" w:rsidRDefault="00147F85" w:rsidP="00147F85">
      <w:pPr>
        <w:pStyle w:val="Odstavec"/>
        <w:spacing w:before="0"/>
        <w:rPr>
          <w:rFonts w:ascii="Arial" w:hAnsi="Arial" w:cs="Arial"/>
          <w:sz w:val="20"/>
        </w:rPr>
      </w:pPr>
    </w:p>
    <w:p w14:paraId="29A4FBC4" w14:textId="77777777" w:rsidR="00147F85" w:rsidRPr="006E1FE8" w:rsidRDefault="00147F85" w:rsidP="00147F85">
      <w:pPr>
        <w:pStyle w:val="Odstavec"/>
        <w:spacing w:before="0"/>
        <w:rPr>
          <w:rFonts w:ascii="Arial" w:hAnsi="Arial" w:cs="Arial"/>
          <w:sz w:val="22"/>
          <w:szCs w:val="22"/>
        </w:rPr>
      </w:pPr>
    </w:p>
    <w:p w14:paraId="395B4E1E" w14:textId="77777777" w:rsidR="00147F85" w:rsidRPr="006E1FE8" w:rsidRDefault="00147F85" w:rsidP="00147F85">
      <w:pPr>
        <w:pStyle w:val="Odstavec"/>
        <w:spacing w:before="0"/>
        <w:rPr>
          <w:rFonts w:ascii="Arial" w:hAnsi="Arial" w:cs="Arial"/>
          <w:sz w:val="22"/>
          <w:szCs w:val="22"/>
        </w:rPr>
      </w:pPr>
      <w:r w:rsidRPr="006E1FE8">
        <w:rPr>
          <w:rFonts w:ascii="Arial" w:hAnsi="Arial" w:cs="Arial"/>
          <w:sz w:val="22"/>
          <w:szCs w:val="22"/>
        </w:rPr>
        <w:t>Výše uvedené lhůty se počítají takto: Pokud bude incident úplně nahlášen do 12 hodin pracovního dne, počítá se od 12 hodin tohoto dne, pokud bude nahlášen po 12. hodině pracovního dne, počítá se od 8 hodin následujícího pracovního dne.</w:t>
      </w:r>
    </w:p>
    <w:p w14:paraId="02FF86A3" w14:textId="77777777" w:rsidR="0000384B" w:rsidRPr="006E1FE8" w:rsidRDefault="0000384B" w:rsidP="0000384B">
      <w:pPr>
        <w:pStyle w:val="Odstavec"/>
        <w:rPr>
          <w:rFonts w:ascii="Arial" w:hAnsi="Arial" w:cs="Arial"/>
          <w:sz w:val="22"/>
          <w:szCs w:val="22"/>
        </w:rPr>
      </w:pPr>
      <w:r w:rsidRPr="006E1FE8">
        <w:rPr>
          <w:rFonts w:ascii="Arial" w:hAnsi="Arial" w:cs="Arial"/>
          <w:sz w:val="22"/>
          <w:szCs w:val="22"/>
        </w:rPr>
        <w:t>Výše uvedené lhůty se přiměřeně prodlužují, pokud dojde k přerušení prací na realizaci plnění po vzájemné dohodě obou smluvních stran, nebo při vzniku okolností, které smluvní strany nemohly odvrátit a ani je nemohly předvídat, nebo pokud objednatel nezajistí úplně a včas podmínky nezbytné pro plnění zhotovitele.</w:t>
      </w:r>
    </w:p>
    <w:p w14:paraId="2DED5774" w14:textId="64DA8547"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Výše uvedené lhůty platí pouze pro odstraňování reprodukovatelných vad, které lze nasimulovat a opakovaně dosáhnout při diagnostice vady objednatelem. Za nereprodukovatelné vady se považují vady vyskytující se nahodile, bez znatelné souvislosti s konkrétní aktivitou a nelze je opakovaně dosáhnout při diagnostice vady. </w:t>
      </w:r>
    </w:p>
    <w:p w14:paraId="0540BC16"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Pokud bude oprava vady řešena prostřednictvím zásahu do nastavení Systému pomocí vzdáleného přístupu, bude o tomto zásahu informován objednatel prostřednictvím aplikace HelpDesk.</w:t>
      </w:r>
    </w:p>
    <w:p w14:paraId="1F7C3B49" w14:textId="4DE48011"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V případě, že po nahlášení incidentu bude zhotovitelem zjištěno, že incident je způsoben nekorektním jednáním </w:t>
      </w:r>
      <w:r w:rsidRPr="00286D33">
        <w:rPr>
          <w:rFonts w:ascii="Arial" w:hAnsi="Arial" w:cs="Arial"/>
          <w:sz w:val="22"/>
          <w:szCs w:val="22"/>
        </w:rPr>
        <w:t>objednatele</w:t>
      </w:r>
      <w:r w:rsidR="00756863" w:rsidRPr="00286D33">
        <w:rPr>
          <w:rFonts w:ascii="Arial" w:hAnsi="Arial" w:cs="Arial"/>
          <w:sz w:val="22"/>
          <w:szCs w:val="22"/>
        </w:rPr>
        <w:t xml:space="preserve"> (tj. postupem objednatele v rozporu s dokumentací dodanou zhotovitelem k Systému)</w:t>
      </w:r>
      <w:r w:rsidRPr="00286D33">
        <w:rPr>
          <w:rFonts w:ascii="Arial" w:hAnsi="Arial" w:cs="Arial"/>
          <w:sz w:val="22"/>
          <w:szCs w:val="22"/>
        </w:rPr>
        <w:t xml:space="preserve">, </w:t>
      </w:r>
      <w:r w:rsidRPr="00AD473B">
        <w:rPr>
          <w:rFonts w:ascii="Arial" w:hAnsi="Arial" w:cs="Arial"/>
          <w:sz w:val="22"/>
          <w:szCs w:val="22"/>
        </w:rPr>
        <w:t xml:space="preserve">má zhotovitel nárok na proplacení nákladů za zjištění příčiny incidentu ve výši násobku počtu </w:t>
      </w:r>
      <w:r w:rsidRPr="00595E16">
        <w:rPr>
          <w:rFonts w:ascii="Arial" w:hAnsi="Arial" w:cs="Arial"/>
          <w:sz w:val="22"/>
          <w:szCs w:val="22"/>
        </w:rPr>
        <w:t>hodin strávených zjišťováním příčiny incidentu a aktuální standardní sazby za člověkohodinu</w:t>
      </w:r>
      <w:r w:rsidR="00B50363" w:rsidRPr="00286D33">
        <w:rPr>
          <w:rFonts w:ascii="Arial" w:hAnsi="Arial" w:cs="Arial"/>
          <w:sz w:val="22"/>
          <w:szCs w:val="22"/>
        </w:rPr>
        <w:t>, pokud na tuto skutečnost objednatele předem upozorní</w:t>
      </w:r>
      <w:r w:rsidRPr="00286D33">
        <w:rPr>
          <w:rFonts w:ascii="Arial" w:hAnsi="Arial" w:cs="Arial"/>
          <w:sz w:val="22"/>
          <w:szCs w:val="22"/>
        </w:rPr>
        <w:t>. Tyto náklady lze také uhradit čerpáním předplacených hodin v rámci služeb podpory objednatele.</w:t>
      </w:r>
    </w:p>
    <w:p w14:paraId="7BFB2832" w14:textId="4C45B135"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Zhotovitel se zavazuje zaplatit </w:t>
      </w:r>
      <w:r w:rsidR="00515C0A" w:rsidRPr="006E1FE8">
        <w:rPr>
          <w:rFonts w:ascii="Arial" w:hAnsi="Arial" w:cs="Arial"/>
        </w:rPr>
        <w:t>o</w:t>
      </w:r>
      <w:r w:rsidRPr="006E1FE8">
        <w:rPr>
          <w:rFonts w:ascii="Arial" w:hAnsi="Arial" w:cs="Arial"/>
        </w:rPr>
        <w:t>bjednateli</w:t>
      </w:r>
      <w:r w:rsidRPr="006E1FE8">
        <w:rPr>
          <w:rFonts w:ascii="Arial" w:hAnsi="Arial" w:cs="Arial"/>
          <w:sz w:val="22"/>
          <w:szCs w:val="22"/>
        </w:rPr>
        <w:t xml:space="preserve"> smluvní pokuty za nedodržení lhůty pro zahájení prací na odstranění vady / lhůty pro odstranění vady z důvodů na straně Zhotovitele:</w:t>
      </w:r>
    </w:p>
    <w:p w14:paraId="6D420DB5" w14:textId="77777777" w:rsidR="00147F85" w:rsidRPr="006E1FE8" w:rsidRDefault="00147F85" w:rsidP="00147F85">
      <w:pPr>
        <w:pStyle w:val="Plohaustanovenods2"/>
        <w:keepNext/>
        <w:keepLines/>
        <w:spacing w:before="120" w:after="0"/>
        <w:rPr>
          <w:rFonts w:cs="Arial"/>
          <w:sz w:val="22"/>
          <w:szCs w:val="22"/>
        </w:rPr>
      </w:pPr>
      <w:r w:rsidRPr="006E1FE8">
        <w:rPr>
          <w:rFonts w:cs="Arial"/>
          <w:sz w:val="22"/>
          <w:szCs w:val="22"/>
        </w:rPr>
        <w:t>a)</w:t>
      </w:r>
      <w:r w:rsidRPr="006E1FE8">
        <w:rPr>
          <w:rFonts w:cs="Arial"/>
          <w:sz w:val="22"/>
          <w:szCs w:val="22"/>
        </w:rPr>
        <w:tab/>
        <w:t>pro kategorii vady A 2500,- Kč za každý i započatý pracovní den prodlení</w:t>
      </w:r>
    </w:p>
    <w:p w14:paraId="1A14C939" w14:textId="77777777" w:rsidR="00147F85" w:rsidRPr="006E1FE8" w:rsidRDefault="00147F85" w:rsidP="00147F85">
      <w:pPr>
        <w:pStyle w:val="Plohaustanovenods2"/>
        <w:keepNext/>
        <w:keepLines/>
        <w:spacing w:before="120" w:after="0"/>
        <w:rPr>
          <w:rFonts w:cs="Arial"/>
          <w:sz w:val="22"/>
          <w:szCs w:val="22"/>
        </w:rPr>
      </w:pPr>
      <w:r w:rsidRPr="006E1FE8">
        <w:rPr>
          <w:rFonts w:cs="Arial"/>
          <w:sz w:val="22"/>
          <w:szCs w:val="22"/>
        </w:rPr>
        <w:t>b)</w:t>
      </w:r>
      <w:r w:rsidRPr="006E1FE8">
        <w:rPr>
          <w:rFonts w:cs="Arial"/>
          <w:sz w:val="22"/>
          <w:szCs w:val="22"/>
        </w:rPr>
        <w:tab/>
        <w:t>pro kategorii vady B 500,- Kč za každý i započatý pracovní den prodlení</w:t>
      </w:r>
    </w:p>
    <w:p w14:paraId="2A785BE9" w14:textId="77777777" w:rsidR="00147F85" w:rsidRPr="006E1FE8" w:rsidRDefault="00147F85" w:rsidP="00147F85">
      <w:pPr>
        <w:pStyle w:val="Plohaustanovenods2"/>
        <w:keepNext/>
        <w:keepLines/>
        <w:spacing w:before="120" w:after="0"/>
        <w:rPr>
          <w:rFonts w:cs="Arial"/>
          <w:sz w:val="22"/>
          <w:szCs w:val="22"/>
        </w:rPr>
      </w:pPr>
      <w:r w:rsidRPr="006E1FE8">
        <w:rPr>
          <w:rFonts w:cs="Arial"/>
          <w:sz w:val="22"/>
          <w:szCs w:val="22"/>
        </w:rPr>
        <w:t>c)</w:t>
      </w:r>
      <w:r w:rsidRPr="006E1FE8">
        <w:rPr>
          <w:rFonts w:cs="Arial"/>
          <w:sz w:val="22"/>
          <w:szCs w:val="22"/>
        </w:rPr>
        <w:tab/>
        <w:t>pro kategorii vady C 100,- Kč za každý i započatý pracovní den prodlení</w:t>
      </w:r>
    </w:p>
    <w:p w14:paraId="59BFE594" w14:textId="6E08382C" w:rsidR="002E2121" w:rsidRPr="006E1FE8" w:rsidRDefault="002B60D7" w:rsidP="00147F85">
      <w:pPr>
        <w:pStyle w:val="Odstavec"/>
        <w:rPr>
          <w:rFonts w:ascii="Arial" w:hAnsi="Arial" w:cs="Arial"/>
        </w:rPr>
      </w:pPr>
      <w:r w:rsidRPr="006E1FE8">
        <w:rPr>
          <w:rFonts w:ascii="Arial" w:hAnsi="Arial" w:cs="Arial"/>
        </w:rPr>
        <w:t xml:space="preserve"> </w:t>
      </w:r>
    </w:p>
    <w:p w14:paraId="50DD538B" w14:textId="243008A6" w:rsidR="002E2121" w:rsidRPr="006E1FE8" w:rsidRDefault="002E2121" w:rsidP="00147F85">
      <w:pPr>
        <w:pStyle w:val="Odstavec"/>
        <w:rPr>
          <w:rFonts w:ascii="Arial" w:hAnsi="Arial" w:cs="Arial"/>
          <w:sz w:val="22"/>
          <w:szCs w:val="22"/>
        </w:rPr>
      </w:pPr>
      <w:r w:rsidRPr="006E1FE8">
        <w:rPr>
          <w:rFonts w:ascii="Arial" w:hAnsi="Arial" w:cs="Arial"/>
          <w:sz w:val="22"/>
          <w:szCs w:val="22"/>
        </w:rPr>
        <w:lastRenderedPageBreak/>
        <w:t>V případě nedostupnosti služby Hotline nebo služby HelpDesk vzniká objednateli navíc nárok na úhradu smluvní pokuty ve výši 300 Kč za každý i započatý den nedostupnosti služby.</w:t>
      </w:r>
    </w:p>
    <w:p w14:paraId="29B07FB2" w14:textId="76B1C6F2" w:rsidR="00147F85" w:rsidRPr="006E1FE8" w:rsidRDefault="002B60D7" w:rsidP="000652B9">
      <w:pPr>
        <w:pStyle w:val="Odstavec"/>
        <w:rPr>
          <w:rFonts w:ascii="Arial" w:hAnsi="Arial" w:cs="Arial"/>
          <w:sz w:val="22"/>
          <w:szCs w:val="22"/>
        </w:rPr>
      </w:pPr>
      <w:bookmarkStart w:id="12" w:name="_Hlk160537713"/>
      <w:r w:rsidRPr="006E1FE8">
        <w:rPr>
          <w:rFonts w:ascii="Arial" w:hAnsi="Arial" w:cs="Arial"/>
          <w:sz w:val="22"/>
          <w:szCs w:val="22"/>
        </w:rPr>
        <w:t xml:space="preserve">Vznikem nároku na úhradu smluvní pokuty, ani jeho uplatněním či zaplacením smluvní pokuty není dotčen nárok na náhradu škody vzniklý porušením povinnosti, za kterou byla smluvní pokuta sjednána. Nárok na úhradu smluvní pokuty může být </w:t>
      </w:r>
      <w:r w:rsidR="00515C0A" w:rsidRPr="006E1FE8">
        <w:rPr>
          <w:rFonts w:ascii="Arial" w:hAnsi="Arial" w:cs="Arial"/>
          <w:sz w:val="22"/>
          <w:szCs w:val="22"/>
        </w:rPr>
        <w:t>o</w:t>
      </w:r>
      <w:r w:rsidRPr="006E1FE8">
        <w:rPr>
          <w:rFonts w:ascii="Arial" w:hAnsi="Arial" w:cs="Arial"/>
          <w:sz w:val="22"/>
          <w:szCs w:val="22"/>
        </w:rPr>
        <w:t>bjednatelem jednostranně započten proti nároku na úhradu ceny.</w:t>
      </w:r>
    </w:p>
    <w:bookmarkEnd w:id="12"/>
    <w:p w14:paraId="731FA66E" w14:textId="65101841" w:rsidR="00147F85" w:rsidRPr="006E1FE8" w:rsidRDefault="00147F85" w:rsidP="00147F85">
      <w:pPr>
        <w:jc w:val="center"/>
        <w:rPr>
          <w:rFonts w:eastAsia="Space Grotesk Light"/>
          <w:color w:val="003E4F"/>
          <w:sz w:val="40"/>
          <w:szCs w:val="40"/>
        </w:rPr>
      </w:pPr>
      <w:r w:rsidRPr="006E1FE8">
        <w:rPr>
          <w:b/>
          <w:caps/>
        </w:rPr>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5</w:t>
      </w:r>
    </w:p>
    <w:p w14:paraId="2040B0D7"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CENA ÚDRŽBY SYSTÉMU</w:t>
      </w:r>
    </w:p>
    <w:p w14:paraId="6CCCEAB7" w14:textId="77777777" w:rsidR="00147F85" w:rsidRPr="006E1FE8" w:rsidRDefault="00147F85" w:rsidP="00A93CD4">
      <w:pPr>
        <w:spacing w:before="120"/>
        <w:jc w:val="both"/>
      </w:pPr>
      <w:r w:rsidRPr="006E1FE8">
        <w:t>Za poskytování údržby (</w:t>
      </w:r>
      <w:proofErr w:type="spellStart"/>
      <w:r w:rsidRPr="006E1FE8">
        <w:t>maintenance</w:t>
      </w:r>
      <w:proofErr w:type="spellEnd"/>
      <w:r w:rsidRPr="006E1FE8">
        <w:t>) Systému je povinen objednatel zaplatit níže uvedené poplatky:</w:t>
      </w:r>
    </w:p>
    <w:p w14:paraId="0C555AAE" w14:textId="77777777" w:rsidR="00147F85" w:rsidRPr="006E1FE8" w:rsidRDefault="00147F85" w:rsidP="00147F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8"/>
        <w:gridCol w:w="4912"/>
        <w:gridCol w:w="1822"/>
      </w:tblGrid>
      <w:tr w:rsidR="00147F85" w:rsidRPr="006E1FE8" w14:paraId="3D3B750C" w14:textId="77777777" w:rsidTr="00952ADB">
        <w:trPr>
          <w:trHeight w:val="496"/>
        </w:trPr>
        <w:tc>
          <w:tcPr>
            <w:tcW w:w="2318" w:type="dxa"/>
            <w:tcBorders>
              <w:top w:val="nil"/>
              <w:left w:val="nil"/>
              <w:bottom w:val="nil"/>
              <w:right w:val="nil"/>
            </w:tcBorders>
            <w:shd w:val="clear" w:color="auto" w:fill="003E4F"/>
            <w:vAlign w:val="center"/>
          </w:tcPr>
          <w:p w14:paraId="418483C7" w14:textId="77777777" w:rsidR="00147F85" w:rsidRPr="006E1FE8" w:rsidRDefault="00147F85" w:rsidP="00147F85">
            <w:pPr>
              <w:pStyle w:val="Tabulka1"/>
              <w:jc w:val="center"/>
              <w:rPr>
                <w:rFonts w:ascii="Arial" w:hAnsi="Arial" w:cs="Arial"/>
              </w:rPr>
            </w:pPr>
            <w:bookmarkStart w:id="13" w:name="_Hlk124431461"/>
            <w:r w:rsidRPr="006E1FE8">
              <w:rPr>
                <w:rFonts w:ascii="Arial" w:hAnsi="Arial" w:cs="Arial"/>
              </w:rPr>
              <w:t>Druh</w:t>
            </w:r>
          </w:p>
        </w:tc>
        <w:tc>
          <w:tcPr>
            <w:tcW w:w="4912" w:type="dxa"/>
            <w:tcBorders>
              <w:top w:val="nil"/>
              <w:left w:val="nil"/>
              <w:bottom w:val="nil"/>
              <w:right w:val="nil"/>
            </w:tcBorders>
            <w:shd w:val="clear" w:color="auto" w:fill="003E4F"/>
            <w:vAlign w:val="center"/>
          </w:tcPr>
          <w:p w14:paraId="13C03679" w14:textId="77777777" w:rsidR="00147F85" w:rsidRPr="006E1FE8" w:rsidRDefault="00147F85" w:rsidP="00147F85">
            <w:pPr>
              <w:pStyle w:val="Tabulka1"/>
              <w:jc w:val="center"/>
              <w:rPr>
                <w:rFonts w:ascii="Arial" w:hAnsi="Arial" w:cs="Arial"/>
              </w:rPr>
            </w:pPr>
            <w:r w:rsidRPr="006E1FE8">
              <w:rPr>
                <w:rFonts w:ascii="Arial" w:hAnsi="Arial" w:cs="Arial"/>
              </w:rPr>
              <w:t>Rozsah</w:t>
            </w:r>
          </w:p>
        </w:tc>
        <w:tc>
          <w:tcPr>
            <w:tcW w:w="1822" w:type="dxa"/>
            <w:tcBorders>
              <w:top w:val="nil"/>
              <w:left w:val="nil"/>
              <w:bottom w:val="nil"/>
              <w:right w:val="nil"/>
            </w:tcBorders>
            <w:shd w:val="clear" w:color="auto" w:fill="003E4F"/>
            <w:vAlign w:val="center"/>
          </w:tcPr>
          <w:p w14:paraId="4FF676E1" w14:textId="77777777" w:rsidR="00147F85" w:rsidRPr="006E1FE8" w:rsidRDefault="00147F85" w:rsidP="00147F85">
            <w:pPr>
              <w:pStyle w:val="Tabulka1"/>
              <w:jc w:val="center"/>
              <w:rPr>
                <w:rFonts w:ascii="Arial" w:hAnsi="Arial" w:cs="Arial"/>
              </w:rPr>
            </w:pPr>
            <w:r w:rsidRPr="006E1FE8">
              <w:rPr>
                <w:rFonts w:ascii="Arial" w:hAnsi="Arial" w:cs="Arial"/>
              </w:rPr>
              <w:t>Kvartální cena</w:t>
            </w:r>
          </w:p>
        </w:tc>
      </w:tr>
      <w:tr w:rsidR="00147F85" w:rsidRPr="006E1FE8" w14:paraId="081C5C77" w14:textId="77777777" w:rsidTr="00952ADB">
        <w:trPr>
          <w:cantSplit/>
          <w:trHeight w:val="475"/>
        </w:trPr>
        <w:tc>
          <w:tcPr>
            <w:tcW w:w="2318" w:type="dxa"/>
            <w:tcBorders>
              <w:top w:val="nil"/>
              <w:left w:val="nil"/>
              <w:bottom w:val="single" w:sz="8" w:space="0" w:color="8CBBB7"/>
              <w:right w:val="nil"/>
            </w:tcBorders>
            <w:vAlign w:val="center"/>
          </w:tcPr>
          <w:p w14:paraId="2D062900" w14:textId="77777777" w:rsidR="00147F85" w:rsidRPr="006E1FE8" w:rsidRDefault="00147F85" w:rsidP="00147F85">
            <w:pPr>
              <w:pStyle w:val="Odstavec"/>
              <w:spacing w:before="40" w:after="40" w:line="0" w:lineRule="atLeast"/>
              <w:ind w:firstLine="0"/>
              <w:rPr>
                <w:rFonts w:ascii="Arial" w:hAnsi="Arial" w:cs="Arial"/>
                <w:sz w:val="22"/>
                <w:szCs w:val="22"/>
              </w:rPr>
            </w:pPr>
            <w:r w:rsidRPr="006E1FE8">
              <w:rPr>
                <w:rFonts w:ascii="Arial" w:hAnsi="Arial" w:cs="Arial"/>
                <w:sz w:val="22"/>
                <w:szCs w:val="22"/>
              </w:rPr>
              <w:t>HelpDesk</w:t>
            </w:r>
          </w:p>
        </w:tc>
        <w:tc>
          <w:tcPr>
            <w:tcW w:w="4912" w:type="dxa"/>
            <w:tcBorders>
              <w:top w:val="nil"/>
              <w:left w:val="nil"/>
              <w:bottom w:val="single" w:sz="8" w:space="0" w:color="8CBBB7"/>
              <w:right w:val="nil"/>
            </w:tcBorders>
            <w:vAlign w:val="center"/>
          </w:tcPr>
          <w:p w14:paraId="605F9E18" w14:textId="77777777" w:rsidR="00147F85" w:rsidRPr="006E1FE8" w:rsidRDefault="00147F85" w:rsidP="00147F85">
            <w:pPr>
              <w:pStyle w:val="Odstavec"/>
              <w:spacing w:before="40" w:after="40" w:line="0" w:lineRule="atLeast"/>
              <w:ind w:firstLine="0"/>
              <w:rPr>
                <w:rFonts w:ascii="Arial" w:hAnsi="Arial" w:cs="Arial"/>
                <w:sz w:val="22"/>
                <w:szCs w:val="22"/>
              </w:rPr>
            </w:pPr>
            <w:r w:rsidRPr="006E1FE8">
              <w:rPr>
                <w:rFonts w:ascii="Arial" w:hAnsi="Arial" w:cs="Arial"/>
                <w:sz w:val="22"/>
                <w:szCs w:val="22"/>
              </w:rPr>
              <w:t>přístup pro oprávněné pracovníky objednatele</w:t>
            </w:r>
          </w:p>
        </w:tc>
        <w:tc>
          <w:tcPr>
            <w:tcW w:w="1822" w:type="dxa"/>
            <w:vMerge w:val="restart"/>
            <w:tcBorders>
              <w:top w:val="nil"/>
              <w:left w:val="nil"/>
              <w:bottom w:val="nil"/>
              <w:right w:val="nil"/>
            </w:tcBorders>
            <w:vAlign w:val="center"/>
          </w:tcPr>
          <w:p w14:paraId="4F40E84B" w14:textId="7808C745" w:rsidR="00147F85" w:rsidRPr="006E1FE8" w:rsidRDefault="005614DF" w:rsidP="00147F85">
            <w:pPr>
              <w:pStyle w:val="Odstavec"/>
              <w:spacing w:before="0" w:line="0" w:lineRule="atLeast"/>
              <w:jc w:val="right"/>
              <w:rPr>
                <w:rFonts w:ascii="Arial" w:hAnsi="Arial" w:cs="Arial"/>
                <w:sz w:val="22"/>
                <w:szCs w:val="22"/>
              </w:rPr>
            </w:pPr>
            <w:proofErr w:type="gramStart"/>
            <w:r w:rsidRPr="006E1FE8">
              <w:rPr>
                <w:rFonts w:ascii="Arial" w:hAnsi="Arial" w:cs="Arial"/>
                <w:sz w:val="22"/>
                <w:szCs w:val="22"/>
              </w:rPr>
              <w:t>7</w:t>
            </w:r>
            <w:r w:rsidR="00147F85" w:rsidRPr="006E1FE8">
              <w:rPr>
                <w:rFonts w:ascii="Arial" w:hAnsi="Arial" w:cs="Arial"/>
                <w:sz w:val="22"/>
                <w:szCs w:val="22"/>
              </w:rPr>
              <w:t>.000,-</w:t>
            </w:r>
            <w:proofErr w:type="gramEnd"/>
          </w:p>
        </w:tc>
      </w:tr>
      <w:tr w:rsidR="00147F85" w:rsidRPr="006E1FE8" w14:paraId="3F8257D2" w14:textId="77777777" w:rsidTr="00952ADB">
        <w:trPr>
          <w:trHeight w:val="423"/>
        </w:trPr>
        <w:tc>
          <w:tcPr>
            <w:tcW w:w="2318" w:type="dxa"/>
            <w:tcBorders>
              <w:top w:val="single" w:sz="8" w:space="0" w:color="8CBBB7"/>
              <w:left w:val="nil"/>
              <w:bottom w:val="single" w:sz="8" w:space="0" w:color="8CBBB7"/>
              <w:right w:val="nil"/>
            </w:tcBorders>
            <w:vAlign w:val="center"/>
          </w:tcPr>
          <w:p w14:paraId="43140531" w14:textId="77777777" w:rsidR="00147F85" w:rsidRPr="006E1FE8" w:rsidRDefault="00147F85" w:rsidP="00147F85">
            <w:pPr>
              <w:pStyle w:val="Odstavec"/>
              <w:spacing w:before="0" w:line="0" w:lineRule="atLeast"/>
              <w:ind w:firstLine="0"/>
              <w:rPr>
                <w:rFonts w:ascii="Arial" w:hAnsi="Arial" w:cs="Arial"/>
                <w:sz w:val="22"/>
                <w:szCs w:val="22"/>
              </w:rPr>
            </w:pPr>
            <w:r w:rsidRPr="006E1FE8">
              <w:rPr>
                <w:rFonts w:ascii="Arial" w:hAnsi="Arial" w:cs="Arial"/>
                <w:sz w:val="22"/>
                <w:szCs w:val="22"/>
              </w:rPr>
              <w:t>Hotline</w:t>
            </w:r>
          </w:p>
        </w:tc>
        <w:tc>
          <w:tcPr>
            <w:tcW w:w="4912" w:type="dxa"/>
            <w:tcBorders>
              <w:top w:val="single" w:sz="8" w:space="0" w:color="8CBBB7"/>
              <w:left w:val="nil"/>
              <w:bottom w:val="single" w:sz="8" w:space="0" w:color="8CBBB7"/>
              <w:right w:val="nil"/>
            </w:tcBorders>
            <w:vAlign w:val="center"/>
          </w:tcPr>
          <w:p w14:paraId="7217F8F9" w14:textId="57BA1A1F" w:rsidR="00147F85" w:rsidRPr="006E1FE8" w:rsidRDefault="00147F85" w:rsidP="00147F85">
            <w:pPr>
              <w:pStyle w:val="Odstavec"/>
              <w:spacing w:before="0" w:line="0" w:lineRule="atLeast"/>
              <w:ind w:firstLine="0"/>
              <w:rPr>
                <w:rFonts w:ascii="Arial" w:hAnsi="Arial" w:cs="Arial"/>
                <w:sz w:val="22"/>
                <w:szCs w:val="22"/>
              </w:rPr>
            </w:pPr>
          </w:p>
        </w:tc>
        <w:tc>
          <w:tcPr>
            <w:tcW w:w="1822" w:type="dxa"/>
            <w:vMerge/>
            <w:tcBorders>
              <w:top w:val="nil"/>
              <w:left w:val="nil"/>
              <w:bottom w:val="single" w:sz="8" w:space="0" w:color="8CBBB7"/>
              <w:right w:val="nil"/>
            </w:tcBorders>
            <w:vAlign w:val="center"/>
          </w:tcPr>
          <w:p w14:paraId="1CB74FEF" w14:textId="77777777" w:rsidR="00147F85" w:rsidRPr="006E1FE8" w:rsidRDefault="00147F85" w:rsidP="00147F85">
            <w:pPr>
              <w:pStyle w:val="Odstavec"/>
              <w:spacing w:before="0" w:line="0" w:lineRule="atLeast"/>
              <w:ind w:firstLine="0"/>
              <w:jc w:val="right"/>
              <w:rPr>
                <w:rFonts w:ascii="Arial" w:hAnsi="Arial" w:cs="Arial"/>
                <w:sz w:val="22"/>
                <w:szCs w:val="22"/>
              </w:rPr>
            </w:pPr>
          </w:p>
        </w:tc>
      </w:tr>
      <w:tr w:rsidR="00740834" w:rsidRPr="006E1FE8" w14:paraId="62B08DB4" w14:textId="77777777" w:rsidTr="00740834">
        <w:trPr>
          <w:cantSplit/>
          <w:trHeight w:val="504"/>
        </w:trPr>
        <w:tc>
          <w:tcPr>
            <w:tcW w:w="2318" w:type="dxa"/>
            <w:tcBorders>
              <w:top w:val="single" w:sz="8" w:space="0" w:color="8CBBB7"/>
              <w:left w:val="nil"/>
              <w:right w:val="nil"/>
            </w:tcBorders>
            <w:vAlign w:val="center"/>
          </w:tcPr>
          <w:p w14:paraId="066FDE85" w14:textId="25A9CFD4" w:rsidR="00740834" w:rsidRPr="006E1FE8" w:rsidRDefault="00740834" w:rsidP="00740834">
            <w:pPr>
              <w:pStyle w:val="Odstavec"/>
              <w:spacing w:before="40" w:after="40" w:line="0" w:lineRule="atLeast"/>
              <w:ind w:firstLine="0"/>
              <w:rPr>
                <w:rFonts w:ascii="Arial" w:hAnsi="Arial" w:cs="Arial"/>
                <w:sz w:val="22"/>
                <w:szCs w:val="22"/>
              </w:rPr>
            </w:pPr>
            <w:r w:rsidRPr="006E1FE8">
              <w:rPr>
                <w:rFonts w:ascii="Arial" w:hAnsi="Arial" w:cs="Arial"/>
                <w:sz w:val="22"/>
                <w:szCs w:val="22"/>
              </w:rPr>
              <w:t>Řešení incidentů</w:t>
            </w:r>
          </w:p>
        </w:tc>
        <w:tc>
          <w:tcPr>
            <w:tcW w:w="4912" w:type="dxa"/>
            <w:tcBorders>
              <w:top w:val="single" w:sz="8" w:space="0" w:color="8CBBB7"/>
              <w:left w:val="nil"/>
              <w:right w:val="nil"/>
            </w:tcBorders>
            <w:vAlign w:val="center"/>
          </w:tcPr>
          <w:p w14:paraId="0CB855E2" w14:textId="35B85254" w:rsidR="00740834" w:rsidRPr="006E1FE8" w:rsidRDefault="00740834" w:rsidP="00740834">
            <w:pPr>
              <w:pStyle w:val="Odstavec"/>
              <w:spacing w:before="40" w:after="40" w:line="0" w:lineRule="atLeast"/>
              <w:ind w:firstLine="0"/>
              <w:rPr>
                <w:rFonts w:ascii="Arial" w:hAnsi="Arial" w:cs="Arial"/>
                <w:sz w:val="22"/>
                <w:szCs w:val="22"/>
              </w:rPr>
            </w:pPr>
            <w:r w:rsidRPr="006E1FE8">
              <w:rPr>
                <w:rFonts w:ascii="Arial" w:hAnsi="Arial" w:cs="Arial"/>
                <w:sz w:val="22"/>
                <w:szCs w:val="22"/>
              </w:rPr>
              <w:t>viz příloha Popis údržby</w:t>
            </w:r>
          </w:p>
        </w:tc>
        <w:tc>
          <w:tcPr>
            <w:tcW w:w="1822" w:type="dxa"/>
            <w:tcBorders>
              <w:top w:val="single" w:sz="8" w:space="0" w:color="8CBBB7"/>
              <w:left w:val="nil"/>
              <w:bottom w:val="nil"/>
              <w:right w:val="nil"/>
            </w:tcBorders>
            <w:vAlign w:val="center"/>
          </w:tcPr>
          <w:p w14:paraId="16C3701C" w14:textId="3F9DB484" w:rsidR="00740834" w:rsidRPr="006E1FE8" w:rsidRDefault="00533A1E" w:rsidP="00740834">
            <w:pPr>
              <w:pStyle w:val="Odstavec"/>
              <w:spacing w:before="0" w:line="0" w:lineRule="atLeast"/>
              <w:ind w:firstLine="0"/>
              <w:jc w:val="right"/>
              <w:rPr>
                <w:rFonts w:ascii="Arial" w:hAnsi="Arial" w:cs="Arial"/>
                <w:sz w:val="22"/>
                <w:szCs w:val="22"/>
                <w:highlight w:val="yellow"/>
              </w:rPr>
            </w:pPr>
            <w:proofErr w:type="gramStart"/>
            <w:r w:rsidRPr="006E1FE8">
              <w:rPr>
                <w:rFonts w:ascii="Arial" w:hAnsi="Arial" w:cs="Arial"/>
                <w:sz w:val="22"/>
                <w:szCs w:val="22"/>
              </w:rPr>
              <w:t>3</w:t>
            </w:r>
            <w:r w:rsidR="00740834" w:rsidRPr="006E1FE8">
              <w:rPr>
                <w:rFonts w:ascii="Arial" w:hAnsi="Arial" w:cs="Arial"/>
                <w:sz w:val="22"/>
                <w:szCs w:val="22"/>
              </w:rPr>
              <w:t>.</w:t>
            </w:r>
            <w:r w:rsidRPr="006E1FE8">
              <w:rPr>
                <w:rFonts w:ascii="Arial" w:hAnsi="Arial" w:cs="Arial"/>
                <w:sz w:val="22"/>
                <w:szCs w:val="22"/>
              </w:rPr>
              <w:t>000</w:t>
            </w:r>
            <w:r w:rsidR="00740834" w:rsidRPr="006E1FE8">
              <w:rPr>
                <w:rFonts w:ascii="Arial" w:hAnsi="Arial" w:cs="Arial"/>
                <w:sz w:val="22"/>
                <w:szCs w:val="22"/>
              </w:rPr>
              <w:t>,-</w:t>
            </w:r>
            <w:proofErr w:type="gramEnd"/>
          </w:p>
        </w:tc>
      </w:tr>
      <w:tr w:rsidR="00147F85" w:rsidRPr="006E1FE8" w14:paraId="1829CA32" w14:textId="77777777" w:rsidTr="00952ADB">
        <w:trPr>
          <w:trHeight w:val="571"/>
        </w:trPr>
        <w:tc>
          <w:tcPr>
            <w:tcW w:w="2318" w:type="dxa"/>
            <w:tcBorders>
              <w:top w:val="single" w:sz="8" w:space="0" w:color="8CBBB7"/>
              <w:left w:val="nil"/>
              <w:bottom w:val="single" w:sz="8" w:space="0" w:color="8CBBB7"/>
              <w:right w:val="nil"/>
            </w:tcBorders>
            <w:shd w:val="clear" w:color="auto" w:fill="8CBBB7"/>
            <w:vAlign w:val="center"/>
          </w:tcPr>
          <w:p w14:paraId="4B3E736B" w14:textId="37A432DA" w:rsidR="00147F85" w:rsidRPr="006E1FE8" w:rsidRDefault="00425614" w:rsidP="00147F85">
            <w:pPr>
              <w:pStyle w:val="Odstavec"/>
              <w:spacing w:before="0" w:line="0" w:lineRule="atLeast"/>
              <w:ind w:firstLine="0"/>
              <w:jc w:val="left"/>
              <w:rPr>
                <w:rFonts w:ascii="Arial" w:hAnsi="Arial" w:cs="Arial"/>
                <w:b/>
                <w:bCs/>
                <w:szCs w:val="24"/>
              </w:rPr>
            </w:pPr>
            <w:r w:rsidRPr="006E1FE8">
              <w:rPr>
                <w:rFonts w:ascii="Arial" w:eastAsia="Space Grotesk" w:hAnsi="Arial" w:cs="Arial"/>
                <w:b/>
                <w:color w:val="003E4F"/>
                <w:szCs w:val="24"/>
                <w:lang w:val="cs" w:eastAsia="cs-CZ"/>
              </w:rPr>
              <w:t>CELKEM</w:t>
            </w:r>
          </w:p>
        </w:tc>
        <w:tc>
          <w:tcPr>
            <w:tcW w:w="4912" w:type="dxa"/>
            <w:tcBorders>
              <w:top w:val="single" w:sz="8" w:space="0" w:color="8CBBB7"/>
              <w:left w:val="nil"/>
              <w:bottom w:val="single" w:sz="8" w:space="0" w:color="8CBBB7"/>
              <w:right w:val="nil"/>
            </w:tcBorders>
            <w:shd w:val="clear" w:color="auto" w:fill="8CBBB7"/>
            <w:vAlign w:val="center"/>
          </w:tcPr>
          <w:p w14:paraId="35DEA8BD" w14:textId="77777777" w:rsidR="00147F85" w:rsidRPr="006E1FE8" w:rsidRDefault="00147F85" w:rsidP="00147F85">
            <w:pPr>
              <w:pStyle w:val="Odstavec"/>
              <w:spacing w:before="40" w:after="40" w:line="0" w:lineRule="atLeast"/>
              <w:ind w:firstLine="0"/>
              <w:rPr>
                <w:rFonts w:ascii="Arial" w:hAnsi="Arial" w:cs="Arial"/>
                <w:sz w:val="20"/>
              </w:rPr>
            </w:pPr>
          </w:p>
        </w:tc>
        <w:tc>
          <w:tcPr>
            <w:tcW w:w="1822" w:type="dxa"/>
            <w:tcBorders>
              <w:top w:val="single" w:sz="8" w:space="0" w:color="8CBBB7"/>
              <w:left w:val="nil"/>
              <w:bottom w:val="single" w:sz="8" w:space="0" w:color="8CBBB7"/>
              <w:right w:val="nil"/>
            </w:tcBorders>
            <w:shd w:val="clear" w:color="auto" w:fill="8CBBB7"/>
            <w:vAlign w:val="center"/>
          </w:tcPr>
          <w:p w14:paraId="39FC1E79" w14:textId="6D20CFCE" w:rsidR="00147F85" w:rsidRPr="006E1FE8" w:rsidRDefault="00533A1E" w:rsidP="00147F85">
            <w:pPr>
              <w:pStyle w:val="Odstavec"/>
              <w:spacing w:before="0" w:line="0" w:lineRule="atLeast"/>
              <w:ind w:firstLine="0"/>
              <w:jc w:val="right"/>
              <w:rPr>
                <w:rFonts w:ascii="Arial" w:eastAsia="Space Grotesk" w:hAnsi="Arial" w:cs="Arial"/>
                <w:b/>
                <w:color w:val="003E4F"/>
                <w:szCs w:val="24"/>
                <w:lang w:val="cs" w:eastAsia="cs-CZ"/>
              </w:rPr>
            </w:pPr>
            <w:proofErr w:type="gramStart"/>
            <w:r w:rsidRPr="006E1FE8">
              <w:rPr>
                <w:rFonts w:ascii="Arial" w:eastAsia="Space Grotesk" w:hAnsi="Arial" w:cs="Arial"/>
                <w:b/>
                <w:color w:val="003E4F"/>
                <w:szCs w:val="24"/>
                <w:lang w:val="cs" w:eastAsia="cs-CZ"/>
              </w:rPr>
              <w:t>10</w:t>
            </w:r>
            <w:r w:rsidR="008B2D09" w:rsidRPr="006E1FE8">
              <w:rPr>
                <w:rFonts w:ascii="Arial" w:eastAsia="Space Grotesk" w:hAnsi="Arial" w:cs="Arial"/>
                <w:b/>
                <w:color w:val="003E4F"/>
                <w:szCs w:val="24"/>
                <w:lang w:val="cs" w:eastAsia="cs-CZ"/>
              </w:rPr>
              <w:t>.</w:t>
            </w:r>
            <w:r w:rsidRPr="006E1FE8">
              <w:rPr>
                <w:rFonts w:ascii="Arial" w:eastAsia="Space Grotesk" w:hAnsi="Arial" w:cs="Arial"/>
                <w:b/>
                <w:color w:val="003E4F"/>
                <w:szCs w:val="24"/>
                <w:lang w:val="cs" w:eastAsia="cs-CZ"/>
              </w:rPr>
              <w:t>000</w:t>
            </w:r>
            <w:r w:rsidR="00147F85" w:rsidRPr="006E1FE8">
              <w:rPr>
                <w:rFonts w:ascii="Arial" w:eastAsia="Space Grotesk" w:hAnsi="Arial" w:cs="Arial"/>
                <w:b/>
                <w:color w:val="003E4F"/>
                <w:szCs w:val="24"/>
                <w:lang w:val="cs" w:eastAsia="cs-CZ"/>
              </w:rPr>
              <w:t>,-</w:t>
            </w:r>
            <w:proofErr w:type="gramEnd"/>
          </w:p>
        </w:tc>
      </w:tr>
      <w:bookmarkEnd w:id="13"/>
    </w:tbl>
    <w:p w14:paraId="23A354B7" w14:textId="7132E4C2" w:rsidR="00147F85" w:rsidRPr="006E1FE8" w:rsidRDefault="00147F85" w:rsidP="00147F85">
      <w:pPr>
        <w:jc w:val="center"/>
        <w:rPr>
          <w:rFonts w:eastAsia="Space Grotesk Light"/>
          <w:color w:val="003E4F"/>
          <w:sz w:val="40"/>
          <w:szCs w:val="40"/>
        </w:rPr>
      </w:pPr>
      <w:r w:rsidRPr="006E1FE8">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6</w:t>
      </w:r>
    </w:p>
    <w:p w14:paraId="4BF5B916"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POPIS PODPORY</w:t>
      </w:r>
    </w:p>
    <w:p w14:paraId="6A19CE67" w14:textId="576F9E73" w:rsidR="00147F85" w:rsidRPr="006E1FE8" w:rsidRDefault="00147F85" w:rsidP="00147F85">
      <w:pPr>
        <w:pStyle w:val="Odstavec"/>
        <w:rPr>
          <w:rFonts w:ascii="Arial" w:hAnsi="Arial" w:cs="Arial"/>
          <w:sz w:val="22"/>
          <w:szCs w:val="22"/>
        </w:rPr>
      </w:pPr>
      <w:r w:rsidRPr="006E1FE8">
        <w:rPr>
          <w:rFonts w:ascii="Arial" w:hAnsi="Arial" w:cs="Arial"/>
          <w:bCs/>
          <w:sz w:val="22"/>
          <w:szCs w:val="22"/>
        </w:rPr>
        <w:t xml:space="preserve">Zhotovitel </w:t>
      </w:r>
      <w:r w:rsidR="0007508A" w:rsidRPr="006E1FE8">
        <w:rPr>
          <w:rFonts w:ascii="Arial" w:hAnsi="Arial" w:cs="Arial"/>
          <w:bCs/>
          <w:sz w:val="22"/>
          <w:szCs w:val="22"/>
        </w:rPr>
        <w:t>bude</w:t>
      </w:r>
      <w:r w:rsidRPr="006E1FE8">
        <w:rPr>
          <w:rFonts w:ascii="Arial" w:hAnsi="Arial" w:cs="Arial"/>
          <w:bCs/>
          <w:sz w:val="22"/>
          <w:szCs w:val="22"/>
        </w:rPr>
        <w:t xml:space="preserve"> </w:t>
      </w:r>
      <w:r w:rsidR="0007508A" w:rsidRPr="006E1FE8">
        <w:rPr>
          <w:rFonts w:ascii="Arial" w:hAnsi="Arial" w:cs="Arial"/>
          <w:bCs/>
          <w:sz w:val="22"/>
          <w:szCs w:val="22"/>
        </w:rPr>
        <w:t xml:space="preserve">objednateli </w:t>
      </w:r>
      <w:r w:rsidRPr="006E1FE8">
        <w:rPr>
          <w:rFonts w:ascii="Arial" w:hAnsi="Arial" w:cs="Arial"/>
          <w:bCs/>
          <w:sz w:val="22"/>
          <w:szCs w:val="22"/>
        </w:rPr>
        <w:t xml:space="preserve">poskytovat služby podpory objednatele při užívání Systému. </w:t>
      </w:r>
    </w:p>
    <w:p w14:paraId="7B103090" w14:textId="044B7330"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Služby podpory </w:t>
      </w:r>
      <w:r w:rsidR="00E26CB3" w:rsidRPr="006E1FE8">
        <w:rPr>
          <w:rFonts w:ascii="Arial" w:hAnsi="Arial" w:cs="Arial"/>
          <w:sz w:val="22"/>
          <w:szCs w:val="22"/>
        </w:rPr>
        <w:t>jsou objednatelem</w:t>
      </w:r>
      <w:r w:rsidRPr="006E1FE8">
        <w:rPr>
          <w:rFonts w:ascii="Arial" w:hAnsi="Arial" w:cs="Arial"/>
          <w:sz w:val="22"/>
          <w:szCs w:val="22"/>
        </w:rPr>
        <w:t xml:space="preserve"> objednává</w:t>
      </w:r>
      <w:r w:rsidR="00E26CB3" w:rsidRPr="006E1FE8">
        <w:rPr>
          <w:rFonts w:ascii="Arial" w:hAnsi="Arial" w:cs="Arial"/>
          <w:sz w:val="22"/>
          <w:szCs w:val="22"/>
        </w:rPr>
        <w:t>ny a akceptovány</w:t>
      </w:r>
      <w:r w:rsidRPr="006E1FE8">
        <w:rPr>
          <w:rFonts w:ascii="Arial" w:hAnsi="Arial" w:cs="Arial"/>
          <w:sz w:val="22"/>
          <w:szCs w:val="22"/>
        </w:rPr>
        <w:t xml:space="preserve"> prostřednictvím aplikace HelpDesk.</w:t>
      </w:r>
    </w:p>
    <w:p w14:paraId="5A433FDD" w14:textId="0C3B72CC" w:rsidR="006B31F9" w:rsidRPr="006E1FE8" w:rsidRDefault="0011616A" w:rsidP="0011616A">
      <w:pPr>
        <w:spacing w:before="240"/>
        <w:rPr>
          <w:rFonts w:eastAsia="Space Grotesk"/>
          <w:bCs/>
          <w:color w:val="003E4F"/>
          <w:sz w:val="20"/>
          <w:szCs w:val="20"/>
        </w:rPr>
      </w:pPr>
      <w:r w:rsidRPr="006E1FE8">
        <w:rPr>
          <w:rFonts w:eastAsia="Space Grotesk"/>
          <w:bCs/>
          <w:color w:val="003E4F"/>
          <w:sz w:val="20"/>
          <w:szCs w:val="20"/>
        </w:rPr>
        <w:t>CONTROLLINGOVÉ KONZULTACE</w:t>
      </w:r>
      <w:r w:rsidR="006B31F9" w:rsidRPr="006E1FE8">
        <w:rPr>
          <w:rFonts w:eastAsia="Space Grotesk"/>
          <w:bCs/>
          <w:color w:val="003E4F"/>
          <w:sz w:val="20"/>
          <w:szCs w:val="20"/>
        </w:rPr>
        <w:t xml:space="preserve"> </w:t>
      </w:r>
    </w:p>
    <w:p w14:paraId="60F5D7AD" w14:textId="1FAD0EF6" w:rsidR="006B31F9" w:rsidRPr="006E1FE8" w:rsidRDefault="00E26CB3" w:rsidP="006B31F9">
      <w:pPr>
        <w:pStyle w:val="Odstavec"/>
        <w:spacing w:before="0" w:after="120"/>
        <w:rPr>
          <w:rFonts w:ascii="Arial" w:hAnsi="Arial" w:cs="Arial"/>
          <w:bCs/>
          <w:sz w:val="22"/>
          <w:szCs w:val="22"/>
        </w:rPr>
      </w:pPr>
      <w:r w:rsidRPr="006E1FE8">
        <w:rPr>
          <w:rFonts w:ascii="Arial" w:hAnsi="Arial" w:cs="Arial"/>
          <w:bCs/>
          <w:sz w:val="22"/>
          <w:szCs w:val="22"/>
        </w:rPr>
        <w:t>C</w:t>
      </w:r>
      <w:r w:rsidR="006B31F9" w:rsidRPr="006E1FE8">
        <w:rPr>
          <w:rFonts w:ascii="Arial" w:hAnsi="Arial" w:cs="Arial"/>
          <w:bCs/>
          <w:sz w:val="22"/>
          <w:szCs w:val="22"/>
        </w:rPr>
        <w:t xml:space="preserve">ílem </w:t>
      </w:r>
      <w:r w:rsidRPr="006E1FE8">
        <w:rPr>
          <w:rFonts w:ascii="Arial" w:hAnsi="Arial" w:cs="Arial"/>
          <w:bCs/>
          <w:sz w:val="22"/>
          <w:szCs w:val="22"/>
        </w:rPr>
        <w:t xml:space="preserve">controllingových konzultací je </w:t>
      </w:r>
      <w:r w:rsidR="006B31F9" w:rsidRPr="006E1FE8">
        <w:rPr>
          <w:rFonts w:ascii="Arial" w:hAnsi="Arial" w:cs="Arial"/>
          <w:bCs/>
          <w:sz w:val="22"/>
          <w:szCs w:val="22"/>
        </w:rPr>
        <w:t>rozvoj metodiky controllingu objednatele, tedy rozvoj v oblastech plánování, reportingu, kalkulací, analýzy odchylek, motivačního systému apod.</w:t>
      </w:r>
    </w:p>
    <w:p w14:paraId="7A585E82" w14:textId="4374DEA8" w:rsidR="00147F85" w:rsidRPr="006E1FE8" w:rsidRDefault="0011616A" w:rsidP="0011616A">
      <w:pPr>
        <w:spacing w:before="240"/>
        <w:rPr>
          <w:rFonts w:eastAsia="Space Grotesk"/>
          <w:bCs/>
          <w:color w:val="003E4F"/>
          <w:sz w:val="20"/>
          <w:szCs w:val="20"/>
        </w:rPr>
      </w:pPr>
      <w:r w:rsidRPr="006E1FE8">
        <w:rPr>
          <w:rFonts w:eastAsia="Space Grotesk"/>
          <w:bCs/>
          <w:color w:val="003E4F"/>
          <w:sz w:val="20"/>
          <w:szCs w:val="20"/>
        </w:rPr>
        <w:t>ASISTENČNÍ SLUŽBY</w:t>
      </w:r>
    </w:p>
    <w:p w14:paraId="2B2EA69A" w14:textId="4D23C470" w:rsidR="00147F85" w:rsidRPr="006E1FE8" w:rsidRDefault="0007508A" w:rsidP="00147F85">
      <w:pPr>
        <w:pStyle w:val="Odstavec"/>
        <w:spacing w:before="0" w:after="120"/>
        <w:rPr>
          <w:rFonts w:ascii="Arial" w:hAnsi="Arial" w:cs="Arial"/>
          <w:sz w:val="22"/>
          <w:szCs w:val="22"/>
        </w:rPr>
      </w:pPr>
      <w:r w:rsidRPr="006E1FE8">
        <w:rPr>
          <w:rFonts w:ascii="Arial" w:hAnsi="Arial" w:cs="Arial"/>
          <w:sz w:val="22"/>
          <w:szCs w:val="22"/>
        </w:rPr>
        <w:t xml:space="preserve">Asistenčními službami se rozumí služby, kterými se nemění nastavení Systému. </w:t>
      </w:r>
    </w:p>
    <w:p w14:paraId="37BA21B6" w14:textId="184ED995" w:rsidR="00147F85" w:rsidRPr="006E1FE8" w:rsidRDefault="00147F85" w:rsidP="00147F85">
      <w:pPr>
        <w:pStyle w:val="Odstavec"/>
        <w:spacing w:before="0" w:after="120"/>
        <w:rPr>
          <w:rFonts w:ascii="Arial" w:hAnsi="Arial" w:cs="Arial"/>
          <w:sz w:val="22"/>
          <w:szCs w:val="22"/>
        </w:rPr>
      </w:pPr>
      <w:r w:rsidRPr="006E1FE8">
        <w:rPr>
          <w:rFonts w:ascii="Arial" w:hAnsi="Arial" w:cs="Arial"/>
          <w:sz w:val="22"/>
          <w:szCs w:val="22"/>
        </w:rPr>
        <w:t xml:space="preserve">Těmito službami se rozumí například asistence při ověřování správnosti načítaných dat, při prvotním naplňování vazebních tabulek, při tvorbě uživatelských hierarchií dimenzí, při tvorbě reportů, včetně nastavení jejich rozesílání příjemcům či archivace, při tvorbě plánovacích či editačních formulářů, při ověřování správnosti uživatelských postupů apod. </w:t>
      </w:r>
    </w:p>
    <w:p w14:paraId="5C1A4953" w14:textId="3D18A0DB" w:rsidR="00147F85" w:rsidRPr="006E1FE8" w:rsidRDefault="0011616A" w:rsidP="0011616A">
      <w:pPr>
        <w:spacing w:before="240"/>
        <w:rPr>
          <w:rFonts w:eastAsia="Space Grotesk"/>
          <w:bCs/>
          <w:color w:val="003E4F"/>
          <w:sz w:val="20"/>
          <w:szCs w:val="20"/>
        </w:rPr>
      </w:pPr>
      <w:r w:rsidRPr="006E1FE8">
        <w:rPr>
          <w:rFonts w:eastAsia="Space Grotesk"/>
          <w:bCs/>
          <w:color w:val="003E4F"/>
          <w:sz w:val="20"/>
          <w:szCs w:val="20"/>
        </w:rPr>
        <w:t>ŠKOLENÍ</w:t>
      </w:r>
    </w:p>
    <w:p w14:paraId="777BE205" w14:textId="7EE86769" w:rsidR="00147F85" w:rsidRPr="006E1FE8" w:rsidRDefault="00147F85" w:rsidP="00147F85">
      <w:pPr>
        <w:pStyle w:val="Odstavec"/>
        <w:spacing w:before="0" w:after="120"/>
        <w:rPr>
          <w:rFonts w:ascii="Arial" w:hAnsi="Arial" w:cs="Arial"/>
          <w:bCs/>
          <w:sz w:val="22"/>
          <w:szCs w:val="22"/>
        </w:rPr>
      </w:pPr>
      <w:r w:rsidRPr="006E1FE8">
        <w:rPr>
          <w:rFonts w:ascii="Arial" w:hAnsi="Arial" w:cs="Arial"/>
          <w:bCs/>
          <w:sz w:val="22"/>
          <w:szCs w:val="22"/>
        </w:rPr>
        <w:t>Zhotovitel se zavazuje nabízet pravidelná školení, která bude možné využít pro doškolování stávajících uživatelů, školení nových uživatelů, školení nových verzí a nových funkčností a také školení nástrojů třetích stran integrovaných se Systémem.</w:t>
      </w:r>
    </w:p>
    <w:p w14:paraId="5D3AA888" w14:textId="306F60A8" w:rsidR="00147F85" w:rsidRPr="006E1FE8" w:rsidRDefault="0011616A" w:rsidP="0011616A">
      <w:pPr>
        <w:spacing w:before="240"/>
        <w:rPr>
          <w:rFonts w:eastAsia="Space Grotesk"/>
          <w:bCs/>
          <w:color w:val="003E4F"/>
          <w:sz w:val="20"/>
          <w:szCs w:val="20"/>
        </w:rPr>
      </w:pPr>
      <w:r w:rsidRPr="006E1FE8">
        <w:rPr>
          <w:rFonts w:eastAsia="Space Grotesk"/>
          <w:bCs/>
          <w:color w:val="003E4F"/>
          <w:sz w:val="20"/>
          <w:szCs w:val="20"/>
        </w:rPr>
        <w:t>IMPLEMENTAČNÍ SLUŽBY</w:t>
      </w:r>
      <w:r w:rsidR="001F57B3" w:rsidRPr="006E1FE8">
        <w:rPr>
          <w:rFonts w:eastAsia="Space Grotesk"/>
          <w:bCs/>
          <w:color w:val="003E4F"/>
          <w:sz w:val="20"/>
          <w:szCs w:val="20"/>
        </w:rPr>
        <w:t xml:space="preserve"> PODPORY</w:t>
      </w:r>
    </w:p>
    <w:p w14:paraId="17C0A979" w14:textId="4EAF7CD8" w:rsidR="00A2309D" w:rsidRPr="006E1FE8" w:rsidRDefault="00147F85" w:rsidP="00A2309D">
      <w:pPr>
        <w:pStyle w:val="Odstavec"/>
        <w:spacing w:before="0" w:after="120"/>
        <w:rPr>
          <w:rFonts w:ascii="Arial" w:hAnsi="Arial" w:cs="Arial"/>
          <w:bCs/>
          <w:sz w:val="22"/>
          <w:szCs w:val="22"/>
        </w:rPr>
      </w:pPr>
      <w:r w:rsidRPr="006E1FE8">
        <w:rPr>
          <w:rFonts w:ascii="Arial" w:hAnsi="Arial" w:cs="Arial"/>
          <w:bCs/>
          <w:sz w:val="22"/>
          <w:szCs w:val="22"/>
        </w:rPr>
        <w:t>Implementačními službami se rozumí změn</w:t>
      </w:r>
      <w:r w:rsidR="00E26CB3" w:rsidRPr="006E1FE8">
        <w:rPr>
          <w:rFonts w:ascii="Arial" w:hAnsi="Arial" w:cs="Arial"/>
          <w:bCs/>
          <w:sz w:val="22"/>
          <w:szCs w:val="22"/>
        </w:rPr>
        <w:t>y</w:t>
      </w:r>
      <w:r w:rsidRPr="006E1FE8">
        <w:rPr>
          <w:rFonts w:ascii="Arial" w:hAnsi="Arial" w:cs="Arial"/>
          <w:bCs/>
          <w:sz w:val="22"/>
          <w:szCs w:val="22"/>
        </w:rPr>
        <w:t xml:space="preserve"> nastavení nebo rozšíření Systému.</w:t>
      </w:r>
    </w:p>
    <w:p w14:paraId="3F062DCA" w14:textId="3E03573D" w:rsidR="00147F85" w:rsidRPr="006E1FE8" w:rsidRDefault="00147F85" w:rsidP="00A2309D">
      <w:pPr>
        <w:pStyle w:val="Odstavec"/>
        <w:spacing w:before="0" w:after="120"/>
        <w:rPr>
          <w:rFonts w:ascii="Arial" w:hAnsi="Arial" w:cs="Arial"/>
          <w:bCs/>
          <w:sz w:val="22"/>
          <w:szCs w:val="22"/>
        </w:rPr>
      </w:pPr>
      <w:r w:rsidRPr="006E1FE8">
        <w:rPr>
          <w:rFonts w:ascii="Arial" w:hAnsi="Arial" w:cs="Arial"/>
          <w:bCs/>
          <w:sz w:val="22"/>
          <w:szCs w:val="22"/>
        </w:rPr>
        <w:t xml:space="preserve">Všechny změny v nastavení Systému musí být zaznamenány do nové verze Implementačního projektu. </w:t>
      </w:r>
    </w:p>
    <w:p w14:paraId="7626BAB1" w14:textId="20C227D0" w:rsidR="003F0483" w:rsidRPr="006E1FE8" w:rsidRDefault="0011616A" w:rsidP="0011616A">
      <w:pPr>
        <w:spacing w:before="240"/>
        <w:rPr>
          <w:rFonts w:eastAsia="Space Grotesk"/>
          <w:bCs/>
          <w:color w:val="003E4F"/>
          <w:sz w:val="20"/>
          <w:szCs w:val="20"/>
        </w:rPr>
      </w:pPr>
      <w:r w:rsidRPr="006E1FE8">
        <w:rPr>
          <w:rFonts w:eastAsia="Space Grotesk"/>
          <w:bCs/>
          <w:color w:val="003E4F"/>
          <w:sz w:val="20"/>
          <w:szCs w:val="20"/>
        </w:rPr>
        <w:t>SPRÁVA HW A SW PROSTŘEDÍ</w:t>
      </w:r>
    </w:p>
    <w:p w14:paraId="04ECB58D" w14:textId="2D3725D5" w:rsidR="003F0483" w:rsidRPr="006E1FE8" w:rsidRDefault="003F0483" w:rsidP="003F0483">
      <w:pPr>
        <w:pStyle w:val="Odstavec"/>
        <w:rPr>
          <w:rFonts w:ascii="Arial" w:hAnsi="Arial" w:cs="Arial"/>
          <w:bCs/>
          <w:sz w:val="22"/>
          <w:szCs w:val="22"/>
        </w:rPr>
      </w:pPr>
      <w:r w:rsidRPr="006E1FE8">
        <w:rPr>
          <w:rFonts w:ascii="Arial" w:hAnsi="Arial" w:cs="Arial"/>
          <w:bCs/>
          <w:sz w:val="22"/>
          <w:szCs w:val="22"/>
        </w:rPr>
        <w:t>Správou HW a SW prostředí se rozumí odstraňování problémů vzniklých v HW a SW prostředí a provádění činností s cílem jim předcházet</w:t>
      </w:r>
      <w:r w:rsidR="00B46841" w:rsidRPr="006E1FE8">
        <w:rPr>
          <w:rFonts w:ascii="Arial" w:hAnsi="Arial" w:cs="Arial"/>
          <w:bCs/>
          <w:sz w:val="22"/>
          <w:szCs w:val="22"/>
        </w:rPr>
        <w:t>, vždy se souhlasem objednatele.</w:t>
      </w:r>
    </w:p>
    <w:p w14:paraId="216C94E2" w14:textId="305A9751" w:rsidR="003F0483" w:rsidRPr="006E1FE8" w:rsidRDefault="003F0483" w:rsidP="003F0483">
      <w:pPr>
        <w:pStyle w:val="Odstavec"/>
        <w:rPr>
          <w:rFonts w:ascii="Arial" w:hAnsi="Arial" w:cs="Arial"/>
          <w:sz w:val="22"/>
          <w:szCs w:val="22"/>
        </w:rPr>
      </w:pPr>
      <w:r w:rsidRPr="006E1FE8">
        <w:rPr>
          <w:rFonts w:ascii="Arial" w:hAnsi="Arial" w:cs="Arial"/>
          <w:sz w:val="22"/>
          <w:szCs w:val="22"/>
        </w:rPr>
        <w:t xml:space="preserve"> Správa HW a SW prostředí zahrnuje</w:t>
      </w:r>
      <w:r w:rsidR="00B46841" w:rsidRPr="006E1FE8">
        <w:rPr>
          <w:rFonts w:ascii="Arial" w:hAnsi="Arial" w:cs="Arial"/>
          <w:sz w:val="22"/>
          <w:szCs w:val="22"/>
        </w:rPr>
        <w:t>:</w:t>
      </w:r>
    </w:p>
    <w:p w14:paraId="3C8A2D3A" w14:textId="50B39BDD" w:rsidR="003F0483" w:rsidRPr="006E1FE8" w:rsidRDefault="003F0483" w:rsidP="003F0483">
      <w:pPr>
        <w:pStyle w:val="Odstavecseseznamem"/>
        <w:numPr>
          <w:ilvl w:val="0"/>
          <w:numId w:val="27"/>
        </w:numPr>
        <w:autoSpaceDE w:val="0"/>
        <w:autoSpaceDN w:val="0"/>
        <w:spacing w:line="240" w:lineRule="auto"/>
      </w:pPr>
      <w:r w:rsidRPr="006E1FE8">
        <w:t>Instalace patchů SQL serveru, Windows Update</w:t>
      </w:r>
    </w:p>
    <w:p w14:paraId="1BF5CEC8" w14:textId="72B00EB0" w:rsidR="003F0483" w:rsidRPr="006E1FE8" w:rsidRDefault="003F0483" w:rsidP="003F0483">
      <w:pPr>
        <w:pStyle w:val="Odstavecseseznamem"/>
        <w:numPr>
          <w:ilvl w:val="0"/>
          <w:numId w:val="27"/>
        </w:numPr>
        <w:autoSpaceDE w:val="0"/>
        <w:autoSpaceDN w:val="0"/>
        <w:spacing w:line="240" w:lineRule="auto"/>
      </w:pPr>
      <w:r w:rsidRPr="006E1FE8">
        <w:t xml:space="preserve">Obnovu chodu služeb SQL serveru, služeb a </w:t>
      </w:r>
      <w:proofErr w:type="spellStart"/>
      <w:r w:rsidRPr="006E1FE8">
        <w:t>jobů</w:t>
      </w:r>
      <w:proofErr w:type="spellEnd"/>
      <w:r w:rsidRPr="006E1FE8">
        <w:t xml:space="preserve"> Systému</w:t>
      </w:r>
    </w:p>
    <w:p w14:paraId="1F035DF9" w14:textId="77777777" w:rsidR="003F0483" w:rsidRPr="006E1FE8" w:rsidRDefault="003F0483" w:rsidP="003F0483">
      <w:pPr>
        <w:pStyle w:val="Odstavecseseznamem"/>
        <w:numPr>
          <w:ilvl w:val="0"/>
          <w:numId w:val="27"/>
        </w:numPr>
        <w:autoSpaceDE w:val="0"/>
        <w:autoSpaceDN w:val="0"/>
        <w:spacing w:line="240" w:lineRule="auto"/>
      </w:pPr>
      <w:r w:rsidRPr="006E1FE8">
        <w:t>Řešení nedostatku místa na disku bez navýšení kapacity</w:t>
      </w:r>
    </w:p>
    <w:p w14:paraId="5F38E103" w14:textId="77777777" w:rsidR="003F0483" w:rsidRPr="006E1FE8" w:rsidRDefault="003F0483" w:rsidP="003F0483">
      <w:pPr>
        <w:pStyle w:val="Odstavecseseznamem"/>
        <w:numPr>
          <w:ilvl w:val="0"/>
          <w:numId w:val="27"/>
        </w:numPr>
        <w:autoSpaceDE w:val="0"/>
        <w:autoSpaceDN w:val="0"/>
        <w:spacing w:line="240" w:lineRule="auto"/>
      </w:pPr>
      <w:r w:rsidRPr="006E1FE8">
        <w:t>Restart serverů a následná kontrola stavů</w:t>
      </w:r>
    </w:p>
    <w:p w14:paraId="241D1BD7" w14:textId="77777777" w:rsidR="003F0483" w:rsidRPr="006E1FE8" w:rsidRDefault="003F0483" w:rsidP="003F0483">
      <w:pPr>
        <w:pStyle w:val="Odstavecseseznamem"/>
        <w:numPr>
          <w:ilvl w:val="0"/>
          <w:numId w:val="27"/>
        </w:numPr>
        <w:autoSpaceDE w:val="0"/>
        <w:autoSpaceDN w:val="0"/>
        <w:spacing w:line="240" w:lineRule="auto"/>
      </w:pPr>
      <w:r w:rsidRPr="006E1FE8">
        <w:t>Zastavení činnosti blokujících procesů</w:t>
      </w:r>
    </w:p>
    <w:p w14:paraId="0BC1C23A" w14:textId="77777777" w:rsidR="003F0483" w:rsidRPr="006E1FE8" w:rsidRDefault="003F0483" w:rsidP="003F0483">
      <w:pPr>
        <w:pStyle w:val="Odstavecseseznamem"/>
        <w:numPr>
          <w:ilvl w:val="0"/>
          <w:numId w:val="27"/>
        </w:numPr>
        <w:autoSpaceDE w:val="0"/>
        <w:autoSpaceDN w:val="0"/>
        <w:spacing w:line="240" w:lineRule="auto"/>
      </w:pPr>
      <w:r w:rsidRPr="006E1FE8">
        <w:t>Obnova DB Systému ze zálohy</w:t>
      </w:r>
    </w:p>
    <w:p w14:paraId="7FABA03D" w14:textId="77777777" w:rsidR="003A1797" w:rsidRPr="006E1FE8" w:rsidRDefault="003A1797">
      <w:pPr>
        <w:rPr>
          <w:rFonts w:eastAsia="Times New Roman"/>
          <w:bCs/>
          <w:lang w:val="cs-CZ" w:eastAsia="en-US"/>
        </w:rPr>
      </w:pPr>
    </w:p>
    <w:p w14:paraId="362A1E4B" w14:textId="77777777" w:rsidR="002E2121" w:rsidRPr="006E1FE8" w:rsidRDefault="003A1797">
      <w:pPr>
        <w:rPr>
          <w:rFonts w:eastAsia="Times New Roman"/>
          <w:bCs/>
          <w:lang w:val="cs-CZ" w:eastAsia="en-US"/>
        </w:rPr>
      </w:pPr>
      <w:r w:rsidRPr="006E1FE8">
        <w:rPr>
          <w:rFonts w:eastAsia="Times New Roman"/>
          <w:bCs/>
          <w:lang w:val="cs-CZ" w:eastAsia="en-US"/>
        </w:rPr>
        <w:t>Objednatel je povinen zajistit zhotoviteli přístupy a oprávnění k HW a SW prostředí umožňující realizaci dohodnutých služeb správy HW a SW prostředí.</w:t>
      </w:r>
    </w:p>
    <w:p w14:paraId="4F40BE00" w14:textId="77777777" w:rsidR="002E2121" w:rsidRPr="006E1FE8" w:rsidRDefault="002E2121">
      <w:pPr>
        <w:rPr>
          <w:rFonts w:eastAsia="Times New Roman"/>
          <w:bCs/>
          <w:lang w:val="cs-CZ" w:eastAsia="en-US"/>
        </w:rPr>
      </w:pPr>
    </w:p>
    <w:p w14:paraId="0E0018FB" w14:textId="1EE439B8" w:rsidR="002E2121" w:rsidRPr="006E1FE8" w:rsidRDefault="002E2121" w:rsidP="000652B9">
      <w:pPr>
        <w:jc w:val="both"/>
        <w:rPr>
          <w:rFonts w:eastAsia="Times New Roman"/>
          <w:bCs/>
          <w:lang w:val="cs-CZ" w:eastAsia="en-US"/>
        </w:rPr>
      </w:pPr>
      <w:r w:rsidRPr="006E1FE8">
        <w:rPr>
          <w:rFonts w:eastAsia="Times New Roman"/>
          <w:bCs/>
          <w:lang w:val="cs-CZ" w:eastAsia="en-US"/>
        </w:rPr>
        <w:t xml:space="preserve">V případě prodlení zhotovitele s poskytnutím jednotlivé </w:t>
      </w:r>
      <w:r w:rsidR="00EA78F5" w:rsidRPr="006E1FE8">
        <w:rPr>
          <w:rFonts w:eastAsia="Times New Roman"/>
          <w:bCs/>
          <w:lang w:val="cs-CZ" w:eastAsia="en-US"/>
        </w:rPr>
        <w:t xml:space="preserve">požadované </w:t>
      </w:r>
      <w:r w:rsidRPr="006E1FE8">
        <w:rPr>
          <w:rFonts w:eastAsia="Times New Roman"/>
          <w:bCs/>
          <w:lang w:val="cs-CZ" w:eastAsia="en-US"/>
        </w:rPr>
        <w:t xml:space="preserve">služby podpory vzniká objednateli nárok na úhradu smluvní pokutu ve výši </w:t>
      </w:r>
      <w:r w:rsidR="00EA78F5" w:rsidRPr="006E1FE8">
        <w:rPr>
          <w:rFonts w:eastAsia="Times New Roman"/>
          <w:bCs/>
          <w:lang w:val="cs-CZ" w:eastAsia="en-US"/>
        </w:rPr>
        <w:t xml:space="preserve">200,- Kč </w:t>
      </w:r>
      <w:r w:rsidRPr="006E1FE8">
        <w:rPr>
          <w:rFonts w:eastAsia="Times New Roman"/>
          <w:bCs/>
          <w:lang w:val="cs-CZ" w:eastAsia="en-US"/>
        </w:rPr>
        <w:t>za každý den prodlení</w:t>
      </w:r>
      <w:r w:rsidR="00EA78F5" w:rsidRPr="006E1FE8">
        <w:rPr>
          <w:rFonts w:eastAsia="Times New Roman"/>
          <w:bCs/>
          <w:lang w:val="cs-CZ" w:eastAsia="en-US"/>
        </w:rPr>
        <w:t xml:space="preserve"> s poskytnutím služby podpory.</w:t>
      </w:r>
    </w:p>
    <w:p w14:paraId="24DCAFEA" w14:textId="77777777" w:rsidR="002E2121" w:rsidRPr="006E1FE8" w:rsidRDefault="002E2121">
      <w:pPr>
        <w:rPr>
          <w:rFonts w:eastAsia="Times New Roman"/>
          <w:bCs/>
          <w:lang w:val="cs-CZ" w:eastAsia="en-US"/>
        </w:rPr>
      </w:pPr>
    </w:p>
    <w:p w14:paraId="30932BE4" w14:textId="6E9AFC30" w:rsidR="002E2121" w:rsidRPr="006E1FE8" w:rsidRDefault="002E2121" w:rsidP="000652B9">
      <w:pPr>
        <w:jc w:val="both"/>
        <w:rPr>
          <w:rFonts w:eastAsia="Times New Roman"/>
          <w:bCs/>
          <w:lang w:val="cs-CZ" w:eastAsia="en-US"/>
        </w:rPr>
      </w:pPr>
      <w:r w:rsidRPr="006E1FE8">
        <w:rPr>
          <w:rFonts w:eastAsia="Times New Roman"/>
          <w:bCs/>
          <w:lang w:val="cs-CZ" w:eastAsia="en-US"/>
        </w:rPr>
        <w:t xml:space="preserve">Vznikem nároku na úhradu smluvní pokuty, ani jeho uplatněním či zaplacením smluvní pokuty není dotčen nárok na náhradu škody vzniklý porušením povinnosti, za kterou byla smluvní pokuta sjednána. Nárok na úhradu smluvní pokuty může být </w:t>
      </w:r>
      <w:r w:rsidR="00515C0A" w:rsidRPr="006E1FE8">
        <w:rPr>
          <w:rFonts w:eastAsia="Times New Roman"/>
          <w:bCs/>
          <w:lang w:val="cs-CZ" w:eastAsia="en-US"/>
        </w:rPr>
        <w:t>o</w:t>
      </w:r>
      <w:r w:rsidRPr="006E1FE8">
        <w:rPr>
          <w:rFonts w:eastAsia="Times New Roman"/>
          <w:bCs/>
          <w:lang w:val="cs-CZ" w:eastAsia="en-US"/>
        </w:rPr>
        <w:t>bjednatelem jednostranně započten proti nároku na úhradu ceny.</w:t>
      </w:r>
    </w:p>
    <w:p w14:paraId="3B96CB75" w14:textId="77777777" w:rsidR="002E2121" w:rsidRPr="006E1FE8" w:rsidRDefault="002E2121">
      <w:pPr>
        <w:rPr>
          <w:rFonts w:eastAsia="Times New Roman"/>
          <w:bCs/>
          <w:lang w:val="cs-CZ" w:eastAsia="en-US"/>
        </w:rPr>
      </w:pPr>
    </w:p>
    <w:p w14:paraId="1353C74D" w14:textId="78AFDEB7" w:rsidR="00B46841" w:rsidRPr="006E1FE8" w:rsidRDefault="00B46841">
      <w:pPr>
        <w:rPr>
          <w:rFonts w:eastAsia="Space Grotesk Light"/>
          <w:color w:val="003E4F"/>
          <w:sz w:val="40"/>
          <w:szCs w:val="40"/>
        </w:rPr>
      </w:pPr>
      <w:r w:rsidRPr="006E1FE8">
        <w:rPr>
          <w:rFonts w:eastAsia="Space Grotesk Light"/>
          <w:color w:val="003E4F"/>
          <w:sz w:val="40"/>
          <w:szCs w:val="40"/>
        </w:rPr>
        <w:br w:type="page"/>
      </w:r>
    </w:p>
    <w:p w14:paraId="7FA54647" w14:textId="60ECF129"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7</w:t>
      </w:r>
    </w:p>
    <w:p w14:paraId="02861CCA" w14:textId="7777777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CENA PODPORY</w:t>
      </w:r>
    </w:p>
    <w:p w14:paraId="6E0B22C2" w14:textId="77777777" w:rsidR="00147F85" w:rsidRPr="006E1FE8" w:rsidRDefault="00147F85" w:rsidP="00147F85">
      <w:pPr>
        <w:spacing w:before="120"/>
        <w:jc w:val="both"/>
      </w:pPr>
      <w:bookmarkStart w:id="14" w:name="_Hlk83403617"/>
      <w:r w:rsidRPr="006E1FE8">
        <w:t xml:space="preserve">Touto smlouvou se stanovuje níže uvedený kvartální objem předplacené podpory objednatele při užívání Systému. </w:t>
      </w:r>
    </w:p>
    <w:p w14:paraId="3C416138" w14:textId="77777777" w:rsidR="00147F85" w:rsidRPr="006E1FE8" w:rsidRDefault="00147F85" w:rsidP="00147F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3064"/>
        <w:gridCol w:w="1888"/>
      </w:tblGrid>
      <w:tr w:rsidR="00147F85" w:rsidRPr="006E1FE8" w14:paraId="62E7D1BF" w14:textId="77777777" w:rsidTr="00147F85">
        <w:trPr>
          <w:trHeight w:val="637"/>
        </w:trPr>
        <w:tc>
          <w:tcPr>
            <w:tcW w:w="4090" w:type="dxa"/>
            <w:tcBorders>
              <w:top w:val="nil"/>
              <w:left w:val="nil"/>
              <w:bottom w:val="nil"/>
              <w:right w:val="nil"/>
            </w:tcBorders>
            <w:shd w:val="clear" w:color="auto" w:fill="003E4F"/>
            <w:vAlign w:val="center"/>
          </w:tcPr>
          <w:p w14:paraId="333B6BC0" w14:textId="77777777" w:rsidR="00147F85" w:rsidRPr="006E1FE8" w:rsidRDefault="00147F85" w:rsidP="006906A1">
            <w:pPr>
              <w:pStyle w:val="Odstavec"/>
              <w:spacing w:before="0" w:line="0" w:lineRule="atLeast"/>
              <w:ind w:firstLine="0"/>
              <w:jc w:val="left"/>
              <w:rPr>
                <w:rFonts w:ascii="Arial" w:hAnsi="Arial" w:cs="Arial"/>
                <w:b/>
                <w:bCs/>
                <w:sz w:val="20"/>
              </w:rPr>
            </w:pPr>
            <w:bookmarkStart w:id="15" w:name="_Hlk124431501"/>
            <w:r w:rsidRPr="006E1FE8">
              <w:rPr>
                <w:rFonts w:ascii="Arial" w:eastAsia="Space Grotesk Light" w:hAnsi="Arial" w:cs="Arial"/>
                <w:color w:val="FFFFFF"/>
                <w:szCs w:val="24"/>
                <w:lang w:val="cs" w:eastAsia="cs-CZ"/>
              </w:rPr>
              <w:t>Druh podpory</w:t>
            </w:r>
          </w:p>
        </w:tc>
        <w:tc>
          <w:tcPr>
            <w:tcW w:w="3064" w:type="dxa"/>
            <w:tcBorders>
              <w:top w:val="nil"/>
              <w:left w:val="nil"/>
              <w:bottom w:val="nil"/>
              <w:right w:val="nil"/>
            </w:tcBorders>
            <w:shd w:val="clear" w:color="auto" w:fill="003E4F"/>
            <w:vAlign w:val="center"/>
          </w:tcPr>
          <w:p w14:paraId="09A16664" w14:textId="77777777" w:rsidR="00147F85" w:rsidRPr="006E1FE8" w:rsidRDefault="00147F85" w:rsidP="006906A1">
            <w:pPr>
              <w:pStyle w:val="Odstavec"/>
              <w:spacing w:before="0" w:line="0" w:lineRule="atLeast"/>
              <w:ind w:firstLine="0"/>
              <w:jc w:val="left"/>
              <w:rPr>
                <w:rFonts w:ascii="Arial" w:hAnsi="Arial" w:cs="Arial"/>
                <w:b/>
                <w:bCs/>
                <w:sz w:val="20"/>
              </w:rPr>
            </w:pPr>
            <w:r w:rsidRPr="006E1FE8">
              <w:rPr>
                <w:rFonts w:ascii="Arial" w:eastAsia="Space Grotesk Light" w:hAnsi="Arial" w:cs="Arial"/>
                <w:color w:val="FFFFFF"/>
                <w:szCs w:val="24"/>
                <w:lang w:val="cs" w:eastAsia="cs-CZ"/>
              </w:rPr>
              <w:t>Objem podpory</w:t>
            </w:r>
          </w:p>
        </w:tc>
        <w:tc>
          <w:tcPr>
            <w:tcW w:w="1888" w:type="dxa"/>
            <w:tcBorders>
              <w:top w:val="nil"/>
              <w:left w:val="nil"/>
              <w:bottom w:val="nil"/>
              <w:right w:val="nil"/>
            </w:tcBorders>
            <w:shd w:val="clear" w:color="auto" w:fill="003E4F"/>
            <w:vAlign w:val="center"/>
          </w:tcPr>
          <w:p w14:paraId="0FE1C24E" w14:textId="4A30BCEA" w:rsidR="00147F85" w:rsidRPr="006E1FE8" w:rsidRDefault="0016480F" w:rsidP="00147F85">
            <w:pPr>
              <w:pStyle w:val="Odstavec"/>
              <w:spacing w:before="0" w:line="0" w:lineRule="atLeast"/>
              <w:ind w:firstLine="0"/>
              <w:jc w:val="center"/>
              <w:rPr>
                <w:rFonts w:ascii="Arial" w:hAnsi="Arial" w:cs="Arial"/>
                <w:b/>
                <w:bCs/>
                <w:sz w:val="20"/>
              </w:rPr>
            </w:pPr>
            <w:r w:rsidRPr="006E1FE8">
              <w:rPr>
                <w:rFonts w:ascii="Arial" w:eastAsia="Space Grotesk Light" w:hAnsi="Arial" w:cs="Arial"/>
                <w:color w:val="FFFFFF"/>
                <w:szCs w:val="24"/>
                <w:lang w:val="cs" w:eastAsia="cs-CZ"/>
              </w:rPr>
              <w:t>Kvartální cena</w:t>
            </w:r>
            <w:r w:rsidR="00147F85" w:rsidRPr="006E1FE8">
              <w:rPr>
                <w:rFonts w:ascii="Arial" w:eastAsia="Space Grotesk Light" w:hAnsi="Arial" w:cs="Arial"/>
                <w:color w:val="FFFFFF"/>
                <w:szCs w:val="24"/>
                <w:lang w:val="cs" w:eastAsia="cs-CZ"/>
              </w:rPr>
              <w:t xml:space="preserve"> </w:t>
            </w:r>
          </w:p>
        </w:tc>
      </w:tr>
      <w:tr w:rsidR="00147F85" w:rsidRPr="006E1FE8" w14:paraId="20B7A31B" w14:textId="77777777" w:rsidTr="00147F85">
        <w:trPr>
          <w:trHeight w:val="423"/>
        </w:trPr>
        <w:tc>
          <w:tcPr>
            <w:tcW w:w="4090" w:type="dxa"/>
            <w:tcBorders>
              <w:top w:val="nil"/>
              <w:left w:val="nil"/>
              <w:bottom w:val="single" w:sz="8" w:space="0" w:color="8CBBB7"/>
              <w:right w:val="nil"/>
            </w:tcBorders>
            <w:vAlign w:val="center"/>
          </w:tcPr>
          <w:p w14:paraId="72667B0E" w14:textId="77777777" w:rsidR="00147F85" w:rsidRPr="006E1FE8" w:rsidRDefault="00147F85" w:rsidP="003A72FA">
            <w:pPr>
              <w:pStyle w:val="Odstavec"/>
              <w:spacing w:before="40" w:after="40" w:line="0" w:lineRule="atLeast"/>
              <w:ind w:firstLine="0"/>
              <w:rPr>
                <w:rFonts w:ascii="Arial" w:hAnsi="Arial" w:cs="Arial"/>
                <w:sz w:val="22"/>
                <w:szCs w:val="22"/>
              </w:rPr>
            </w:pPr>
            <w:r w:rsidRPr="006E1FE8">
              <w:rPr>
                <w:rFonts w:ascii="Arial" w:hAnsi="Arial" w:cs="Arial"/>
                <w:sz w:val="22"/>
                <w:szCs w:val="22"/>
              </w:rPr>
              <w:t>Podpora objednatele</w:t>
            </w:r>
          </w:p>
        </w:tc>
        <w:tc>
          <w:tcPr>
            <w:tcW w:w="3064" w:type="dxa"/>
            <w:tcBorders>
              <w:top w:val="nil"/>
              <w:left w:val="nil"/>
              <w:bottom w:val="single" w:sz="8" w:space="0" w:color="8CBBB7"/>
              <w:right w:val="nil"/>
            </w:tcBorders>
            <w:vAlign w:val="center"/>
          </w:tcPr>
          <w:p w14:paraId="608BACCA" w14:textId="5490067D" w:rsidR="00147F85" w:rsidRPr="006E1FE8" w:rsidRDefault="00A4294A" w:rsidP="003A72FA">
            <w:pPr>
              <w:pStyle w:val="Odstavec"/>
              <w:spacing w:before="40" w:after="40" w:line="0" w:lineRule="atLeast"/>
              <w:ind w:firstLine="0"/>
              <w:rPr>
                <w:rFonts w:ascii="Arial" w:hAnsi="Arial" w:cs="Arial"/>
                <w:sz w:val="22"/>
                <w:szCs w:val="22"/>
              </w:rPr>
            </w:pPr>
            <w:r w:rsidRPr="006E1FE8">
              <w:rPr>
                <w:rFonts w:ascii="Arial" w:hAnsi="Arial" w:cs="Arial"/>
                <w:sz w:val="22"/>
                <w:szCs w:val="22"/>
              </w:rPr>
              <w:t>0</w:t>
            </w:r>
            <w:r w:rsidR="00677EFB" w:rsidRPr="006E1FE8">
              <w:rPr>
                <w:rFonts w:ascii="Arial" w:hAnsi="Arial" w:cs="Arial"/>
                <w:sz w:val="22"/>
                <w:szCs w:val="22"/>
              </w:rPr>
              <w:t>,5</w:t>
            </w:r>
            <w:r w:rsidR="00147F85" w:rsidRPr="006E1FE8">
              <w:rPr>
                <w:rFonts w:ascii="Arial" w:hAnsi="Arial" w:cs="Arial"/>
                <w:sz w:val="22"/>
                <w:szCs w:val="22"/>
              </w:rPr>
              <w:t xml:space="preserve"> člověkod</w:t>
            </w:r>
            <w:r w:rsidR="006906A1" w:rsidRPr="006E1FE8">
              <w:rPr>
                <w:rFonts w:ascii="Arial" w:hAnsi="Arial" w:cs="Arial"/>
                <w:sz w:val="22"/>
                <w:szCs w:val="22"/>
              </w:rPr>
              <w:t>n</w:t>
            </w:r>
            <w:r w:rsidR="00677EFB" w:rsidRPr="006E1FE8">
              <w:rPr>
                <w:rFonts w:ascii="Arial" w:hAnsi="Arial" w:cs="Arial"/>
                <w:sz w:val="22"/>
                <w:szCs w:val="22"/>
              </w:rPr>
              <w:t>e</w:t>
            </w:r>
            <w:r w:rsidR="00147F85" w:rsidRPr="006E1FE8">
              <w:rPr>
                <w:rFonts w:ascii="Arial" w:hAnsi="Arial" w:cs="Arial"/>
                <w:sz w:val="22"/>
                <w:szCs w:val="22"/>
              </w:rPr>
              <w:t xml:space="preserve"> kvartálně</w:t>
            </w:r>
          </w:p>
        </w:tc>
        <w:tc>
          <w:tcPr>
            <w:tcW w:w="1888" w:type="dxa"/>
            <w:tcBorders>
              <w:top w:val="nil"/>
              <w:left w:val="nil"/>
              <w:bottom w:val="single" w:sz="8" w:space="0" w:color="8CBBB7"/>
              <w:right w:val="nil"/>
            </w:tcBorders>
            <w:vAlign w:val="center"/>
          </w:tcPr>
          <w:p w14:paraId="6970A004" w14:textId="79B2949C" w:rsidR="00147F85" w:rsidRPr="006E1FE8" w:rsidRDefault="00677EFB" w:rsidP="003A72FA">
            <w:pPr>
              <w:pStyle w:val="Odstavec"/>
              <w:spacing w:before="40" w:after="40" w:line="0" w:lineRule="atLeast"/>
              <w:ind w:firstLine="0"/>
              <w:jc w:val="right"/>
              <w:rPr>
                <w:rFonts w:ascii="Arial" w:hAnsi="Arial" w:cs="Arial"/>
                <w:sz w:val="22"/>
                <w:szCs w:val="22"/>
              </w:rPr>
            </w:pPr>
            <w:proofErr w:type="gramStart"/>
            <w:r w:rsidRPr="006E1FE8">
              <w:rPr>
                <w:rFonts w:ascii="Arial" w:hAnsi="Arial" w:cs="Arial"/>
                <w:sz w:val="22"/>
                <w:szCs w:val="22"/>
              </w:rPr>
              <w:t>7.200</w:t>
            </w:r>
            <w:r w:rsidR="00147F85" w:rsidRPr="006E1FE8">
              <w:rPr>
                <w:rFonts w:ascii="Arial" w:hAnsi="Arial" w:cs="Arial"/>
                <w:sz w:val="22"/>
                <w:szCs w:val="22"/>
              </w:rPr>
              <w:t>,-</w:t>
            </w:r>
            <w:proofErr w:type="gramEnd"/>
          </w:p>
        </w:tc>
      </w:tr>
      <w:bookmarkEnd w:id="15"/>
    </w:tbl>
    <w:p w14:paraId="4BBD8AB2" w14:textId="77777777" w:rsidR="00147F85" w:rsidRPr="006E1FE8" w:rsidRDefault="00147F85" w:rsidP="00147F85">
      <w:pPr>
        <w:pStyle w:val="Odstavec"/>
        <w:rPr>
          <w:rFonts w:ascii="Arial" w:hAnsi="Arial" w:cs="Arial"/>
          <w:sz w:val="20"/>
        </w:rPr>
      </w:pPr>
    </w:p>
    <w:p w14:paraId="417EBB29" w14:textId="77777777"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Cena předplacené podpory je stanovena dle dohodnutého objemu oceněného zvýhodněnou sazbou. </w:t>
      </w:r>
    </w:p>
    <w:p w14:paraId="35DEEE55" w14:textId="7A97391E" w:rsidR="00147F85" w:rsidRPr="006E1FE8" w:rsidRDefault="00147F85" w:rsidP="00147F85">
      <w:pPr>
        <w:pStyle w:val="Odstavec"/>
        <w:rPr>
          <w:rFonts w:ascii="Arial" w:hAnsi="Arial" w:cs="Arial"/>
          <w:sz w:val="22"/>
          <w:szCs w:val="22"/>
        </w:rPr>
      </w:pPr>
      <w:r w:rsidRPr="006E1FE8">
        <w:rPr>
          <w:rFonts w:ascii="Arial" w:hAnsi="Arial" w:cs="Arial"/>
          <w:sz w:val="22"/>
          <w:szCs w:val="22"/>
        </w:rPr>
        <w:t xml:space="preserve">Čerpání předplacené podpory objednatel schvaluje v aplikaci HelpDesk. </w:t>
      </w:r>
      <w:r w:rsidRPr="006E1FE8">
        <w:rPr>
          <w:rFonts w:ascii="Arial" w:hAnsi="Arial" w:cs="Arial"/>
          <w:b/>
          <w:sz w:val="22"/>
          <w:szCs w:val="22"/>
        </w:rPr>
        <w:t>Nevyčerpaný objem podpory se převádí do následujícího kvartálního období.</w:t>
      </w:r>
      <w:r w:rsidRPr="006E1FE8">
        <w:rPr>
          <w:rFonts w:ascii="Arial" w:hAnsi="Arial" w:cs="Arial"/>
          <w:sz w:val="22"/>
          <w:szCs w:val="22"/>
        </w:rPr>
        <w:t xml:space="preserve"> Předplacený </w:t>
      </w:r>
      <w:r w:rsidR="00ED33BC" w:rsidRPr="006E1FE8">
        <w:rPr>
          <w:rFonts w:ascii="Arial" w:hAnsi="Arial" w:cs="Arial"/>
          <w:sz w:val="22"/>
          <w:szCs w:val="22"/>
        </w:rPr>
        <w:t xml:space="preserve">kvartální </w:t>
      </w:r>
      <w:r w:rsidRPr="006E1FE8">
        <w:rPr>
          <w:rFonts w:ascii="Arial" w:hAnsi="Arial" w:cs="Arial"/>
          <w:sz w:val="22"/>
          <w:szCs w:val="22"/>
        </w:rPr>
        <w:t>objem musí být vyčerpán do 1 roku od jejich předplacení, nedohodnou-li se obě strany jinak.</w:t>
      </w:r>
      <w:r w:rsidR="00286D33" w:rsidRPr="00286D33">
        <w:rPr>
          <w:rFonts w:ascii="Arial" w:hAnsi="Arial" w:cs="Arial"/>
          <w:sz w:val="22"/>
          <w:szCs w:val="22"/>
        </w:rPr>
        <w:t xml:space="preserve"> </w:t>
      </w:r>
      <w:r w:rsidR="00286D33">
        <w:rPr>
          <w:rFonts w:ascii="Arial" w:hAnsi="Arial" w:cs="Arial"/>
          <w:sz w:val="22"/>
          <w:szCs w:val="22"/>
        </w:rPr>
        <w:t>Pro vyloučení pochybností smluvní strany uvádějí, že nevyčerpané hodiny podpory lze čerpat tímto způsobem i po uplynutí období 4 let dle čl. II písm. h</w:t>
      </w:r>
      <w:r w:rsidR="00026FF2">
        <w:rPr>
          <w:rFonts w:ascii="Arial" w:hAnsi="Arial" w:cs="Arial"/>
          <w:sz w:val="22"/>
          <w:szCs w:val="22"/>
        </w:rPr>
        <w:t>)</w:t>
      </w:r>
      <w:r w:rsidR="00286D33">
        <w:rPr>
          <w:rFonts w:ascii="Arial" w:hAnsi="Arial" w:cs="Arial"/>
          <w:sz w:val="22"/>
          <w:szCs w:val="22"/>
        </w:rPr>
        <w:t xml:space="preserve"> smlouvy.</w:t>
      </w:r>
    </w:p>
    <w:p w14:paraId="2028FA71" w14:textId="2BA8A804" w:rsidR="007042F5" w:rsidRPr="00776287" w:rsidRDefault="003170C8" w:rsidP="00776287">
      <w:pPr>
        <w:pStyle w:val="Odstavec"/>
        <w:ind w:firstLine="0"/>
        <w:rPr>
          <w:rFonts w:ascii="Arial" w:hAnsi="Arial" w:cs="Arial"/>
          <w:sz w:val="22"/>
          <w:szCs w:val="22"/>
        </w:rPr>
      </w:pPr>
      <w:bookmarkStart w:id="16" w:name="_Hlk83405484"/>
      <w:bookmarkEnd w:id="14"/>
      <w:r w:rsidRPr="006E1FE8">
        <w:rPr>
          <w:rFonts w:ascii="Arial" w:hAnsi="Arial" w:cs="Arial"/>
          <w:sz w:val="22"/>
          <w:szCs w:val="22"/>
        </w:rPr>
        <w:t xml:space="preserve">Objednatel je oprávněn </w:t>
      </w:r>
      <w:r w:rsidR="00827A12" w:rsidRPr="006E1FE8">
        <w:rPr>
          <w:rFonts w:ascii="Arial" w:hAnsi="Arial" w:cs="Arial"/>
          <w:sz w:val="22"/>
          <w:szCs w:val="22"/>
        </w:rPr>
        <w:t>požadovat posky</w:t>
      </w:r>
      <w:r w:rsidR="00D41F2D" w:rsidRPr="006E1FE8">
        <w:rPr>
          <w:rFonts w:ascii="Arial" w:hAnsi="Arial" w:cs="Arial"/>
          <w:sz w:val="22"/>
          <w:szCs w:val="22"/>
        </w:rPr>
        <w:t xml:space="preserve">tnutí Podpory i nad rámec předplaceného objemu podpory. Na základě požadavku objednatele, </w:t>
      </w:r>
      <w:r w:rsidR="009821BB" w:rsidRPr="006E1FE8">
        <w:rPr>
          <w:rFonts w:ascii="Arial" w:hAnsi="Arial" w:cs="Arial"/>
          <w:sz w:val="22"/>
          <w:szCs w:val="22"/>
        </w:rPr>
        <w:t>zhotovitel</w:t>
      </w:r>
      <w:r w:rsidR="007042F5" w:rsidRPr="00776287">
        <w:rPr>
          <w:rFonts w:ascii="Arial" w:hAnsi="Arial" w:cs="Arial"/>
          <w:sz w:val="22"/>
          <w:szCs w:val="22"/>
        </w:rPr>
        <w:t xml:space="preserve"> bez zbytečného odkladu vypracuje a odešle </w:t>
      </w:r>
      <w:r w:rsidR="00D41F2D" w:rsidRPr="006E1FE8">
        <w:rPr>
          <w:rFonts w:ascii="Arial" w:hAnsi="Arial" w:cs="Arial"/>
          <w:sz w:val="22"/>
          <w:szCs w:val="22"/>
        </w:rPr>
        <w:t>objednateli</w:t>
      </w:r>
      <w:r w:rsidR="007042F5" w:rsidRPr="00776287">
        <w:rPr>
          <w:rFonts w:ascii="Arial" w:hAnsi="Arial" w:cs="Arial"/>
          <w:sz w:val="22"/>
          <w:szCs w:val="22"/>
        </w:rPr>
        <w:t xml:space="preserve"> nabídku, která bude mimo jiné obsahovat: specifikaci dodávky, maximální cenu plnění, platební podmínky a termíny plnění.</w:t>
      </w:r>
      <w:r w:rsidR="007042F5" w:rsidRPr="006E1FE8">
        <w:rPr>
          <w:rFonts w:ascii="Arial" w:hAnsi="Arial" w:cs="Arial"/>
          <w:sz w:val="22"/>
          <w:szCs w:val="22"/>
        </w:rPr>
        <w:t xml:space="preserve"> </w:t>
      </w:r>
      <w:r w:rsidR="007042F5" w:rsidRPr="00776287">
        <w:rPr>
          <w:rFonts w:ascii="Arial" w:hAnsi="Arial" w:cs="Arial"/>
          <w:sz w:val="22"/>
          <w:szCs w:val="22"/>
        </w:rPr>
        <w:t xml:space="preserve">V případě akceptace nabídky </w:t>
      </w:r>
      <w:r w:rsidR="00D41F2D" w:rsidRPr="006E1FE8">
        <w:rPr>
          <w:rFonts w:ascii="Arial" w:hAnsi="Arial" w:cs="Arial"/>
          <w:sz w:val="22"/>
          <w:szCs w:val="22"/>
        </w:rPr>
        <w:t>objednatel</w:t>
      </w:r>
      <w:r w:rsidR="007042F5" w:rsidRPr="00776287">
        <w:rPr>
          <w:rFonts w:ascii="Arial" w:hAnsi="Arial" w:cs="Arial"/>
          <w:sz w:val="22"/>
          <w:szCs w:val="22"/>
        </w:rPr>
        <w:t xml:space="preserve"> zašle písemnou objednávk</w:t>
      </w:r>
      <w:r w:rsidR="00D41F2D" w:rsidRPr="006E1FE8">
        <w:rPr>
          <w:rFonts w:ascii="Arial" w:hAnsi="Arial" w:cs="Arial"/>
          <w:sz w:val="22"/>
          <w:szCs w:val="22"/>
        </w:rPr>
        <w:t xml:space="preserve">u, na jejímž základě </w:t>
      </w:r>
      <w:r w:rsidR="009821BB" w:rsidRPr="006E1FE8">
        <w:rPr>
          <w:rFonts w:ascii="Arial" w:hAnsi="Arial" w:cs="Arial"/>
          <w:sz w:val="22"/>
          <w:szCs w:val="22"/>
        </w:rPr>
        <w:t>zhotovi</w:t>
      </w:r>
      <w:r w:rsidR="007042F5" w:rsidRPr="00776287">
        <w:rPr>
          <w:rFonts w:ascii="Arial" w:hAnsi="Arial" w:cs="Arial"/>
          <w:sz w:val="22"/>
          <w:szCs w:val="22"/>
        </w:rPr>
        <w:t>tel připraví a předá řešení, resp. poskytne objednanou službu. V případě plnění spočívajícího v aktualizaci, rozvoji, úpravě funkce apod. bude plnění předáno nejprve k otestování a následně po odsouhlasení testovací verze bude uvedeno do ostrého provozu.</w:t>
      </w:r>
    </w:p>
    <w:p w14:paraId="64043CF4" w14:textId="530C6066" w:rsidR="007042F5" w:rsidRPr="006E1FE8" w:rsidRDefault="007042F5" w:rsidP="00870192">
      <w:pPr>
        <w:pStyle w:val="Odstavec"/>
        <w:ind w:firstLine="0"/>
        <w:rPr>
          <w:rFonts w:ascii="Arial" w:hAnsi="Arial" w:cs="Arial"/>
          <w:b/>
          <w:bCs/>
          <w:sz w:val="22"/>
          <w:szCs w:val="22"/>
        </w:rPr>
      </w:pPr>
      <w:r w:rsidRPr="00776287">
        <w:rPr>
          <w:rFonts w:ascii="Arial" w:hAnsi="Arial" w:cs="Arial"/>
          <w:sz w:val="22"/>
          <w:szCs w:val="22"/>
        </w:rPr>
        <w:t xml:space="preserve">Splnění požadavku potvrdí Uživatel </w:t>
      </w:r>
      <w:r w:rsidR="00D41F2D" w:rsidRPr="006E1FE8">
        <w:rPr>
          <w:rFonts w:ascii="Arial" w:hAnsi="Arial" w:cs="Arial"/>
          <w:sz w:val="22"/>
          <w:szCs w:val="22"/>
        </w:rPr>
        <w:t>prostřednictvím aplikace HelpDesk</w:t>
      </w:r>
      <w:r w:rsidRPr="00776287">
        <w:rPr>
          <w:rFonts w:ascii="Arial" w:hAnsi="Arial" w:cs="Arial"/>
          <w:sz w:val="22"/>
          <w:szCs w:val="22"/>
        </w:rPr>
        <w:t>, a to po předání a převzetí plnění a odstranění všech případně vytčených vad plnění</w:t>
      </w:r>
      <w:r w:rsidRPr="006E1FE8">
        <w:rPr>
          <w:rFonts w:ascii="Arial" w:hAnsi="Arial" w:cs="Arial"/>
          <w:b/>
          <w:bCs/>
          <w:sz w:val="22"/>
          <w:szCs w:val="22"/>
        </w:rPr>
        <w:t>.</w:t>
      </w:r>
      <w:r w:rsidR="00D41F2D" w:rsidRPr="006E1FE8">
        <w:rPr>
          <w:rFonts w:ascii="Arial" w:hAnsi="Arial" w:cs="Arial"/>
          <w:b/>
          <w:bCs/>
          <w:sz w:val="22"/>
          <w:szCs w:val="22"/>
        </w:rPr>
        <w:t xml:space="preserve"> </w:t>
      </w:r>
      <w:r w:rsidR="00552A18" w:rsidRPr="006E1FE8">
        <w:rPr>
          <w:rFonts w:ascii="Arial" w:hAnsi="Arial" w:cs="Arial"/>
          <w:b/>
          <w:bCs/>
          <w:sz w:val="22"/>
          <w:szCs w:val="22"/>
        </w:rPr>
        <w:t>Hodiny</w:t>
      </w:r>
      <w:r w:rsidR="00ED33BC" w:rsidRPr="006E1FE8">
        <w:rPr>
          <w:rFonts w:ascii="Arial" w:hAnsi="Arial" w:cs="Arial"/>
          <w:b/>
          <w:bCs/>
          <w:sz w:val="22"/>
          <w:szCs w:val="22"/>
        </w:rPr>
        <w:t xml:space="preserve"> podpory nad objem předplacené podpory</w:t>
      </w:r>
      <w:r w:rsidR="00ED33BC" w:rsidRPr="006E1FE8">
        <w:rPr>
          <w:rFonts w:ascii="Arial" w:hAnsi="Arial" w:cs="Arial"/>
          <w:sz w:val="22"/>
          <w:szCs w:val="22"/>
        </w:rPr>
        <w:t xml:space="preserve"> bud</w:t>
      </w:r>
      <w:r w:rsidR="00552A18" w:rsidRPr="006E1FE8">
        <w:rPr>
          <w:rFonts w:ascii="Arial" w:hAnsi="Arial" w:cs="Arial"/>
          <w:sz w:val="22"/>
          <w:szCs w:val="22"/>
        </w:rPr>
        <w:t>ou</w:t>
      </w:r>
      <w:r w:rsidR="00ED33BC" w:rsidRPr="006E1FE8">
        <w:rPr>
          <w:rFonts w:ascii="Arial" w:hAnsi="Arial" w:cs="Arial"/>
          <w:sz w:val="22"/>
          <w:szCs w:val="22"/>
        </w:rPr>
        <w:t xml:space="preserve"> oce</w:t>
      </w:r>
      <w:r w:rsidR="00552A18" w:rsidRPr="006E1FE8">
        <w:rPr>
          <w:rFonts w:ascii="Arial" w:hAnsi="Arial" w:cs="Arial"/>
          <w:sz w:val="22"/>
          <w:szCs w:val="22"/>
        </w:rPr>
        <w:t>ňovány</w:t>
      </w:r>
      <w:r w:rsidR="00ED33BC" w:rsidRPr="006E1FE8">
        <w:rPr>
          <w:rFonts w:ascii="Arial" w:hAnsi="Arial" w:cs="Arial"/>
          <w:sz w:val="22"/>
          <w:szCs w:val="22"/>
        </w:rPr>
        <w:t xml:space="preserve"> základní sazbou, která k datu podpisu této smlouvy činí </w:t>
      </w:r>
      <w:proofErr w:type="gramStart"/>
      <w:r w:rsidR="009204A7" w:rsidRPr="006E1FE8">
        <w:rPr>
          <w:rFonts w:ascii="Arial" w:hAnsi="Arial" w:cs="Arial"/>
          <w:sz w:val="22"/>
          <w:szCs w:val="22"/>
        </w:rPr>
        <w:t>2</w:t>
      </w:r>
      <w:r w:rsidR="00ED33BC" w:rsidRPr="006E1FE8">
        <w:rPr>
          <w:rFonts w:ascii="Arial" w:hAnsi="Arial" w:cs="Arial"/>
          <w:sz w:val="22"/>
          <w:szCs w:val="22"/>
        </w:rPr>
        <w:t>.</w:t>
      </w:r>
      <w:r w:rsidR="009204A7" w:rsidRPr="006E1FE8">
        <w:rPr>
          <w:rFonts w:ascii="Arial" w:hAnsi="Arial" w:cs="Arial"/>
          <w:sz w:val="22"/>
          <w:szCs w:val="22"/>
        </w:rPr>
        <w:t>2</w:t>
      </w:r>
      <w:r w:rsidR="00ED33BC" w:rsidRPr="006E1FE8">
        <w:rPr>
          <w:rFonts w:ascii="Arial" w:hAnsi="Arial" w:cs="Arial"/>
          <w:sz w:val="22"/>
          <w:szCs w:val="22"/>
        </w:rPr>
        <w:t>50,-</w:t>
      </w:r>
      <w:proofErr w:type="gramEnd"/>
      <w:r w:rsidR="00ED33BC" w:rsidRPr="006E1FE8">
        <w:rPr>
          <w:rFonts w:ascii="Arial" w:hAnsi="Arial" w:cs="Arial"/>
          <w:sz w:val="22"/>
          <w:szCs w:val="22"/>
        </w:rPr>
        <w:t xml:space="preserve"> Kč/člověkohodina bez DPH.</w:t>
      </w:r>
      <w:r w:rsidR="00552A18" w:rsidRPr="006E1FE8">
        <w:rPr>
          <w:rFonts w:ascii="Arial" w:hAnsi="Arial" w:cs="Arial"/>
          <w:sz w:val="22"/>
          <w:szCs w:val="22"/>
        </w:rPr>
        <w:t xml:space="preserve"> </w:t>
      </w:r>
      <w:r w:rsidRPr="006E1FE8">
        <w:rPr>
          <w:rFonts w:ascii="Arial" w:hAnsi="Arial" w:cs="Arial"/>
          <w:sz w:val="22"/>
          <w:szCs w:val="22"/>
        </w:rPr>
        <w:t xml:space="preserve">Rozsah podpory nad rámec předplacené podpory dle této smlouvy nepřesáhne </w:t>
      </w:r>
      <w:r w:rsidR="00D1414B" w:rsidRPr="006E1FE8">
        <w:rPr>
          <w:rFonts w:ascii="Arial" w:hAnsi="Arial" w:cs="Arial"/>
          <w:sz w:val="22"/>
          <w:szCs w:val="22"/>
        </w:rPr>
        <w:t>ročně</w:t>
      </w:r>
      <w:r w:rsidRPr="006E1FE8">
        <w:rPr>
          <w:rFonts w:ascii="Arial" w:hAnsi="Arial" w:cs="Arial"/>
          <w:sz w:val="22"/>
          <w:szCs w:val="22"/>
        </w:rPr>
        <w:t xml:space="preserve"> 4 člověkodny, tj. </w:t>
      </w:r>
      <w:r w:rsidR="00D1414B" w:rsidRPr="006E1FE8">
        <w:rPr>
          <w:rFonts w:ascii="Arial" w:hAnsi="Arial" w:cs="Arial"/>
          <w:sz w:val="22"/>
          <w:szCs w:val="22"/>
        </w:rPr>
        <w:t>ročně</w:t>
      </w:r>
      <w:r w:rsidR="00AA74EC" w:rsidRPr="006E1FE8">
        <w:rPr>
          <w:rFonts w:ascii="Arial" w:hAnsi="Arial" w:cs="Arial"/>
          <w:sz w:val="22"/>
          <w:szCs w:val="22"/>
        </w:rPr>
        <w:t xml:space="preserve"> </w:t>
      </w:r>
      <w:r w:rsidRPr="006E1FE8">
        <w:rPr>
          <w:rFonts w:ascii="Arial" w:hAnsi="Arial" w:cs="Arial"/>
          <w:sz w:val="22"/>
          <w:szCs w:val="22"/>
        </w:rPr>
        <w:t xml:space="preserve">32 hodin poskytování služeb podpory. </w:t>
      </w:r>
    </w:p>
    <w:p w14:paraId="4BAAD3C0" w14:textId="11B66032" w:rsidR="00ED33BC" w:rsidRPr="006E1FE8" w:rsidRDefault="00ED33BC" w:rsidP="00ED33BC">
      <w:pPr>
        <w:pStyle w:val="Odstavec"/>
        <w:rPr>
          <w:rFonts w:ascii="Arial" w:hAnsi="Arial" w:cs="Arial"/>
          <w:sz w:val="22"/>
          <w:szCs w:val="22"/>
        </w:rPr>
      </w:pPr>
    </w:p>
    <w:bookmarkEnd w:id="16"/>
    <w:p w14:paraId="1FC46030" w14:textId="77777777" w:rsidR="00ED33BC" w:rsidRPr="006E1FE8" w:rsidRDefault="00ED33BC" w:rsidP="00147F85">
      <w:pPr>
        <w:pStyle w:val="Odstavec"/>
        <w:rPr>
          <w:rFonts w:ascii="Arial" w:hAnsi="Arial" w:cs="Arial"/>
          <w:sz w:val="22"/>
          <w:szCs w:val="22"/>
        </w:rPr>
      </w:pPr>
    </w:p>
    <w:p w14:paraId="34D8509C" w14:textId="58D7F770" w:rsidR="00147F85" w:rsidRPr="006E1FE8" w:rsidRDefault="00147F85" w:rsidP="00147F85">
      <w:pPr>
        <w:jc w:val="center"/>
        <w:rPr>
          <w:rFonts w:eastAsia="Space Grotesk Light"/>
          <w:color w:val="003E4F"/>
          <w:sz w:val="40"/>
          <w:szCs w:val="40"/>
        </w:rPr>
      </w:pPr>
      <w:r w:rsidRPr="006E1FE8">
        <w:rPr>
          <w:sz w:val="20"/>
        </w:rPr>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8</w:t>
      </w:r>
    </w:p>
    <w:p w14:paraId="699941E4"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LICENČNÍ UJEDNÁNÍ</w:t>
      </w:r>
    </w:p>
    <w:p w14:paraId="64393818" w14:textId="697298FB" w:rsidR="00CA75E4" w:rsidRPr="006E1FE8" w:rsidRDefault="00C71B44" w:rsidP="00147F85">
      <w:pPr>
        <w:numPr>
          <w:ilvl w:val="0"/>
          <w:numId w:val="13"/>
        </w:numPr>
        <w:tabs>
          <w:tab w:val="left" w:pos="426"/>
        </w:tabs>
        <w:spacing w:after="120" w:line="240" w:lineRule="auto"/>
        <w:ind w:left="357" w:hanging="357"/>
        <w:jc w:val="both"/>
      </w:pPr>
      <w:r w:rsidRPr="006E1FE8">
        <w:t>Zhotovitel</w:t>
      </w:r>
      <w:r w:rsidR="00F21A67" w:rsidRPr="006E1FE8">
        <w:t xml:space="preserve"> poskytuje objednateli </w:t>
      </w:r>
      <w:r w:rsidRPr="006E1FE8">
        <w:t>nevýhradní, časově</w:t>
      </w:r>
      <w:r w:rsidR="00CA75E4" w:rsidRPr="006E1FE8">
        <w:t xml:space="preserve"> a územně</w:t>
      </w:r>
      <w:r w:rsidRPr="006E1FE8">
        <w:t xml:space="preserve"> neomezené oprávnění k výkonu práva užít Systém a jeho jednotlivé součásti</w:t>
      </w:r>
      <w:r w:rsidR="00D42FE8" w:rsidRPr="006E1FE8">
        <w:t xml:space="preserve"> a jakýkoli výsledek činnosti zhotovitele dle této smlouvy,</w:t>
      </w:r>
      <w:r w:rsidRPr="006E1FE8">
        <w:t xml:space="preserve"> kter</w:t>
      </w:r>
      <w:r w:rsidR="00D42FE8" w:rsidRPr="006E1FE8">
        <w:t>ý</w:t>
      </w:r>
      <w:r w:rsidRPr="006E1FE8">
        <w:t xml:space="preserve"> </w:t>
      </w:r>
      <w:r w:rsidR="00D42FE8" w:rsidRPr="006E1FE8">
        <w:t>bude</w:t>
      </w:r>
      <w:r w:rsidRPr="006E1FE8">
        <w:t xml:space="preserve"> chráněn zákonem č. 121/2000 Sb. Autorský zákon</w:t>
      </w:r>
      <w:r w:rsidR="00CA75E4" w:rsidRPr="006E1FE8">
        <w:t>, a to všemi způsoby nezbytnými pro řádné využívání Systému</w:t>
      </w:r>
      <w:r w:rsidR="00122C4C" w:rsidRPr="006E1FE8">
        <w:t xml:space="preserve"> a všech jeho funkcionalit</w:t>
      </w:r>
      <w:r w:rsidR="00AB0DC1" w:rsidRPr="006E1FE8">
        <w:t xml:space="preserve"> v souladu s jeho určením</w:t>
      </w:r>
      <w:r w:rsidR="00CA75E4" w:rsidRPr="006E1FE8">
        <w:t xml:space="preserve"> </w:t>
      </w:r>
      <w:r w:rsidR="002F3458" w:rsidRPr="006E1FE8">
        <w:t xml:space="preserve">pro potřeby </w:t>
      </w:r>
      <w:r w:rsidR="00515C0A" w:rsidRPr="006E1FE8">
        <w:t>o</w:t>
      </w:r>
      <w:r w:rsidR="002F3458" w:rsidRPr="006E1FE8">
        <w:t xml:space="preserve">bjednatele, </w:t>
      </w:r>
      <w:r w:rsidR="00122C4C" w:rsidRPr="006E1FE8">
        <w:t>tedy zejména</w:t>
      </w:r>
      <w:r w:rsidR="005C3286" w:rsidRPr="006E1FE8">
        <w:t xml:space="preserve"> pro</w:t>
      </w:r>
      <w:r w:rsidR="00122C4C" w:rsidRPr="006E1FE8">
        <w:t xml:space="preserve"> provoz Systému,</w:t>
      </w:r>
      <w:r w:rsidR="00CA75E4" w:rsidRPr="006E1FE8">
        <w:t xml:space="preserve"> </w:t>
      </w:r>
      <w:r w:rsidR="00122C4C" w:rsidRPr="006E1FE8">
        <w:t xml:space="preserve">jeho </w:t>
      </w:r>
      <w:r w:rsidR="00CA75E4" w:rsidRPr="006E1FE8">
        <w:t>správu</w:t>
      </w:r>
      <w:r w:rsidR="0079086A" w:rsidRPr="006E1FE8">
        <w:t xml:space="preserve"> a</w:t>
      </w:r>
      <w:r w:rsidR="00CA75E4" w:rsidRPr="006E1FE8">
        <w:t xml:space="preserve"> údržbu</w:t>
      </w:r>
      <w:r w:rsidR="00826E5B" w:rsidRPr="006E1FE8">
        <w:t xml:space="preserve"> </w:t>
      </w:r>
      <w:r w:rsidR="0086580F" w:rsidRPr="006E1FE8">
        <w:t>(dále jen „</w:t>
      </w:r>
      <w:r w:rsidR="0086580F" w:rsidRPr="006E1FE8">
        <w:rPr>
          <w:b/>
          <w:bCs/>
        </w:rPr>
        <w:t>Licence</w:t>
      </w:r>
      <w:r w:rsidR="0086580F" w:rsidRPr="006E1FE8">
        <w:t>“)</w:t>
      </w:r>
      <w:r w:rsidR="00122C4C" w:rsidRPr="006E1FE8">
        <w:t>.</w:t>
      </w:r>
      <w:r w:rsidR="00CA75E4" w:rsidRPr="006E1FE8">
        <w:t xml:space="preserve"> </w:t>
      </w:r>
      <w:r w:rsidR="00122C4C" w:rsidRPr="006E1FE8">
        <w:t>L</w:t>
      </w:r>
      <w:r w:rsidR="008A02C8" w:rsidRPr="006E1FE8">
        <w:t xml:space="preserve">icence je poskytnuta jako serverová, tj. pro jednu instalaci Systému na serveru </w:t>
      </w:r>
      <w:r w:rsidR="00515C0A" w:rsidRPr="006E1FE8">
        <w:t>o</w:t>
      </w:r>
      <w:r w:rsidR="008A02C8" w:rsidRPr="006E1FE8">
        <w:t>bjednatele</w:t>
      </w:r>
      <w:r w:rsidR="00866757" w:rsidRPr="006E1FE8">
        <w:t>.</w:t>
      </w:r>
      <w:r w:rsidR="008A02C8" w:rsidRPr="006E1FE8">
        <w:t xml:space="preserve"> </w:t>
      </w:r>
      <w:r w:rsidR="00CA75E4" w:rsidRPr="006E1FE8">
        <w:t xml:space="preserve">Licence je poskytnuta ode dne uvedení Systému do </w:t>
      </w:r>
      <w:r w:rsidR="00AE4557" w:rsidRPr="006E1FE8">
        <w:t>pilotníh</w:t>
      </w:r>
      <w:r w:rsidR="00CA75E4" w:rsidRPr="006E1FE8">
        <w:t>o provozu.</w:t>
      </w:r>
      <w:r w:rsidR="005C3286" w:rsidRPr="006E1FE8">
        <w:t xml:space="preserve"> Objednatel není povinen Licenci využít.</w:t>
      </w:r>
    </w:p>
    <w:p w14:paraId="084E334F" w14:textId="30BDEC97" w:rsidR="00147F85" w:rsidRPr="006E1FE8" w:rsidRDefault="00CA75E4" w:rsidP="00147F85">
      <w:pPr>
        <w:numPr>
          <w:ilvl w:val="0"/>
          <w:numId w:val="13"/>
        </w:numPr>
        <w:tabs>
          <w:tab w:val="left" w:pos="426"/>
        </w:tabs>
        <w:spacing w:after="120" w:line="240" w:lineRule="auto"/>
        <w:ind w:left="357" w:hanging="357"/>
        <w:jc w:val="both"/>
      </w:pPr>
      <w:r w:rsidRPr="006E1FE8">
        <w:t>Licence se vztahuj</w:t>
      </w:r>
      <w:r w:rsidR="007628AB" w:rsidRPr="006E1FE8">
        <w:t>e</w:t>
      </w:r>
      <w:r w:rsidRPr="006E1FE8">
        <w:t xml:space="preserve"> na užití Systému v původní i zpracované podobě a zahrnuje všechny aktualizace</w:t>
      </w:r>
      <w:r w:rsidR="007628AB" w:rsidRPr="006E1FE8">
        <w:t xml:space="preserve"> Systému, jeho update a upgrade</w:t>
      </w:r>
      <w:r w:rsidRPr="006E1FE8">
        <w:t>.</w:t>
      </w:r>
      <w:r w:rsidR="008A02C8" w:rsidRPr="006E1FE8">
        <w:t xml:space="preserve"> </w:t>
      </w:r>
      <w:r w:rsidR="00C71B44" w:rsidRPr="006E1FE8">
        <w:t xml:space="preserve"> </w:t>
      </w:r>
    </w:p>
    <w:p w14:paraId="2C44B062" w14:textId="58D9F732" w:rsidR="00E417EF" w:rsidRPr="006E1FE8" w:rsidRDefault="00E417EF" w:rsidP="00147F85">
      <w:pPr>
        <w:numPr>
          <w:ilvl w:val="0"/>
          <w:numId w:val="13"/>
        </w:numPr>
        <w:tabs>
          <w:tab w:val="left" w:pos="426"/>
        </w:tabs>
        <w:spacing w:after="120" w:line="240" w:lineRule="auto"/>
        <w:ind w:left="357" w:hanging="357"/>
        <w:jc w:val="both"/>
      </w:pPr>
      <w:r w:rsidRPr="006E1FE8">
        <w:t>Cena za poskytnutí Licence je zahrnuta v ceně díla.</w:t>
      </w:r>
    </w:p>
    <w:p w14:paraId="79F5AC24" w14:textId="5E5F04AA" w:rsidR="00991E49" w:rsidRPr="006E1FE8" w:rsidRDefault="00147F85" w:rsidP="00147F85">
      <w:pPr>
        <w:pStyle w:val="Zkladntext"/>
        <w:numPr>
          <w:ilvl w:val="0"/>
          <w:numId w:val="13"/>
        </w:numPr>
        <w:tabs>
          <w:tab w:val="left" w:pos="426"/>
        </w:tabs>
        <w:jc w:val="both"/>
        <w:rPr>
          <w:rFonts w:ascii="Arial" w:hAnsi="Arial" w:cs="Arial"/>
          <w:sz w:val="22"/>
          <w:szCs w:val="22"/>
        </w:rPr>
      </w:pPr>
      <w:r w:rsidRPr="006E1FE8">
        <w:rPr>
          <w:rFonts w:ascii="Arial" w:hAnsi="Arial" w:cs="Arial"/>
          <w:sz w:val="22"/>
          <w:szCs w:val="22"/>
        </w:rPr>
        <w:t xml:space="preserve">Objednateli udělené </w:t>
      </w:r>
      <w:r w:rsidR="00870192" w:rsidRPr="006E1FE8">
        <w:rPr>
          <w:rFonts w:ascii="Arial" w:hAnsi="Arial" w:cs="Arial"/>
          <w:sz w:val="22"/>
          <w:szCs w:val="22"/>
        </w:rPr>
        <w:t>L</w:t>
      </w:r>
      <w:r w:rsidRPr="006E1FE8">
        <w:rPr>
          <w:rFonts w:ascii="Arial" w:hAnsi="Arial" w:cs="Arial"/>
          <w:sz w:val="22"/>
          <w:szCs w:val="22"/>
        </w:rPr>
        <w:t>icence jsou nepřevoditelné.</w:t>
      </w:r>
    </w:p>
    <w:p w14:paraId="23C724D1" w14:textId="7AED6C6B" w:rsidR="00147F85" w:rsidRPr="006E1FE8" w:rsidRDefault="00147F85" w:rsidP="00147F85">
      <w:pPr>
        <w:pStyle w:val="Zkladntext"/>
        <w:numPr>
          <w:ilvl w:val="0"/>
          <w:numId w:val="13"/>
        </w:numPr>
        <w:tabs>
          <w:tab w:val="left" w:pos="426"/>
        </w:tabs>
        <w:jc w:val="both"/>
        <w:rPr>
          <w:rFonts w:ascii="Arial" w:hAnsi="Arial" w:cs="Arial"/>
          <w:sz w:val="22"/>
          <w:szCs w:val="22"/>
        </w:rPr>
      </w:pPr>
      <w:r w:rsidRPr="006E1FE8">
        <w:rPr>
          <w:rFonts w:ascii="Arial" w:hAnsi="Arial" w:cs="Arial"/>
          <w:sz w:val="22"/>
          <w:szCs w:val="22"/>
        </w:rPr>
        <w:t xml:space="preserve">Objednatel </w:t>
      </w:r>
      <w:r w:rsidR="00991E49" w:rsidRPr="006E1FE8">
        <w:rPr>
          <w:rFonts w:ascii="Arial" w:hAnsi="Arial" w:cs="Arial"/>
          <w:sz w:val="22"/>
          <w:szCs w:val="22"/>
        </w:rPr>
        <w:t xml:space="preserve">je oprávněn k rozmnožování Systému, resp. počítačových programů, které jsou součástí Systému, pouze v případě je-li to nezbytné k využití Systému v rozsahu požadovaném touto </w:t>
      </w:r>
      <w:r w:rsidR="00683CFF">
        <w:rPr>
          <w:rFonts w:ascii="Arial" w:hAnsi="Arial" w:cs="Arial"/>
          <w:sz w:val="22"/>
          <w:szCs w:val="22"/>
        </w:rPr>
        <w:t>s</w:t>
      </w:r>
      <w:r w:rsidR="00991E49" w:rsidRPr="006E1FE8">
        <w:rPr>
          <w:rFonts w:ascii="Arial" w:hAnsi="Arial" w:cs="Arial"/>
          <w:sz w:val="22"/>
          <w:szCs w:val="22"/>
        </w:rPr>
        <w:t xml:space="preserve">mlouvou, a to včetně </w:t>
      </w:r>
      <w:r w:rsidRPr="006E1FE8">
        <w:rPr>
          <w:rFonts w:ascii="Arial" w:hAnsi="Arial" w:cs="Arial"/>
          <w:sz w:val="22"/>
          <w:szCs w:val="22"/>
        </w:rPr>
        <w:t>práv</w:t>
      </w:r>
      <w:r w:rsidR="00991E49" w:rsidRPr="006E1FE8">
        <w:rPr>
          <w:rFonts w:ascii="Arial" w:hAnsi="Arial" w:cs="Arial"/>
          <w:sz w:val="22"/>
          <w:szCs w:val="22"/>
        </w:rPr>
        <w:t>a na pořízení</w:t>
      </w:r>
      <w:r w:rsidRPr="006E1FE8">
        <w:rPr>
          <w:rFonts w:ascii="Arial" w:hAnsi="Arial" w:cs="Arial"/>
          <w:sz w:val="22"/>
          <w:szCs w:val="22"/>
        </w:rPr>
        <w:t xml:space="preserve"> záložních kopií.</w:t>
      </w:r>
    </w:p>
    <w:p w14:paraId="02A7BF4C" w14:textId="11DFEF05" w:rsidR="008E6EF3" w:rsidRPr="006E1FE8" w:rsidRDefault="00147F85" w:rsidP="008E6EF3">
      <w:pPr>
        <w:pStyle w:val="Zkladntext"/>
        <w:numPr>
          <w:ilvl w:val="0"/>
          <w:numId w:val="13"/>
        </w:numPr>
        <w:tabs>
          <w:tab w:val="left" w:pos="426"/>
        </w:tabs>
        <w:jc w:val="both"/>
        <w:rPr>
          <w:rFonts w:ascii="Arial" w:hAnsi="Arial" w:cs="Arial"/>
          <w:sz w:val="22"/>
          <w:szCs w:val="22"/>
        </w:rPr>
      </w:pPr>
      <w:r w:rsidRPr="006E1FE8">
        <w:rPr>
          <w:rFonts w:ascii="Arial" w:hAnsi="Arial" w:cs="Arial"/>
          <w:sz w:val="22"/>
          <w:szCs w:val="22"/>
        </w:rPr>
        <w:t>Objednatel souhlasí s tím, že zajistí přiměřená bezpečnostní opatření, aby se zabránilo nedovolenému využívání programů, jejich zkopírování, zcizení či použití třetí osobou.</w:t>
      </w:r>
    </w:p>
    <w:p w14:paraId="730EA030" w14:textId="7F633711" w:rsidR="00740834" w:rsidRPr="006E1FE8" w:rsidRDefault="005C3286" w:rsidP="008E6EF3">
      <w:pPr>
        <w:pStyle w:val="Zkladntext"/>
        <w:numPr>
          <w:ilvl w:val="0"/>
          <w:numId w:val="13"/>
        </w:numPr>
        <w:tabs>
          <w:tab w:val="left" w:pos="426"/>
        </w:tabs>
        <w:jc w:val="both"/>
        <w:rPr>
          <w:rFonts w:ascii="Arial" w:hAnsi="Arial" w:cs="Arial"/>
          <w:sz w:val="22"/>
          <w:szCs w:val="22"/>
        </w:rPr>
      </w:pPr>
      <w:r w:rsidRPr="006E1FE8">
        <w:rPr>
          <w:rFonts w:ascii="Arial" w:hAnsi="Arial" w:cs="Arial"/>
          <w:sz w:val="22"/>
          <w:szCs w:val="22"/>
        </w:rPr>
        <w:t>Za pořizovatele databází vytvořených v souvislo</w:t>
      </w:r>
      <w:r w:rsidR="009821BB" w:rsidRPr="006E1FE8">
        <w:rPr>
          <w:rFonts w:ascii="Arial" w:hAnsi="Arial" w:cs="Arial"/>
          <w:sz w:val="22"/>
          <w:szCs w:val="22"/>
        </w:rPr>
        <w:t>s</w:t>
      </w:r>
      <w:r w:rsidRPr="006E1FE8">
        <w:rPr>
          <w:rFonts w:ascii="Arial" w:hAnsi="Arial" w:cs="Arial"/>
          <w:sz w:val="22"/>
          <w:szCs w:val="22"/>
        </w:rPr>
        <w:t xml:space="preserve">ti s plněním této smlouvy je považován objednatel. </w:t>
      </w:r>
      <w:r w:rsidR="00540D84" w:rsidRPr="006E1FE8">
        <w:rPr>
          <w:rFonts w:ascii="Arial" w:hAnsi="Arial" w:cs="Arial"/>
          <w:sz w:val="22"/>
          <w:szCs w:val="22"/>
        </w:rPr>
        <w:t xml:space="preserve">Obsah databáze je výlučným majetkem objednatele a zhotovitel není </w:t>
      </w:r>
      <w:proofErr w:type="gramStart"/>
      <w:r w:rsidR="00540D84" w:rsidRPr="006E1FE8">
        <w:rPr>
          <w:rFonts w:ascii="Arial" w:hAnsi="Arial" w:cs="Arial"/>
          <w:sz w:val="22"/>
          <w:szCs w:val="22"/>
        </w:rPr>
        <w:t>oprávněn</w:t>
      </w:r>
      <w:proofErr w:type="gramEnd"/>
      <w:r w:rsidR="00540D84" w:rsidRPr="006E1FE8">
        <w:rPr>
          <w:rFonts w:ascii="Arial" w:hAnsi="Arial" w:cs="Arial"/>
          <w:sz w:val="22"/>
          <w:szCs w:val="22"/>
        </w:rPr>
        <w:t xml:space="preserve"> jakkoliv s těmito daty zacházet bez svolení objednatele.</w:t>
      </w:r>
    </w:p>
    <w:p w14:paraId="268E7F52" w14:textId="7A3613F9" w:rsidR="00135329" w:rsidRPr="006E1FE8" w:rsidRDefault="00135329" w:rsidP="008E6EF3">
      <w:pPr>
        <w:pStyle w:val="Zkladntext"/>
        <w:numPr>
          <w:ilvl w:val="0"/>
          <w:numId w:val="13"/>
        </w:numPr>
        <w:tabs>
          <w:tab w:val="left" w:pos="426"/>
        </w:tabs>
        <w:jc w:val="both"/>
        <w:rPr>
          <w:rFonts w:ascii="Arial" w:hAnsi="Arial" w:cs="Arial"/>
          <w:sz w:val="22"/>
          <w:szCs w:val="22"/>
        </w:rPr>
      </w:pPr>
      <w:r w:rsidRPr="006E1FE8">
        <w:rPr>
          <w:rFonts w:ascii="Arial" w:hAnsi="Arial" w:cs="Arial"/>
          <w:sz w:val="22"/>
          <w:szCs w:val="22"/>
        </w:rPr>
        <w:t>Zhotovitel tímto uděluje objednateli výslovný souhlas s tím, aby pro svou vlastní potřebu provedl úpravy implementačního nastavení Systému dodaného zhotovitelem</w:t>
      </w:r>
      <w:r w:rsidR="00FD0653" w:rsidRPr="006E1FE8">
        <w:rPr>
          <w:rFonts w:ascii="Arial" w:hAnsi="Arial" w:cs="Arial"/>
          <w:sz w:val="22"/>
          <w:szCs w:val="22"/>
        </w:rPr>
        <w:t xml:space="preserve"> včetně propojení Systému s jiným autorským dílem nebo neautorským výtvo</w:t>
      </w:r>
      <w:r w:rsidR="009821BB" w:rsidRPr="006E1FE8">
        <w:rPr>
          <w:rFonts w:ascii="Arial" w:hAnsi="Arial" w:cs="Arial"/>
          <w:sz w:val="22"/>
          <w:szCs w:val="22"/>
        </w:rPr>
        <w:t>r</w:t>
      </w:r>
      <w:r w:rsidR="00FD0653" w:rsidRPr="006E1FE8">
        <w:rPr>
          <w:rFonts w:ascii="Arial" w:hAnsi="Arial" w:cs="Arial"/>
          <w:sz w:val="22"/>
          <w:szCs w:val="22"/>
        </w:rPr>
        <w:t>em</w:t>
      </w:r>
      <w:r w:rsidR="00D42FE8" w:rsidRPr="006E1FE8">
        <w:rPr>
          <w:rFonts w:ascii="Arial" w:hAnsi="Arial" w:cs="Arial"/>
          <w:sz w:val="22"/>
          <w:szCs w:val="22"/>
        </w:rPr>
        <w:t>, a to sám nebo prostřednictvím třetí osoby</w:t>
      </w:r>
      <w:r w:rsidRPr="006E1FE8">
        <w:rPr>
          <w:rFonts w:ascii="Arial" w:hAnsi="Arial" w:cs="Arial"/>
          <w:sz w:val="22"/>
          <w:szCs w:val="22"/>
        </w:rPr>
        <w:t>.</w:t>
      </w:r>
      <w:r w:rsidR="00241394" w:rsidRPr="006E1FE8">
        <w:rPr>
          <w:rFonts w:ascii="Arial" w:hAnsi="Arial" w:cs="Arial"/>
          <w:sz w:val="22"/>
          <w:szCs w:val="22"/>
        </w:rPr>
        <w:t xml:space="preserve"> Za tím účelem předá zhotovitel objednateli veškerou potřebnou dokumentaci.</w:t>
      </w:r>
      <w:r w:rsidRPr="006E1FE8">
        <w:rPr>
          <w:rFonts w:ascii="Arial" w:hAnsi="Arial" w:cs="Arial"/>
          <w:sz w:val="22"/>
          <w:szCs w:val="22"/>
        </w:rPr>
        <w:t xml:space="preserve"> Smluvní strany shodně konstatují, že úpravou implementačního nastavení Systému objednatelem nevznikne nové dílo ve smyslu zákona č. 121/2000 Sb., o právu autorském, ve znění pozdějších předpisů, ani ve smyslu zákona č. 89/2012 Sb., občanský zákoník, ve znění pozdějších předpisů. Objednatel je oprávněn využívat upravené nastavení Systému výhradně pro svou vlastní potřebu, v souladu s ujednáními této smlouvy, a není oprávněn udělit oprávnění k jeho užívání žádné třetí osobě.</w:t>
      </w:r>
    </w:p>
    <w:p w14:paraId="2C260CCD" w14:textId="53764FF6" w:rsidR="00500F72" w:rsidRPr="006E1FE8" w:rsidRDefault="00500F72" w:rsidP="002A4B94">
      <w:pPr>
        <w:pStyle w:val="Odstavecseseznamem"/>
        <w:numPr>
          <w:ilvl w:val="0"/>
          <w:numId w:val="13"/>
        </w:numPr>
        <w:jc w:val="both"/>
      </w:pPr>
      <w:r w:rsidRPr="006E1FE8">
        <w:t xml:space="preserve">Zhotovitel výslovně prohlašuje, že je k poskytnutí Licence ve výše uvedeném rozsahu oprávněn a </w:t>
      </w:r>
      <w:r w:rsidRPr="006E1FE8">
        <w:rPr>
          <w:bCs/>
        </w:rPr>
        <w:t xml:space="preserve">že užitím Systému podle této </w:t>
      </w:r>
      <w:r w:rsidR="00683CFF">
        <w:rPr>
          <w:bCs/>
        </w:rPr>
        <w:t>s</w:t>
      </w:r>
      <w:r w:rsidRPr="006E1FE8">
        <w:rPr>
          <w:bCs/>
        </w:rPr>
        <w:t>mlouvy nejsou porušena autorská, osobnostní ani jiná práva třetích osob. Zhotovitel prohlašuje</w:t>
      </w:r>
      <w:r w:rsidR="00271CBC" w:rsidRPr="006E1FE8">
        <w:rPr>
          <w:bCs/>
        </w:rPr>
        <w:t xml:space="preserve"> a objednatel bere na vědomí</w:t>
      </w:r>
      <w:r w:rsidRPr="006E1FE8">
        <w:rPr>
          <w:bCs/>
        </w:rPr>
        <w:t xml:space="preserve">, že je </w:t>
      </w:r>
      <w:r w:rsidR="00271CBC" w:rsidRPr="006E1FE8">
        <w:rPr>
          <w:bCs/>
        </w:rPr>
        <w:t xml:space="preserve">zhotovitel </w:t>
      </w:r>
      <w:r w:rsidRPr="006E1FE8">
        <w:rPr>
          <w:bCs/>
        </w:rPr>
        <w:t xml:space="preserve">nositelem autorských práv k Systému a ke všem jeho součástem a v případě, že </w:t>
      </w:r>
      <w:r w:rsidR="009821BB" w:rsidRPr="006E1FE8">
        <w:rPr>
          <w:bCs/>
        </w:rPr>
        <w:t>zhotovitel</w:t>
      </w:r>
      <w:r w:rsidRPr="006E1FE8">
        <w:rPr>
          <w:bCs/>
        </w:rPr>
        <w:t xml:space="preserve"> není vykonavatelem autorských majetkových práv Systému nebo kterékoliv jeho části, že má vypořádaná autorská práva a je oprávněn udělit a uděluje objednateli oprávnění ve výše uvedeném rozsahu jako podlicenci. V případě, že by se tato prohlášení zhotovitele ukázala jako nepravdivá (tj. zejména, nikoliv však výlučně, v případě, kdy by zhotovitel nebyl oprávněn k Systému nebo jeho části udělit objednateli Licenci/podlicenci tak, jak je udělena touto </w:t>
      </w:r>
      <w:r w:rsidR="00683CFF">
        <w:rPr>
          <w:bCs/>
        </w:rPr>
        <w:t>s</w:t>
      </w:r>
      <w:r w:rsidRPr="006E1FE8">
        <w:rPr>
          <w:bCs/>
        </w:rPr>
        <w:t xml:space="preserve">mlouvou, je zhotovitel  povinen na svůj náklad vypořádat veškeré uplatněné nároky majitelů autorských práv či jakékoliv nároky jiných třetích osob v </w:t>
      </w:r>
      <w:r w:rsidRPr="006E1FE8">
        <w:rPr>
          <w:bCs/>
        </w:rPr>
        <w:lastRenderedPageBreak/>
        <w:t xml:space="preserve">souvislosti s užitím Systému (práva autorská, práva příbuzná právu autorskému, práva patentová, práva k ochranné známce, práva z nekalé soutěže, práva osobnostní či práva vlastnická aj.), jakož i uhradit další škodu tím objednateli vzniklou, zejména nahradit objednateli veškeré náklady a veškeré případné sankce a škody, které by objednateli v souvislosti s touto skutečností vznikly (zejm. nikoliv však výlučně např. poplatky hrazené skutečnému autorovi díla za porušení autorského práva, náhrada újmy včetně ušlého zisku apod., náhrada nákladů soudního řízení a právního zastoupení). </w:t>
      </w:r>
      <w:r w:rsidR="009821BB" w:rsidRPr="006E1FE8">
        <w:rPr>
          <w:bCs/>
        </w:rPr>
        <w:t>Zhotovi</w:t>
      </w:r>
      <w:r w:rsidRPr="006E1FE8">
        <w:rPr>
          <w:bCs/>
        </w:rPr>
        <w:t xml:space="preserve">tel ve všech případech odpovídá za případné porušení práv duševního vlastnictví třetích osob </w:t>
      </w:r>
      <w:r w:rsidR="009821BB" w:rsidRPr="006E1FE8">
        <w:rPr>
          <w:bCs/>
        </w:rPr>
        <w:t>objednate</w:t>
      </w:r>
      <w:r w:rsidRPr="006E1FE8">
        <w:rPr>
          <w:bCs/>
        </w:rPr>
        <w:t xml:space="preserve">lem v důsledku řádného užívání autorského díla, k němuž mu </w:t>
      </w:r>
      <w:r w:rsidR="009821BB" w:rsidRPr="006E1FE8">
        <w:rPr>
          <w:bCs/>
        </w:rPr>
        <w:t>zhotovi</w:t>
      </w:r>
      <w:r w:rsidRPr="006E1FE8">
        <w:rPr>
          <w:bCs/>
        </w:rPr>
        <w:t xml:space="preserve">tel udělil touto </w:t>
      </w:r>
      <w:r w:rsidR="009821BB" w:rsidRPr="006E1FE8">
        <w:rPr>
          <w:bCs/>
        </w:rPr>
        <w:t>s</w:t>
      </w:r>
      <w:r w:rsidRPr="006E1FE8">
        <w:rPr>
          <w:bCs/>
        </w:rPr>
        <w:t xml:space="preserve">mlouvou Licenci. </w:t>
      </w:r>
      <w:r w:rsidR="009821BB" w:rsidRPr="006E1FE8">
        <w:rPr>
          <w:bCs/>
        </w:rPr>
        <w:t>Zhotovite</w:t>
      </w:r>
      <w:r w:rsidRPr="006E1FE8">
        <w:rPr>
          <w:bCs/>
        </w:rPr>
        <w:t xml:space="preserve">l se tímto zavazuje poskytnout </w:t>
      </w:r>
      <w:r w:rsidR="009821BB" w:rsidRPr="006E1FE8">
        <w:rPr>
          <w:bCs/>
        </w:rPr>
        <w:t>objednatel</w:t>
      </w:r>
      <w:r w:rsidRPr="006E1FE8">
        <w:rPr>
          <w:bCs/>
        </w:rPr>
        <w:t xml:space="preserve">i na svůj náklad veškerou účinnou součinnost nutnou pro úspěšnou obranu práv </w:t>
      </w:r>
      <w:r w:rsidR="009821BB" w:rsidRPr="006E1FE8">
        <w:rPr>
          <w:bCs/>
        </w:rPr>
        <w:t>objednate</w:t>
      </w:r>
      <w:r w:rsidRPr="006E1FE8">
        <w:rPr>
          <w:bCs/>
        </w:rPr>
        <w:t>le ve vztahu k porušení práv duševního vlastnictví třetích osob.</w:t>
      </w:r>
    </w:p>
    <w:p w14:paraId="5F5CD5C5" w14:textId="77777777" w:rsidR="00500F72" w:rsidRPr="006E1FE8" w:rsidRDefault="00500F72" w:rsidP="00A16625">
      <w:pPr>
        <w:pStyle w:val="Zkladntext"/>
        <w:tabs>
          <w:tab w:val="left" w:pos="426"/>
        </w:tabs>
        <w:ind w:left="360"/>
        <w:jc w:val="both"/>
        <w:rPr>
          <w:rFonts w:ascii="Arial" w:hAnsi="Arial" w:cs="Arial"/>
          <w:sz w:val="22"/>
          <w:szCs w:val="22"/>
        </w:rPr>
      </w:pPr>
    </w:p>
    <w:p w14:paraId="57F4C047" w14:textId="77777777" w:rsidR="00540D84" w:rsidRPr="006E1FE8" w:rsidRDefault="00540D84" w:rsidP="00540D84">
      <w:pPr>
        <w:pStyle w:val="Zkladntext"/>
        <w:tabs>
          <w:tab w:val="left" w:pos="426"/>
        </w:tabs>
        <w:ind w:left="360"/>
        <w:jc w:val="both"/>
        <w:rPr>
          <w:rFonts w:ascii="Arial" w:hAnsi="Arial" w:cs="Arial"/>
          <w:sz w:val="22"/>
          <w:szCs w:val="22"/>
        </w:rPr>
      </w:pPr>
    </w:p>
    <w:p w14:paraId="03A63F41" w14:textId="20432CB8" w:rsidR="00147F85" w:rsidRPr="006E1FE8" w:rsidRDefault="00147F85" w:rsidP="00147F85">
      <w:pPr>
        <w:jc w:val="center"/>
        <w:rPr>
          <w:rFonts w:eastAsia="Space Grotesk Light"/>
          <w:color w:val="003E4F"/>
          <w:sz w:val="40"/>
          <w:szCs w:val="40"/>
        </w:rPr>
      </w:pPr>
      <w:r w:rsidRPr="006E1FE8">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9</w:t>
      </w:r>
    </w:p>
    <w:p w14:paraId="1BD54628" w14:textId="77777777" w:rsidR="00147F85" w:rsidRPr="006E1FE8" w:rsidRDefault="00147F85" w:rsidP="00A93CD4">
      <w:pPr>
        <w:spacing w:after="120"/>
        <w:jc w:val="center"/>
        <w:rPr>
          <w:rFonts w:eastAsia="Space Grotesk Light"/>
          <w:color w:val="003E4F"/>
          <w:sz w:val="40"/>
          <w:szCs w:val="40"/>
        </w:rPr>
      </w:pPr>
      <w:r w:rsidRPr="006E1FE8">
        <w:rPr>
          <w:rFonts w:eastAsia="Space Grotesk Light"/>
          <w:color w:val="003E4F"/>
          <w:sz w:val="40"/>
          <w:szCs w:val="40"/>
        </w:rPr>
        <w:t>ODPOVĚDNÉ OSOBY</w:t>
      </w:r>
    </w:p>
    <w:tbl>
      <w:tblPr>
        <w:tblStyle w:val="7"/>
        <w:tblW w:w="90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7"/>
      </w:tblGrid>
      <w:tr w:rsidR="00147F85" w:rsidRPr="006E1FE8" w14:paraId="4EDA51C3" w14:textId="77777777" w:rsidTr="3888DF3B">
        <w:tc>
          <w:tcPr>
            <w:tcW w:w="3018" w:type="dxa"/>
            <w:tcBorders>
              <w:top w:val="nil"/>
              <w:left w:val="nil"/>
              <w:bottom w:val="single" w:sz="8" w:space="0" w:color="003E4F"/>
              <w:right w:val="nil"/>
            </w:tcBorders>
            <w:shd w:val="clear" w:color="auto" w:fill="003E4F"/>
            <w:tcMar>
              <w:top w:w="100" w:type="dxa"/>
              <w:left w:w="100" w:type="dxa"/>
              <w:bottom w:w="100" w:type="dxa"/>
              <w:right w:w="100" w:type="dxa"/>
            </w:tcMar>
          </w:tcPr>
          <w:p w14:paraId="088C9257" w14:textId="77777777" w:rsidR="00147F85" w:rsidRPr="006E1FE8" w:rsidRDefault="00147F85" w:rsidP="00147F85">
            <w:pPr>
              <w:pStyle w:val="Tabulka1"/>
              <w:rPr>
                <w:rFonts w:ascii="Arial" w:hAnsi="Arial" w:cs="Arial"/>
              </w:rPr>
            </w:pPr>
            <w:r w:rsidRPr="006E1FE8">
              <w:rPr>
                <w:rFonts w:ascii="Arial" w:hAnsi="Arial" w:cs="Arial"/>
              </w:rPr>
              <w:t>Pozice</w:t>
            </w:r>
          </w:p>
        </w:tc>
        <w:tc>
          <w:tcPr>
            <w:tcW w:w="3017" w:type="dxa"/>
            <w:tcBorders>
              <w:top w:val="nil"/>
              <w:left w:val="nil"/>
              <w:bottom w:val="single" w:sz="8" w:space="0" w:color="003E4F"/>
              <w:right w:val="nil"/>
            </w:tcBorders>
            <w:shd w:val="clear" w:color="auto" w:fill="003E4F"/>
            <w:tcMar>
              <w:top w:w="100" w:type="dxa"/>
              <w:left w:w="100" w:type="dxa"/>
              <w:bottom w:w="100" w:type="dxa"/>
              <w:right w:w="100" w:type="dxa"/>
            </w:tcMar>
          </w:tcPr>
          <w:p w14:paraId="13D6BBD8" w14:textId="77777777" w:rsidR="00147F85" w:rsidRPr="006E1FE8" w:rsidRDefault="00147F85" w:rsidP="00147F85">
            <w:pPr>
              <w:pStyle w:val="Tabulka1"/>
              <w:jc w:val="center"/>
              <w:rPr>
                <w:rFonts w:ascii="Arial" w:hAnsi="Arial" w:cs="Arial"/>
              </w:rPr>
            </w:pPr>
            <w:r w:rsidRPr="006E1FE8">
              <w:rPr>
                <w:rFonts w:ascii="Arial" w:hAnsi="Arial" w:cs="Arial"/>
              </w:rPr>
              <w:t>Jmenovaná osoba za objednatele</w:t>
            </w:r>
          </w:p>
        </w:tc>
        <w:tc>
          <w:tcPr>
            <w:tcW w:w="3017" w:type="dxa"/>
            <w:tcBorders>
              <w:top w:val="nil"/>
              <w:left w:val="nil"/>
              <w:bottom w:val="single" w:sz="8" w:space="0" w:color="003E4F"/>
              <w:right w:val="nil"/>
            </w:tcBorders>
            <w:shd w:val="clear" w:color="auto" w:fill="003E4F"/>
            <w:tcMar>
              <w:top w:w="100" w:type="dxa"/>
              <w:left w:w="100" w:type="dxa"/>
              <w:bottom w:w="100" w:type="dxa"/>
              <w:right w:w="100" w:type="dxa"/>
            </w:tcMar>
          </w:tcPr>
          <w:p w14:paraId="2FF115B3" w14:textId="77777777" w:rsidR="00147F85" w:rsidRPr="006E1FE8" w:rsidRDefault="00147F85" w:rsidP="00147F85">
            <w:pPr>
              <w:pStyle w:val="Tabulka1"/>
              <w:jc w:val="center"/>
              <w:rPr>
                <w:rFonts w:ascii="Arial" w:hAnsi="Arial" w:cs="Arial"/>
              </w:rPr>
            </w:pPr>
            <w:r w:rsidRPr="006E1FE8">
              <w:rPr>
                <w:rFonts w:ascii="Arial" w:hAnsi="Arial" w:cs="Arial"/>
              </w:rPr>
              <w:t>Jmenovaná osoba za zhotovitele</w:t>
            </w:r>
          </w:p>
        </w:tc>
      </w:tr>
      <w:tr w:rsidR="00147F85" w:rsidRPr="006E1FE8" w14:paraId="294DF221" w14:textId="77777777" w:rsidTr="3888DF3B">
        <w:tc>
          <w:tcPr>
            <w:tcW w:w="3018" w:type="dxa"/>
            <w:tcBorders>
              <w:top w:val="nil"/>
              <w:left w:val="nil"/>
              <w:bottom w:val="single" w:sz="8" w:space="0" w:color="C6DDDB"/>
              <w:right w:val="nil"/>
            </w:tcBorders>
            <w:shd w:val="clear" w:color="auto" w:fill="FFFFFF" w:themeFill="background1"/>
            <w:tcMar>
              <w:top w:w="100" w:type="dxa"/>
              <w:left w:w="100" w:type="dxa"/>
              <w:bottom w:w="100" w:type="dxa"/>
              <w:right w:w="100" w:type="dxa"/>
            </w:tcMar>
          </w:tcPr>
          <w:p w14:paraId="287F8899" w14:textId="77777777" w:rsidR="00147F85" w:rsidRPr="006E1FE8" w:rsidRDefault="00147F85" w:rsidP="00147F85">
            <w:pPr>
              <w:pStyle w:val="Tabulkanormln"/>
            </w:pPr>
            <w:r w:rsidRPr="006E1FE8">
              <w:t>Garant projektu</w:t>
            </w:r>
          </w:p>
        </w:tc>
        <w:tc>
          <w:tcPr>
            <w:tcW w:w="3017" w:type="dxa"/>
            <w:tcBorders>
              <w:top w:val="nil"/>
              <w:left w:val="nil"/>
              <w:bottom w:val="single" w:sz="8" w:space="0" w:color="C6DDDB"/>
              <w:right w:val="nil"/>
            </w:tcBorders>
            <w:shd w:val="clear" w:color="auto" w:fill="FFFFFF" w:themeFill="background1"/>
            <w:tcMar>
              <w:top w:w="100" w:type="dxa"/>
              <w:left w:w="100" w:type="dxa"/>
              <w:bottom w:w="100" w:type="dxa"/>
              <w:right w:w="100" w:type="dxa"/>
            </w:tcMar>
          </w:tcPr>
          <w:p w14:paraId="3FA8187E" w14:textId="61850C43" w:rsidR="00147F85" w:rsidRPr="006E1FE8" w:rsidRDefault="00F77D64" w:rsidP="00147F85">
            <w:pPr>
              <w:pStyle w:val="Tabulkanormln"/>
              <w:jc w:val="center"/>
            </w:pPr>
            <w:r>
              <w:t>XXXXXXXXXXXXXXX</w:t>
            </w:r>
          </w:p>
        </w:tc>
        <w:tc>
          <w:tcPr>
            <w:tcW w:w="3017" w:type="dxa"/>
            <w:tcBorders>
              <w:top w:val="nil"/>
              <w:left w:val="nil"/>
              <w:bottom w:val="single" w:sz="8" w:space="0" w:color="C6DDDB"/>
              <w:right w:val="nil"/>
            </w:tcBorders>
            <w:shd w:val="clear" w:color="auto" w:fill="FFFFFF" w:themeFill="background1"/>
            <w:tcMar>
              <w:top w:w="100" w:type="dxa"/>
              <w:left w:w="100" w:type="dxa"/>
              <w:bottom w:w="100" w:type="dxa"/>
              <w:right w:w="100" w:type="dxa"/>
            </w:tcMar>
          </w:tcPr>
          <w:p w14:paraId="2EC07B7B" w14:textId="126A6E84" w:rsidR="00147F85" w:rsidRPr="006E1FE8" w:rsidRDefault="001A77BF" w:rsidP="00147F85">
            <w:pPr>
              <w:pStyle w:val="Tabulkanormln"/>
              <w:jc w:val="center"/>
            </w:pPr>
            <w:r>
              <w:t>XXXXXXXXXXX</w:t>
            </w:r>
          </w:p>
        </w:tc>
      </w:tr>
      <w:tr w:rsidR="00147F85" w:rsidRPr="006E1FE8" w14:paraId="1E15BA88" w14:textId="77777777" w:rsidTr="3888DF3B">
        <w:tc>
          <w:tcPr>
            <w:tcW w:w="3018" w:type="dxa"/>
            <w:tcBorders>
              <w:top w:val="single" w:sz="8" w:space="0" w:color="C6DDDB"/>
              <w:left w:val="nil"/>
              <w:bottom w:val="single" w:sz="8" w:space="0" w:color="C6DDDB"/>
              <w:right w:val="nil"/>
            </w:tcBorders>
            <w:shd w:val="clear" w:color="auto" w:fill="FFFFFF" w:themeFill="background1"/>
            <w:tcMar>
              <w:top w:w="100" w:type="dxa"/>
              <w:left w:w="100" w:type="dxa"/>
              <w:bottom w:w="100" w:type="dxa"/>
              <w:right w:w="100" w:type="dxa"/>
            </w:tcMar>
          </w:tcPr>
          <w:p w14:paraId="2E4EAAAA" w14:textId="77777777" w:rsidR="00147F85" w:rsidRPr="006E1FE8" w:rsidRDefault="00147F85" w:rsidP="00147F85">
            <w:pPr>
              <w:pStyle w:val="Tabulkanormln"/>
            </w:pPr>
            <w:r w:rsidRPr="006E1FE8">
              <w:t>Vedoucí projektu</w:t>
            </w:r>
          </w:p>
        </w:tc>
        <w:tc>
          <w:tcPr>
            <w:tcW w:w="3017" w:type="dxa"/>
            <w:tcBorders>
              <w:top w:val="single" w:sz="8" w:space="0" w:color="C6DDDB"/>
              <w:left w:val="nil"/>
              <w:bottom w:val="single" w:sz="8" w:space="0" w:color="C6DDDB"/>
              <w:right w:val="nil"/>
            </w:tcBorders>
            <w:shd w:val="clear" w:color="auto" w:fill="FFFFFF" w:themeFill="background1"/>
            <w:tcMar>
              <w:top w:w="100" w:type="dxa"/>
              <w:left w:w="100" w:type="dxa"/>
              <w:bottom w:w="100" w:type="dxa"/>
              <w:right w:w="100" w:type="dxa"/>
            </w:tcMar>
          </w:tcPr>
          <w:p w14:paraId="1AF60AF6" w14:textId="6BA9D694" w:rsidR="00147F85" w:rsidRPr="006E1FE8" w:rsidRDefault="00F77D64" w:rsidP="00147F85">
            <w:pPr>
              <w:pStyle w:val="Tabulkanormln"/>
              <w:jc w:val="center"/>
            </w:pPr>
            <w:r>
              <w:t>XXXXXXXXXX</w:t>
            </w:r>
          </w:p>
        </w:tc>
        <w:tc>
          <w:tcPr>
            <w:tcW w:w="3017" w:type="dxa"/>
            <w:tcBorders>
              <w:top w:val="single" w:sz="8" w:space="0" w:color="C6DDDB"/>
              <w:left w:val="nil"/>
              <w:bottom w:val="single" w:sz="8" w:space="0" w:color="C6DDDB"/>
              <w:right w:val="nil"/>
            </w:tcBorders>
            <w:shd w:val="clear" w:color="auto" w:fill="FFFFFF" w:themeFill="background1"/>
            <w:tcMar>
              <w:top w:w="100" w:type="dxa"/>
              <w:left w:w="100" w:type="dxa"/>
              <w:bottom w:w="100" w:type="dxa"/>
              <w:right w:w="100" w:type="dxa"/>
            </w:tcMar>
          </w:tcPr>
          <w:p w14:paraId="6C0F329E" w14:textId="2AC86971" w:rsidR="00147F85" w:rsidRPr="006E1FE8" w:rsidRDefault="001A77BF" w:rsidP="00147F85">
            <w:pPr>
              <w:pStyle w:val="Tabulkanormln"/>
              <w:jc w:val="center"/>
            </w:pPr>
            <w:r>
              <w:t>XXXXXXXXXXXXXXXXXX</w:t>
            </w:r>
          </w:p>
        </w:tc>
      </w:tr>
      <w:tr w:rsidR="00147F85" w:rsidRPr="006E1FE8" w14:paraId="21AE2E76" w14:textId="77777777" w:rsidTr="3888DF3B">
        <w:tc>
          <w:tcPr>
            <w:tcW w:w="3018"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42A1B2DF" w14:textId="77777777" w:rsidR="00147F85" w:rsidRPr="006E1FE8" w:rsidRDefault="00147F85" w:rsidP="00147F85">
            <w:pPr>
              <w:pStyle w:val="Tabulkanormln"/>
            </w:pPr>
            <w:r w:rsidRPr="006E1FE8">
              <w:t>Klíčový uživatel</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5057E915" w14:textId="44F707FA" w:rsidR="00147F85" w:rsidRPr="006E1FE8" w:rsidRDefault="00F77D64" w:rsidP="00147F85">
            <w:pPr>
              <w:pStyle w:val="Tabulkanormln"/>
              <w:jc w:val="center"/>
            </w:pPr>
            <w:r>
              <w:t>XXXXXXXXXXXXXX</w:t>
            </w:r>
            <w:r w:rsidR="001A77BF">
              <w:t>XX</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57959CD3" w14:textId="77777777" w:rsidR="00147F85" w:rsidRPr="006E1FE8" w:rsidRDefault="00147F85" w:rsidP="00147F85">
            <w:pPr>
              <w:pStyle w:val="Tabulkanormln"/>
              <w:jc w:val="center"/>
            </w:pPr>
          </w:p>
        </w:tc>
      </w:tr>
      <w:tr w:rsidR="00147F85" w:rsidRPr="006E1FE8" w14:paraId="407EAFA4" w14:textId="77777777" w:rsidTr="3888DF3B">
        <w:tc>
          <w:tcPr>
            <w:tcW w:w="3018"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3239163F" w14:textId="77777777" w:rsidR="00147F85" w:rsidRPr="006E1FE8" w:rsidRDefault="00147F85" w:rsidP="00147F85">
            <w:pPr>
              <w:pStyle w:val="Tabulkanormln"/>
            </w:pPr>
            <w:r w:rsidRPr="006E1FE8">
              <w:t>Správce Systému</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53173D43" w14:textId="0111A63B" w:rsidR="00147F85" w:rsidRPr="006E1FE8" w:rsidRDefault="001A77BF">
            <w:pPr>
              <w:pStyle w:val="Tabulkanormln"/>
              <w:jc w:val="center"/>
              <w:rPr>
                <w:highlight w:val="yellow"/>
              </w:rPr>
            </w:pPr>
            <w:r>
              <w:t>XXXXXXXXXX</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3D960D08" w14:textId="5A0C3B9C" w:rsidR="00147F85" w:rsidRPr="006E1FE8" w:rsidRDefault="001A77BF" w:rsidP="00147F85">
            <w:pPr>
              <w:pStyle w:val="Tabulkanormln"/>
              <w:jc w:val="center"/>
            </w:pPr>
            <w:r>
              <w:t>XXXXXXXXXXXXX</w:t>
            </w:r>
          </w:p>
        </w:tc>
      </w:tr>
      <w:tr w:rsidR="00147F85" w:rsidRPr="006E1FE8" w14:paraId="256B6AC8" w14:textId="77777777" w:rsidTr="3888DF3B">
        <w:tc>
          <w:tcPr>
            <w:tcW w:w="3018"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57250835" w14:textId="77777777" w:rsidR="00147F85" w:rsidRPr="006E1FE8" w:rsidRDefault="00147F85" w:rsidP="00147F85">
            <w:pPr>
              <w:pStyle w:val="Tabulkanormln"/>
            </w:pPr>
            <w:r w:rsidRPr="006E1FE8">
              <w:t>Oprávněný pracovník pro služby podpory</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42B8CD18" w14:textId="11A36580" w:rsidR="00147F85" w:rsidRPr="006E1FE8" w:rsidRDefault="001A77BF" w:rsidP="00147F85">
            <w:pPr>
              <w:pStyle w:val="Tabulkanormln"/>
              <w:jc w:val="center"/>
            </w:pPr>
            <w:r>
              <w:t>XXXXXXXXXXXXXXXX</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46A0E484" w14:textId="568793F3" w:rsidR="00147F85" w:rsidRPr="006E1FE8" w:rsidRDefault="001A77BF" w:rsidP="00147F85">
            <w:pPr>
              <w:pStyle w:val="Tabulkanormln"/>
              <w:jc w:val="center"/>
            </w:pPr>
            <w:r>
              <w:t>XXXXXXXXXXXXXX</w:t>
            </w:r>
          </w:p>
        </w:tc>
      </w:tr>
      <w:tr w:rsidR="00147F85" w:rsidRPr="006E1FE8" w14:paraId="41F87B30" w14:textId="77777777" w:rsidTr="3888DF3B">
        <w:tc>
          <w:tcPr>
            <w:tcW w:w="3018" w:type="dxa"/>
            <w:vMerge w:val="restart"/>
            <w:tcBorders>
              <w:top w:val="single" w:sz="8" w:space="0" w:color="C6DDDB"/>
              <w:left w:val="nil"/>
              <w:right w:val="nil"/>
            </w:tcBorders>
            <w:shd w:val="clear" w:color="auto" w:fill="auto"/>
            <w:tcMar>
              <w:top w:w="100" w:type="dxa"/>
              <w:left w:w="100" w:type="dxa"/>
              <w:bottom w:w="100" w:type="dxa"/>
              <w:right w:w="100" w:type="dxa"/>
            </w:tcMar>
          </w:tcPr>
          <w:p w14:paraId="24EC316E" w14:textId="77777777" w:rsidR="00147F85" w:rsidRPr="006E1FE8" w:rsidRDefault="00147F85" w:rsidP="00147F85">
            <w:pPr>
              <w:pStyle w:val="Tabulkanormln"/>
            </w:pPr>
            <w:r w:rsidRPr="006E1FE8">
              <w:t>Řešitelský tým</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14311A56" w14:textId="7EF2524F" w:rsidR="00147F85" w:rsidRPr="006E1FE8" w:rsidRDefault="001A77BF" w:rsidP="00147F85">
            <w:pPr>
              <w:pStyle w:val="Tabulkanormln"/>
              <w:jc w:val="center"/>
            </w:pPr>
            <w:r>
              <w:t>XXXXXXXXXXX</w:t>
            </w: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3ACC12C2" w14:textId="3F1A596E" w:rsidR="00147F85" w:rsidRPr="006E1FE8" w:rsidRDefault="001A77BF" w:rsidP="00147F85">
            <w:pPr>
              <w:pStyle w:val="Tabulkanormln"/>
              <w:jc w:val="center"/>
            </w:pPr>
            <w:r>
              <w:t>XXXXXXXXXXXXX</w:t>
            </w:r>
          </w:p>
        </w:tc>
      </w:tr>
      <w:tr w:rsidR="00147F85" w:rsidRPr="006E1FE8" w14:paraId="2D43ECA1" w14:textId="77777777" w:rsidTr="3888DF3B">
        <w:tc>
          <w:tcPr>
            <w:tcW w:w="3018" w:type="dxa"/>
            <w:vMerge/>
            <w:tcMar>
              <w:top w:w="100" w:type="dxa"/>
              <w:left w:w="100" w:type="dxa"/>
              <w:bottom w:w="100" w:type="dxa"/>
              <w:right w:w="100" w:type="dxa"/>
            </w:tcMar>
          </w:tcPr>
          <w:p w14:paraId="749AAAB0" w14:textId="77777777" w:rsidR="00147F85" w:rsidRPr="006E1FE8" w:rsidRDefault="00147F85" w:rsidP="00147F85">
            <w:pPr>
              <w:pStyle w:val="Tabulkanormln"/>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6C93225D" w14:textId="77777777" w:rsidR="00147F85" w:rsidRPr="006E1FE8" w:rsidRDefault="00147F85" w:rsidP="00147F85">
            <w:pPr>
              <w:pStyle w:val="Tabulkanormln"/>
              <w:jc w:val="center"/>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639A3083" w14:textId="77777777" w:rsidR="00147F85" w:rsidRPr="006E1FE8" w:rsidRDefault="00147F85" w:rsidP="00147F85">
            <w:pPr>
              <w:pStyle w:val="Tabulkanormln"/>
              <w:jc w:val="center"/>
            </w:pPr>
          </w:p>
        </w:tc>
      </w:tr>
      <w:tr w:rsidR="00147F85" w:rsidRPr="006E1FE8" w14:paraId="474E3B68" w14:textId="77777777" w:rsidTr="3888DF3B">
        <w:tc>
          <w:tcPr>
            <w:tcW w:w="3018" w:type="dxa"/>
            <w:vMerge/>
            <w:tcMar>
              <w:top w:w="100" w:type="dxa"/>
              <w:left w:w="100" w:type="dxa"/>
              <w:bottom w:w="100" w:type="dxa"/>
              <w:right w:w="100" w:type="dxa"/>
            </w:tcMar>
          </w:tcPr>
          <w:p w14:paraId="21D9AA91" w14:textId="77777777" w:rsidR="00147F85" w:rsidRPr="006E1FE8" w:rsidRDefault="00147F85" w:rsidP="00147F85">
            <w:pPr>
              <w:pStyle w:val="Tabulkanormln"/>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36713A7E" w14:textId="77777777" w:rsidR="00147F85" w:rsidRPr="006E1FE8" w:rsidRDefault="00147F85" w:rsidP="00147F85">
            <w:pPr>
              <w:pStyle w:val="Tabulkanormln"/>
              <w:jc w:val="center"/>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30DDC7FE" w14:textId="77777777" w:rsidR="00147F85" w:rsidRPr="006E1FE8" w:rsidRDefault="00147F85" w:rsidP="00147F85">
            <w:pPr>
              <w:pStyle w:val="Tabulkanormln"/>
              <w:jc w:val="center"/>
            </w:pPr>
          </w:p>
        </w:tc>
      </w:tr>
      <w:tr w:rsidR="00147F85" w:rsidRPr="006E1FE8" w14:paraId="6573015E" w14:textId="77777777" w:rsidTr="3888DF3B">
        <w:tc>
          <w:tcPr>
            <w:tcW w:w="3018" w:type="dxa"/>
            <w:vMerge/>
            <w:tcMar>
              <w:top w:w="100" w:type="dxa"/>
              <w:left w:w="100" w:type="dxa"/>
              <w:bottom w:w="100" w:type="dxa"/>
              <w:right w:w="100" w:type="dxa"/>
            </w:tcMar>
          </w:tcPr>
          <w:p w14:paraId="1F49E059" w14:textId="77777777" w:rsidR="00147F85" w:rsidRPr="006E1FE8" w:rsidRDefault="00147F85" w:rsidP="00147F85">
            <w:pPr>
              <w:pStyle w:val="Tabulkanormln"/>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70306875" w14:textId="77777777" w:rsidR="00147F85" w:rsidRPr="006E1FE8" w:rsidRDefault="00147F85" w:rsidP="00147F85">
            <w:pPr>
              <w:pStyle w:val="Tabulkanormln"/>
              <w:jc w:val="center"/>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0C243E34" w14:textId="77777777" w:rsidR="00147F85" w:rsidRPr="006E1FE8" w:rsidRDefault="00147F85" w:rsidP="00147F85">
            <w:pPr>
              <w:pStyle w:val="Tabulkanormln"/>
              <w:jc w:val="center"/>
            </w:pPr>
          </w:p>
        </w:tc>
      </w:tr>
      <w:tr w:rsidR="00147F85" w:rsidRPr="006E1FE8" w14:paraId="3B9B0AAE" w14:textId="77777777" w:rsidTr="3888DF3B">
        <w:tc>
          <w:tcPr>
            <w:tcW w:w="3018" w:type="dxa"/>
            <w:vMerge/>
            <w:tcMar>
              <w:top w:w="100" w:type="dxa"/>
              <w:left w:w="100" w:type="dxa"/>
              <w:bottom w:w="100" w:type="dxa"/>
              <w:right w:w="100" w:type="dxa"/>
            </w:tcMar>
          </w:tcPr>
          <w:p w14:paraId="080860FF" w14:textId="77777777" w:rsidR="00147F85" w:rsidRPr="006E1FE8" w:rsidRDefault="00147F85" w:rsidP="00147F85">
            <w:pPr>
              <w:pStyle w:val="Tabulkanormln"/>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447DD50D" w14:textId="77777777" w:rsidR="00147F85" w:rsidRPr="006E1FE8" w:rsidRDefault="00147F85" w:rsidP="00147F85">
            <w:pPr>
              <w:pStyle w:val="Tabulkanormln"/>
              <w:jc w:val="center"/>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2A633954" w14:textId="77777777" w:rsidR="00147F85" w:rsidRPr="006E1FE8" w:rsidRDefault="00147F85" w:rsidP="00147F85">
            <w:pPr>
              <w:pStyle w:val="Tabulkanormln"/>
              <w:jc w:val="center"/>
            </w:pPr>
          </w:p>
        </w:tc>
      </w:tr>
      <w:tr w:rsidR="00147F85" w:rsidRPr="006E1FE8" w14:paraId="5F39EBA0" w14:textId="77777777" w:rsidTr="3888DF3B">
        <w:tc>
          <w:tcPr>
            <w:tcW w:w="3018" w:type="dxa"/>
            <w:vMerge/>
            <w:tcMar>
              <w:top w:w="100" w:type="dxa"/>
              <w:left w:w="100" w:type="dxa"/>
              <w:bottom w:w="100" w:type="dxa"/>
              <w:right w:w="100" w:type="dxa"/>
            </w:tcMar>
          </w:tcPr>
          <w:p w14:paraId="45F593C5" w14:textId="77777777" w:rsidR="00147F85" w:rsidRPr="006E1FE8" w:rsidRDefault="00147F85" w:rsidP="00147F85">
            <w:pPr>
              <w:pStyle w:val="Tabulkanormln"/>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7932CF3E" w14:textId="77777777" w:rsidR="00147F85" w:rsidRPr="006E1FE8" w:rsidRDefault="00147F85" w:rsidP="00147F85">
            <w:pPr>
              <w:pStyle w:val="Tabulkanormln"/>
              <w:jc w:val="center"/>
            </w:pPr>
          </w:p>
        </w:tc>
        <w:tc>
          <w:tcPr>
            <w:tcW w:w="3017" w:type="dxa"/>
            <w:tcBorders>
              <w:top w:val="single" w:sz="8" w:space="0" w:color="C6DDDB"/>
              <w:left w:val="nil"/>
              <w:bottom w:val="single" w:sz="8" w:space="0" w:color="C6DDDB"/>
              <w:right w:val="nil"/>
            </w:tcBorders>
            <w:shd w:val="clear" w:color="auto" w:fill="auto"/>
            <w:tcMar>
              <w:top w:w="100" w:type="dxa"/>
              <w:left w:w="100" w:type="dxa"/>
              <w:bottom w:w="100" w:type="dxa"/>
              <w:right w:w="100" w:type="dxa"/>
            </w:tcMar>
          </w:tcPr>
          <w:p w14:paraId="2D458632" w14:textId="77777777" w:rsidR="00147F85" w:rsidRPr="006E1FE8" w:rsidRDefault="00147F85" w:rsidP="00147F85">
            <w:pPr>
              <w:pStyle w:val="Tabulkanormln"/>
              <w:jc w:val="center"/>
            </w:pPr>
          </w:p>
        </w:tc>
      </w:tr>
    </w:tbl>
    <w:p w14:paraId="4FBF6725" w14:textId="77777777" w:rsidR="00147F85" w:rsidRPr="006E1FE8" w:rsidRDefault="00147F85" w:rsidP="00147F85">
      <w:pPr>
        <w:pStyle w:val="Zkladntext21"/>
        <w:ind w:left="0"/>
        <w:rPr>
          <w:rFonts w:ascii="Arial" w:hAnsi="Arial" w:cs="Arial"/>
          <w:sz w:val="20"/>
        </w:rPr>
      </w:pPr>
    </w:p>
    <w:p w14:paraId="7CE4DA3E" w14:textId="77777777" w:rsidR="00147F85" w:rsidRPr="006E1FE8" w:rsidRDefault="00147F85" w:rsidP="00147F85">
      <w:pPr>
        <w:pStyle w:val="Zkladntext21"/>
        <w:ind w:left="0"/>
        <w:rPr>
          <w:rFonts w:ascii="Arial" w:hAnsi="Arial" w:cs="Arial"/>
          <w:sz w:val="22"/>
          <w:szCs w:val="22"/>
        </w:rPr>
      </w:pPr>
      <w:r w:rsidRPr="006E1FE8">
        <w:rPr>
          <w:rFonts w:ascii="Arial" w:hAnsi="Arial" w:cs="Arial"/>
          <w:sz w:val="22"/>
          <w:szCs w:val="22"/>
        </w:rPr>
        <w:t>Vedoucí projektu jsou za svoji stranu smlouvy odpovědni za plnění povinností uvedených v této smlouvě.</w:t>
      </w:r>
    </w:p>
    <w:p w14:paraId="72957AA0" w14:textId="0F55ADFB" w:rsidR="00147F85" w:rsidRPr="006E1FE8" w:rsidRDefault="00147F85" w:rsidP="00147F85">
      <w:pPr>
        <w:pStyle w:val="Zkladntext21"/>
        <w:ind w:left="0"/>
        <w:rPr>
          <w:rFonts w:ascii="Arial" w:hAnsi="Arial" w:cs="Arial"/>
          <w:sz w:val="22"/>
          <w:szCs w:val="22"/>
        </w:rPr>
      </w:pPr>
      <w:r w:rsidRPr="006E1FE8">
        <w:rPr>
          <w:rFonts w:ascii="Arial" w:hAnsi="Arial" w:cs="Arial"/>
          <w:sz w:val="22"/>
          <w:szCs w:val="22"/>
        </w:rPr>
        <w:t>Vedoucí projektu obou stran jsou oprávněni podepisovat Zápisy z jednání, Protokoly a dále v průběhu poskytování služeb podpory k objednávání a akceptaci služeb.</w:t>
      </w:r>
    </w:p>
    <w:p w14:paraId="6B8E40F0" w14:textId="77777777" w:rsidR="00147F85" w:rsidRPr="006E1FE8" w:rsidRDefault="00147F85" w:rsidP="00147F85">
      <w:pPr>
        <w:pStyle w:val="Zkladntext21"/>
        <w:ind w:left="0"/>
        <w:rPr>
          <w:rFonts w:ascii="Arial" w:hAnsi="Arial" w:cs="Arial"/>
          <w:sz w:val="22"/>
          <w:szCs w:val="22"/>
        </w:rPr>
      </w:pPr>
      <w:r w:rsidRPr="006E1FE8">
        <w:rPr>
          <w:rFonts w:ascii="Arial" w:hAnsi="Arial" w:cs="Arial"/>
          <w:sz w:val="22"/>
          <w:szCs w:val="22"/>
        </w:rPr>
        <w:t xml:space="preserve">Garanti a vedoucí projektu za obě strany </w:t>
      </w:r>
      <w:proofErr w:type="gramStart"/>
      <w:r w:rsidRPr="006E1FE8">
        <w:rPr>
          <w:rFonts w:ascii="Arial" w:hAnsi="Arial" w:cs="Arial"/>
          <w:sz w:val="22"/>
          <w:szCs w:val="22"/>
        </w:rPr>
        <w:t>tvoří</w:t>
      </w:r>
      <w:proofErr w:type="gramEnd"/>
      <w:r w:rsidRPr="006E1FE8">
        <w:rPr>
          <w:rFonts w:ascii="Arial" w:hAnsi="Arial" w:cs="Arial"/>
          <w:sz w:val="22"/>
          <w:szCs w:val="22"/>
        </w:rPr>
        <w:t xml:space="preserve"> </w:t>
      </w:r>
      <w:r w:rsidRPr="006E1FE8">
        <w:rPr>
          <w:rFonts w:ascii="Arial" w:hAnsi="Arial" w:cs="Arial"/>
          <w:b/>
          <w:bCs/>
          <w:sz w:val="22"/>
          <w:szCs w:val="22"/>
        </w:rPr>
        <w:t>řídící výbor</w:t>
      </w:r>
      <w:r w:rsidRPr="006E1FE8">
        <w:rPr>
          <w:rFonts w:ascii="Arial" w:hAnsi="Arial" w:cs="Arial"/>
          <w:sz w:val="22"/>
          <w:szCs w:val="22"/>
        </w:rPr>
        <w:t xml:space="preserve"> projektu. Vedoucí projektu jsou povinni průběžně informovat garanty o aktuálním stavu projektu. V případě sporných bodů je vedoucí projektu každé strany oprávněn a povinen svolat řídící výbor, který o sporných bodech rozhodne.</w:t>
      </w:r>
    </w:p>
    <w:p w14:paraId="4B5E17EB" w14:textId="77777777" w:rsidR="00147F85" w:rsidRPr="006E1FE8" w:rsidRDefault="00147F85" w:rsidP="00147F85">
      <w:pPr>
        <w:pStyle w:val="Kapitola"/>
        <w:jc w:val="both"/>
        <w:rPr>
          <w:rFonts w:ascii="Arial" w:hAnsi="Arial" w:cs="Arial"/>
          <w:b w:val="0"/>
          <w:caps w:val="0"/>
          <w:sz w:val="22"/>
          <w:szCs w:val="22"/>
        </w:rPr>
      </w:pPr>
      <w:r w:rsidRPr="006E1FE8">
        <w:rPr>
          <w:rFonts w:ascii="Arial" w:hAnsi="Arial" w:cs="Arial"/>
          <w:b w:val="0"/>
          <w:caps w:val="0"/>
          <w:sz w:val="22"/>
          <w:szCs w:val="22"/>
        </w:rPr>
        <w:t>Smluvní strany se zavazují vzájemně informovat o případných změnách odpovědných osob. Tato změna bude následně dokumentována v Zápise z jednání.</w:t>
      </w:r>
    </w:p>
    <w:p w14:paraId="73C87F64" w14:textId="065D1B59" w:rsidR="00147F85" w:rsidRPr="006E1FE8" w:rsidRDefault="00147F85" w:rsidP="00147F85">
      <w:pPr>
        <w:jc w:val="center"/>
        <w:rPr>
          <w:rFonts w:eastAsia="Space Grotesk Light"/>
          <w:color w:val="003E4F"/>
          <w:sz w:val="40"/>
          <w:szCs w:val="40"/>
        </w:rPr>
      </w:pPr>
      <w:r w:rsidRPr="006E1FE8">
        <w:rPr>
          <w:sz w:val="20"/>
          <w:szCs w:val="20"/>
        </w:rPr>
        <w:br w:type="page"/>
      </w:r>
      <w:r w:rsidRPr="006E1FE8">
        <w:rPr>
          <w:rFonts w:eastAsia="Space Grotesk Light"/>
          <w:color w:val="003E4F"/>
          <w:sz w:val="40"/>
          <w:szCs w:val="40"/>
        </w:rPr>
        <w:lastRenderedPageBreak/>
        <w:t>PŘÍLOHA</w:t>
      </w:r>
      <w:r w:rsidR="00EE7BA6" w:rsidRPr="006E1FE8">
        <w:rPr>
          <w:rFonts w:eastAsia="Space Grotesk Light"/>
          <w:color w:val="003E4F"/>
          <w:sz w:val="40"/>
          <w:szCs w:val="40"/>
        </w:rPr>
        <w:t xml:space="preserve"> Č. 10</w:t>
      </w:r>
    </w:p>
    <w:p w14:paraId="6DCC042E" w14:textId="77777777" w:rsidR="00147F85" w:rsidRPr="006E1FE8" w:rsidRDefault="00147F85" w:rsidP="00147F85">
      <w:pPr>
        <w:jc w:val="center"/>
        <w:rPr>
          <w:rFonts w:eastAsia="Space Grotesk Light"/>
          <w:color w:val="003E4F"/>
          <w:sz w:val="40"/>
          <w:szCs w:val="40"/>
        </w:rPr>
      </w:pPr>
      <w:r w:rsidRPr="006E1FE8">
        <w:rPr>
          <w:rFonts w:eastAsia="Space Grotesk Light"/>
          <w:color w:val="003E4F"/>
          <w:sz w:val="40"/>
          <w:szCs w:val="40"/>
        </w:rPr>
        <w:t>HW A SW PODMÍNKY</w:t>
      </w:r>
    </w:p>
    <w:p w14:paraId="747D586F" w14:textId="77777777" w:rsidR="00D3449B" w:rsidRPr="006E1FE8" w:rsidRDefault="00D3449B" w:rsidP="00147F85">
      <w:pPr>
        <w:jc w:val="center"/>
        <w:rPr>
          <w:rFonts w:eastAsia="Space Grotesk Light"/>
          <w:color w:val="003E4F"/>
          <w:sz w:val="40"/>
          <w:szCs w:val="40"/>
        </w:rPr>
      </w:pPr>
    </w:p>
    <w:p w14:paraId="4D909CA4" w14:textId="16593E7D" w:rsidR="00D3449B" w:rsidRPr="006E1FE8" w:rsidRDefault="00D3449B" w:rsidP="006A5850">
      <w:pPr>
        <w:jc w:val="both"/>
      </w:pPr>
      <w:bookmarkStart w:id="17" w:name="_Hlk149564745"/>
      <w:r w:rsidRPr="006E1FE8">
        <w:t>Databáze datového skladu bude provozována v rámci současné lokální infrastruktury objednatele. Bude využita instance SQL </w:t>
      </w:r>
      <w:r w:rsidR="00A16200" w:rsidRPr="006E1FE8">
        <w:t>serveru</w:t>
      </w:r>
      <w:r w:rsidR="006E3FCF" w:rsidRPr="006E1FE8">
        <w:t>,</w:t>
      </w:r>
      <w:r w:rsidR="00A16200" w:rsidRPr="006E1FE8">
        <w:t xml:space="preserve"> </w:t>
      </w:r>
      <w:r w:rsidRPr="006E1FE8">
        <w:t xml:space="preserve">do které je třeba doplnit </w:t>
      </w:r>
      <w:proofErr w:type="spellStart"/>
      <w:r w:rsidRPr="006E1FE8">
        <w:t>Analysis</w:t>
      </w:r>
      <w:proofErr w:type="spellEnd"/>
      <w:r w:rsidRPr="006E1FE8">
        <w:t xml:space="preserve"> </w:t>
      </w:r>
      <w:proofErr w:type="spellStart"/>
      <w:r w:rsidRPr="006E1FE8">
        <w:t>services</w:t>
      </w:r>
      <w:proofErr w:type="spellEnd"/>
      <w:r w:rsidRPr="006E1FE8">
        <w:t xml:space="preserve"> </w:t>
      </w:r>
      <w:proofErr w:type="spellStart"/>
      <w:r w:rsidRPr="006E1FE8">
        <w:t>Tabular</w:t>
      </w:r>
      <w:proofErr w:type="spellEnd"/>
      <w:r w:rsidRPr="006E1FE8">
        <w:t>.</w:t>
      </w:r>
    </w:p>
    <w:p w14:paraId="3FD62A34" w14:textId="77777777" w:rsidR="00D3449B" w:rsidRPr="006E1FE8" w:rsidRDefault="00D3449B" w:rsidP="00D3449B">
      <w:r w:rsidRPr="006E1FE8">
        <w:t xml:space="preserve">Pro </w:t>
      </w:r>
      <w:proofErr w:type="spellStart"/>
      <w:r w:rsidRPr="006E1FE8">
        <w:t>Analysis</w:t>
      </w:r>
      <w:proofErr w:type="spellEnd"/>
      <w:r w:rsidRPr="006E1FE8">
        <w:t xml:space="preserve"> </w:t>
      </w:r>
      <w:proofErr w:type="spellStart"/>
      <w:r w:rsidRPr="006E1FE8">
        <w:t>services</w:t>
      </w:r>
      <w:proofErr w:type="spellEnd"/>
      <w:r w:rsidRPr="006E1FE8">
        <w:t xml:space="preserve"> </w:t>
      </w:r>
      <w:proofErr w:type="spellStart"/>
      <w:r w:rsidRPr="006E1FE8">
        <w:t>Tabular</w:t>
      </w:r>
      <w:proofErr w:type="spellEnd"/>
      <w:r w:rsidRPr="006E1FE8">
        <w:t xml:space="preserve"> je třeba vyhradit min 16 GB RAM a provozovat na rychlém diskovém poli (pokud možno SSD).</w:t>
      </w:r>
    </w:p>
    <w:p w14:paraId="0E79BCF6" w14:textId="77777777" w:rsidR="00D3449B" w:rsidRPr="006E1FE8" w:rsidRDefault="00D3449B" w:rsidP="00D3449B">
      <w:pPr>
        <w:pStyle w:val="Nadpis3"/>
        <w:rPr>
          <w:rFonts w:ascii="Arial" w:hAnsi="Arial" w:cs="Arial"/>
        </w:rPr>
      </w:pPr>
      <w:bookmarkStart w:id="18" w:name="_Toc409789182"/>
      <w:bookmarkEnd w:id="17"/>
      <w:r w:rsidRPr="006E1FE8">
        <w:rPr>
          <w:rFonts w:ascii="Arial" w:hAnsi="Arial" w:cs="Arial"/>
        </w:rPr>
        <w:t>Hardware</w:t>
      </w:r>
      <w:bookmarkEnd w:id="18"/>
    </w:p>
    <w:p w14:paraId="1C3A7DF3" w14:textId="0C7CDCF9" w:rsidR="006A5850" w:rsidRPr="006E1FE8" w:rsidRDefault="006A5850" w:rsidP="006A5850">
      <w:r w:rsidRPr="006E1FE8">
        <w:t xml:space="preserve">Pro datový sklad je třeba </w:t>
      </w:r>
    </w:p>
    <w:p w14:paraId="6F52E289" w14:textId="1023B46F" w:rsidR="00D3449B" w:rsidRPr="006E1FE8" w:rsidRDefault="4AE3E57B" w:rsidP="00D3449B">
      <w:pPr>
        <w:pStyle w:val="Odrazky1"/>
        <w:jc w:val="both"/>
      </w:pPr>
      <w:r w:rsidRPr="006E1FE8">
        <w:t xml:space="preserve">Min. 6 </w:t>
      </w:r>
      <w:r w:rsidR="00D3449B" w:rsidRPr="006E1FE8">
        <w:t>jádrový procesor</w:t>
      </w:r>
    </w:p>
    <w:p w14:paraId="59C99250" w14:textId="549691B7" w:rsidR="00D3449B" w:rsidRPr="006E1FE8" w:rsidRDefault="008B5B04" w:rsidP="00D3449B">
      <w:pPr>
        <w:pStyle w:val="Odrazky1"/>
        <w:jc w:val="both"/>
        <w:rPr>
          <w:b/>
          <w:bCs/>
        </w:rPr>
      </w:pPr>
      <w:bookmarkStart w:id="19" w:name="_Hlk8722307"/>
      <w:r w:rsidRPr="006E1FE8">
        <w:t>32</w:t>
      </w:r>
      <w:r w:rsidR="00D3449B" w:rsidRPr="006E1FE8">
        <w:t xml:space="preserve"> GB RAM</w:t>
      </w:r>
      <w:bookmarkEnd w:id="19"/>
    </w:p>
    <w:p w14:paraId="035465DB" w14:textId="77777777" w:rsidR="006A5850" w:rsidRPr="006E1FE8" w:rsidRDefault="006A5850" w:rsidP="006A5850">
      <w:pPr>
        <w:pStyle w:val="Odrazky1"/>
        <w:jc w:val="both"/>
      </w:pPr>
      <w:r w:rsidRPr="006E1FE8">
        <w:t xml:space="preserve">Diskové pole odpovídající datové propustnosti min. 1000 </w:t>
      </w:r>
      <w:proofErr w:type="spellStart"/>
      <w:r w:rsidRPr="006E1FE8">
        <w:t>iops</w:t>
      </w:r>
      <w:proofErr w:type="spellEnd"/>
      <w:r w:rsidRPr="006E1FE8">
        <w:t>, doporučujeme použití SSD disků z důvodu výrazně vyšší propustnosti</w:t>
      </w:r>
    </w:p>
    <w:p w14:paraId="63BA762C" w14:textId="27A44384" w:rsidR="006A5850" w:rsidRPr="006E1FE8" w:rsidRDefault="006A5850" w:rsidP="006A5850">
      <w:pPr>
        <w:pStyle w:val="Odrazky1"/>
        <w:jc w:val="both"/>
      </w:pPr>
      <w:r w:rsidRPr="006E1FE8">
        <w:t>cca 500 GB na diskovém poli – bude upřesněno během analýzy</w:t>
      </w:r>
    </w:p>
    <w:p w14:paraId="24FEDA4F" w14:textId="77777777" w:rsidR="00D3449B" w:rsidRPr="006E1FE8" w:rsidRDefault="00D3449B" w:rsidP="00D3449B">
      <w:pPr>
        <w:pStyle w:val="Odrazky1"/>
        <w:jc w:val="both"/>
        <w:rPr>
          <w:b/>
          <w:bCs/>
        </w:rPr>
      </w:pPr>
      <w:r w:rsidRPr="006E1FE8">
        <w:t xml:space="preserve">Server je zapojen do počítačové sítě, která je dostatečně dimenzována pro provoz aplikace typu klient-server (1000 </w:t>
      </w:r>
      <w:proofErr w:type="spellStart"/>
      <w:r w:rsidRPr="006E1FE8">
        <w:t>Mb</w:t>
      </w:r>
      <w:proofErr w:type="spellEnd"/>
      <w:r w:rsidRPr="006E1FE8">
        <w:t>/s).</w:t>
      </w:r>
    </w:p>
    <w:p w14:paraId="6009DAF8" w14:textId="77777777" w:rsidR="00D3449B" w:rsidRPr="006E1FE8" w:rsidRDefault="00D3449B" w:rsidP="00D3449B">
      <w:pPr>
        <w:pStyle w:val="Nadpis3"/>
        <w:rPr>
          <w:rFonts w:ascii="Arial" w:hAnsi="Arial" w:cs="Arial"/>
        </w:rPr>
      </w:pPr>
      <w:bookmarkStart w:id="20" w:name="_Toc409789185"/>
      <w:r w:rsidRPr="006E1FE8">
        <w:rPr>
          <w:rFonts w:ascii="Arial" w:hAnsi="Arial" w:cs="Arial"/>
        </w:rPr>
        <w:t>Software</w:t>
      </w:r>
      <w:bookmarkEnd w:id="20"/>
    </w:p>
    <w:p w14:paraId="752246DD" w14:textId="77777777" w:rsidR="00D3449B" w:rsidRPr="006E1FE8" w:rsidRDefault="00D3449B" w:rsidP="00D3449B">
      <w:pPr>
        <w:pStyle w:val="Odrazky1"/>
        <w:jc w:val="both"/>
      </w:pPr>
      <w:bookmarkStart w:id="21" w:name="_Hlk25850423"/>
      <w:bookmarkStart w:id="22" w:name="OLE_LINK11"/>
      <w:bookmarkStart w:id="23" w:name="OLE_LINK12"/>
      <w:bookmarkStart w:id="24" w:name="OLE_LINK20"/>
      <w:bookmarkStart w:id="25" w:name="OLE_LINK21"/>
      <w:r w:rsidRPr="006E1FE8">
        <w:t>Windows server 2012 R2</w:t>
      </w:r>
      <w:bookmarkEnd w:id="21"/>
      <w:bookmarkEnd w:id="22"/>
      <w:bookmarkEnd w:id="23"/>
      <w:r w:rsidRPr="006E1FE8">
        <w:t xml:space="preserve"> a vyšší</w:t>
      </w:r>
    </w:p>
    <w:p w14:paraId="3F058645" w14:textId="02EC75AA" w:rsidR="00D3449B" w:rsidRPr="006E1FE8" w:rsidRDefault="00D3449B" w:rsidP="00D3449B">
      <w:pPr>
        <w:pStyle w:val="Odrazky1"/>
        <w:jc w:val="both"/>
      </w:pPr>
      <w:bookmarkStart w:id="26" w:name="OLE_LINK1"/>
      <w:bookmarkStart w:id="27" w:name="OLE_LINK2"/>
      <w:bookmarkStart w:id="28" w:name="_Hlk25850609"/>
      <w:bookmarkEnd w:id="24"/>
      <w:bookmarkEnd w:id="25"/>
      <w:r w:rsidRPr="006E1FE8">
        <w:t>MS SQL server 2016 a vyšší</w:t>
      </w:r>
      <w:bookmarkEnd w:id="26"/>
      <w:bookmarkEnd w:id="27"/>
      <w:bookmarkEnd w:id="28"/>
      <w:r w:rsidR="008B5B04" w:rsidRPr="006E1FE8">
        <w:t xml:space="preserve"> </w:t>
      </w:r>
    </w:p>
    <w:p w14:paraId="51FCD3D1" w14:textId="77777777" w:rsidR="00D3449B" w:rsidRPr="006E1FE8" w:rsidRDefault="00D3449B" w:rsidP="00D3449B">
      <w:pPr>
        <w:pStyle w:val="Odrazky1"/>
        <w:jc w:val="both"/>
      </w:pPr>
      <w:r w:rsidRPr="006E1FE8">
        <w:t>.NET Framework 4.6</w:t>
      </w:r>
      <w:bookmarkStart w:id="29" w:name="OLE_LINK5"/>
    </w:p>
    <w:bookmarkEnd w:id="29"/>
    <w:p w14:paraId="6B56CF17" w14:textId="5A5C267A" w:rsidR="00D3449B" w:rsidRPr="006E1FE8" w:rsidRDefault="00D3449B" w:rsidP="00D3449B">
      <w:pPr>
        <w:pStyle w:val="Odrazky1"/>
        <w:jc w:val="both"/>
        <w:rPr>
          <w:b/>
          <w:bCs/>
        </w:rPr>
      </w:pPr>
      <w:r w:rsidRPr="006E1FE8">
        <w:t xml:space="preserve">Server </w:t>
      </w:r>
      <w:r w:rsidR="00FE4FCF" w:rsidRPr="006E1FE8">
        <w:t xml:space="preserve">musí být </w:t>
      </w:r>
      <w:r w:rsidRPr="006E1FE8">
        <w:t xml:space="preserve">v doméně. Musí se jednat o stejnou doménu, ve které jsou uvedeni uživatelé. Pokud je Report server v jiné doméně, než jsou uvedeni uživatelé, musí být realizováno propojení mezi doménami. U reportů v </w:t>
      </w:r>
      <w:proofErr w:type="spellStart"/>
      <w:r w:rsidRPr="006E1FE8">
        <w:t>PowerBI</w:t>
      </w:r>
      <w:proofErr w:type="spellEnd"/>
      <w:r w:rsidRPr="006E1FE8">
        <w:t xml:space="preserve"> Report serveru dochází k ověřování oprávnění uživatelů a není zde jiná možnost než toto ověřování provádět proti AD. Z tohoto důvodu musí být server na kterém </w:t>
      </w:r>
      <w:proofErr w:type="gramStart"/>
      <w:r w:rsidRPr="006E1FE8">
        <w:t>běží</w:t>
      </w:r>
      <w:proofErr w:type="gramEnd"/>
      <w:r w:rsidRPr="006E1FE8">
        <w:t xml:space="preserve"> </w:t>
      </w:r>
      <w:proofErr w:type="spellStart"/>
      <w:r w:rsidRPr="006E1FE8">
        <w:t>Power</w:t>
      </w:r>
      <w:proofErr w:type="spellEnd"/>
      <w:r w:rsidRPr="006E1FE8">
        <w:t xml:space="preserve"> BI Report server schopen ověřit koncového uživatele v AD.</w:t>
      </w:r>
    </w:p>
    <w:p w14:paraId="69FDBA4F" w14:textId="1C3CF58F" w:rsidR="00D3449B" w:rsidRPr="006E1FE8" w:rsidRDefault="00D3449B" w:rsidP="00FE4FCF">
      <w:pPr>
        <w:pStyle w:val="Odrazky1"/>
        <w:numPr>
          <w:ilvl w:val="0"/>
          <w:numId w:val="0"/>
        </w:numPr>
        <w:ind w:left="720"/>
        <w:jc w:val="both"/>
      </w:pPr>
    </w:p>
    <w:p w14:paraId="45E16767" w14:textId="4B179E48" w:rsidR="00D3449B" w:rsidRPr="006E1FE8" w:rsidRDefault="006E3FCF" w:rsidP="00D3449B">
      <w:pPr>
        <w:pStyle w:val="Nadpis2"/>
        <w:rPr>
          <w:rFonts w:ascii="Arial" w:hAnsi="Arial" w:cs="Arial"/>
        </w:rPr>
      </w:pPr>
      <w:r w:rsidRPr="006E1FE8">
        <w:rPr>
          <w:rFonts w:ascii="Arial" w:hAnsi="Arial" w:cs="Arial"/>
        </w:rPr>
        <w:t>KLIENT – TVORBA</w:t>
      </w:r>
      <w:r w:rsidR="00D3449B" w:rsidRPr="006E1FE8">
        <w:rPr>
          <w:rFonts w:ascii="Arial" w:hAnsi="Arial" w:cs="Arial"/>
        </w:rPr>
        <w:t xml:space="preserve"> REPORTŮ</w:t>
      </w:r>
    </w:p>
    <w:p w14:paraId="75E1B8A5" w14:textId="7FFAA9D1" w:rsidR="00FE4FCF" w:rsidRPr="006E1FE8" w:rsidRDefault="00FE4FCF" w:rsidP="00FE4FCF">
      <w:proofErr w:type="spellStart"/>
      <w:r w:rsidRPr="006E1FE8">
        <w:t>Power</w:t>
      </w:r>
      <w:proofErr w:type="spellEnd"/>
      <w:r w:rsidR="00250258" w:rsidRPr="006E1FE8">
        <w:t xml:space="preserve"> </w:t>
      </w:r>
      <w:r w:rsidRPr="006E1FE8">
        <w:t xml:space="preserve">BI bude řešeno na úrovni výměny souborů </w:t>
      </w:r>
      <w:proofErr w:type="spellStart"/>
      <w:r w:rsidRPr="006E1FE8">
        <w:t>PBIx</w:t>
      </w:r>
      <w:proofErr w:type="spellEnd"/>
      <w:r w:rsidRPr="006E1FE8">
        <w:t xml:space="preserve"> mezi pracovníky. Za tímto účelem musí být na klientech </w:t>
      </w:r>
      <w:r w:rsidR="00250258" w:rsidRPr="006E1FE8">
        <w:t xml:space="preserve">nainstalována </w:t>
      </w:r>
      <w:r w:rsidRPr="006E1FE8">
        <w:t xml:space="preserve">aplikace </w:t>
      </w:r>
      <w:proofErr w:type="spellStart"/>
      <w:r w:rsidRPr="006E1FE8">
        <w:t>Power</w:t>
      </w:r>
      <w:proofErr w:type="spellEnd"/>
      <w:r w:rsidR="00250258" w:rsidRPr="006E1FE8">
        <w:t xml:space="preserve"> </w:t>
      </w:r>
      <w:r w:rsidRPr="006E1FE8">
        <w:t>BI desktop</w:t>
      </w:r>
      <w:r w:rsidR="00250258" w:rsidRPr="006E1FE8">
        <w:t>.</w:t>
      </w:r>
    </w:p>
    <w:p w14:paraId="7348BA2C" w14:textId="77777777" w:rsidR="00D3449B" w:rsidRPr="006E1FE8" w:rsidRDefault="00D3449B" w:rsidP="00D3449B">
      <w:pPr>
        <w:pStyle w:val="Nadpis3"/>
        <w:rPr>
          <w:rFonts w:ascii="Arial" w:hAnsi="Arial" w:cs="Arial"/>
        </w:rPr>
      </w:pPr>
      <w:r w:rsidRPr="006E1FE8">
        <w:rPr>
          <w:rFonts w:ascii="Arial" w:hAnsi="Arial" w:cs="Arial"/>
        </w:rPr>
        <w:lastRenderedPageBreak/>
        <w:t>Hardware</w:t>
      </w:r>
    </w:p>
    <w:p w14:paraId="481B2F6E" w14:textId="77777777" w:rsidR="00D3449B" w:rsidRPr="006E1FE8" w:rsidRDefault="00D3449B" w:rsidP="00D3449B">
      <w:pPr>
        <w:pStyle w:val="Normalbold"/>
        <w:numPr>
          <w:ilvl w:val="0"/>
          <w:numId w:val="28"/>
        </w:numPr>
        <w:rPr>
          <w:b w:val="0"/>
          <w:bCs w:val="0"/>
          <w:color w:val="000000" w:themeColor="text1"/>
          <w:szCs w:val="22"/>
        </w:rPr>
      </w:pPr>
      <w:bookmarkStart w:id="30" w:name="_Hlk122611666"/>
      <w:r w:rsidRPr="006E1FE8">
        <w:rPr>
          <w:b w:val="0"/>
          <w:bCs w:val="0"/>
          <w:color w:val="000000" w:themeColor="text1"/>
          <w:szCs w:val="22"/>
        </w:rPr>
        <w:t>x64 procesor min. 1,4 GHz.</w:t>
      </w:r>
    </w:p>
    <w:bookmarkEnd w:id="30"/>
    <w:p w14:paraId="55F77C21"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min 4 GB RAM.</w:t>
      </w:r>
    </w:p>
    <w:p w14:paraId="1261F0C8"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 xml:space="preserve">1 GB volných na disku, </w:t>
      </w:r>
    </w:p>
    <w:p w14:paraId="525EE69F"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 xml:space="preserve">grafika min. 1024x768 (doporučeno vyšší), </w:t>
      </w:r>
      <w:proofErr w:type="spellStart"/>
      <w:r w:rsidRPr="006E1FE8">
        <w:rPr>
          <w:b w:val="0"/>
          <w:bCs w:val="0"/>
          <w:color w:val="000000" w:themeColor="text1"/>
          <w:szCs w:val="22"/>
        </w:rPr>
        <w:t>true</w:t>
      </w:r>
      <w:proofErr w:type="spellEnd"/>
      <w:r w:rsidRPr="006E1FE8">
        <w:rPr>
          <w:b w:val="0"/>
          <w:bCs w:val="0"/>
          <w:color w:val="000000" w:themeColor="text1"/>
          <w:szCs w:val="22"/>
        </w:rPr>
        <w:t xml:space="preserve"> </w:t>
      </w:r>
      <w:proofErr w:type="spellStart"/>
      <w:r w:rsidRPr="006E1FE8">
        <w:rPr>
          <w:b w:val="0"/>
          <w:bCs w:val="0"/>
          <w:color w:val="000000" w:themeColor="text1"/>
          <w:szCs w:val="22"/>
        </w:rPr>
        <w:t>color</w:t>
      </w:r>
      <w:proofErr w:type="spellEnd"/>
      <w:r w:rsidRPr="006E1FE8">
        <w:rPr>
          <w:b w:val="0"/>
          <w:bCs w:val="0"/>
          <w:color w:val="000000" w:themeColor="text1"/>
          <w:szCs w:val="22"/>
        </w:rPr>
        <w:t xml:space="preserve">. </w:t>
      </w:r>
    </w:p>
    <w:p w14:paraId="1DC243EC"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 xml:space="preserve">Klient má dostatečně dimenzované (1000 </w:t>
      </w:r>
      <w:proofErr w:type="spellStart"/>
      <w:r w:rsidRPr="006E1FE8">
        <w:rPr>
          <w:b w:val="0"/>
          <w:bCs w:val="0"/>
          <w:color w:val="000000" w:themeColor="text1"/>
          <w:szCs w:val="22"/>
        </w:rPr>
        <w:t>Mb</w:t>
      </w:r>
      <w:proofErr w:type="spellEnd"/>
      <w:r w:rsidRPr="006E1FE8">
        <w:rPr>
          <w:b w:val="0"/>
          <w:bCs w:val="0"/>
          <w:color w:val="000000" w:themeColor="text1"/>
          <w:szCs w:val="22"/>
        </w:rPr>
        <w:t>/s) síťové spojení na databázový a aplikační server</w:t>
      </w:r>
    </w:p>
    <w:p w14:paraId="40B46643" w14:textId="77777777" w:rsidR="00D3449B" w:rsidRPr="006E1FE8" w:rsidRDefault="00D3449B" w:rsidP="00D3449B">
      <w:pPr>
        <w:pStyle w:val="Nadpis3"/>
        <w:rPr>
          <w:rFonts w:ascii="Arial" w:hAnsi="Arial" w:cs="Arial"/>
        </w:rPr>
      </w:pPr>
      <w:r w:rsidRPr="006E1FE8">
        <w:rPr>
          <w:rFonts w:ascii="Arial" w:hAnsi="Arial" w:cs="Arial"/>
        </w:rPr>
        <w:t>Software</w:t>
      </w:r>
    </w:p>
    <w:p w14:paraId="63C3F4A6"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Windows Server 2022, Windows Server 2019, Windows Server 2016, Windows 11, Windows 10</w:t>
      </w:r>
    </w:p>
    <w:p w14:paraId="6F8D7C1D" w14:textId="77777777" w:rsidR="00D3449B" w:rsidRPr="006E1FE8" w:rsidRDefault="00D3449B" w:rsidP="00D3449B">
      <w:pPr>
        <w:pStyle w:val="Normalbold"/>
        <w:numPr>
          <w:ilvl w:val="0"/>
          <w:numId w:val="29"/>
        </w:numPr>
        <w:spacing w:before="60"/>
        <w:rPr>
          <w:b w:val="0"/>
          <w:bCs w:val="0"/>
          <w:color w:val="000000" w:themeColor="text1"/>
          <w:szCs w:val="22"/>
        </w:rPr>
      </w:pPr>
      <w:bookmarkStart w:id="31" w:name="_Hlk145409345"/>
      <w:r w:rsidRPr="006E1FE8">
        <w:rPr>
          <w:b w:val="0"/>
          <w:bCs w:val="0"/>
          <w:color w:val="000000" w:themeColor="text1"/>
          <w:szCs w:val="22"/>
        </w:rPr>
        <w:t>.NET Framework 4.8 nebo vyšší</w:t>
      </w:r>
      <w:bookmarkEnd w:id="31"/>
      <w:r w:rsidRPr="006E1FE8">
        <w:rPr>
          <w:b w:val="0"/>
          <w:bCs w:val="0"/>
          <w:color w:val="000000" w:themeColor="text1"/>
          <w:szCs w:val="22"/>
        </w:rPr>
        <w:t>.</w:t>
      </w:r>
    </w:p>
    <w:p w14:paraId="21DF4F63" w14:textId="77777777" w:rsidR="00D3449B" w:rsidRPr="006E1FE8" w:rsidRDefault="00D3449B" w:rsidP="00D3449B">
      <w:pPr>
        <w:pStyle w:val="Nadpis3"/>
        <w:rPr>
          <w:rFonts w:ascii="Arial" w:hAnsi="Arial" w:cs="Arial"/>
        </w:rPr>
      </w:pPr>
      <w:bookmarkStart w:id="32" w:name="_Toc409789178"/>
      <w:r w:rsidRPr="006E1FE8">
        <w:rPr>
          <w:rFonts w:ascii="Arial" w:hAnsi="Arial" w:cs="Arial"/>
        </w:rPr>
        <w:t>Připojení</w:t>
      </w:r>
      <w:bookmarkEnd w:id="32"/>
    </w:p>
    <w:p w14:paraId="0EF53D58" w14:textId="77777777" w:rsidR="00D3449B" w:rsidRPr="006E1FE8" w:rsidRDefault="00D3449B" w:rsidP="00D3449B">
      <w:pPr>
        <w:pStyle w:val="Bezmezer"/>
        <w:rPr>
          <w:b/>
          <w:bCs/>
        </w:rPr>
      </w:pPr>
      <w:r w:rsidRPr="006E1FE8">
        <w:t xml:space="preserve">Z klientské stanice musí být </w:t>
      </w:r>
      <w:r w:rsidRPr="006E1FE8">
        <w:rPr>
          <w:color w:val="58585A"/>
        </w:rPr>
        <w:t>povolen</w:t>
      </w:r>
      <w:r w:rsidRPr="006E1FE8">
        <w:t xml:space="preserve"> přístup ke zdrojovým datům, </w:t>
      </w:r>
      <w:r w:rsidRPr="006E1FE8">
        <w:rPr>
          <w:color w:val="58585A"/>
        </w:rPr>
        <w:t>která</w:t>
      </w:r>
      <w:r w:rsidRPr="006E1FE8">
        <w:t xml:space="preserve"> mohou být v podobě:</w:t>
      </w:r>
    </w:p>
    <w:p w14:paraId="713F0B2B"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Strukturované soubory</w:t>
      </w:r>
    </w:p>
    <w:p w14:paraId="1A9C6549" w14:textId="77777777"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Databáze SQL</w:t>
      </w:r>
    </w:p>
    <w:p w14:paraId="7CE67450" w14:textId="44B55556" w:rsidR="00D3449B" w:rsidRPr="006E1FE8" w:rsidRDefault="00D3449B" w:rsidP="00D3449B">
      <w:pPr>
        <w:pStyle w:val="Normalbold"/>
        <w:numPr>
          <w:ilvl w:val="0"/>
          <w:numId w:val="28"/>
        </w:numPr>
        <w:spacing w:before="60"/>
        <w:rPr>
          <w:b w:val="0"/>
          <w:bCs w:val="0"/>
          <w:color w:val="000000" w:themeColor="text1"/>
          <w:szCs w:val="22"/>
        </w:rPr>
      </w:pPr>
      <w:r w:rsidRPr="006E1FE8">
        <w:rPr>
          <w:b w:val="0"/>
          <w:bCs w:val="0"/>
          <w:color w:val="000000" w:themeColor="text1"/>
          <w:szCs w:val="22"/>
        </w:rPr>
        <w:t>Analytické databáze (</w:t>
      </w:r>
      <w:proofErr w:type="spellStart"/>
      <w:r w:rsidR="00250258" w:rsidRPr="006E1FE8">
        <w:rPr>
          <w:b w:val="0"/>
          <w:bCs w:val="0"/>
          <w:color w:val="000000" w:themeColor="text1"/>
          <w:szCs w:val="22"/>
        </w:rPr>
        <w:t>T</w:t>
      </w:r>
      <w:r w:rsidRPr="006E1FE8">
        <w:rPr>
          <w:b w:val="0"/>
          <w:bCs w:val="0"/>
          <w:color w:val="000000" w:themeColor="text1"/>
          <w:szCs w:val="22"/>
        </w:rPr>
        <w:t>abular</w:t>
      </w:r>
      <w:proofErr w:type="spellEnd"/>
      <w:r w:rsidRPr="006E1FE8">
        <w:rPr>
          <w:b w:val="0"/>
          <w:bCs w:val="0"/>
          <w:color w:val="000000" w:themeColor="text1"/>
          <w:szCs w:val="22"/>
        </w:rPr>
        <w:t>).</w:t>
      </w:r>
    </w:p>
    <w:p w14:paraId="30091640" w14:textId="77777777" w:rsidR="00D3449B" w:rsidRPr="006E1FE8" w:rsidRDefault="00D3449B" w:rsidP="00D3449B">
      <w:pPr>
        <w:pStyle w:val="Nadpis3"/>
        <w:rPr>
          <w:rFonts w:ascii="Arial" w:hAnsi="Arial" w:cs="Arial"/>
        </w:rPr>
      </w:pPr>
      <w:bookmarkStart w:id="33" w:name="_Toc409789179"/>
      <w:r w:rsidRPr="006E1FE8">
        <w:rPr>
          <w:rFonts w:ascii="Arial" w:hAnsi="Arial" w:cs="Arial"/>
        </w:rPr>
        <w:t>Obecné podmínky</w:t>
      </w:r>
      <w:bookmarkEnd w:id="33"/>
    </w:p>
    <w:p w14:paraId="67A77262" w14:textId="48B26DBF" w:rsidR="00D3449B" w:rsidRPr="006E1FE8" w:rsidRDefault="00D3449B" w:rsidP="008F3152">
      <w:pPr>
        <w:pStyle w:val="Bezmezer"/>
        <w:jc w:val="both"/>
      </w:pPr>
      <w:r w:rsidRPr="006E1FE8">
        <w:t xml:space="preserve">Pro plné využití funkčnosti musí být uživatel i jeho počítač přihlášen do domény. Aplikaci </w:t>
      </w:r>
      <w:proofErr w:type="spellStart"/>
      <w:r w:rsidRPr="006E1FE8">
        <w:t>Power</w:t>
      </w:r>
      <w:proofErr w:type="spellEnd"/>
      <w:r w:rsidRPr="006E1FE8">
        <w:t xml:space="preserve"> BI Desktop je možné nasadit i tehdy, pokud je zdrojový server, uživatelé nebo cílový Report server v jiné doméně. Podmínkou tohoto nasazení je propojení mezi doménami. U reportů</w:t>
      </w:r>
      <w:r w:rsidR="00250258" w:rsidRPr="006E1FE8">
        <w:t xml:space="preserve"> a jejich zdrojových dat v </w:t>
      </w:r>
      <w:proofErr w:type="spellStart"/>
      <w:r w:rsidR="00250258" w:rsidRPr="006E1FE8">
        <w:t>Analysis</w:t>
      </w:r>
      <w:proofErr w:type="spellEnd"/>
      <w:r w:rsidR="00250258" w:rsidRPr="006E1FE8">
        <w:t xml:space="preserve"> </w:t>
      </w:r>
      <w:proofErr w:type="spellStart"/>
      <w:r w:rsidR="00250258" w:rsidRPr="006E1FE8">
        <w:t>services</w:t>
      </w:r>
      <w:proofErr w:type="spellEnd"/>
      <w:r w:rsidR="00250258" w:rsidRPr="006E1FE8">
        <w:t xml:space="preserve"> </w:t>
      </w:r>
      <w:proofErr w:type="spellStart"/>
      <w:r w:rsidR="00250258" w:rsidRPr="006E1FE8">
        <w:t>Tabular</w:t>
      </w:r>
      <w:proofErr w:type="spellEnd"/>
      <w:r w:rsidRPr="006E1FE8">
        <w:t xml:space="preserve"> dochází k ověřování oprávnění uživatelů a není zde jiná možnost než toto ověřování provádět proti AD. Z tohoto důvodu musí být server, na kterém </w:t>
      </w:r>
      <w:proofErr w:type="gramStart"/>
      <w:r w:rsidRPr="006E1FE8">
        <w:t>běží</w:t>
      </w:r>
      <w:proofErr w:type="gramEnd"/>
      <w:r w:rsidRPr="006E1FE8">
        <w:t xml:space="preserve"> </w:t>
      </w:r>
      <w:r w:rsidR="00250258" w:rsidRPr="006E1FE8">
        <w:t xml:space="preserve">SQL server </w:t>
      </w:r>
      <w:proofErr w:type="spellStart"/>
      <w:r w:rsidR="00250258" w:rsidRPr="006E1FE8">
        <w:t>Analysis</w:t>
      </w:r>
      <w:proofErr w:type="spellEnd"/>
      <w:r w:rsidR="00250258" w:rsidRPr="006E1FE8">
        <w:t xml:space="preserve"> </w:t>
      </w:r>
      <w:proofErr w:type="spellStart"/>
      <w:r w:rsidR="00250258" w:rsidRPr="006E1FE8">
        <w:t>services</w:t>
      </w:r>
      <w:proofErr w:type="spellEnd"/>
      <w:r w:rsidR="00250258" w:rsidRPr="006E1FE8">
        <w:t xml:space="preserve"> </w:t>
      </w:r>
      <w:proofErr w:type="spellStart"/>
      <w:r w:rsidR="00250258" w:rsidRPr="006E1FE8">
        <w:t>Tabular</w:t>
      </w:r>
      <w:proofErr w:type="spellEnd"/>
      <w:r w:rsidRPr="006E1FE8">
        <w:t>, schopen ověřit koncového uživatele v AD.</w:t>
      </w:r>
    </w:p>
    <w:sectPr w:rsidR="00D3449B" w:rsidRPr="006E1FE8">
      <w:headerReference w:type="default" r:id="rId14"/>
      <w:footerReference w:type="default" r:id="rId15"/>
      <w:headerReference w:type="first" r:id="rId16"/>
      <w:footerReference w:type="first" r:id="rId17"/>
      <w:pgSz w:w="11909" w:h="16834"/>
      <w:pgMar w:top="1700" w:right="1440" w:bottom="2110" w:left="1417" w:header="453"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8440" w14:textId="77777777" w:rsidR="00DE1B87" w:rsidRDefault="00DE1B87">
      <w:pPr>
        <w:spacing w:line="240" w:lineRule="auto"/>
      </w:pPr>
      <w:r>
        <w:separator/>
      </w:r>
    </w:p>
  </w:endnote>
  <w:endnote w:type="continuationSeparator" w:id="0">
    <w:p w14:paraId="46DB4E01" w14:textId="77777777" w:rsidR="00DE1B87" w:rsidRDefault="00DE1B87">
      <w:pPr>
        <w:spacing w:line="240" w:lineRule="auto"/>
      </w:pPr>
      <w:r>
        <w:continuationSeparator/>
      </w:r>
    </w:p>
  </w:endnote>
  <w:endnote w:type="continuationNotice" w:id="1">
    <w:p w14:paraId="18FE614A" w14:textId="77777777" w:rsidR="00DE1B87" w:rsidRDefault="00DE1B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pace Grotesk Medium">
    <w:charset w:val="EE"/>
    <w:family w:val="auto"/>
    <w:pitch w:val="variable"/>
    <w:sig w:usb0="A10000FF" w:usb1="5000207B" w:usb2="00000000" w:usb3="00000000" w:csb0="00000193" w:csb1="00000000"/>
    <w:embedRegular r:id="rId1" w:subsetted="1" w:fontKey="{84E6BDD3-F982-4AC4-A1D3-B94BDE493F1E}"/>
  </w:font>
  <w:font w:name="Space Grotesk">
    <w:charset w:val="EE"/>
    <w:family w:val="auto"/>
    <w:pitch w:val="variable"/>
    <w:sig w:usb0="A10000FF" w:usb1="5000207B" w:usb2="00000000" w:usb3="00000000" w:csb0="00000193" w:csb1="00000000"/>
    <w:embedRegular r:id="rId2" w:fontKey="{051F46F1-4F6F-44F8-89DA-813D1F3E75CD}"/>
    <w:embedBold r:id="rId3" w:fontKey="{FEEC822C-EC0D-49F9-9094-B13248965A22}"/>
  </w:font>
  <w:font w:name="Space Grotesk Light">
    <w:altName w:val="Calibri"/>
    <w:charset w:val="EE"/>
    <w:family w:val="auto"/>
    <w:pitch w:val="variable"/>
    <w:sig w:usb0="A10000FF" w:usb1="5000207B" w:usb2="00000000" w:usb3="00000000" w:csb0="00000193" w:csb1="00000000"/>
  </w:font>
  <w:font w:name="Space Grotesk SemiBold">
    <w:altName w:val="Calibri"/>
    <w:charset w:val="EE"/>
    <w:family w:val="auto"/>
    <w:pitch w:val="variable"/>
    <w:sig w:usb0="A10000FF" w:usb1="5000207B" w:usb2="00000000" w:usb3="00000000" w:csb0="00000193" w:csb1="00000000"/>
  </w:font>
  <w:font w:name="Space Grotesk Bold">
    <w:altName w:val="Cambria"/>
    <w:panose1 w:val="00000000000000000000"/>
    <w:charset w:val="00"/>
    <w:family w:val="roman"/>
    <w:notTrueType/>
    <w:pitch w:val="default"/>
  </w:font>
  <w:font w:name="Space Mono">
    <w:charset w:val="EE"/>
    <w:family w:val="modern"/>
    <w:pitch w:val="fixed"/>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5175" w14:textId="4E2B95B6" w:rsidR="00055C1D" w:rsidRPr="004933DE" w:rsidRDefault="00055C1D" w:rsidP="0010492A">
    <w:pPr>
      <w:pStyle w:val="Zpat"/>
      <w:tabs>
        <w:tab w:val="clear" w:pos="4536"/>
        <w:tab w:val="center" w:pos="4526"/>
        <w:tab w:val="left" w:pos="8310"/>
      </w:tabs>
      <w:rPr>
        <w:color w:val="003E4F"/>
      </w:rPr>
    </w:pPr>
    <w:r>
      <w:rPr>
        <w:noProof/>
        <w:lang w:val="cs-CZ"/>
      </w:rPr>
      <mc:AlternateContent>
        <mc:Choice Requires="wps">
          <w:drawing>
            <wp:anchor distT="0" distB="0" distL="114300" distR="114300" simplePos="0" relativeHeight="251658241" behindDoc="0" locked="0" layoutInCell="1" allowOverlap="1" wp14:anchorId="7D4BA4AF" wp14:editId="378932D5">
              <wp:simplePos x="0" y="0"/>
              <wp:positionH relativeFrom="margin">
                <wp:align>left</wp:align>
              </wp:positionH>
              <wp:positionV relativeFrom="paragraph">
                <wp:posOffset>-47625</wp:posOffset>
              </wp:positionV>
              <wp:extent cx="1095375" cy="381000"/>
              <wp:effectExtent l="0" t="0" r="9525" b="0"/>
              <wp:wrapNone/>
              <wp:docPr id="3" name="Textové pole 3"/>
              <wp:cNvGraphicFramePr/>
              <a:graphic xmlns:a="http://schemas.openxmlformats.org/drawingml/2006/main">
                <a:graphicData uri="http://schemas.microsoft.com/office/word/2010/wordprocessingShape">
                  <wps:wsp>
                    <wps:cNvSpPr txBox="1"/>
                    <wps:spPr>
                      <a:xfrm>
                        <a:off x="0" y="0"/>
                        <a:ext cx="1095375" cy="381000"/>
                      </a:xfrm>
                      <a:prstGeom prst="rect">
                        <a:avLst/>
                      </a:prstGeom>
                      <a:solidFill>
                        <a:schemeClr val="lt1"/>
                      </a:solidFill>
                      <a:ln w="6350">
                        <a:noFill/>
                      </a:ln>
                    </wps:spPr>
                    <wps:txbx>
                      <w:txbxContent>
                        <w:p w14:paraId="3AAC7B14" w14:textId="77777777" w:rsidR="00055C1D" w:rsidRPr="00786F9C" w:rsidRDefault="00055C1D" w:rsidP="009D67E5">
                          <w:pPr>
                            <w:rPr>
                              <w:rFonts w:ascii="Space Grotesk Medium" w:hAnsi="Space Grotesk Medium"/>
                              <w:color w:val="003E4F"/>
                              <w:lang w:val="cs-CZ"/>
                            </w:rPr>
                          </w:pPr>
                          <w:r w:rsidRPr="00786F9C">
                            <w:rPr>
                              <w:rFonts w:ascii="Space Grotesk Medium" w:hAnsi="Space Grotesk Medium"/>
                              <w:color w:val="003E4F"/>
                              <w:lang w:val="cs-CZ"/>
                            </w:rPr>
                            <w:t>www.gist.cz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4BA4AF" id="_x0000_t202" coordsize="21600,21600" o:spt="202" path="m,l,21600r21600,l21600,xe">
              <v:stroke joinstyle="miter"/>
              <v:path gradientshapeok="t" o:connecttype="rect"/>
            </v:shapetype>
            <v:shape id="Textové pole 3" o:spid="_x0000_s1026" type="#_x0000_t202" style="position:absolute;margin-left:0;margin-top:-3.75pt;width:86.25pt;height:30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" fillcolor="white [3201]" stroked="f" strokeweight=".5pt">
              <v:textbox>
                <w:txbxContent>
                  <w:p w14:paraId="3AAC7B14" w14:textId="77777777" w:rsidR="00055C1D" w:rsidRPr="00786F9C" w:rsidRDefault="00055C1D" w:rsidP="009D67E5">
                    <w:pPr>
                      <w:rPr>
                        <w:rFonts w:ascii="Space Grotesk Medium" w:hAnsi="Space Grotesk Medium"/>
                        <w:color w:val="003E4F"/>
                        <w:lang w:val="cs-CZ"/>
                      </w:rPr>
                    </w:pPr>
                    <w:r w:rsidRPr="00786F9C">
                      <w:rPr>
                        <w:rFonts w:ascii="Space Grotesk Medium" w:hAnsi="Space Grotesk Medium"/>
                        <w:color w:val="003E4F"/>
                        <w:lang w:val="cs-CZ"/>
                      </w:rPr>
                      <w:t>www.gist.cz</w:t>
                    </w:r>
                  </w:p>
                </w:txbxContent>
              </v:textbox>
              <w10:wrap anchorx="margin"/>
            </v:shape>
          </w:pict>
        </mc:Fallback>
      </mc:AlternateContent>
    </w:r>
    <w:r>
      <w:rPr>
        <w:noProof/>
        <w:lang w:val="cs-CZ"/>
      </w:rPr>
      <w:drawing>
        <wp:anchor distT="0" distB="0" distL="114300" distR="114300" simplePos="0" relativeHeight="251658240" behindDoc="1" locked="0" layoutInCell="1" allowOverlap="1" wp14:anchorId="23BFEE85" wp14:editId="0E2D90A4">
          <wp:simplePos x="0" y="0"/>
          <wp:positionH relativeFrom="margin">
            <wp:align>right</wp:align>
          </wp:positionH>
          <wp:positionV relativeFrom="paragraph">
            <wp:posOffset>-122555</wp:posOffset>
          </wp:positionV>
          <wp:extent cx="848995" cy="323850"/>
          <wp:effectExtent l="0" t="0" r="8255"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48995" cy="323850"/>
                  </a:xfrm>
                  <a:prstGeom prst="rect">
                    <a:avLst/>
                  </a:prstGeom>
                  <a:ln/>
                </pic:spPr>
              </pic:pic>
            </a:graphicData>
          </a:graphic>
        </wp:anchor>
      </w:drawing>
    </w:r>
    <w:r>
      <w:tab/>
    </w:r>
    <w:sdt>
      <w:sdtPr>
        <w:rPr>
          <w:color w:val="003E4F"/>
        </w:rPr>
        <w:id w:val="11891672"/>
        <w:docPartObj>
          <w:docPartGallery w:val="Page Numbers (Bottom of Page)"/>
          <w:docPartUnique/>
        </w:docPartObj>
      </w:sdtPr>
      <w:sdtEndPr/>
      <w:sdtContent>
        <w:r w:rsidRPr="004933DE">
          <w:rPr>
            <w:color w:val="003E4F"/>
          </w:rPr>
          <w:fldChar w:fldCharType="begin"/>
        </w:r>
        <w:r w:rsidRPr="004933DE">
          <w:rPr>
            <w:color w:val="003E4F"/>
          </w:rPr>
          <w:instrText>PAGE   \* MERGEFORMAT</w:instrText>
        </w:r>
        <w:r w:rsidRPr="004933DE">
          <w:rPr>
            <w:color w:val="003E4F"/>
          </w:rPr>
          <w:fldChar w:fldCharType="separate"/>
        </w:r>
        <w:r w:rsidRPr="004933DE">
          <w:rPr>
            <w:color w:val="003E4F"/>
            <w:lang w:val="cs-CZ"/>
          </w:rPr>
          <w:t>2</w:t>
        </w:r>
        <w:r w:rsidRPr="004933DE">
          <w:rPr>
            <w:color w:val="003E4F"/>
          </w:rPr>
          <w:fldChar w:fldCharType="end"/>
        </w:r>
      </w:sdtContent>
    </w:sdt>
    <w:r w:rsidRPr="004933DE">
      <w:rPr>
        <w:color w:val="003E4F"/>
      </w:rPr>
      <w:tab/>
    </w:r>
  </w:p>
  <w:p w14:paraId="1E280EAE" w14:textId="13682D1C" w:rsidR="00055C1D" w:rsidRPr="00547BEE" w:rsidRDefault="00055C1D" w:rsidP="00CF5D11">
    <w:pPr>
      <w:pStyle w:val="Zpat-GiST2"/>
      <w:tabs>
        <w:tab w:val="right" w:pos="9781"/>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D3C7" w14:textId="77777777" w:rsidR="00055C1D" w:rsidRPr="000945F8" w:rsidRDefault="00055C1D" w:rsidP="003F7725">
    <w:pPr>
      <w:pStyle w:val="Zpat-GiST1"/>
      <w:rPr>
        <w:rFonts w:ascii="Space Grotesk Medium" w:hAnsi="Space Grotesk Medium"/>
      </w:rPr>
    </w:pPr>
  </w:p>
  <w:tbl>
    <w:tblPr>
      <w:tblStyle w:val="1"/>
      <w:tblW w:w="10410"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2"/>
      <w:gridCol w:w="2976"/>
      <w:gridCol w:w="1972"/>
    </w:tblGrid>
    <w:tr w:rsidR="00055C1D" w:rsidRPr="000945F8" w14:paraId="3FB2DFC7" w14:textId="77777777" w:rsidTr="000945F8">
      <w:trPr>
        <w:trHeight w:val="360"/>
      </w:trPr>
      <w:tc>
        <w:tcPr>
          <w:tcW w:w="5462" w:type="dxa"/>
          <w:tcBorders>
            <w:top w:val="nil"/>
            <w:left w:val="nil"/>
            <w:bottom w:val="nil"/>
            <w:right w:val="nil"/>
          </w:tcBorders>
        </w:tcPr>
        <w:p w14:paraId="63315BD2" w14:textId="2CA4F83E" w:rsidR="00055C1D" w:rsidRPr="005912B3" w:rsidRDefault="00055C1D" w:rsidP="003F7725">
          <w:pPr>
            <w:pStyle w:val="Zpat-GiST1"/>
            <w:rPr>
              <w:rFonts w:ascii="Space Grotesk" w:hAnsi="Space Grotesk"/>
            </w:rPr>
          </w:pPr>
          <w:r w:rsidRPr="005912B3">
            <w:rPr>
              <w:rFonts w:ascii="Space Grotesk" w:hAnsi="Space Grotesk"/>
            </w:rPr>
            <w:t>GIST</w:t>
          </w:r>
          <w:r w:rsidR="00996216">
            <w:rPr>
              <w:rFonts w:ascii="Space Grotesk" w:hAnsi="Space Grotesk"/>
            </w:rPr>
            <w:t xml:space="preserve"> </w:t>
          </w:r>
          <w:proofErr w:type="spellStart"/>
          <w:r w:rsidR="00996216">
            <w:rPr>
              <w:rFonts w:ascii="Space Grotesk" w:hAnsi="Space Grotesk"/>
            </w:rPr>
            <w:t>Consulting</w:t>
          </w:r>
          <w:proofErr w:type="spellEnd"/>
          <w:r w:rsidRPr="005912B3">
            <w:rPr>
              <w:rFonts w:ascii="Space Grotesk" w:hAnsi="Space Grotesk"/>
            </w:rPr>
            <w:t>, s.r.o., Collinova 421, 500 03 Hradec Králové</w:t>
          </w:r>
        </w:p>
        <w:p w14:paraId="779C8218" w14:textId="3C8CFB7F" w:rsidR="00055C1D" w:rsidRPr="005912B3" w:rsidRDefault="00055C1D" w:rsidP="000945F8">
          <w:pPr>
            <w:pStyle w:val="Zpat-GiST1"/>
            <w:rPr>
              <w:rFonts w:ascii="Space Grotesk" w:hAnsi="Space Grotesk"/>
            </w:rPr>
          </w:pPr>
          <w:r w:rsidRPr="005912B3">
            <w:rPr>
              <w:rFonts w:ascii="Space Grotesk" w:hAnsi="Space Grotesk"/>
            </w:rPr>
            <w:t xml:space="preserve">IČ </w:t>
          </w:r>
          <w:r w:rsidR="00996216">
            <w:rPr>
              <w:rFonts w:ascii="Space Grotesk" w:hAnsi="Space Grotesk"/>
            </w:rPr>
            <w:t>196 42 041</w:t>
          </w:r>
          <w:r w:rsidRPr="005912B3">
            <w:rPr>
              <w:rFonts w:ascii="Space Grotesk" w:hAnsi="Space Grotesk"/>
            </w:rPr>
            <w:t xml:space="preserve">   |   DIČ CZ</w:t>
          </w:r>
          <w:r w:rsidR="00996216">
            <w:rPr>
              <w:rFonts w:ascii="Space Grotesk" w:hAnsi="Space Grotesk"/>
            </w:rPr>
            <w:t>19642041</w:t>
          </w:r>
        </w:p>
        <w:p w14:paraId="4A37C7C2" w14:textId="77777777" w:rsidR="00055C1D" w:rsidRPr="000945F8" w:rsidRDefault="00055C1D" w:rsidP="003F7725">
          <w:pPr>
            <w:pStyle w:val="Zpat-GiST1"/>
            <w:rPr>
              <w:rFonts w:ascii="Space Grotesk Medium" w:hAnsi="Space Grotesk Medium"/>
            </w:rPr>
          </w:pPr>
          <w:r w:rsidRPr="000945F8">
            <w:rPr>
              <w:rFonts w:ascii="Space Grotesk Medium" w:hAnsi="Space Grotesk Medium"/>
            </w:rPr>
            <w:t>www.gist.cz</w:t>
          </w:r>
        </w:p>
      </w:tc>
      <w:tc>
        <w:tcPr>
          <w:tcW w:w="2976" w:type="dxa"/>
          <w:tcBorders>
            <w:top w:val="nil"/>
            <w:left w:val="nil"/>
            <w:bottom w:val="nil"/>
            <w:right w:val="nil"/>
          </w:tcBorders>
        </w:tcPr>
        <w:p w14:paraId="58F72CD3" w14:textId="77777777" w:rsidR="00055C1D" w:rsidRPr="000945F8" w:rsidRDefault="00055C1D" w:rsidP="003F7725">
          <w:pPr>
            <w:pStyle w:val="Zpat-GiST1"/>
            <w:rPr>
              <w:rFonts w:ascii="Space Grotesk Medium" w:hAnsi="Space Grotesk Medium"/>
            </w:rPr>
          </w:pPr>
        </w:p>
      </w:tc>
      <w:tc>
        <w:tcPr>
          <w:tcW w:w="1972" w:type="dxa"/>
          <w:tcBorders>
            <w:top w:val="nil"/>
            <w:left w:val="nil"/>
            <w:bottom w:val="nil"/>
            <w:right w:val="nil"/>
          </w:tcBorders>
          <w:shd w:val="clear" w:color="auto" w:fill="auto"/>
          <w:tcMar>
            <w:top w:w="100" w:type="dxa"/>
            <w:left w:w="100" w:type="dxa"/>
            <w:bottom w:w="100" w:type="dxa"/>
            <w:right w:w="100" w:type="dxa"/>
          </w:tcMar>
        </w:tcPr>
        <w:p w14:paraId="1D7F8235" w14:textId="77777777" w:rsidR="00055C1D" w:rsidRPr="000945F8" w:rsidRDefault="00055C1D" w:rsidP="003F7725">
          <w:pPr>
            <w:pStyle w:val="Zpat-GiST1"/>
            <w:rPr>
              <w:rFonts w:ascii="Space Grotesk Medium" w:hAnsi="Space Grotesk Medium"/>
            </w:rPr>
          </w:pPr>
          <w:r w:rsidRPr="000945F8">
            <w:rPr>
              <w:rFonts w:ascii="Space Grotesk Medium" w:hAnsi="Space Grotesk Medium"/>
              <w:noProof/>
              <w:lang w:val="cs-CZ"/>
            </w:rPr>
            <w:drawing>
              <wp:inline distT="57150" distB="57150" distL="57150" distR="57150" wp14:anchorId="2F8C3AAC" wp14:editId="31B39CAC">
                <wp:extent cx="1092836" cy="422564"/>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0589" cy="444895"/>
                        </a:xfrm>
                        <a:prstGeom prst="rect">
                          <a:avLst/>
                        </a:prstGeom>
                        <a:ln/>
                      </pic:spPr>
                    </pic:pic>
                  </a:graphicData>
                </a:graphic>
              </wp:inline>
            </w:drawing>
          </w:r>
        </w:p>
      </w:tc>
    </w:tr>
  </w:tbl>
  <w:p w14:paraId="4C3FBBCB" w14:textId="671A9A53" w:rsidR="00055C1D" w:rsidRPr="000945F8" w:rsidRDefault="00055C1D" w:rsidP="003F7725">
    <w:pPr>
      <w:pStyle w:val="Zpat-GiST1"/>
      <w:rPr>
        <w:rFonts w:ascii="Space Grotesk Medium" w:hAnsi="Space Grotesk Medium"/>
        <w:sz w:val="2"/>
        <w:szCs w:val="2"/>
      </w:rPr>
    </w:pP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r>
      <w:rPr>
        <w:rFonts w:ascii="Space Grotesk Medium" w:hAnsi="Space Grotesk Medium"/>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0AFB" w14:textId="77777777" w:rsidR="00DE1B87" w:rsidRDefault="00DE1B87">
      <w:pPr>
        <w:spacing w:line="240" w:lineRule="auto"/>
      </w:pPr>
      <w:r>
        <w:separator/>
      </w:r>
    </w:p>
  </w:footnote>
  <w:footnote w:type="continuationSeparator" w:id="0">
    <w:p w14:paraId="5CAB9910" w14:textId="77777777" w:rsidR="00DE1B87" w:rsidRDefault="00DE1B87">
      <w:pPr>
        <w:spacing w:line="240" w:lineRule="auto"/>
      </w:pPr>
      <w:r>
        <w:continuationSeparator/>
      </w:r>
    </w:p>
  </w:footnote>
  <w:footnote w:type="continuationNotice" w:id="1">
    <w:p w14:paraId="4FE757BD" w14:textId="77777777" w:rsidR="00DE1B87" w:rsidRDefault="00DE1B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7A76" w14:textId="43A3A50B" w:rsidR="00055C1D" w:rsidRDefault="00055C1D" w:rsidP="003F7725">
    <w:pPr>
      <w:pStyle w:val="Zhlav-GiST"/>
    </w:pPr>
    <w:r>
      <w:t xml:space="preserve">Informace </w:t>
    </w:r>
    <w:proofErr w:type="gramStart"/>
    <w:r>
      <w:t>tvoří</w:t>
    </w:r>
    <w:proofErr w:type="gramEnd"/>
    <w:r>
      <w:t xml:space="preserve"> hodnotu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A77E" w14:textId="0A061FB6" w:rsidR="00055C1D" w:rsidRDefault="00055C1D" w:rsidP="003F7725">
    <w:pPr>
      <w:pStyle w:val="Zhlav-GiST"/>
    </w:pPr>
    <w:r>
      <w:t xml:space="preserve">Informace </w:t>
    </w:r>
    <w:proofErr w:type="gramStart"/>
    <w:r>
      <w:t>tvoří</w:t>
    </w:r>
    <w:proofErr w:type="gramEnd"/>
    <w:r>
      <w:t xml:space="preserve"> hodnotu</w:t>
    </w:r>
  </w:p>
  <w:p w14:paraId="0A077E5F" w14:textId="77777777" w:rsidR="00055C1D" w:rsidRDefault="00055C1D" w:rsidP="003F7725">
    <w:pPr>
      <w:pStyle w:val="Zhlav-GiST"/>
    </w:pPr>
  </w:p>
  <w:p w14:paraId="5C87B4CA" w14:textId="77777777" w:rsidR="00055C1D" w:rsidRDefault="00055C1D" w:rsidP="003F7725">
    <w:pPr>
      <w:pStyle w:val="Zhlav-GiST"/>
    </w:pPr>
  </w:p>
  <w:p w14:paraId="5D2F7EA6" w14:textId="77777777" w:rsidR="00055C1D" w:rsidRDefault="00055C1D" w:rsidP="003F7725">
    <w:pPr>
      <w:pStyle w:val="Zhlav-GiST"/>
    </w:pPr>
  </w:p>
  <w:p w14:paraId="021A9B46" w14:textId="77777777" w:rsidR="00055C1D" w:rsidRDefault="00055C1D" w:rsidP="003F7725">
    <w:pPr>
      <w:pStyle w:val="Zhlav-GiST"/>
    </w:pPr>
  </w:p>
  <w:p w14:paraId="51C36E4C" w14:textId="77777777" w:rsidR="00055C1D" w:rsidRDefault="00055C1D" w:rsidP="003F7725">
    <w:pPr>
      <w:pStyle w:val="Zhlav-GiST"/>
    </w:pPr>
  </w:p>
  <w:p w14:paraId="516B3759" w14:textId="77777777" w:rsidR="00055C1D" w:rsidRDefault="00055C1D" w:rsidP="003F7725">
    <w:pPr>
      <w:pStyle w:val="Zhlav-Gi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bbodrka"/>
      <w:lvlText w:val="*"/>
      <w:lvlJc w:val="left"/>
    </w:lvl>
  </w:abstractNum>
  <w:abstractNum w:abstractNumId="1" w15:restartNumberingAfterBreak="0">
    <w:nsid w:val="00000001"/>
    <w:multiLevelType w:val="multilevel"/>
    <w:tmpl w:val="C742D0FC"/>
    <w:name w:val="WW8Num1"/>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720"/>
        </w:tabs>
        <w:ind w:left="8512"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A7451D"/>
    <w:multiLevelType w:val="hybridMultilevel"/>
    <w:tmpl w:val="55E0D2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4D06041"/>
    <w:multiLevelType w:val="hybridMultilevel"/>
    <w:tmpl w:val="C3703B20"/>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EE221B"/>
    <w:multiLevelType w:val="hybridMultilevel"/>
    <w:tmpl w:val="5DB692E8"/>
    <w:lvl w:ilvl="0" w:tplc="FFFFFFFF">
      <w:start w:val="1"/>
      <w:numFmt w:val="low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022115"/>
    <w:multiLevelType w:val="hybridMultilevel"/>
    <w:tmpl w:val="571651DC"/>
    <w:lvl w:ilvl="0" w:tplc="25300D0E">
      <w:start w:val="1"/>
      <w:numFmt w:val="low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DF5DFD"/>
    <w:multiLevelType w:val="hybridMultilevel"/>
    <w:tmpl w:val="12268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404E0A"/>
    <w:multiLevelType w:val="hybridMultilevel"/>
    <w:tmpl w:val="3EF46A7E"/>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3F420F6"/>
    <w:multiLevelType w:val="multilevel"/>
    <w:tmpl w:val="33302FC4"/>
    <w:lvl w:ilvl="0">
      <w:start w:val="1"/>
      <w:numFmt w:val="bullet"/>
      <w:pStyle w:val="Odrazky1"/>
      <w:lvlText w:val="●"/>
      <w:lvlJc w:val="left"/>
      <w:pPr>
        <w:ind w:left="720" w:hanging="360"/>
      </w:pPr>
      <w:rPr>
        <w:rFonts w:ascii="Arial" w:eastAsia="Arial" w:hAnsi="Arial" w:cs="Arial"/>
        <w:color w:val="003E4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286D82"/>
    <w:multiLevelType w:val="hybridMultilevel"/>
    <w:tmpl w:val="AA565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36635"/>
    <w:multiLevelType w:val="multilevel"/>
    <w:tmpl w:val="4AB6C12A"/>
    <w:lvl w:ilvl="0">
      <w:start w:val="1"/>
      <w:numFmt w:val="lowerLetter"/>
      <w:pStyle w:val="ABCGCO"/>
      <w:lvlText w:val="%1)"/>
      <w:lvlJc w:val="left"/>
      <w:pPr>
        <w:tabs>
          <w:tab w:val="num" w:pos="1276"/>
        </w:tabs>
        <w:ind w:left="1276" w:hanging="567"/>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8B20968"/>
    <w:multiLevelType w:val="hybridMultilevel"/>
    <w:tmpl w:val="05D4E56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2" w15:restartNumberingAfterBreak="0">
    <w:nsid w:val="1ADA61B3"/>
    <w:multiLevelType w:val="hybridMultilevel"/>
    <w:tmpl w:val="D17AB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215752"/>
    <w:multiLevelType w:val="hybridMultilevel"/>
    <w:tmpl w:val="510C94AA"/>
    <w:lvl w:ilvl="0" w:tplc="10BEA820">
      <w:start w:val="9"/>
      <w:numFmt w:val="bullet"/>
      <w:lvlText w:val="-"/>
      <w:lvlJc w:val="left"/>
      <w:pPr>
        <w:ind w:left="720" w:hanging="360"/>
      </w:pPr>
      <w:rPr>
        <w:rFonts w:ascii="Segoe UI" w:eastAsiaTheme="minorHAnsi"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3C744E"/>
    <w:multiLevelType w:val="hybridMultilevel"/>
    <w:tmpl w:val="54A233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9362E48"/>
    <w:multiLevelType w:val="hybridMultilevel"/>
    <w:tmpl w:val="6DEE9C3E"/>
    <w:lvl w:ilvl="0" w:tplc="4C2A68D2">
      <w:start w:val="1"/>
      <w:numFmt w:val="lowerLetter"/>
      <w:lvlText w:val="%1)"/>
      <w:lvlJc w:val="left"/>
      <w:pPr>
        <w:tabs>
          <w:tab w:val="num" w:pos="420"/>
        </w:tabs>
        <w:ind w:left="420" w:hanging="4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146E8B"/>
    <w:multiLevelType w:val="singleLevel"/>
    <w:tmpl w:val="613CBF78"/>
    <w:lvl w:ilvl="0">
      <w:start w:val="1"/>
      <w:numFmt w:val="bullet"/>
      <w:pStyle w:val="Odrka1"/>
      <w:lvlText w:val=""/>
      <w:lvlJc w:val="left"/>
      <w:pPr>
        <w:tabs>
          <w:tab w:val="num" w:pos="360"/>
        </w:tabs>
        <w:ind w:left="360" w:hanging="360"/>
      </w:pPr>
      <w:rPr>
        <w:rFonts w:ascii="Symbol" w:hAnsi="Symbol" w:hint="default"/>
        <w:sz w:val="18"/>
      </w:rPr>
    </w:lvl>
  </w:abstractNum>
  <w:abstractNum w:abstractNumId="17" w15:restartNumberingAfterBreak="0">
    <w:nsid w:val="37172624"/>
    <w:multiLevelType w:val="hybridMultilevel"/>
    <w:tmpl w:val="C50E4A36"/>
    <w:lvl w:ilvl="0" w:tplc="A0F8D29E">
      <w:start w:val="1"/>
      <w:numFmt w:val="decimal"/>
      <w:lvlText w:val="%1."/>
      <w:lvlJc w:val="left"/>
      <w:pPr>
        <w:tabs>
          <w:tab w:val="num" w:pos="36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7587057"/>
    <w:multiLevelType w:val="hybridMultilevel"/>
    <w:tmpl w:val="3500B37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F14F63"/>
    <w:multiLevelType w:val="hybridMultilevel"/>
    <w:tmpl w:val="8ABA799E"/>
    <w:lvl w:ilvl="0" w:tplc="FFFFFFFF">
      <w:start w:val="1"/>
      <w:numFmt w:val="lowerLetter"/>
      <w:lvlText w:val="%1)"/>
      <w:lvlJc w:val="left"/>
      <w:pPr>
        <w:tabs>
          <w:tab w:val="num" w:pos="420"/>
        </w:tabs>
        <w:ind w:left="420" w:hanging="42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CAC4421"/>
    <w:multiLevelType w:val="hybridMultilevel"/>
    <w:tmpl w:val="CE844616"/>
    <w:lvl w:ilvl="0" w:tplc="25300D0E">
      <w:start w:val="1"/>
      <w:numFmt w:val="lowerLetter"/>
      <w:lvlText w:val="%1)"/>
      <w:lvlJc w:val="left"/>
      <w:pPr>
        <w:tabs>
          <w:tab w:val="num" w:pos="360"/>
        </w:tabs>
        <w:ind w:left="360" w:hanging="360"/>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E201998"/>
    <w:multiLevelType w:val="hybridMultilevel"/>
    <w:tmpl w:val="3500B37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930A70"/>
    <w:multiLevelType w:val="hybridMultilevel"/>
    <w:tmpl w:val="41C23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F5FF8"/>
    <w:multiLevelType w:val="multilevel"/>
    <w:tmpl w:val="FFE6A38E"/>
    <w:lvl w:ilvl="0">
      <w:start w:val="1"/>
      <w:numFmt w:val="decimal"/>
      <w:pStyle w:val="Odrazky2"/>
      <w:lvlText w:val="%1."/>
      <w:lvlJc w:val="left"/>
      <w:pPr>
        <w:ind w:left="360" w:hanging="360"/>
      </w:pPr>
      <w:rPr>
        <w:rFonts w:ascii="Space Grotesk Medium" w:eastAsia="Space Grotesk" w:hAnsi="Space Grotesk Medium" w:cs="Space Grotesk" w:hint="default"/>
        <w:b w:val="0"/>
        <w:color w:val="003E4F"/>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7D443D5"/>
    <w:multiLevelType w:val="hybridMultilevel"/>
    <w:tmpl w:val="2CECD1E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25" w15:restartNumberingAfterBreak="0">
    <w:nsid w:val="4C1A4D7E"/>
    <w:multiLevelType w:val="hybridMultilevel"/>
    <w:tmpl w:val="5DB692E8"/>
    <w:lvl w:ilvl="0" w:tplc="FB6AB1E8">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15291F"/>
    <w:multiLevelType w:val="hybridMultilevel"/>
    <w:tmpl w:val="AA34FC34"/>
    <w:lvl w:ilvl="0" w:tplc="25300D0E">
      <w:start w:val="1"/>
      <w:numFmt w:val="low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6A308E"/>
    <w:multiLevelType w:val="hybridMultilevel"/>
    <w:tmpl w:val="8AD8F4D2"/>
    <w:lvl w:ilvl="0" w:tplc="FFFFFFFF">
      <w:start w:val="1"/>
      <w:numFmt w:val="bullet"/>
      <w:lvlText w:val=""/>
      <w:legacy w:legacy="1" w:legacySpace="0" w:legacyIndent="283"/>
      <w:lvlJc w:val="left"/>
      <w:pPr>
        <w:ind w:left="623" w:hanging="283"/>
      </w:pPr>
      <w:rPr>
        <w:rFonts w:ascii="Symbol" w:hAnsi="Symbol" w:hint="default"/>
      </w:rPr>
    </w:lvl>
    <w:lvl w:ilvl="1" w:tplc="04050003">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50948B6E"/>
    <w:multiLevelType w:val="multilevel"/>
    <w:tmpl w:val="2E76D3FC"/>
    <w:lvl w:ilvl="0">
      <w:start w:val="1"/>
      <w:numFmt w:val="decimal"/>
      <w:lvlText w:val="%1."/>
      <w:lvlJc w:val="left"/>
      <w:pPr>
        <w:ind w:left="567" w:hanging="360"/>
      </w:pPr>
    </w:lvl>
    <w:lvl w:ilvl="1">
      <w:start w:val="1"/>
      <w:numFmt w:val="decimal"/>
      <w:lvlText w:val="%1.%2."/>
      <w:lvlJc w:val="left"/>
      <w:pPr>
        <w:ind w:left="567" w:hanging="360"/>
      </w:pPr>
      <w:rPr>
        <w:b w:val="0"/>
        <w:bCs w:val="0"/>
      </w:rPr>
    </w:lvl>
    <w:lvl w:ilvl="2">
      <w:start w:val="1"/>
      <w:numFmt w:val="decimal"/>
      <w:lvlText w:val="%1.%2.%3."/>
      <w:lvlJc w:val="left"/>
      <w:pPr>
        <w:ind w:left="567" w:hanging="18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18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180"/>
      </w:pPr>
    </w:lvl>
  </w:abstractNum>
  <w:abstractNum w:abstractNumId="29" w15:restartNumberingAfterBreak="0">
    <w:nsid w:val="56400F46"/>
    <w:multiLevelType w:val="hybridMultilevel"/>
    <w:tmpl w:val="4E2A208E"/>
    <w:lvl w:ilvl="0" w:tplc="25300D0E">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F9A6322"/>
    <w:multiLevelType w:val="hybridMultilevel"/>
    <w:tmpl w:val="B6AA06BC"/>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B675D9"/>
    <w:multiLevelType w:val="hybridMultilevel"/>
    <w:tmpl w:val="9F46E890"/>
    <w:lvl w:ilvl="0" w:tplc="0362FF38">
      <w:start w:val="2"/>
      <w:numFmt w:val="lowerLetter"/>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457F88"/>
    <w:multiLevelType w:val="hybridMultilevel"/>
    <w:tmpl w:val="BFB87372"/>
    <w:lvl w:ilvl="0" w:tplc="686A19DE">
      <w:start w:val="1"/>
      <w:numFmt w:val="lowerLetter"/>
      <w:lvlText w:val="%1)"/>
      <w:lvlJc w:val="left"/>
      <w:pPr>
        <w:tabs>
          <w:tab w:val="num" w:pos="420"/>
        </w:tabs>
        <w:ind w:left="420" w:hanging="420"/>
      </w:pPr>
      <w:rPr>
        <w:rFonts w:hint="default"/>
        <w:b/>
        <w:bCs w:val="0"/>
      </w:rPr>
    </w:lvl>
    <w:lvl w:ilvl="1" w:tplc="BCFA4FA6">
      <w:start w:val="1"/>
      <w:numFmt w:val="lowerRoman"/>
      <w:lvlText w:val="%2."/>
      <w:lvlJc w:val="left"/>
      <w:pPr>
        <w:tabs>
          <w:tab w:val="num" w:pos="1440"/>
        </w:tabs>
        <w:ind w:left="1440" w:hanging="360"/>
      </w:pPr>
      <w:rPr>
        <w:rFonts w:ascii="Arial" w:eastAsia="Arial"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EB7AF4"/>
    <w:multiLevelType w:val="hybridMultilevel"/>
    <w:tmpl w:val="8ABA799E"/>
    <w:lvl w:ilvl="0" w:tplc="4C2A68D2">
      <w:start w:val="1"/>
      <w:numFmt w:val="lowerLetter"/>
      <w:lvlText w:val="%1)"/>
      <w:lvlJc w:val="left"/>
      <w:pPr>
        <w:tabs>
          <w:tab w:val="num" w:pos="420"/>
        </w:tabs>
        <w:ind w:left="420" w:hanging="42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B296454"/>
    <w:multiLevelType w:val="hybridMultilevel"/>
    <w:tmpl w:val="F8FEB1E6"/>
    <w:lvl w:ilvl="0" w:tplc="384E60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1A4ADE"/>
    <w:multiLevelType w:val="hybridMultilevel"/>
    <w:tmpl w:val="C8A4E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3367CD"/>
    <w:multiLevelType w:val="hybridMultilevel"/>
    <w:tmpl w:val="63229740"/>
    <w:lvl w:ilvl="0" w:tplc="FFFFFFFF">
      <w:start w:val="1"/>
      <w:numFmt w:val="lowerLetter"/>
      <w:lvlText w:val="%1)"/>
      <w:lvlJc w:val="left"/>
      <w:pPr>
        <w:tabs>
          <w:tab w:val="num" w:pos="420"/>
        </w:tabs>
        <w:ind w:left="420" w:hanging="420"/>
      </w:pPr>
      <w:rPr>
        <w:rFonts w:hint="default"/>
        <w:b/>
      </w:rPr>
    </w:lvl>
    <w:lvl w:ilvl="1" w:tplc="04050001">
      <w:start w:val="1"/>
      <w:numFmt w:val="bullet"/>
      <w:lvlText w:val=""/>
      <w:lvlJc w:val="left"/>
      <w:pPr>
        <w:ind w:left="1440" w:hanging="360"/>
      </w:pPr>
      <w:rPr>
        <w:rFonts w:ascii="Symbol" w:hAnsi="Symbol" w:hint="default"/>
      </w:rPr>
    </w:lvl>
    <w:lvl w:ilvl="2" w:tplc="10E8013A">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3961606"/>
    <w:multiLevelType w:val="hybridMultilevel"/>
    <w:tmpl w:val="2968E0E6"/>
    <w:lvl w:ilvl="0" w:tplc="6C821E30">
      <w:start w:val="1"/>
      <w:numFmt w:val="lowerLetter"/>
      <w:lvlText w:val="%1)"/>
      <w:lvlJc w:val="left"/>
      <w:pPr>
        <w:ind w:left="720" w:hanging="360"/>
      </w:pPr>
    </w:lvl>
    <w:lvl w:ilvl="1" w:tplc="706EBE5C">
      <w:start w:val="1"/>
      <w:numFmt w:val="lowerLetter"/>
      <w:lvlText w:val="%2)"/>
      <w:lvlJc w:val="left"/>
      <w:pPr>
        <w:ind w:left="720" w:hanging="360"/>
      </w:pPr>
    </w:lvl>
    <w:lvl w:ilvl="2" w:tplc="8186944E">
      <w:start w:val="1"/>
      <w:numFmt w:val="lowerLetter"/>
      <w:lvlText w:val="%3)"/>
      <w:lvlJc w:val="left"/>
      <w:pPr>
        <w:ind w:left="720" w:hanging="360"/>
      </w:pPr>
    </w:lvl>
    <w:lvl w:ilvl="3" w:tplc="0E148A4E">
      <w:start w:val="1"/>
      <w:numFmt w:val="lowerLetter"/>
      <w:lvlText w:val="%4)"/>
      <w:lvlJc w:val="left"/>
      <w:pPr>
        <w:ind w:left="720" w:hanging="360"/>
      </w:pPr>
    </w:lvl>
    <w:lvl w:ilvl="4" w:tplc="4044DF78">
      <w:start w:val="1"/>
      <w:numFmt w:val="lowerLetter"/>
      <w:lvlText w:val="%5)"/>
      <w:lvlJc w:val="left"/>
      <w:pPr>
        <w:ind w:left="720" w:hanging="360"/>
      </w:pPr>
    </w:lvl>
    <w:lvl w:ilvl="5" w:tplc="8174C158">
      <w:start w:val="1"/>
      <w:numFmt w:val="lowerLetter"/>
      <w:lvlText w:val="%6)"/>
      <w:lvlJc w:val="left"/>
      <w:pPr>
        <w:ind w:left="720" w:hanging="360"/>
      </w:pPr>
    </w:lvl>
    <w:lvl w:ilvl="6" w:tplc="EC4E2E74">
      <w:start w:val="1"/>
      <w:numFmt w:val="lowerLetter"/>
      <w:lvlText w:val="%7)"/>
      <w:lvlJc w:val="left"/>
      <w:pPr>
        <w:ind w:left="720" w:hanging="360"/>
      </w:pPr>
    </w:lvl>
    <w:lvl w:ilvl="7" w:tplc="6F5212A2">
      <w:start w:val="1"/>
      <w:numFmt w:val="lowerLetter"/>
      <w:lvlText w:val="%8)"/>
      <w:lvlJc w:val="left"/>
      <w:pPr>
        <w:ind w:left="720" w:hanging="360"/>
      </w:pPr>
    </w:lvl>
    <w:lvl w:ilvl="8" w:tplc="58A2AED6">
      <w:start w:val="1"/>
      <w:numFmt w:val="lowerLetter"/>
      <w:lvlText w:val="%9)"/>
      <w:lvlJc w:val="left"/>
      <w:pPr>
        <w:ind w:left="720" w:hanging="360"/>
      </w:pPr>
    </w:lvl>
  </w:abstractNum>
  <w:num w:numId="1" w16cid:durableId="796533703">
    <w:abstractNumId w:val="8"/>
  </w:num>
  <w:num w:numId="2" w16cid:durableId="1982684835">
    <w:abstractNumId w:val="23"/>
  </w:num>
  <w:num w:numId="3" w16cid:durableId="1391886058">
    <w:abstractNumId w:val="0"/>
    <w:lvlOverride w:ilvl="0">
      <w:lvl w:ilvl="0">
        <w:start w:val="1"/>
        <w:numFmt w:val="bullet"/>
        <w:pStyle w:val="bbodrka"/>
        <w:lvlText w:val=""/>
        <w:legacy w:legacy="1" w:legacySpace="0" w:legacyIndent="283"/>
        <w:lvlJc w:val="left"/>
        <w:pPr>
          <w:ind w:left="283" w:hanging="283"/>
        </w:pPr>
        <w:rPr>
          <w:rFonts w:ascii="Symbol" w:hAnsi="Symbol" w:hint="default"/>
        </w:rPr>
      </w:lvl>
    </w:lvlOverride>
  </w:num>
  <w:num w:numId="4" w16cid:durableId="309754357">
    <w:abstractNumId w:val="33"/>
  </w:num>
  <w:num w:numId="5" w16cid:durableId="2074156180">
    <w:abstractNumId w:val="5"/>
  </w:num>
  <w:num w:numId="6" w16cid:durableId="326254272">
    <w:abstractNumId w:val="29"/>
  </w:num>
  <w:num w:numId="7" w16cid:durableId="1149635541">
    <w:abstractNumId w:val="26"/>
  </w:num>
  <w:num w:numId="8" w16cid:durableId="1708918178">
    <w:abstractNumId w:val="15"/>
  </w:num>
  <w:num w:numId="9" w16cid:durableId="1901942849">
    <w:abstractNumId w:val="32"/>
  </w:num>
  <w:num w:numId="10" w16cid:durableId="571234891">
    <w:abstractNumId w:val="18"/>
  </w:num>
  <w:num w:numId="11" w16cid:durableId="796341321">
    <w:abstractNumId w:val="21"/>
  </w:num>
  <w:num w:numId="12" w16cid:durableId="1387682293">
    <w:abstractNumId w:val="16"/>
  </w:num>
  <w:num w:numId="13" w16cid:durableId="2031639108">
    <w:abstractNumId w:val="20"/>
  </w:num>
  <w:num w:numId="14" w16cid:durableId="1307928568">
    <w:abstractNumId w:val="27"/>
  </w:num>
  <w:num w:numId="15" w16cid:durableId="336231171">
    <w:abstractNumId w:val="6"/>
  </w:num>
  <w:num w:numId="16" w16cid:durableId="1074469376">
    <w:abstractNumId w:val="25"/>
  </w:num>
  <w:num w:numId="17" w16cid:durableId="1477070529">
    <w:abstractNumId w:val="31"/>
  </w:num>
  <w:num w:numId="18" w16cid:durableId="216018160">
    <w:abstractNumId w:val="17"/>
  </w:num>
  <w:num w:numId="19" w16cid:durableId="472066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531013">
    <w:abstractNumId w:val="7"/>
  </w:num>
  <w:num w:numId="21" w16cid:durableId="570043906">
    <w:abstractNumId w:val="11"/>
  </w:num>
  <w:num w:numId="22" w16cid:durableId="1903634367">
    <w:abstractNumId w:val="34"/>
  </w:num>
  <w:num w:numId="23" w16cid:durableId="797648496">
    <w:abstractNumId w:val="24"/>
  </w:num>
  <w:num w:numId="24" w16cid:durableId="388499739">
    <w:abstractNumId w:val="36"/>
  </w:num>
  <w:num w:numId="25" w16cid:durableId="563444101">
    <w:abstractNumId w:val="9"/>
  </w:num>
  <w:num w:numId="26" w16cid:durableId="542257280">
    <w:abstractNumId w:val="12"/>
  </w:num>
  <w:num w:numId="27" w16cid:durableId="1172067472">
    <w:abstractNumId w:val="13"/>
  </w:num>
  <w:num w:numId="28" w16cid:durableId="468523278">
    <w:abstractNumId w:val="35"/>
  </w:num>
  <w:num w:numId="29" w16cid:durableId="322395176">
    <w:abstractNumId w:val="22"/>
  </w:num>
  <w:num w:numId="30" w16cid:durableId="1390422326">
    <w:abstractNumId w:val="2"/>
  </w:num>
  <w:num w:numId="31" w16cid:durableId="1483504036">
    <w:abstractNumId w:val="14"/>
  </w:num>
  <w:num w:numId="32" w16cid:durableId="308024409">
    <w:abstractNumId w:val="30"/>
  </w:num>
  <w:num w:numId="33" w16cid:durableId="1785271783">
    <w:abstractNumId w:val="3"/>
  </w:num>
  <w:num w:numId="34" w16cid:durableId="786893731">
    <w:abstractNumId w:val="28"/>
  </w:num>
  <w:num w:numId="35" w16cid:durableId="197353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0005953">
    <w:abstractNumId w:val="37"/>
  </w:num>
  <w:num w:numId="37" w16cid:durableId="1101221017">
    <w:abstractNumId w:val="19"/>
  </w:num>
  <w:num w:numId="38" w16cid:durableId="76280062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47"/>
    <w:rsid w:val="000009FD"/>
    <w:rsid w:val="0000245C"/>
    <w:rsid w:val="0000384B"/>
    <w:rsid w:val="000068FC"/>
    <w:rsid w:val="000112FF"/>
    <w:rsid w:val="000120F3"/>
    <w:rsid w:val="00014007"/>
    <w:rsid w:val="00015C3D"/>
    <w:rsid w:val="00020311"/>
    <w:rsid w:val="00026C05"/>
    <w:rsid w:val="00026FF2"/>
    <w:rsid w:val="00041E42"/>
    <w:rsid w:val="00041F5F"/>
    <w:rsid w:val="0004684A"/>
    <w:rsid w:val="00046F0D"/>
    <w:rsid w:val="00047BA5"/>
    <w:rsid w:val="0005063B"/>
    <w:rsid w:val="00051832"/>
    <w:rsid w:val="00055C1D"/>
    <w:rsid w:val="00062979"/>
    <w:rsid w:val="000652B9"/>
    <w:rsid w:val="00070FDF"/>
    <w:rsid w:val="00071CB8"/>
    <w:rsid w:val="0007508A"/>
    <w:rsid w:val="000831FF"/>
    <w:rsid w:val="00090E42"/>
    <w:rsid w:val="00092119"/>
    <w:rsid w:val="00092232"/>
    <w:rsid w:val="000945F8"/>
    <w:rsid w:val="000950AF"/>
    <w:rsid w:val="000971B0"/>
    <w:rsid w:val="00097F45"/>
    <w:rsid w:val="000A6161"/>
    <w:rsid w:val="000B194D"/>
    <w:rsid w:val="000B3E3A"/>
    <w:rsid w:val="000B5113"/>
    <w:rsid w:val="000B579B"/>
    <w:rsid w:val="000B7A8D"/>
    <w:rsid w:val="000C0613"/>
    <w:rsid w:val="000C1D6E"/>
    <w:rsid w:val="000C20D7"/>
    <w:rsid w:val="000C4938"/>
    <w:rsid w:val="000C49FF"/>
    <w:rsid w:val="000D4B0D"/>
    <w:rsid w:val="000E147D"/>
    <w:rsid w:val="000F1AE8"/>
    <w:rsid w:val="00100CEA"/>
    <w:rsid w:val="00101D29"/>
    <w:rsid w:val="0010492A"/>
    <w:rsid w:val="00104D4C"/>
    <w:rsid w:val="00104D90"/>
    <w:rsid w:val="00105813"/>
    <w:rsid w:val="001066A6"/>
    <w:rsid w:val="00107991"/>
    <w:rsid w:val="00111764"/>
    <w:rsid w:val="00111819"/>
    <w:rsid w:val="00113483"/>
    <w:rsid w:val="00115682"/>
    <w:rsid w:val="0011616A"/>
    <w:rsid w:val="00120560"/>
    <w:rsid w:val="00122C4C"/>
    <w:rsid w:val="00122CB9"/>
    <w:rsid w:val="001231A2"/>
    <w:rsid w:val="0012362E"/>
    <w:rsid w:val="00124C84"/>
    <w:rsid w:val="00126CB3"/>
    <w:rsid w:val="0013084F"/>
    <w:rsid w:val="00134FF5"/>
    <w:rsid w:val="00135329"/>
    <w:rsid w:val="001353CC"/>
    <w:rsid w:val="00136995"/>
    <w:rsid w:val="0013780B"/>
    <w:rsid w:val="0014001B"/>
    <w:rsid w:val="001409B0"/>
    <w:rsid w:val="0014174D"/>
    <w:rsid w:val="00145831"/>
    <w:rsid w:val="00147251"/>
    <w:rsid w:val="00147F85"/>
    <w:rsid w:val="0015252E"/>
    <w:rsid w:val="001604C1"/>
    <w:rsid w:val="001646FB"/>
    <w:rsid w:val="0016480F"/>
    <w:rsid w:val="00166A13"/>
    <w:rsid w:val="001675A6"/>
    <w:rsid w:val="00174808"/>
    <w:rsid w:val="00176A6E"/>
    <w:rsid w:val="001945FC"/>
    <w:rsid w:val="0019478C"/>
    <w:rsid w:val="00197A0A"/>
    <w:rsid w:val="00197A4E"/>
    <w:rsid w:val="001A1898"/>
    <w:rsid w:val="001A2BE5"/>
    <w:rsid w:val="001A33C7"/>
    <w:rsid w:val="001A4E33"/>
    <w:rsid w:val="001A5E8E"/>
    <w:rsid w:val="001A77BF"/>
    <w:rsid w:val="001B2AC4"/>
    <w:rsid w:val="001B2D0A"/>
    <w:rsid w:val="001C20D8"/>
    <w:rsid w:val="001C4D77"/>
    <w:rsid w:val="001D2234"/>
    <w:rsid w:val="001D2B5E"/>
    <w:rsid w:val="001D4039"/>
    <w:rsid w:val="001E06DB"/>
    <w:rsid w:val="001E119E"/>
    <w:rsid w:val="001E2F73"/>
    <w:rsid w:val="001E6A37"/>
    <w:rsid w:val="001F57B3"/>
    <w:rsid w:val="001F57D3"/>
    <w:rsid w:val="002004E9"/>
    <w:rsid w:val="00206D3E"/>
    <w:rsid w:val="00206FEB"/>
    <w:rsid w:val="00207AB4"/>
    <w:rsid w:val="00211D2F"/>
    <w:rsid w:val="0021321B"/>
    <w:rsid w:val="00213DA4"/>
    <w:rsid w:val="00214F17"/>
    <w:rsid w:val="00217FA1"/>
    <w:rsid w:val="0022074E"/>
    <w:rsid w:val="00221BE8"/>
    <w:rsid w:val="002229CB"/>
    <w:rsid w:val="00225406"/>
    <w:rsid w:val="0023035A"/>
    <w:rsid w:val="00231F3F"/>
    <w:rsid w:val="00235A93"/>
    <w:rsid w:val="00240A56"/>
    <w:rsid w:val="00241394"/>
    <w:rsid w:val="00250258"/>
    <w:rsid w:val="00250821"/>
    <w:rsid w:val="0025458C"/>
    <w:rsid w:val="00254A64"/>
    <w:rsid w:val="0026027A"/>
    <w:rsid w:val="002610F2"/>
    <w:rsid w:val="00263FC1"/>
    <w:rsid w:val="00271CBC"/>
    <w:rsid w:val="002758CC"/>
    <w:rsid w:val="0028398D"/>
    <w:rsid w:val="0028632F"/>
    <w:rsid w:val="00286D33"/>
    <w:rsid w:val="002871C4"/>
    <w:rsid w:val="00290071"/>
    <w:rsid w:val="0029095B"/>
    <w:rsid w:val="00290F52"/>
    <w:rsid w:val="00293CCE"/>
    <w:rsid w:val="002950BA"/>
    <w:rsid w:val="0029700B"/>
    <w:rsid w:val="002A3A72"/>
    <w:rsid w:val="002A4B94"/>
    <w:rsid w:val="002A5B60"/>
    <w:rsid w:val="002B4100"/>
    <w:rsid w:val="002B608F"/>
    <w:rsid w:val="002B60D7"/>
    <w:rsid w:val="002B6B88"/>
    <w:rsid w:val="002B7AE7"/>
    <w:rsid w:val="002C01B2"/>
    <w:rsid w:val="002C09F2"/>
    <w:rsid w:val="002C1F00"/>
    <w:rsid w:val="002C4129"/>
    <w:rsid w:val="002D02A2"/>
    <w:rsid w:val="002D2792"/>
    <w:rsid w:val="002D2C24"/>
    <w:rsid w:val="002D3DFC"/>
    <w:rsid w:val="002D4D02"/>
    <w:rsid w:val="002E2121"/>
    <w:rsid w:val="002F1A67"/>
    <w:rsid w:val="002F3458"/>
    <w:rsid w:val="002F6AA1"/>
    <w:rsid w:val="00300BDC"/>
    <w:rsid w:val="0030205B"/>
    <w:rsid w:val="00305423"/>
    <w:rsid w:val="00305DF5"/>
    <w:rsid w:val="00305EF3"/>
    <w:rsid w:val="003170C8"/>
    <w:rsid w:val="00323B49"/>
    <w:rsid w:val="0032575E"/>
    <w:rsid w:val="00327565"/>
    <w:rsid w:val="00327F8F"/>
    <w:rsid w:val="0033100A"/>
    <w:rsid w:val="00334700"/>
    <w:rsid w:val="00335D66"/>
    <w:rsid w:val="00336CF5"/>
    <w:rsid w:val="003408B4"/>
    <w:rsid w:val="003438F0"/>
    <w:rsid w:val="003521B8"/>
    <w:rsid w:val="003521BF"/>
    <w:rsid w:val="00354D70"/>
    <w:rsid w:val="00355B84"/>
    <w:rsid w:val="003568C1"/>
    <w:rsid w:val="00362317"/>
    <w:rsid w:val="00362338"/>
    <w:rsid w:val="003660DA"/>
    <w:rsid w:val="003708E9"/>
    <w:rsid w:val="00372281"/>
    <w:rsid w:val="00373504"/>
    <w:rsid w:val="00373B87"/>
    <w:rsid w:val="00373E6B"/>
    <w:rsid w:val="00374597"/>
    <w:rsid w:val="00384935"/>
    <w:rsid w:val="003852ED"/>
    <w:rsid w:val="00386319"/>
    <w:rsid w:val="00396284"/>
    <w:rsid w:val="003962DA"/>
    <w:rsid w:val="0039641F"/>
    <w:rsid w:val="003A1797"/>
    <w:rsid w:val="003A526E"/>
    <w:rsid w:val="003A5564"/>
    <w:rsid w:val="003A72FA"/>
    <w:rsid w:val="003A78F2"/>
    <w:rsid w:val="003B7B0E"/>
    <w:rsid w:val="003C4D44"/>
    <w:rsid w:val="003C7975"/>
    <w:rsid w:val="003D0D3A"/>
    <w:rsid w:val="003D6588"/>
    <w:rsid w:val="003D7195"/>
    <w:rsid w:val="003E0481"/>
    <w:rsid w:val="003E2363"/>
    <w:rsid w:val="003F0483"/>
    <w:rsid w:val="003F2B66"/>
    <w:rsid w:val="003F38F7"/>
    <w:rsid w:val="003F7725"/>
    <w:rsid w:val="00400D75"/>
    <w:rsid w:val="00401406"/>
    <w:rsid w:val="00401929"/>
    <w:rsid w:val="004031C4"/>
    <w:rsid w:val="004072C8"/>
    <w:rsid w:val="00413953"/>
    <w:rsid w:val="004169DA"/>
    <w:rsid w:val="004205BA"/>
    <w:rsid w:val="00421E6C"/>
    <w:rsid w:val="00422A4B"/>
    <w:rsid w:val="00425614"/>
    <w:rsid w:val="00426B75"/>
    <w:rsid w:val="00432265"/>
    <w:rsid w:val="00437123"/>
    <w:rsid w:val="004450C1"/>
    <w:rsid w:val="0044547D"/>
    <w:rsid w:val="00446373"/>
    <w:rsid w:val="00450D4C"/>
    <w:rsid w:val="00452300"/>
    <w:rsid w:val="00456921"/>
    <w:rsid w:val="00457D17"/>
    <w:rsid w:val="004617C3"/>
    <w:rsid w:val="00461B0B"/>
    <w:rsid w:val="00466ED5"/>
    <w:rsid w:val="00470B49"/>
    <w:rsid w:val="004717AD"/>
    <w:rsid w:val="004737F8"/>
    <w:rsid w:val="004807E8"/>
    <w:rsid w:val="00482B6B"/>
    <w:rsid w:val="00485170"/>
    <w:rsid w:val="0049229C"/>
    <w:rsid w:val="004933DE"/>
    <w:rsid w:val="00496978"/>
    <w:rsid w:val="004A095B"/>
    <w:rsid w:val="004A4442"/>
    <w:rsid w:val="004A4A69"/>
    <w:rsid w:val="004B0C50"/>
    <w:rsid w:val="004C2FC0"/>
    <w:rsid w:val="004C74D2"/>
    <w:rsid w:val="004D622B"/>
    <w:rsid w:val="004D7C33"/>
    <w:rsid w:val="004E1866"/>
    <w:rsid w:val="004E546C"/>
    <w:rsid w:val="004E6BE4"/>
    <w:rsid w:val="004F27B8"/>
    <w:rsid w:val="00500F72"/>
    <w:rsid w:val="00500F83"/>
    <w:rsid w:val="00503CF8"/>
    <w:rsid w:val="00504588"/>
    <w:rsid w:val="00505640"/>
    <w:rsid w:val="00505883"/>
    <w:rsid w:val="00511E5F"/>
    <w:rsid w:val="00513CAD"/>
    <w:rsid w:val="00514D67"/>
    <w:rsid w:val="00515595"/>
    <w:rsid w:val="00515C0A"/>
    <w:rsid w:val="00523179"/>
    <w:rsid w:val="00526C03"/>
    <w:rsid w:val="00527015"/>
    <w:rsid w:val="00533A1E"/>
    <w:rsid w:val="00535EE4"/>
    <w:rsid w:val="00540D84"/>
    <w:rsid w:val="00541A9D"/>
    <w:rsid w:val="0054296F"/>
    <w:rsid w:val="0054459D"/>
    <w:rsid w:val="005463DE"/>
    <w:rsid w:val="005466E1"/>
    <w:rsid w:val="00547BEE"/>
    <w:rsid w:val="00550F72"/>
    <w:rsid w:val="00552A18"/>
    <w:rsid w:val="0055444A"/>
    <w:rsid w:val="005614DF"/>
    <w:rsid w:val="00561A22"/>
    <w:rsid w:val="00561F75"/>
    <w:rsid w:val="00563129"/>
    <w:rsid w:val="0056422F"/>
    <w:rsid w:val="005646FD"/>
    <w:rsid w:val="0056580B"/>
    <w:rsid w:val="00573138"/>
    <w:rsid w:val="005759B2"/>
    <w:rsid w:val="00583E7F"/>
    <w:rsid w:val="00585B1F"/>
    <w:rsid w:val="005912B3"/>
    <w:rsid w:val="00595E16"/>
    <w:rsid w:val="005A071B"/>
    <w:rsid w:val="005A3E59"/>
    <w:rsid w:val="005A44DE"/>
    <w:rsid w:val="005B3F18"/>
    <w:rsid w:val="005B4BCA"/>
    <w:rsid w:val="005B4C2E"/>
    <w:rsid w:val="005C2FFF"/>
    <w:rsid w:val="005C3286"/>
    <w:rsid w:val="005C50EB"/>
    <w:rsid w:val="005D0E5E"/>
    <w:rsid w:val="005D1719"/>
    <w:rsid w:val="005D1DFB"/>
    <w:rsid w:val="005D3EFD"/>
    <w:rsid w:val="005D63A4"/>
    <w:rsid w:val="005E29ED"/>
    <w:rsid w:val="005F369F"/>
    <w:rsid w:val="005F438D"/>
    <w:rsid w:val="005F6536"/>
    <w:rsid w:val="0060311D"/>
    <w:rsid w:val="00605CDB"/>
    <w:rsid w:val="0060661E"/>
    <w:rsid w:val="0060761D"/>
    <w:rsid w:val="0061222D"/>
    <w:rsid w:val="00612C71"/>
    <w:rsid w:val="00623AD9"/>
    <w:rsid w:val="006260CC"/>
    <w:rsid w:val="00631C81"/>
    <w:rsid w:val="00633ED4"/>
    <w:rsid w:val="00635E20"/>
    <w:rsid w:val="0063792C"/>
    <w:rsid w:val="00637CFC"/>
    <w:rsid w:val="00641A21"/>
    <w:rsid w:val="006431BD"/>
    <w:rsid w:val="00643F63"/>
    <w:rsid w:val="0064605A"/>
    <w:rsid w:val="00650086"/>
    <w:rsid w:val="00654E75"/>
    <w:rsid w:val="00660329"/>
    <w:rsid w:val="00660F6C"/>
    <w:rsid w:val="00661601"/>
    <w:rsid w:val="00662DDD"/>
    <w:rsid w:val="00663BD4"/>
    <w:rsid w:val="00665583"/>
    <w:rsid w:val="00665AB9"/>
    <w:rsid w:val="0067101B"/>
    <w:rsid w:val="00675168"/>
    <w:rsid w:val="00677EFB"/>
    <w:rsid w:val="00681289"/>
    <w:rsid w:val="006813FA"/>
    <w:rsid w:val="00683C75"/>
    <w:rsid w:val="00683CFF"/>
    <w:rsid w:val="00687573"/>
    <w:rsid w:val="006906A1"/>
    <w:rsid w:val="006913BC"/>
    <w:rsid w:val="006918CC"/>
    <w:rsid w:val="006A1C42"/>
    <w:rsid w:val="006A580A"/>
    <w:rsid w:val="006A5850"/>
    <w:rsid w:val="006A79C5"/>
    <w:rsid w:val="006B31F9"/>
    <w:rsid w:val="006B34D0"/>
    <w:rsid w:val="006B4E2F"/>
    <w:rsid w:val="006B5FAA"/>
    <w:rsid w:val="006B7FD2"/>
    <w:rsid w:val="006C7593"/>
    <w:rsid w:val="006D121F"/>
    <w:rsid w:val="006D3D39"/>
    <w:rsid w:val="006D5E44"/>
    <w:rsid w:val="006D6D41"/>
    <w:rsid w:val="006E0690"/>
    <w:rsid w:val="006E1FE8"/>
    <w:rsid w:val="006E215A"/>
    <w:rsid w:val="006E3B84"/>
    <w:rsid w:val="006E3FCF"/>
    <w:rsid w:val="006F15C9"/>
    <w:rsid w:val="006F3A81"/>
    <w:rsid w:val="006F51B1"/>
    <w:rsid w:val="0070200A"/>
    <w:rsid w:val="007042F5"/>
    <w:rsid w:val="00716E74"/>
    <w:rsid w:val="007173EF"/>
    <w:rsid w:val="0072314F"/>
    <w:rsid w:val="00723E51"/>
    <w:rsid w:val="00727C85"/>
    <w:rsid w:val="007310D8"/>
    <w:rsid w:val="00732D28"/>
    <w:rsid w:val="00734698"/>
    <w:rsid w:val="00740834"/>
    <w:rsid w:val="00743252"/>
    <w:rsid w:val="00755756"/>
    <w:rsid w:val="00755F8B"/>
    <w:rsid w:val="0075601F"/>
    <w:rsid w:val="00756863"/>
    <w:rsid w:val="007620EB"/>
    <w:rsid w:val="007628AB"/>
    <w:rsid w:val="00766DBB"/>
    <w:rsid w:val="007676CD"/>
    <w:rsid w:val="007756EA"/>
    <w:rsid w:val="00776287"/>
    <w:rsid w:val="00780EFA"/>
    <w:rsid w:val="00784D53"/>
    <w:rsid w:val="00785464"/>
    <w:rsid w:val="007857AE"/>
    <w:rsid w:val="00785FB7"/>
    <w:rsid w:val="0079086A"/>
    <w:rsid w:val="007908A3"/>
    <w:rsid w:val="007970D7"/>
    <w:rsid w:val="00797570"/>
    <w:rsid w:val="007A0867"/>
    <w:rsid w:val="007A28E6"/>
    <w:rsid w:val="007A33AF"/>
    <w:rsid w:val="007B5B2B"/>
    <w:rsid w:val="007D224E"/>
    <w:rsid w:val="007E0DEF"/>
    <w:rsid w:val="007E42EF"/>
    <w:rsid w:val="007F132F"/>
    <w:rsid w:val="007F2A39"/>
    <w:rsid w:val="007F30ED"/>
    <w:rsid w:val="007F4398"/>
    <w:rsid w:val="007F4889"/>
    <w:rsid w:val="007F5DE8"/>
    <w:rsid w:val="0080064E"/>
    <w:rsid w:val="00805D94"/>
    <w:rsid w:val="00813544"/>
    <w:rsid w:val="00815093"/>
    <w:rsid w:val="00826B6D"/>
    <w:rsid w:val="00826E5B"/>
    <w:rsid w:val="00827A12"/>
    <w:rsid w:val="00830308"/>
    <w:rsid w:val="0083216E"/>
    <w:rsid w:val="008359BB"/>
    <w:rsid w:val="00842A7E"/>
    <w:rsid w:val="008436DF"/>
    <w:rsid w:val="008436EC"/>
    <w:rsid w:val="00844844"/>
    <w:rsid w:val="00844A53"/>
    <w:rsid w:val="00846778"/>
    <w:rsid w:val="00847D50"/>
    <w:rsid w:val="008551F4"/>
    <w:rsid w:val="00857963"/>
    <w:rsid w:val="00862DCB"/>
    <w:rsid w:val="0086580F"/>
    <w:rsid w:val="0086627E"/>
    <w:rsid w:val="008662D9"/>
    <w:rsid w:val="00866757"/>
    <w:rsid w:val="00870192"/>
    <w:rsid w:val="008701EF"/>
    <w:rsid w:val="0088471E"/>
    <w:rsid w:val="00885E1D"/>
    <w:rsid w:val="0089077B"/>
    <w:rsid w:val="0089212F"/>
    <w:rsid w:val="00892645"/>
    <w:rsid w:val="00895A25"/>
    <w:rsid w:val="00897C33"/>
    <w:rsid w:val="008A01FB"/>
    <w:rsid w:val="008A02C8"/>
    <w:rsid w:val="008A1413"/>
    <w:rsid w:val="008A193F"/>
    <w:rsid w:val="008A4544"/>
    <w:rsid w:val="008A56F4"/>
    <w:rsid w:val="008B2D09"/>
    <w:rsid w:val="008B5B04"/>
    <w:rsid w:val="008B6DAA"/>
    <w:rsid w:val="008B77E2"/>
    <w:rsid w:val="008C015E"/>
    <w:rsid w:val="008C2F2A"/>
    <w:rsid w:val="008C4711"/>
    <w:rsid w:val="008C50CC"/>
    <w:rsid w:val="008C63BC"/>
    <w:rsid w:val="008E1FBC"/>
    <w:rsid w:val="008E5EAC"/>
    <w:rsid w:val="008E6EF3"/>
    <w:rsid w:val="008F3152"/>
    <w:rsid w:val="008F4707"/>
    <w:rsid w:val="00901A59"/>
    <w:rsid w:val="00903487"/>
    <w:rsid w:val="009106D8"/>
    <w:rsid w:val="0091129A"/>
    <w:rsid w:val="009176AB"/>
    <w:rsid w:val="009204A7"/>
    <w:rsid w:val="00921A2E"/>
    <w:rsid w:val="009228F2"/>
    <w:rsid w:val="00922CA4"/>
    <w:rsid w:val="00924864"/>
    <w:rsid w:val="00933FE2"/>
    <w:rsid w:val="00936AB9"/>
    <w:rsid w:val="00937A47"/>
    <w:rsid w:val="00937BC6"/>
    <w:rsid w:val="00944EEC"/>
    <w:rsid w:val="00945099"/>
    <w:rsid w:val="00945723"/>
    <w:rsid w:val="00945E26"/>
    <w:rsid w:val="00946576"/>
    <w:rsid w:val="00947AEC"/>
    <w:rsid w:val="009509F7"/>
    <w:rsid w:val="00952210"/>
    <w:rsid w:val="00952ADB"/>
    <w:rsid w:val="00955891"/>
    <w:rsid w:val="00956430"/>
    <w:rsid w:val="0095679A"/>
    <w:rsid w:val="00966A5E"/>
    <w:rsid w:val="00970DD0"/>
    <w:rsid w:val="00971EE0"/>
    <w:rsid w:val="00974780"/>
    <w:rsid w:val="009821BB"/>
    <w:rsid w:val="00983478"/>
    <w:rsid w:val="009856DF"/>
    <w:rsid w:val="00987EFF"/>
    <w:rsid w:val="0099151E"/>
    <w:rsid w:val="00991E49"/>
    <w:rsid w:val="00993864"/>
    <w:rsid w:val="00993C59"/>
    <w:rsid w:val="00996216"/>
    <w:rsid w:val="0099668D"/>
    <w:rsid w:val="009A0F94"/>
    <w:rsid w:val="009A48FB"/>
    <w:rsid w:val="009B2279"/>
    <w:rsid w:val="009B36A1"/>
    <w:rsid w:val="009B44E0"/>
    <w:rsid w:val="009C0E76"/>
    <w:rsid w:val="009C0EC4"/>
    <w:rsid w:val="009C0F32"/>
    <w:rsid w:val="009C1357"/>
    <w:rsid w:val="009C5240"/>
    <w:rsid w:val="009C61DE"/>
    <w:rsid w:val="009C7DCD"/>
    <w:rsid w:val="009D16A9"/>
    <w:rsid w:val="009D4A5D"/>
    <w:rsid w:val="009D669F"/>
    <w:rsid w:val="009D67E5"/>
    <w:rsid w:val="009E4A63"/>
    <w:rsid w:val="009E6562"/>
    <w:rsid w:val="009E6CB7"/>
    <w:rsid w:val="009F0B4A"/>
    <w:rsid w:val="009F78A4"/>
    <w:rsid w:val="00A02334"/>
    <w:rsid w:val="00A04824"/>
    <w:rsid w:val="00A06691"/>
    <w:rsid w:val="00A16200"/>
    <w:rsid w:val="00A16625"/>
    <w:rsid w:val="00A17B19"/>
    <w:rsid w:val="00A2309D"/>
    <w:rsid w:val="00A25E92"/>
    <w:rsid w:val="00A26A14"/>
    <w:rsid w:val="00A3008C"/>
    <w:rsid w:val="00A32F2F"/>
    <w:rsid w:val="00A330B6"/>
    <w:rsid w:val="00A4043D"/>
    <w:rsid w:val="00A42150"/>
    <w:rsid w:val="00A4294A"/>
    <w:rsid w:val="00A4429C"/>
    <w:rsid w:val="00A45195"/>
    <w:rsid w:val="00A512AC"/>
    <w:rsid w:val="00A52849"/>
    <w:rsid w:val="00A54921"/>
    <w:rsid w:val="00A56358"/>
    <w:rsid w:val="00A602DB"/>
    <w:rsid w:val="00A67C1E"/>
    <w:rsid w:val="00A75172"/>
    <w:rsid w:val="00A82EC4"/>
    <w:rsid w:val="00A92620"/>
    <w:rsid w:val="00A93CD4"/>
    <w:rsid w:val="00AA3A12"/>
    <w:rsid w:val="00AA443E"/>
    <w:rsid w:val="00AA59A6"/>
    <w:rsid w:val="00AA5FFB"/>
    <w:rsid w:val="00AA74EC"/>
    <w:rsid w:val="00AA755B"/>
    <w:rsid w:val="00AB0DC1"/>
    <w:rsid w:val="00AB19AF"/>
    <w:rsid w:val="00AB294C"/>
    <w:rsid w:val="00AB2B2E"/>
    <w:rsid w:val="00AC7520"/>
    <w:rsid w:val="00AD154E"/>
    <w:rsid w:val="00AD473B"/>
    <w:rsid w:val="00AE4557"/>
    <w:rsid w:val="00AE481D"/>
    <w:rsid w:val="00AE4DCC"/>
    <w:rsid w:val="00B019CF"/>
    <w:rsid w:val="00B06AFF"/>
    <w:rsid w:val="00B12851"/>
    <w:rsid w:val="00B248FC"/>
    <w:rsid w:val="00B259A4"/>
    <w:rsid w:val="00B306B3"/>
    <w:rsid w:val="00B30906"/>
    <w:rsid w:val="00B40DA2"/>
    <w:rsid w:val="00B42884"/>
    <w:rsid w:val="00B46841"/>
    <w:rsid w:val="00B50363"/>
    <w:rsid w:val="00B5690C"/>
    <w:rsid w:val="00B63FB3"/>
    <w:rsid w:val="00B64118"/>
    <w:rsid w:val="00B66594"/>
    <w:rsid w:val="00B80522"/>
    <w:rsid w:val="00B86796"/>
    <w:rsid w:val="00B93164"/>
    <w:rsid w:val="00B96CFA"/>
    <w:rsid w:val="00B97272"/>
    <w:rsid w:val="00BA1EF7"/>
    <w:rsid w:val="00BA34D0"/>
    <w:rsid w:val="00BA3DCA"/>
    <w:rsid w:val="00BB4C9B"/>
    <w:rsid w:val="00BC6E5C"/>
    <w:rsid w:val="00BC73F0"/>
    <w:rsid w:val="00BD0D2C"/>
    <w:rsid w:val="00BD218E"/>
    <w:rsid w:val="00BD301D"/>
    <w:rsid w:val="00BE01B0"/>
    <w:rsid w:val="00BE0C09"/>
    <w:rsid w:val="00BE43DD"/>
    <w:rsid w:val="00BE537F"/>
    <w:rsid w:val="00BE7AC3"/>
    <w:rsid w:val="00BF11F6"/>
    <w:rsid w:val="00BF3506"/>
    <w:rsid w:val="00BF5268"/>
    <w:rsid w:val="00C02000"/>
    <w:rsid w:val="00C07A8B"/>
    <w:rsid w:val="00C10D06"/>
    <w:rsid w:val="00C15B89"/>
    <w:rsid w:val="00C369D5"/>
    <w:rsid w:val="00C37B92"/>
    <w:rsid w:val="00C40EDF"/>
    <w:rsid w:val="00C5208E"/>
    <w:rsid w:val="00C52E7E"/>
    <w:rsid w:val="00C53A9F"/>
    <w:rsid w:val="00C550B7"/>
    <w:rsid w:val="00C604B8"/>
    <w:rsid w:val="00C629E6"/>
    <w:rsid w:val="00C64C4D"/>
    <w:rsid w:val="00C66101"/>
    <w:rsid w:val="00C67282"/>
    <w:rsid w:val="00C67841"/>
    <w:rsid w:val="00C67BB7"/>
    <w:rsid w:val="00C70030"/>
    <w:rsid w:val="00C71A19"/>
    <w:rsid w:val="00C71B44"/>
    <w:rsid w:val="00C72A88"/>
    <w:rsid w:val="00C73BBF"/>
    <w:rsid w:val="00C76E90"/>
    <w:rsid w:val="00C83961"/>
    <w:rsid w:val="00C85D9B"/>
    <w:rsid w:val="00C86DC8"/>
    <w:rsid w:val="00C9367B"/>
    <w:rsid w:val="00C966D1"/>
    <w:rsid w:val="00C974CC"/>
    <w:rsid w:val="00CA0B20"/>
    <w:rsid w:val="00CA1811"/>
    <w:rsid w:val="00CA3890"/>
    <w:rsid w:val="00CA4BE4"/>
    <w:rsid w:val="00CA51D5"/>
    <w:rsid w:val="00CA75E4"/>
    <w:rsid w:val="00CB01A0"/>
    <w:rsid w:val="00CB7ABC"/>
    <w:rsid w:val="00CC1362"/>
    <w:rsid w:val="00CC72A6"/>
    <w:rsid w:val="00CD1034"/>
    <w:rsid w:val="00CD31AA"/>
    <w:rsid w:val="00CD674E"/>
    <w:rsid w:val="00CD6E63"/>
    <w:rsid w:val="00CE1300"/>
    <w:rsid w:val="00CE1429"/>
    <w:rsid w:val="00CE482F"/>
    <w:rsid w:val="00CE5F64"/>
    <w:rsid w:val="00CE6D0D"/>
    <w:rsid w:val="00CF03A2"/>
    <w:rsid w:val="00CF22A4"/>
    <w:rsid w:val="00CF32B0"/>
    <w:rsid w:val="00CF3318"/>
    <w:rsid w:val="00CF5D11"/>
    <w:rsid w:val="00D0528B"/>
    <w:rsid w:val="00D06216"/>
    <w:rsid w:val="00D13440"/>
    <w:rsid w:val="00D1414B"/>
    <w:rsid w:val="00D14D1F"/>
    <w:rsid w:val="00D15BC6"/>
    <w:rsid w:val="00D24690"/>
    <w:rsid w:val="00D24E4F"/>
    <w:rsid w:val="00D256EC"/>
    <w:rsid w:val="00D317BD"/>
    <w:rsid w:val="00D32879"/>
    <w:rsid w:val="00D3449B"/>
    <w:rsid w:val="00D36BDF"/>
    <w:rsid w:val="00D41F2D"/>
    <w:rsid w:val="00D42FE8"/>
    <w:rsid w:val="00D45265"/>
    <w:rsid w:val="00D45A64"/>
    <w:rsid w:val="00D510BC"/>
    <w:rsid w:val="00D52440"/>
    <w:rsid w:val="00D52673"/>
    <w:rsid w:val="00D530BB"/>
    <w:rsid w:val="00D53347"/>
    <w:rsid w:val="00D5423A"/>
    <w:rsid w:val="00D610A8"/>
    <w:rsid w:val="00D614A3"/>
    <w:rsid w:val="00D624B2"/>
    <w:rsid w:val="00D627B7"/>
    <w:rsid w:val="00D62AF9"/>
    <w:rsid w:val="00D70519"/>
    <w:rsid w:val="00D74FA3"/>
    <w:rsid w:val="00D83EAB"/>
    <w:rsid w:val="00D86C7C"/>
    <w:rsid w:val="00D87278"/>
    <w:rsid w:val="00D944A7"/>
    <w:rsid w:val="00DA0A41"/>
    <w:rsid w:val="00DA5A3F"/>
    <w:rsid w:val="00DA7057"/>
    <w:rsid w:val="00DA73A1"/>
    <w:rsid w:val="00DA77A7"/>
    <w:rsid w:val="00DB0789"/>
    <w:rsid w:val="00DB0E90"/>
    <w:rsid w:val="00DB1946"/>
    <w:rsid w:val="00DC3DCA"/>
    <w:rsid w:val="00DC52C9"/>
    <w:rsid w:val="00DC68EB"/>
    <w:rsid w:val="00DD0477"/>
    <w:rsid w:val="00DD051C"/>
    <w:rsid w:val="00DD3D03"/>
    <w:rsid w:val="00DD3D9B"/>
    <w:rsid w:val="00DD3E75"/>
    <w:rsid w:val="00DE19DD"/>
    <w:rsid w:val="00DE1B87"/>
    <w:rsid w:val="00DE351C"/>
    <w:rsid w:val="00DF1B0E"/>
    <w:rsid w:val="00DF3539"/>
    <w:rsid w:val="00DF36CF"/>
    <w:rsid w:val="00DF3AC0"/>
    <w:rsid w:val="00E021C6"/>
    <w:rsid w:val="00E03698"/>
    <w:rsid w:val="00E04021"/>
    <w:rsid w:val="00E07C04"/>
    <w:rsid w:val="00E1305E"/>
    <w:rsid w:val="00E252C9"/>
    <w:rsid w:val="00E2684E"/>
    <w:rsid w:val="00E26CB3"/>
    <w:rsid w:val="00E278B9"/>
    <w:rsid w:val="00E301B7"/>
    <w:rsid w:val="00E31B1B"/>
    <w:rsid w:val="00E3565E"/>
    <w:rsid w:val="00E361D8"/>
    <w:rsid w:val="00E40048"/>
    <w:rsid w:val="00E417EF"/>
    <w:rsid w:val="00E528AA"/>
    <w:rsid w:val="00E60872"/>
    <w:rsid w:val="00E62688"/>
    <w:rsid w:val="00E6621C"/>
    <w:rsid w:val="00E67FA8"/>
    <w:rsid w:val="00E729BD"/>
    <w:rsid w:val="00E90727"/>
    <w:rsid w:val="00E91A5A"/>
    <w:rsid w:val="00E9380F"/>
    <w:rsid w:val="00E96128"/>
    <w:rsid w:val="00E9756B"/>
    <w:rsid w:val="00EA02E5"/>
    <w:rsid w:val="00EA1AB4"/>
    <w:rsid w:val="00EA3760"/>
    <w:rsid w:val="00EA78F5"/>
    <w:rsid w:val="00EA7B41"/>
    <w:rsid w:val="00EB35E4"/>
    <w:rsid w:val="00EB5262"/>
    <w:rsid w:val="00EB5705"/>
    <w:rsid w:val="00EC22C6"/>
    <w:rsid w:val="00ED1B1C"/>
    <w:rsid w:val="00ED3057"/>
    <w:rsid w:val="00ED33BC"/>
    <w:rsid w:val="00ED410D"/>
    <w:rsid w:val="00ED4A98"/>
    <w:rsid w:val="00ED6EA0"/>
    <w:rsid w:val="00EE7BA6"/>
    <w:rsid w:val="00EF11BE"/>
    <w:rsid w:val="00F0008D"/>
    <w:rsid w:val="00F03134"/>
    <w:rsid w:val="00F0531F"/>
    <w:rsid w:val="00F0601C"/>
    <w:rsid w:val="00F06F86"/>
    <w:rsid w:val="00F11CB9"/>
    <w:rsid w:val="00F11D64"/>
    <w:rsid w:val="00F13A84"/>
    <w:rsid w:val="00F21A67"/>
    <w:rsid w:val="00F23E5C"/>
    <w:rsid w:val="00F24FBF"/>
    <w:rsid w:val="00F253B2"/>
    <w:rsid w:val="00F26D21"/>
    <w:rsid w:val="00F34009"/>
    <w:rsid w:val="00F35190"/>
    <w:rsid w:val="00F368E3"/>
    <w:rsid w:val="00F40E71"/>
    <w:rsid w:val="00F427E7"/>
    <w:rsid w:val="00F44707"/>
    <w:rsid w:val="00F46B22"/>
    <w:rsid w:val="00F471E1"/>
    <w:rsid w:val="00F50029"/>
    <w:rsid w:val="00F51FCE"/>
    <w:rsid w:val="00F55D89"/>
    <w:rsid w:val="00F627C4"/>
    <w:rsid w:val="00F749C3"/>
    <w:rsid w:val="00F74C43"/>
    <w:rsid w:val="00F76C05"/>
    <w:rsid w:val="00F77C15"/>
    <w:rsid w:val="00F77D64"/>
    <w:rsid w:val="00F8424B"/>
    <w:rsid w:val="00F87972"/>
    <w:rsid w:val="00F87D5F"/>
    <w:rsid w:val="00F87F5B"/>
    <w:rsid w:val="00F9026B"/>
    <w:rsid w:val="00F93060"/>
    <w:rsid w:val="00FA39D1"/>
    <w:rsid w:val="00FB4E81"/>
    <w:rsid w:val="00FB6DB5"/>
    <w:rsid w:val="00FC3F88"/>
    <w:rsid w:val="00FD0653"/>
    <w:rsid w:val="00FD56D8"/>
    <w:rsid w:val="00FD7376"/>
    <w:rsid w:val="00FE0218"/>
    <w:rsid w:val="00FE1101"/>
    <w:rsid w:val="00FE39C9"/>
    <w:rsid w:val="00FE3B1D"/>
    <w:rsid w:val="00FE425D"/>
    <w:rsid w:val="00FE4FCF"/>
    <w:rsid w:val="00FE799F"/>
    <w:rsid w:val="00FF251A"/>
    <w:rsid w:val="00FF4D24"/>
    <w:rsid w:val="01FB4182"/>
    <w:rsid w:val="07AB4674"/>
    <w:rsid w:val="0B1C31F9"/>
    <w:rsid w:val="0F9F8C60"/>
    <w:rsid w:val="18EFA6E4"/>
    <w:rsid w:val="19E95E24"/>
    <w:rsid w:val="2BC753B2"/>
    <w:rsid w:val="2E4CC3D9"/>
    <w:rsid w:val="3885160E"/>
    <w:rsid w:val="3888DF3B"/>
    <w:rsid w:val="3CFCBB1C"/>
    <w:rsid w:val="42986D8A"/>
    <w:rsid w:val="47B38FC2"/>
    <w:rsid w:val="4AE3E57B"/>
    <w:rsid w:val="56783F50"/>
    <w:rsid w:val="5D467406"/>
    <w:rsid w:val="6624C0D6"/>
    <w:rsid w:val="6D13A5CD"/>
    <w:rsid w:val="7B86B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024CA4"/>
  <w15:docId w15:val="{872EF593-E197-44A4-8CE0-1B45A64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D2234"/>
  </w:style>
  <w:style w:type="paragraph" w:styleId="Nadpis1">
    <w:name w:val="heading 1"/>
    <w:basedOn w:val="Normln"/>
    <w:next w:val="Normln"/>
    <w:qFormat/>
    <w:rsid w:val="003F7725"/>
    <w:pPr>
      <w:keepNext/>
      <w:keepLines/>
      <w:spacing w:before="400" w:after="220"/>
      <w:outlineLvl w:val="0"/>
    </w:pPr>
    <w:rPr>
      <w:rFonts w:ascii="Space Grotesk Medium" w:eastAsia="Space Grotesk Light" w:hAnsi="Space Grotesk Medium" w:cs="Space Grotesk Light"/>
      <w:color w:val="003E4F"/>
      <w:sz w:val="40"/>
      <w:szCs w:val="40"/>
    </w:rPr>
  </w:style>
  <w:style w:type="paragraph" w:styleId="Nadpis2">
    <w:name w:val="heading 2"/>
    <w:aliases w:val="V_Head2,h2,hlavicka,F2,F21"/>
    <w:basedOn w:val="Normln"/>
    <w:next w:val="Normln"/>
    <w:link w:val="Nadpis2Char"/>
    <w:qFormat/>
    <w:rsid w:val="003F7725"/>
    <w:pPr>
      <w:keepNext/>
      <w:keepLines/>
      <w:spacing w:before="360" w:after="220"/>
      <w:jc w:val="both"/>
      <w:outlineLvl w:val="1"/>
    </w:pPr>
    <w:rPr>
      <w:rFonts w:ascii="Space Grotesk Medium" w:eastAsia="Space Grotesk Light" w:hAnsi="Space Grotesk Medium" w:cs="Space Grotesk Light"/>
      <w:color w:val="14505E"/>
      <w:sz w:val="32"/>
      <w:szCs w:val="32"/>
    </w:rPr>
  </w:style>
  <w:style w:type="paragraph" w:styleId="Nadpis3">
    <w:name w:val="heading 3"/>
    <w:aliases w:val="V_Head3,Záhlaví 3,V_Head31,V_Head32,Podkapitola2"/>
    <w:basedOn w:val="Normln"/>
    <w:next w:val="Normln"/>
    <w:link w:val="Nadpis3Char"/>
    <w:qFormat/>
    <w:rsid w:val="003F7725"/>
    <w:pPr>
      <w:keepNext/>
      <w:keepLines/>
      <w:spacing w:before="200" w:after="220"/>
      <w:ind w:right="189"/>
      <w:outlineLvl w:val="2"/>
    </w:pPr>
    <w:rPr>
      <w:rFonts w:ascii="Space Grotesk Medium" w:eastAsia="Space Grotesk Light" w:hAnsi="Space Grotesk Medium" w:cs="Space Grotesk Light"/>
      <w:color w:val="28626D"/>
      <w:sz w:val="28"/>
      <w:szCs w:val="28"/>
    </w:rPr>
  </w:style>
  <w:style w:type="paragraph" w:styleId="Nadpis4">
    <w:name w:val="heading 4"/>
    <w:basedOn w:val="Normln"/>
    <w:next w:val="Normln"/>
    <w:link w:val="Nadpis4Char"/>
    <w:qFormat/>
    <w:rsid w:val="00401929"/>
    <w:pPr>
      <w:keepNext/>
      <w:keepLines/>
      <w:spacing w:before="280" w:after="80"/>
      <w:outlineLvl w:val="3"/>
    </w:pPr>
    <w:rPr>
      <w:rFonts w:ascii="Space Grotesk SemiBold" w:eastAsia="Space Grotesk Light" w:hAnsi="Space Grotesk SemiBold" w:cs="Space Grotesk Light"/>
      <w:color w:val="3C747C"/>
      <w:sz w:val="24"/>
      <w:szCs w:val="24"/>
    </w:rPr>
  </w:style>
  <w:style w:type="paragraph" w:styleId="Nadpis5">
    <w:name w:val="heading 5"/>
    <w:basedOn w:val="Normln"/>
    <w:next w:val="Normln"/>
    <w:link w:val="Nadpis5Char"/>
    <w:qFormat/>
    <w:rsid w:val="0075601F"/>
    <w:pPr>
      <w:keepNext/>
      <w:keepLines/>
      <w:spacing w:before="240" w:after="80"/>
      <w:outlineLvl w:val="4"/>
    </w:pPr>
    <w:rPr>
      <w:rFonts w:ascii="Space Grotesk Medium" w:eastAsia="Space Grotesk Light" w:hAnsi="Space Grotesk Medium" w:cs="Space Grotesk Light"/>
      <w:caps/>
      <w:color w:val="003E4F"/>
      <w:sz w:val="20"/>
      <w:szCs w:val="20"/>
    </w:rPr>
  </w:style>
  <w:style w:type="paragraph" w:styleId="Nadpis6">
    <w:name w:val="heading 6"/>
    <w:basedOn w:val="Normln"/>
    <w:next w:val="Normln"/>
    <w:qFormat/>
    <w:rsid w:val="00F51FCE"/>
    <w:pPr>
      <w:keepNext/>
      <w:keepLines/>
      <w:spacing w:before="240" w:after="80"/>
      <w:outlineLvl w:val="5"/>
    </w:pPr>
    <w:rPr>
      <w:b/>
      <w:caps/>
      <w:color w:val="434343"/>
      <w:sz w:val="18"/>
      <w:szCs w:val="18"/>
    </w:rPr>
  </w:style>
  <w:style w:type="paragraph" w:styleId="Nadpis7">
    <w:name w:val="heading 7"/>
    <w:basedOn w:val="Normln"/>
    <w:next w:val="Normln"/>
    <w:link w:val="Nadpis7Char"/>
    <w:qFormat/>
    <w:rsid w:val="00897C33"/>
    <w:pPr>
      <w:spacing w:before="240" w:after="60" w:line="240" w:lineRule="auto"/>
      <w:jc w:val="both"/>
      <w:outlineLvl w:val="6"/>
    </w:pPr>
    <w:rPr>
      <w:rFonts w:ascii="Times New Roman" w:eastAsia="Times New Roman" w:hAnsi="Times New Roman" w:cs="Times New Roman"/>
      <w:sz w:val="20"/>
      <w:szCs w:val="20"/>
      <w:lang w:val="cs-CZ" w:eastAsia="en-US"/>
    </w:rPr>
  </w:style>
  <w:style w:type="paragraph" w:styleId="Nadpis8">
    <w:name w:val="heading 8"/>
    <w:basedOn w:val="Normln"/>
    <w:next w:val="Normln"/>
    <w:link w:val="Nadpis8Char"/>
    <w:qFormat/>
    <w:rsid w:val="00897C33"/>
    <w:pPr>
      <w:spacing w:before="240" w:after="60" w:line="240" w:lineRule="auto"/>
      <w:jc w:val="both"/>
      <w:outlineLvl w:val="7"/>
    </w:pPr>
    <w:rPr>
      <w:rFonts w:ascii="Times New Roman" w:eastAsia="Times New Roman" w:hAnsi="Times New Roman" w:cs="Times New Roman"/>
      <w:i/>
      <w:sz w:val="20"/>
      <w:szCs w:val="20"/>
      <w:lang w:val="cs-CZ" w:eastAsia="en-US"/>
    </w:rPr>
  </w:style>
  <w:style w:type="paragraph" w:styleId="Nadpis9">
    <w:name w:val="heading 9"/>
    <w:basedOn w:val="Normln"/>
    <w:next w:val="Normln"/>
    <w:link w:val="Nadpis9Char"/>
    <w:qFormat/>
    <w:rsid w:val="00897C33"/>
    <w:pPr>
      <w:spacing w:before="240" w:after="60" w:line="240" w:lineRule="auto"/>
      <w:jc w:val="both"/>
      <w:outlineLvl w:val="8"/>
    </w:pPr>
    <w:rPr>
      <w:rFonts w:ascii="Times New Roman" w:eastAsia="Times New Roman" w:hAnsi="Times New Roman" w:cs="Times New Roman"/>
      <w:b/>
      <w:i/>
      <w:sz w:val="18"/>
      <w:szCs w:val="20"/>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qFormat/>
    <w:rsid w:val="00134FF5"/>
    <w:pPr>
      <w:keepNext/>
      <w:keepLines/>
      <w:spacing w:before="240" w:after="220"/>
    </w:pPr>
    <w:rPr>
      <w:rFonts w:ascii="Space Grotesk Bold" w:eastAsia="Space Grotesk" w:hAnsi="Space Grotesk Bold" w:cs="Space Grotesk"/>
      <w:b/>
      <w:color w:val="003E4F"/>
      <w:sz w:val="64"/>
      <w:szCs w:val="56"/>
    </w:rPr>
  </w:style>
  <w:style w:type="paragraph" w:styleId="Podnadpis">
    <w:name w:val="Subtitle"/>
    <w:basedOn w:val="Normln"/>
    <w:next w:val="Normln"/>
    <w:qFormat/>
    <w:pPr>
      <w:keepNext/>
      <w:keepLines/>
      <w:spacing w:after="220"/>
    </w:pPr>
    <w:rPr>
      <w:color w:val="434343"/>
      <w:sz w:val="30"/>
      <w:szCs w:val="30"/>
    </w:rPr>
  </w:style>
  <w:style w:type="table" w:customStyle="1" w:styleId="7">
    <w:name w:val="7"/>
    <w:basedOn w:val="NormalTable0"/>
    <w:tblPr>
      <w:tblStyleRowBandSize w:val="1"/>
      <w:tblStyleColBandSize w:val="1"/>
      <w:tblCellMar>
        <w:top w:w="100" w:type="dxa"/>
        <w:left w:w="100" w:type="dxa"/>
        <w:bottom w:w="100" w:type="dxa"/>
        <w:right w:w="100" w:type="dxa"/>
      </w:tblCellMar>
    </w:tblPr>
  </w:style>
  <w:style w:type="table" w:customStyle="1" w:styleId="6">
    <w:name w:val="6"/>
    <w:basedOn w:val="NormalTable0"/>
    <w:tblPr>
      <w:tblStyleRowBandSize w:val="1"/>
      <w:tblStyleColBandSize w:val="1"/>
      <w:tblCellMar>
        <w:top w:w="100" w:type="dxa"/>
        <w:left w:w="100" w:type="dxa"/>
        <w:bottom w:w="100" w:type="dxa"/>
        <w:right w:w="100" w:type="dxa"/>
      </w:tblCellMar>
    </w:tblPr>
  </w:style>
  <w:style w:type="table" w:customStyle="1" w:styleId="5">
    <w:name w:val="5"/>
    <w:basedOn w:val="NormalTable0"/>
    <w:tblPr>
      <w:tblStyleRowBandSize w:val="1"/>
      <w:tblStyleColBandSize w:val="1"/>
      <w:tblCellMar>
        <w:top w:w="100" w:type="dxa"/>
        <w:left w:w="100" w:type="dxa"/>
        <w:bottom w:w="100" w:type="dxa"/>
        <w:right w:w="100" w:type="dxa"/>
      </w:tblCellMar>
    </w:tblPr>
  </w:style>
  <w:style w:type="table" w:customStyle="1" w:styleId="4">
    <w:name w:val="4"/>
    <w:basedOn w:val="NormalTable0"/>
    <w:tblPr>
      <w:tblStyleRowBandSize w:val="1"/>
      <w:tblStyleColBandSize w:val="1"/>
      <w:tblCellMar>
        <w:top w:w="100" w:type="dxa"/>
        <w:left w:w="100" w:type="dxa"/>
        <w:bottom w:w="100" w:type="dxa"/>
        <w:right w:w="100" w:type="dxa"/>
      </w:tblCellMar>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tblPr>
      <w:tblStyleRowBandSize w:val="1"/>
      <w:tblStyleColBandSize w:val="1"/>
      <w:tblCellMar>
        <w:top w:w="100" w:type="dxa"/>
        <w:left w:w="100" w:type="dxa"/>
        <w:bottom w:w="100" w:type="dxa"/>
        <w:right w:w="100" w:type="dxa"/>
      </w:tblCellMar>
    </w:tblPr>
  </w:style>
  <w:style w:type="table" w:customStyle="1" w:styleId="1">
    <w:name w:val="1"/>
    <w:basedOn w:val="NormalTable0"/>
    <w:tblPr>
      <w:tblStyleRowBandSize w:val="1"/>
      <w:tblStyleColBandSize w:val="1"/>
      <w:tblCellMar>
        <w:top w:w="100" w:type="dxa"/>
        <w:left w:w="100" w:type="dxa"/>
        <w:bottom w:w="100" w:type="dxa"/>
        <w:right w:w="100" w:type="dxa"/>
      </w:tblCellMar>
    </w:tblPr>
  </w:style>
  <w:style w:type="paragraph" w:customStyle="1" w:styleId="Tabulka1">
    <w:name w:val="Tabulka 1"/>
    <w:basedOn w:val="Normln"/>
    <w:rsid w:val="005B4BCA"/>
    <w:pPr>
      <w:widowControl w:val="0"/>
    </w:pPr>
    <w:rPr>
      <w:rFonts w:ascii="Space Grotesk Light" w:eastAsia="Space Grotesk Light" w:hAnsi="Space Grotesk Light" w:cs="Space Grotesk Light"/>
      <w:color w:val="FFFFFF"/>
      <w:sz w:val="24"/>
      <w:szCs w:val="24"/>
    </w:rPr>
  </w:style>
  <w:style w:type="paragraph" w:customStyle="1" w:styleId="Tabulka2">
    <w:name w:val="Tabulka 2"/>
    <w:basedOn w:val="Normln"/>
    <w:rsid w:val="004A4A69"/>
    <w:pPr>
      <w:widowControl w:val="0"/>
      <w:spacing w:line="240" w:lineRule="auto"/>
    </w:pPr>
    <w:rPr>
      <w:rFonts w:ascii="Space Grotesk" w:eastAsia="Space Grotesk" w:hAnsi="Space Grotesk" w:cs="Space Grotesk"/>
      <w:color w:val="003E4F"/>
      <w:sz w:val="20"/>
      <w:szCs w:val="21"/>
    </w:rPr>
  </w:style>
  <w:style w:type="paragraph" w:customStyle="1" w:styleId="Tabulkanormln">
    <w:name w:val="Tabulka normální"/>
    <w:basedOn w:val="Normln"/>
    <w:rsid w:val="004A4A69"/>
    <w:pPr>
      <w:widowControl w:val="0"/>
      <w:pBdr>
        <w:top w:val="nil"/>
        <w:left w:val="nil"/>
        <w:bottom w:val="nil"/>
        <w:right w:val="nil"/>
        <w:between w:val="nil"/>
      </w:pBdr>
      <w:spacing w:line="240" w:lineRule="auto"/>
    </w:pPr>
    <w:rPr>
      <w:szCs w:val="21"/>
    </w:rPr>
  </w:style>
  <w:style w:type="paragraph" w:customStyle="1" w:styleId="Tabulkapodpis">
    <w:name w:val="Tabulka podpis"/>
    <w:basedOn w:val="Normln"/>
    <w:rsid w:val="004A4A69"/>
    <w:pPr>
      <w:widowControl w:val="0"/>
      <w:spacing w:before="200" w:after="200" w:line="240" w:lineRule="auto"/>
    </w:pPr>
    <w:rPr>
      <w:szCs w:val="21"/>
    </w:rPr>
  </w:style>
  <w:style w:type="paragraph" w:customStyle="1" w:styleId="Smluvnistrany1">
    <w:name w:val="Smluvni strany 1"/>
    <w:basedOn w:val="Normln"/>
    <w:rsid w:val="004A4A69"/>
    <w:pPr>
      <w:spacing w:before="300" w:line="360" w:lineRule="auto"/>
      <w:ind w:left="-70"/>
    </w:pPr>
    <w:rPr>
      <w:szCs w:val="21"/>
    </w:rPr>
  </w:style>
  <w:style w:type="paragraph" w:customStyle="1" w:styleId="Smluvnistrany2">
    <w:name w:val="Smluvni strany 2"/>
    <w:basedOn w:val="Normln"/>
    <w:rsid w:val="004A4A69"/>
    <w:pPr>
      <w:widowControl w:val="0"/>
      <w:pBdr>
        <w:top w:val="nil"/>
        <w:left w:val="nil"/>
        <w:bottom w:val="nil"/>
        <w:right w:val="nil"/>
        <w:between w:val="nil"/>
      </w:pBdr>
      <w:ind w:left="70"/>
    </w:pPr>
    <w:rPr>
      <w:szCs w:val="21"/>
    </w:rPr>
  </w:style>
  <w:style w:type="paragraph" w:customStyle="1" w:styleId="Smluvnstrany3">
    <w:name w:val="Smluvní strany 3"/>
    <w:basedOn w:val="Normln"/>
    <w:rsid w:val="005B4BCA"/>
    <w:pPr>
      <w:widowControl w:val="0"/>
      <w:pBdr>
        <w:top w:val="nil"/>
        <w:left w:val="nil"/>
        <w:bottom w:val="nil"/>
        <w:right w:val="nil"/>
        <w:between w:val="nil"/>
      </w:pBdr>
      <w:ind w:left="70"/>
    </w:pPr>
    <w:rPr>
      <w:sz w:val="16"/>
      <w:szCs w:val="16"/>
    </w:rPr>
  </w:style>
  <w:style w:type="paragraph" w:styleId="Citt">
    <w:name w:val="Quote"/>
    <w:basedOn w:val="Normln"/>
    <w:next w:val="Normln"/>
    <w:link w:val="CittChar"/>
    <w:uiPriority w:val="29"/>
    <w:qFormat/>
    <w:rsid w:val="006C759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C7593"/>
    <w:rPr>
      <w:i/>
      <w:iCs/>
      <w:color w:val="404040" w:themeColor="text1" w:themeTint="BF"/>
    </w:rPr>
  </w:style>
  <w:style w:type="paragraph" w:styleId="Vrazncitt">
    <w:name w:val="Intense Quote"/>
    <w:basedOn w:val="Nadpis3"/>
    <w:next w:val="Normln"/>
    <w:link w:val="VrazncittChar"/>
    <w:uiPriority w:val="30"/>
    <w:qFormat/>
    <w:rsid w:val="003F7725"/>
    <w:pPr>
      <w:ind w:left="283" w:right="331"/>
    </w:pPr>
  </w:style>
  <w:style w:type="character" w:customStyle="1" w:styleId="VrazncittChar">
    <w:name w:val="Výrazný citát Char"/>
    <w:basedOn w:val="Standardnpsmoodstavce"/>
    <w:link w:val="Vrazncitt"/>
    <w:uiPriority w:val="30"/>
    <w:rsid w:val="003F7725"/>
    <w:rPr>
      <w:rFonts w:ascii="Space Grotesk Medium" w:eastAsia="Space Grotesk Light" w:hAnsi="Space Grotesk Medium" w:cs="Space Grotesk Light"/>
      <w:color w:val="28626D"/>
      <w:sz w:val="28"/>
      <w:szCs w:val="28"/>
    </w:rPr>
  </w:style>
  <w:style w:type="character" w:styleId="Siln">
    <w:name w:val="Strong"/>
    <w:basedOn w:val="Standardnpsmoodstavce"/>
    <w:uiPriority w:val="22"/>
    <w:qFormat/>
    <w:rsid w:val="00F44707"/>
    <w:rPr>
      <w:b/>
      <w:bCs/>
    </w:rPr>
  </w:style>
  <w:style w:type="paragraph" w:styleId="Bezmezer">
    <w:name w:val="No Spacing"/>
    <w:aliases w:val="Standard"/>
    <w:uiPriority w:val="1"/>
    <w:qFormat/>
    <w:rsid w:val="00F44707"/>
    <w:pPr>
      <w:spacing w:after="240"/>
    </w:pPr>
  </w:style>
  <w:style w:type="paragraph" w:customStyle="1" w:styleId="Odrazky1">
    <w:name w:val="Odrazky 1"/>
    <w:basedOn w:val="Normln"/>
    <w:qFormat/>
    <w:rsid w:val="00225406"/>
    <w:pPr>
      <w:numPr>
        <w:numId w:val="1"/>
      </w:numPr>
      <w:shd w:val="clear" w:color="auto" w:fill="FFFFFF"/>
      <w:spacing w:line="360" w:lineRule="auto"/>
    </w:pPr>
  </w:style>
  <w:style w:type="paragraph" w:customStyle="1" w:styleId="Odrazky2">
    <w:name w:val="Odrazky 2"/>
    <w:basedOn w:val="Normln"/>
    <w:qFormat/>
    <w:rsid w:val="00015C3D"/>
    <w:pPr>
      <w:numPr>
        <w:numId w:val="2"/>
      </w:numPr>
      <w:shd w:val="clear" w:color="auto" w:fill="FFFFFF"/>
      <w:spacing w:line="360" w:lineRule="auto"/>
      <w:ind w:left="709"/>
    </w:pPr>
    <w:rPr>
      <w:color w:val="000000"/>
    </w:rPr>
  </w:style>
  <w:style w:type="character" w:styleId="Zdraznn">
    <w:name w:val="Emphasis"/>
    <w:basedOn w:val="Standardnpsmoodstavce"/>
    <w:uiPriority w:val="20"/>
    <w:qFormat/>
    <w:rsid w:val="00225406"/>
    <w:rPr>
      <w:i/>
      <w:iCs/>
    </w:rPr>
  </w:style>
  <w:style w:type="character" w:styleId="Zdraznnjemn">
    <w:name w:val="Subtle Emphasis"/>
    <w:basedOn w:val="Standardnpsmoodstavce"/>
    <w:uiPriority w:val="19"/>
    <w:rsid w:val="00225406"/>
    <w:rPr>
      <w:i/>
      <w:iCs/>
      <w:color w:val="404040" w:themeColor="text1" w:themeTint="BF"/>
    </w:rPr>
  </w:style>
  <w:style w:type="character" w:styleId="Zdraznnintenzivn">
    <w:name w:val="Intense Emphasis"/>
    <w:basedOn w:val="Standardnpsmoodstavce"/>
    <w:uiPriority w:val="21"/>
    <w:rsid w:val="00225406"/>
    <w:rPr>
      <w:i/>
      <w:iCs/>
      <w:color w:val="003E4F"/>
    </w:rPr>
  </w:style>
  <w:style w:type="character" w:styleId="Odkazintenzivn">
    <w:name w:val="Intense Reference"/>
    <w:basedOn w:val="Standardnpsmoodstavce"/>
    <w:uiPriority w:val="32"/>
    <w:qFormat/>
    <w:rsid w:val="006C7593"/>
    <w:rPr>
      <w:b/>
      <w:bCs/>
      <w:color w:val="EE7643"/>
      <w:spacing w:val="5"/>
      <w:u w:val="thick"/>
    </w:rPr>
  </w:style>
  <w:style w:type="character" w:styleId="Odkazjemn">
    <w:name w:val="Subtle Reference"/>
    <w:basedOn w:val="Standardnpsmoodstavce"/>
    <w:uiPriority w:val="31"/>
    <w:qFormat/>
    <w:rsid w:val="006C7593"/>
    <w:rPr>
      <w:color w:val="EE7643"/>
      <w:u w:val="single"/>
    </w:rPr>
  </w:style>
  <w:style w:type="paragraph" w:customStyle="1" w:styleId="Zdraznn-box">
    <w:name w:val="Zdůraznění - box"/>
    <w:basedOn w:val="Nadpis3"/>
    <w:rsid w:val="003F7725"/>
    <w:pPr>
      <w:ind w:left="283" w:right="331"/>
    </w:pPr>
    <w:rPr>
      <w:sz w:val="22"/>
      <w:szCs w:val="22"/>
    </w:rPr>
  </w:style>
  <w:style w:type="paragraph" w:customStyle="1" w:styleId="Citt-jmno">
    <w:name w:val="Citát - jméno"/>
    <w:basedOn w:val="Normln"/>
    <w:rsid w:val="006C7593"/>
    <w:pPr>
      <w:spacing w:line="480" w:lineRule="auto"/>
      <w:ind w:left="283"/>
    </w:pPr>
    <w:rPr>
      <w:color w:val="28626D"/>
      <w:sz w:val="20"/>
      <w:szCs w:val="20"/>
    </w:rPr>
  </w:style>
  <w:style w:type="paragraph" w:styleId="Odstavecseseznamem">
    <w:name w:val="List Paragraph"/>
    <w:aliases w:val="Odstavec 1"/>
    <w:basedOn w:val="Normln"/>
    <w:link w:val="OdstavecseseznamemChar"/>
    <w:uiPriority w:val="1"/>
    <w:qFormat/>
    <w:rsid w:val="00F51FCE"/>
    <w:pPr>
      <w:ind w:left="720"/>
      <w:contextualSpacing/>
    </w:pPr>
  </w:style>
  <w:style w:type="paragraph" w:customStyle="1" w:styleId="Zhlav-GiST">
    <w:name w:val="Záhlaví - GiST"/>
    <w:basedOn w:val="Nadpis5"/>
    <w:rsid w:val="004A4A69"/>
    <w:pPr>
      <w:ind w:hanging="426"/>
    </w:pPr>
    <w:rPr>
      <w:caps w:val="0"/>
      <w:sz w:val="22"/>
    </w:rPr>
  </w:style>
  <w:style w:type="paragraph" w:customStyle="1" w:styleId="Zpat-GiST2">
    <w:name w:val="Zápatí - GiST 2"/>
    <w:basedOn w:val="Normln"/>
    <w:rsid w:val="004A4A69"/>
    <w:pPr>
      <w:spacing w:before="400"/>
      <w:ind w:left="-496" w:right="-861" w:hanging="75"/>
      <w:jc w:val="both"/>
    </w:pPr>
    <w:rPr>
      <w:rFonts w:ascii="Space Grotesk Medium" w:eastAsia="Space Grotesk Light" w:hAnsi="Space Grotesk Medium" w:cs="Space Grotesk Light"/>
      <w:color w:val="003E4F"/>
    </w:rPr>
  </w:style>
  <w:style w:type="paragraph" w:styleId="Zhlav">
    <w:name w:val="header"/>
    <w:basedOn w:val="Normln"/>
    <w:link w:val="ZhlavChar"/>
    <w:unhideWhenUsed/>
    <w:rsid w:val="0075601F"/>
    <w:pPr>
      <w:tabs>
        <w:tab w:val="center" w:pos="4536"/>
        <w:tab w:val="right" w:pos="9072"/>
      </w:tabs>
      <w:spacing w:line="240" w:lineRule="auto"/>
    </w:pPr>
  </w:style>
  <w:style w:type="character" w:customStyle="1" w:styleId="ZhlavChar">
    <w:name w:val="Záhlaví Char"/>
    <w:basedOn w:val="Standardnpsmoodstavce"/>
    <w:link w:val="Zhlav"/>
    <w:uiPriority w:val="99"/>
    <w:rsid w:val="0075601F"/>
  </w:style>
  <w:style w:type="paragraph" w:customStyle="1" w:styleId="Code">
    <w:name w:val="Code"/>
    <w:basedOn w:val="Nadpis3"/>
    <w:rsid w:val="004A4A69"/>
    <w:pPr>
      <w:spacing w:after="0"/>
      <w:ind w:left="220" w:right="0"/>
    </w:pPr>
    <w:rPr>
      <w:rFonts w:ascii="Space Mono" w:eastAsia="Space Mono" w:hAnsi="Space Mono" w:cs="Space Mono"/>
      <w:color w:val="82B9B5"/>
      <w:sz w:val="20"/>
      <w:szCs w:val="21"/>
    </w:rPr>
  </w:style>
  <w:style w:type="paragraph" w:styleId="Zpat">
    <w:name w:val="footer"/>
    <w:basedOn w:val="Normln"/>
    <w:link w:val="ZpatChar"/>
    <w:uiPriority w:val="99"/>
    <w:unhideWhenUsed/>
    <w:rsid w:val="0075601F"/>
    <w:pPr>
      <w:tabs>
        <w:tab w:val="center" w:pos="4536"/>
        <w:tab w:val="right" w:pos="9072"/>
      </w:tabs>
      <w:spacing w:line="240" w:lineRule="auto"/>
    </w:pPr>
  </w:style>
  <w:style w:type="character" w:customStyle="1" w:styleId="ZpatChar">
    <w:name w:val="Zápatí Char"/>
    <w:basedOn w:val="Standardnpsmoodstavce"/>
    <w:link w:val="Zpat"/>
    <w:uiPriority w:val="99"/>
    <w:rsid w:val="0075601F"/>
  </w:style>
  <w:style w:type="paragraph" w:customStyle="1" w:styleId="Zpat-GiST1">
    <w:name w:val="Zápatí - GiST 1"/>
    <w:basedOn w:val="Normln"/>
    <w:rsid w:val="003F7725"/>
    <w:pPr>
      <w:widowControl w:val="0"/>
      <w:tabs>
        <w:tab w:val="left" w:pos="412"/>
      </w:tabs>
    </w:pPr>
    <w:rPr>
      <w:rFonts w:ascii="Space Grotesk Light" w:eastAsia="Space Grotesk Light" w:hAnsi="Space Grotesk Light" w:cs="Space Grotesk Light"/>
      <w:color w:val="003E4F"/>
      <w:sz w:val="16"/>
      <w:szCs w:val="16"/>
    </w:rPr>
  </w:style>
  <w:style w:type="paragraph" w:customStyle="1" w:styleId="Odrazky3">
    <w:name w:val="Odrazky 3"/>
    <w:basedOn w:val="Odrazky2"/>
    <w:rsid w:val="009F78A4"/>
    <w:pPr>
      <w:tabs>
        <w:tab w:val="right" w:leader="dot" w:pos="8505"/>
      </w:tabs>
      <w:ind w:left="567" w:hanging="567"/>
    </w:pPr>
  </w:style>
  <w:style w:type="character" w:styleId="Hypertextovodkaz">
    <w:name w:val="Hyperlink"/>
    <w:basedOn w:val="Standardnpsmoodstavce"/>
    <w:uiPriority w:val="99"/>
    <w:unhideWhenUsed/>
    <w:rsid w:val="000945F8"/>
    <w:rPr>
      <w:color w:val="0000FF" w:themeColor="hyperlink"/>
      <w:u w:val="single"/>
    </w:rPr>
  </w:style>
  <w:style w:type="paragraph" w:styleId="Textbubliny">
    <w:name w:val="Balloon Text"/>
    <w:basedOn w:val="Normln"/>
    <w:link w:val="TextbublinyChar"/>
    <w:semiHidden/>
    <w:unhideWhenUsed/>
    <w:rsid w:val="0060661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661E"/>
    <w:rPr>
      <w:rFonts w:ascii="Segoe UI" w:hAnsi="Segoe UI" w:cs="Segoe UI"/>
      <w:sz w:val="18"/>
      <w:szCs w:val="18"/>
    </w:rPr>
  </w:style>
  <w:style w:type="paragraph" w:styleId="Nadpisobsahu">
    <w:name w:val="TOC Heading"/>
    <w:basedOn w:val="Nadpis1"/>
    <w:next w:val="Normln"/>
    <w:uiPriority w:val="39"/>
    <w:unhideWhenUsed/>
    <w:qFormat/>
    <w:rsid w:val="0070200A"/>
    <w:pP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Obsah2">
    <w:name w:val="toc 2"/>
    <w:basedOn w:val="Normln"/>
    <w:next w:val="Normln"/>
    <w:autoRedefine/>
    <w:unhideWhenUsed/>
    <w:rsid w:val="0070200A"/>
    <w:pPr>
      <w:spacing w:after="100" w:line="259" w:lineRule="auto"/>
      <w:ind w:left="220"/>
    </w:pPr>
    <w:rPr>
      <w:rFonts w:asciiTheme="minorHAnsi" w:eastAsiaTheme="minorEastAsia" w:hAnsiTheme="minorHAnsi" w:cs="Times New Roman"/>
      <w:lang w:val="cs-CZ"/>
    </w:rPr>
  </w:style>
  <w:style w:type="paragraph" w:styleId="Obsah1">
    <w:name w:val="toc 1"/>
    <w:basedOn w:val="Normln"/>
    <w:next w:val="Normln"/>
    <w:autoRedefine/>
    <w:unhideWhenUsed/>
    <w:rsid w:val="0070200A"/>
    <w:pPr>
      <w:spacing w:after="100" w:line="259" w:lineRule="auto"/>
    </w:pPr>
    <w:rPr>
      <w:rFonts w:asciiTheme="minorHAnsi" w:eastAsiaTheme="minorEastAsia" w:hAnsiTheme="minorHAnsi" w:cs="Times New Roman"/>
      <w:lang w:val="cs-CZ"/>
    </w:rPr>
  </w:style>
  <w:style w:type="paragraph" w:styleId="Obsah3">
    <w:name w:val="toc 3"/>
    <w:basedOn w:val="Normln"/>
    <w:next w:val="Normln"/>
    <w:autoRedefine/>
    <w:unhideWhenUsed/>
    <w:rsid w:val="0070200A"/>
    <w:pPr>
      <w:spacing w:after="100" w:line="259" w:lineRule="auto"/>
      <w:ind w:left="440"/>
    </w:pPr>
    <w:rPr>
      <w:rFonts w:asciiTheme="minorHAnsi" w:eastAsiaTheme="minorEastAsia" w:hAnsiTheme="minorHAnsi" w:cs="Times New Roman"/>
      <w:lang w:val="cs-CZ"/>
    </w:rPr>
  </w:style>
  <w:style w:type="paragraph" w:customStyle="1" w:styleId="zpracovali">
    <w:name w:val="zpracovali"/>
    <w:rsid w:val="0005063B"/>
    <w:pPr>
      <w:tabs>
        <w:tab w:val="left" w:pos="1418"/>
      </w:tabs>
      <w:spacing w:line="240" w:lineRule="auto"/>
    </w:pPr>
    <w:rPr>
      <w:rFonts w:ascii="Times New Roman" w:eastAsia="Times New Roman" w:hAnsi="Times New Roman" w:cs="Times New Roman"/>
      <w:noProof/>
      <w:szCs w:val="20"/>
      <w:lang w:val="cs-CZ"/>
    </w:rPr>
  </w:style>
  <w:style w:type="paragraph" w:styleId="Zkladntext">
    <w:name w:val="Body Text"/>
    <w:aliases w:val="Odrazy"/>
    <w:basedOn w:val="Normln"/>
    <w:link w:val="ZkladntextChar"/>
    <w:rsid w:val="0005063B"/>
    <w:pPr>
      <w:spacing w:after="120" w:line="240" w:lineRule="auto"/>
    </w:pPr>
    <w:rPr>
      <w:rFonts w:ascii="Times New Roman" w:eastAsia="Times New Roman" w:hAnsi="Times New Roman" w:cs="Times New Roman"/>
      <w:sz w:val="20"/>
      <w:szCs w:val="20"/>
      <w:lang w:val="cs-CZ" w:eastAsia="en-US"/>
    </w:rPr>
  </w:style>
  <w:style w:type="character" w:customStyle="1" w:styleId="ZkladntextChar">
    <w:name w:val="Základní text Char"/>
    <w:aliases w:val="Odrazy Char"/>
    <w:basedOn w:val="Standardnpsmoodstavce"/>
    <w:link w:val="Zkladntext"/>
    <w:rsid w:val="0005063B"/>
    <w:rPr>
      <w:rFonts w:ascii="Times New Roman" w:eastAsia="Times New Roman" w:hAnsi="Times New Roman" w:cs="Times New Roman"/>
      <w:sz w:val="20"/>
      <w:szCs w:val="20"/>
      <w:lang w:val="cs-CZ" w:eastAsia="en-US"/>
    </w:rPr>
  </w:style>
  <w:style w:type="paragraph" w:customStyle="1" w:styleId="Zkladntext21">
    <w:name w:val="Základní text 21"/>
    <w:basedOn w:val="Zkladntext"/>
    <w:rsid w:val="0005063B"/>
    <w:pPr>
      <w:ind w:left="567"/>
      <w:jc w:val="both"/>
    </w:pPr>
    <w:rPr>
      <w:sz w:val="24"/>
    </w:rPr>
  </w:style>
  <w:style w:type="paragraph" w:customStyle="1" w:styleId="Kapitola">
    <w:name w:val="Kapitola"/>
    <w:basedOn w:val="Normln"/>
    <w:rsid w:val="0005063B"/>
    <w:pPr>
      <w:tabs>
        <w:tab w:val="left" w:pos="3828"/>
      </w:tabs>
      <w:spacing w:line="240" w:lineRule="auto"/>
      <w:jc w:val="center"/>
    </w:pPr>
    <w:rPr>
      <w:rFonts w:ascii="Times New Roman" w:eastAsia="Times New Roman" w:hAnsi="Times New Roman" w:cs="Times New Roman"/>
      <w:b/>
      <w:caps/>
      <w:sz w:val="24"/>
      <w:szCs w:val="20"/>
      <w:lang w:val="cs-CZ" w:eastAsia="en-US"/>
    </w:rPr>
  </w:style>
  <w:style w:type="paragraph" w:customStyle="1" w:styleId="bbodrka">
    <w:name w:val="bb_odráka"/>
    <w:basedOn w:val="Normln"/>
    <w:rsid w:val="0005063B"/>
    <w:pPr>
      <w:numPr>
        <w:numId w:val="3"/>
      </w:numPr>
      <w:spacing w:line="240" w:lineRule="auto"/>
      <w:ind w:left="0" w:firstLine="0"/>
      <w:jc w:val="both"/>
    </w:pPr>
    <w:rPr>
      <w:rFonts w:ascii="Times New Roman" w:eastAsia="Times New Roman" w:hAnsi="Times New Roman" w:cs="Times New Roman"/>
      <w:sz w:val="24"/>
      <w:szCs w:val="20"/>
      <w:lang w:val="cs-CZ" w:eastAsia="en-US"/>
    </w:rPr>
  </w:style>
  <w:style w:type="paragraph" w:customStyle="1" w:styleId="Odstavec">
    <w:name w:val="Odstavec"/>
    <w:basedOn w:val="Normln"/>
    <w:link w:val="OdstavecChar"/>
    <w:rsid w:val="0005063B"/>
    <w:pPr>
      <w:tabs>
        <w:tab w:val="left" w:pos="567"/>
        <w:tab w:val="left" w:pos="1134"/>
        <w:tab w:val="left" w:pos="1701"/>
        <w:tab w:val="left" w:pos="2835"/>
        <w:tab w:val="left" w:pos="3969"/>
        <w:tab w:val="left" w:pos="5103"/>
        <w:tab w:val="left" w:pos="6237"/>
        <w:tab w:val="left" w:pos="7371"/>
        <w:tab w:val="left" w:pos="8505"/>
      </w:tabs>
      <w:spacing w:before="120" w:line="240" w:lineRule="atLeast"/>
      <w:ind w:firstLine="340"/>
      <w:jc w:val="both"/>
    </w:pPr>
    <w:rPr>
      <w:rFonts w:ascii="Times New Roman" w:eastAsia="Times New Roman" w:hAnsi="Times New Roman" w:cs="Times New Roman"/>
      <w:sz w:val="24"/>
      <w:szCs w:val="20"/>
      <w:lang w:val="cs-CZ" w:eastAsia="en-US"/>
    </w:rPr>
  </w:style>
  <w:style w:type="character" w:styleId="Odkaznakoment">
    <w:name w:val="annotation reference"/>
    <w:semiHidden/>
    <w:rsid w:val="0005063B"/>
    <w:rPr>
      <w:sz w:val="16"/>
      <w:szCs w:val="16"/>
    </w:rPr>
  </w:style>
  <w:style w:type="paragraph" w:styleId="Textkomente">
    <w:name w:val="annotation text"/>
    <w:basedOn w:val="Normln"/>
    <w:link w:val="TextkomenteChar"/>
    <w:semiHidden/>
    <w:rsid w:val="0005063B"/>
    <w:pPr>
      <w:spacing w:line="240" w:lineRule="auto"/>
    </w:pPr>
    <w:rPr>
      <w:rFonts w:ascii="Times New Roman" w:eastAsia="Times New Roman" w:hAnsi="Times New Roman" w:cs="Times New Roman"/>
      <w:sz w:val="20"/>
      <w:szCs w:val="20"/>
      <w:lang w:val="cs-CZ" w:eastAsia="en-US"/>
    </w:rPr>
  </w:style>
  <w:style w:type="character" w:customStyle="1" w:styleId="TextkomenteChar">
    <w:name w:val="Text komentáře Char"/>
    <w:basedOn w:val="Standardnpsmoodstavce"/>
    <w:link w:val="Textkomente"/>
    <w:semiHidden/>
    <w:rsid w:val="0005063B"/>
    <w:rPr>
      <w:rFonts w:ascii="Times New Roman" w:eastAsia="Times New Roman" w:hAnsi="Times New Roman" w:cs="Times New Roman"/>
      <w:sz w:val="20"/>
      <w:szCs w:val="20"/>
      <w:lang w:val="cs-CZ" w:eastAsia="en-US"/>
    </w:rPr>
  </w:style>
  <w:style w:type="character" w:customStyle="1" w:styleId="Nadpis7Char">
    <w:name w:val="Nadpis 7 Char"/>
    <w:basedOn w:val="Standardnpsmoodstavce"/>
    <w:link w:val="Nadpis7"/>
    <w:rsid w:val="00897C33"/>
    <w:rPr>
      <w:rFonts w:ascii="Times New Roman" w:eastAsia="Times New Roman" w:hAnsi="Times New Roman" w:cs="Times New Roman"/>
      <w:sz w:val="20"/>
      <w:szCs w:val="20"/>
      <w:lang w:val="cs-CZ" w:eastAsia="en-US"/>
    </w:rPr>
  </w:style>
  <w:style w:type="character" w:customStyle="1" w:styleId="Nadpis8Char">
    <w:name w:val="Nadpis 8 Char"/>
    <w:basedOn w:val="Standardnpsmoodstavce"/>
    <w:link w:val="Nadpis8"/>
    <w:rsid w:val="00897C33"/>
    <w:rPr>
      <w:rFonts w:ascii="Times New Roman" w:eastAsia="Times New Roman" w:hAnsi="Times New Roman" w:cs="Times New Roman"/>
      <w:i/>
      <w:sz w:val="20"/>
      <w:szCs w:val="20"/>
      <w:lang w:val="cs-CZ" w:eastAsia="en-US"/>
    </w:rPr>
  </w:style>
  <w:style w:type="character" w:customStyle="1" w:styleId="Nadpis9Char">
    <w:name w:val="Nadpis 9 Char"/>
    <w:basedOn w:val="Standardnpsmoodstavce"/>
    <w:link w:val="Nadpis9"/>
    <w:rsid w:val="00897C33"/>
    <w:rPr>
      <w:rFonts w:ascii="Times New Roman" w:eastAsia="Times New Roman" w:hAnsi="Times New Roman" w:cs="Times New Roman"/>
      <w:b/>
      <w:i/>
      <w:sz w:val="18"/>
      <w:szCs w:val="20"/>
      <w:lang w:val="cs-CZ" w:eastAsia="en-US"/>
    </w:rPr>
  </w:style>
  <w:style w:type="paragraph" w:styleId="Seznamsodrkami2">
    <w:name w:val="List Bullet 2"/>
    <w:basedOn w:val="Seznamsodrkami"/>
    <w:rsid w:val="00897C33"/>
    <w:pPr>
      <w:keepLines/>
      <w:spacing w:after="40"/>
      <w:ind w:left="851" w:hanging="284"/>
      <w:jc w:val="both"/>
    </w:pPr>
    <w:rPr>
      <w:sz w:val="24"/>
    </w:rPr>
  </w:style>
  <w:style w:type="paragraph" w:styleId="Seznamsodrkami">
    <w:name w:val="List Bullet"/>
    <w:basedOn w:val="Normln"/>
    <w:rsid w:val="00897C33"/>
    <w:pPr>
      <w:spacing w:line="240" w:lineRule="auto"/>
      <w:ind w:left="283" w:hanging="283"/>
    </w:pPr>
    <w:rPr>
      <w:rFonts w:ascii="Times New Roman" w:eastAsia="Times New Roman" w:hAnsi="Times New Roman" w:cs="Times New Roman"/>
      <w:sz w:val="20"/>
      <w:szCs w:val="20"/>
      <w:lang w:val="cs-CZ" w:eastAsia="en-US"/>
    </w:rPr>
  </w:style>
  <w:style w:type="paragraph" w:customStyle="1" w:styleId="Znaeka1">
    <w:name w:val="Znaeka 1"/>
    <w:basedOn w:val="Normln"/>
    <w:rsid w:val="00897C33"/>
    <w:pPr>
      <w:tabs>
        <w:tab w:val="left" w:pos="567"/>
        <w:tab w:val="left" w:pos="1134"/>
        <w:tab w:val="left" w:pos="1701"/>
        <w:tab w:val="left" w:pos="2835"/>
        <w:tab w:val="left" w:pos="3969"/>
        <w:tab w:val="left" w:pos="5103"/>
        <w:tab w:val="left" w:pos="6237"/>
        <w:tab w:val="left" w:pos="7371"/>
        <w:tab w:val="left" w:pos="8505"/>
      </w:tabs>
      <w:spacing w:before="60" w:line="240" w:lineRule="auto"/>
      <w:ind w:left="284" w:hanging="284"/>
    </w:pPr>
    <w:rPr>
      <w:rFonts w:ascii="Times New Roman" w:eastAsia="Times New Roman" w:hAnsi="Times New Roman" w:cs="Times New Roman"/>
      <w:sz w:val="20"/>
      <w:szCs w:val="20"/>
      <w:lang w:val="cs-CZ" w:eastAsia="en-US"/>
    </w:rPr>
  </w:style>
  <w:style w:type="paragraph" w:styleId="slovanseznam">
    <w:name w:val="List Number"/>
    <w:basedOn w:val="Zkladntext21"/>
    <w:rsid w:val="00897C33"/>
    <w:pPr>
      <w:spacing w:after="60"/>
      <w:ind w:left="568" w:hanging="284"/>
    </w:pPr>
  </w:style>
  <w:style w:type="paragraph" w:styleId="Seznam2">
    <w:name w:val="List 2"/>
    <w:basedOn w:val="Normln"/>
    <w:rsid w:val="00897C33"/>
    <w:pPr>
      <w:spacing w:line="240" w:lineRule="auto"/>
      <w:ind w:left="566" w:hanging="283"/>
    </w:pPr>
    <w:rPr>
      <w:rFonts w:ascii="Times New Roman" w:eastAsia="Times New Roman" w:hAnsi="Times New Roman" w:cs="Times New Roman"/>
      <w:sz w:val="24"/>
      <w:szCs w:val="20"/>
      <w:lang w:val="cs-CZ" w:eastAsia="en-US"/>
    </w:rPr>
  </w:style>
  <w:style w:type="paragraph" w:customStyle="1" w:styleId="Nadpissmlouvy">
    <w:name w:val="Nadpis smlouvy"/>
    <w:basedOn w:val="Normln"/>
    <w:rsid w:val="00897C33"/>
    <w:pPr>
      <w:spacing w:before="120" w:after="120" w:line="240" w:lineRule="auto"/>
      <w:jc w:val="center"/>
    </w:pPr>
    <w:rPr>
      <w:rFonts w:ascii="Times New Roman" w:eastAsia="Times New Roman" w:hAnsi="Times New Roman" w:cs="Times New Roman"/>
      <w:b/>
      <w:sz w:val="32"/>
      <w:szCs w:val="20"/>
      <w:lang w:val="cs-CZ" w:eastAsia="en-US"/>
    </w:rPr>
  </w:style>
  <w:style w:type="character" w:styleId="slostrnky">
    <w:name w:val="page number"/>
    <w:basedOn w:val="Standardnpsmoodstavce"/>
    <w:rsid w:val="00897C33"/>
  </w:style>
  <w:style w:type="paragraph" w:styleId="Zkladntext2">
    <w:name w:val="Body Text 2"/>
    <w:basedOn w:val="Normln"/>
    <w:link w:val="Zkladntext2Char"/>
    <w:rsid w:val="00897C33"/>
    <w:pPr>
      <w:tabs>
        <w:tab w:val="left" w:pos="426"/>
        <w:tab w:val="left" w:pos="851"/>
      </w:tabs>
      <w:spacing w:line="240" w:lineRule="auto"/>
      <w:jc w:val="both"/>
    </w:pPr>
    <w:rPr>
      <w:rFonts w:ascii="Times New Roman" w:eastAsia="Times New Roman" w:hAnsi="Times New Roman" w:cs="Times New Roman"/>
      <w:szCs w:val="20"/>
      <w:lang w:val="cs-CZ" w:eastAsia="en-US"/>
    </w:rPr>
  </w:style>
  <w:style w:type="character" w:customStyle="1" w:styleId="Zkladntext2Char">
    <w:name w:val="Základní text 2 Char"/>
    <w:basedOn w:val="Standardnpsmoodstavce"/>
    <w:link w:val="Zkladntext2"/>
    <w:rsid w:val="00897C33"/>
    <w:rPr>
      <w:rFonts w:ascii="Times New Roman" w:eastAsia="Times New Roman" w:hAnsi="Times New Roman" w:cs="Times New Roman"/>
      <w:szCs w:val="20"/>
      <w:lang w:val="cs-CZ" w:eastAsia="en-US"/>
    </w:rPr>
  </w:style>
  <w:style w:type="paragraph" w:customStyle="1" w:styleId="Odrka1">
    <w:name w:val="Odrážka 1"/>
    <w:basedOn w:val="Normln"/>
    <w:rsid w:val="00897C33"/>
    <w:pPr>
      <w:numPr>
        <w:numId w:val="12"/>
      </w:numPr>
      <w:spacing w:before="120" w:line="240" w:lineRule="auto"/>
      <w:jc w:val="both"/>
    </w:pPr>
    <w:rPr>
      <w:rFonts w:ascii="Times New Roman" w:eastAsia="Times New Roman" w:hAnsi="Times New Roman" w:cs="Times New Roman"/>
      <w:sz w:val="24"/>
      <w:szCs w:val="20"/>
      <w:lang w:val="cs-CZ" w:eastAsia="en-US"/>
    </w:rPr>
  </w:style>
  <w:style w:type="paragraph" w:customStyle="1" w:styleId="Text">
    <w:name w:val="Text"/>
    <w:basedOn w:val="Normln"/>
    <w:rsid w:val="00897C33"/>
    <w:pPr>
      <w:spacing w:after="120" w:line="252" w:lineRule="auto"/>
    </w:pPr>
    <w:rPr>
      <w:rFonts w:ascii="Times New Roman" w:eastAsia="Times New Roman" w:hAnsi="Times New Roman" w:cs="Times New Roman"/>
      <w:sz w:val="20"/>
      <w:szCs w:val="20"/>
      <w:lang w:val="cs-CZ" w:eastAsia="en-US"/>
    </w:rPr>
  </w:style>
  <w:style w:type="paragraph" w:customStyle="1" w:styleId="Nzevsmlouvy">
    <w:name w:val="Název smlouvy"/>
    <w:basedOn w:val="Normln"/>
    <w:rsid w:val="00897C33"/>
    <w:pPr>
      <w:spacing w:line="240" w:lineRule="auto"/>
      <w:jc w:val="center"/>
    </w:pPr>
    <w:rPr>
      <w:rFonts w:ascii="Times New Roman" w:eastAsia="Times New Roman" w:hAnsi="Times New Roman" w:cs="Times New Roman"/>
      <w:b/>
      <w:sz w:val="32"/>
      <w:szCs w:val="20"/>
      <w:lang w:val="cs-CZ" w:eastAsia="en-US"/>
    </w:rPr>
  </w:style>
  <w:style w:type="paragraph" w:styleId="Zkladntextodsazen3">
    <w:name w:val="Body Text Indent 3"/>
    <w:basedOn w:val="Normln"/>
    <w:link w:val="Zkladntextodsazen3Char"/>
    <w:rsid w:val="00897C33"/>
    <w:pPr>
      <w:spacing w:line="240" w:lineRule="auto"/>
      <w:ind w:firstLine="283"/>
    </w:pPr>
    <w:rPr>
      <w:rFonts w:ascii="Times New Roman" w:eastAsia="Times New Roman" w:hAnsi="Times New Roman" w:cs="Times New Roman"/>
      <w:sz w:val="24"/>
      <w:szCs w:val="20"/>
      <w:lang w:val="cs-CZ" w:eastAsia="en-US"/>
    </w:rPr>
  </w:style>
  <w:style w:type="character" w:customStyle="1" w:styleId="Zkladntextodsazen3Char">
    <w:name w:val="Základní text odsazený 3 Char"/>
    <w:basedOn w:val="Standardnpsmoodstavce"/>
    <w:link w:val="Zkladntextodsazen3"/>
    <w:rsid w:val="00897C33"/>
    <w:rPr>
      <w:rFonts w:ascii="Times New Roman" w:eastAsia="Times New Roman" w:hAnsi="Times New Roman" w:cs="Times New Roman"/>
      <w:sz w:val="24"/>
      <w:szCs w:val="20"/>
      <w:lang w:val="cs-CZ" w:eastAsia="en-US"/>
    </w:rPr>
  </w:style>
  <w:style w:type="paragraph" w:styleId="Zkladntextodsazen">
    <w:name w:val="Body Text Indent"/>
    <w:basedOn w:val="Normln"/>
    <w:link w:val="ZkladntextodsazenChar"/>
    <w:rsid w:val="00897C33"/>
    <w:pPr>
      <w:spacing w:line="360" w:lineRule="auto"/>
      <w:ind w:left="709"/>
      <w:jc w:val="both"/>
    </w:pPr>
    <w:rPr>
      <w:rFonts w:ascii="Times New Roman" w:eastAsia="Times New Roman" w:hAnsi="Times New Roman" w:cs="Times New Roman"/>
      <w:szCs w:val="20"/>
      <w:lang w:val="cs-CZ" w:eastAsia="en-US"/>
    </w:rPr>
  </w:style>
  <w:style w:type="character" w:customStyle="1" w:styleId="ZkladntextodsazenChar">
    <w:name w:val="Základní text odsazený Char"/>
    <w:basedOn w:val="Standardnpsmoodstavce"/>
    <w:link w:val="Zkladntextodsazen"/>
    <w:rsid w:val="00897C33"/>
    <w:rPr>
      <w:rFonts w:ascii="Times New Roman" w:eastAsia="Times New Roman" w:hAnsi="Times New Roman" w:cs="Times New Roman"/>
      <w:szCs w:val="20"/>
      <w:lang w:val="cs-CZ" w:eastAsia="en-US"/>
    </w:rPr>
  </w:style>
  <w:style w:type="character" w:styleId="Sledovanodkaz">
    <w:name w:val="FollowedHyperlink"/>
    <w:rsid w:val="00897C33"/>
    <w:rPr>
      <w:color w:val="800080"/>
      <w:u w:val="single"/>
    </w:rPr>
  </w:style>
  <w:style w:type="paragraph" w:styleId="Zkladntext3">
    <w:name w:val="Body Text 3"/>
    <w:basedOn w:val="Normln"/>
    <w:link w:val="Zkladntext3Char"/>
    <w:rsid w:val="00897C33"/>
    <w:pPr>
      <w:tabs>
        <w:tab w:val="left" w:pos="426"/>
      </w:tabs>
      <w:spacing w:line="240" w:lineRule="auto"/>
      <w:jc w:val="both"/>
    </w:pPr>
    <w:rPr>
      <w:rFonts w:eastAsia="Times New Roman"/>
      <w:color w:val="0000FF"/>
      <w:sz w:val="20"/>
      <w:szCs w:val="20"/>
      <w:lang w:val="cs-CZ"/>
    </w:rPr>
  </w:style>
  <w:style w:type="character" w:customStyle="1" w:styleId="Zkladntext3Char">
    <w:name w:val="Základní text 3 Char"/>
    <w:basedOn w:val="Standardnpsmoodstavce"/>
    <w:link w:val="Zkladntext3"/>
    <w:rsid w:val="00897C33"/>
    <w:rPr>
      <w:rFonts w:eastAsia="Times New Roman"/>
      <w:color w:val="0000FF"/>
      <w:sz w:val="20"/>
      <w:szCs w:val="20"/>
      <w:lang w:val="cs-CZ"/>
    </w:rPr>
  </w:style>
  <w:style w:type="paragraph" w:customStyle="1" w:styleId="Tabulka">
    <w:name w:val="Tabulka"/>
    <w:rsid w:val="00897C33"/>
    <w:pPr>
      <w:spacing w:line="240" w:lineRule="auto"/>
    </w:pPr>
    <w:rPr>
      <w:rFonts w:ascii="Times New Roman" w:eastAsia="Times New Roman" w:hAnsi="Times New Roman" w:cs="Times New Roman"/>
      <w:noProof/>
      <w:color w:val="000000"/>
      <w:sz w:val="20"/>
      <w:szCs w:val="20"/>
      <w:lang w:val="cs-CZ"/>
    </w:rPr>
  </w:style>
  <w:style w:type="paragraph" w:customStyle="1" w:styleId="Odrky">
    <w:name w:val="Odrážky"/>
    <w:basedOn w:val="Normln"/>
    <w:rsid w:val="00897C33"/>
    <w:pPr>
      <w:spacing w:line="240" w:lineRule="auto"/>
      <w:ind w:left="567" w:hanging="283"/>
      <w:jc w:val="both"/>
    </w:pPr>
    <w:rPr>
      <w:rFonts w:eastAsia="Times New Roman" w:cs="Times New Roman"/>
      <w:sz w:val="18"/>
      <w:szCs w:val="24"/>
      <w:lang w:val="cs-CZ"/>
    </w:rPr>
  </w:style>
  <w:style w:type="paragraph" w:styleId="Zkladntextodsazen2">
    <w:name w:val="Body Text Indent 2"/>
    <w:basedOn w:val="Normln"/>
    <w:link w:val="Zkladntextodsazen2Char"/>
    <w:rsid w:val="00897C33"/>
    <w:pPr>
      <w:spacing w:line="240" w:lineRule="auto"/>
      <w:ind w:left="420"/>
      <w:jc w:val="both"/>
    </w:pPr>
    <w:rPr>
      <w:rFonts w:ascii="Times New Roman" w:eastAsia="Times New Roman" w:hAnsi="Times New Roman" w:cs="Times New Roman"/>
      <w:szCs w:val="20"/>
      <w:lang w:val="cs-CZ" w:eastAsia="en-US"/>
    </w:rPr>
  </w:style>
  <w:style w:type="character" w:customStyle="1" w:styleId="Zkladntextodsazen2Char">
    <w:name w:val="Základní text odsazený 2 Char"/>
    <w:basedOn w:val="Standardnpsmoodstavce"/>
    <w:link w:val="Zkladntextodsazen2"/>
    <w:rsid w:val="00897C33"/>
    <w:rPr>
      <w:rFonts w:ascii="Times New Roman" w:eastAsia="Times New Roman" w:hAnsi="Times New Roman" w:cs="Times New Roman"/>
      <w:szCs w:val="20"/>
      <w:lang w:val="cs-CZ" w:eastAsia="en-US"/>
    </w:rPr>
  </w:style>
  <w:style w:type="character" w:customStyle="1" w:styleId="platne1">
    <w:name w:val="platne1"/>
    <w:rsid w:val="00897C33"/>
  </w:style>
  <w:style w:type="paragraph" w:customStyle="1" w:styleId="Nadpisablony">
    <w:name w:val="Nadpis šablony"/>
    <w:basedOn w:val="Normln"/>
    <w:rsid w:val="00897C33"/>
    <w:pPr>
      <w:widowControl w:val="0"/>
      <w:autoSpaceDE w:val="0"/>
      <w:autoSpaceDN w:val="0"/>
      <w:adjustRightInd w:val="0"/>
      <w:spacing w:line="480" w:lineRule="exact"/>
    </w:pPr>
    <w:rPr>
      <w:rFonts w:ascii="Helvetica" w:eastAsia="Times New Roman" w:hAnsi="Helvetica" w:cs="Times New Roman"/>
      <w:color w:val="78A2B2"/>
      <w:spacing w:val="-2"/>
      <w:w w:val="82"/>
      <w:sz w:val="48"/>
      <w:szCs w:val="48"/>
      <w:lang w:val="cs-CZ"/>
    </w:rPr>
  </w:style>
  <w:style w:type="paragraph" w:customStyle="1" w:styleId="bodrka">
    <w:name w:val="b_odráka"/>
    <w:basedOn w:val="Normln"/>
    <w:rsid w:val="00897C33"/>
    <w:pPr>
      <w:spacing w:before="20" w:after="20" w:line="320" w:lineRule="atLeast"/>
      <w:ind w:left="737" w:hanging="284"/>
      <w:jc w:val="both"/>
    </w:pPr>
    <w:rPr>
      <w:rFonts w:eastAsia="Times New Roman" w:cs="Times New Roman"/>
      <w:szCs w:val="20"/>
      <w:lang w:val="cs-CZ" w:eastAsia="en-US"/>
    </w:rPr>
  </w:style>
  <w:style w:type="paragraph" w:styleId="Pedmtkomente">
    <w:name w:val="annotation subject"/>
    <w:basedOn w:val="Textkomente"/>
    <w:next w:val="Textkomente"/>
    <w:link w:val="PedmtkomenteChar"/>
    <w:semiHidden/>
    <w:rsid w:val="00897C33"/>
    <w:rPr>
      <w:b/>
      <w:bCs/>
    </w:rPr>
  </w:style>
  <w:style w:type="character" w:customStyle="1" w:styleId="PedmtkomenteChar">
    <w:name w:val="Předmět komentáře Char"/>
    <w:basedOn w:val="TextkomenteChar"/>
    <w:link w:val="Pedmtkomente"/>
    <w:semiHidden/>
    <w:rsid w:val="00897C33"/>
    <w:rPr>
      <w:rFonts w:ascii="Times New Roman" w:eastAsia="Times New Roman" w:hAnsi="Times New Roman" w:cs="Times New Roman"/>
      <w:b/>
      <w:bCs/>
      <w:sz w:val="20"/>
      <w:szCs w:val="20"/>
      <w:lang w:val="cs-CZ" w:eastAsia="en-US"/>
    </w:rPr>
  </w:style>
  <w:style w:type="paragraph" w:styleId="Prosttext">
    <w:name w:val="Plain Text"/>
    <w:basedOn w:val="Normln"/>
    <w:link w:val="ProsttextChar"/>
    <w:uiPriority w:val="99"/>
    <w:unhideWhenUsed/>
    <w:rsid w:val="00897C33"/>
    <w:pPr>
      <w:spacing w:line="240" w:lineRule="auto"/>
    </w:pPr>
    <w:rPr>
      <w:rFonts w:ascii="Consolas" w:eastAsia="Calibri" w:hAnsi="Consolas" w:cs="Times New Roman"/>
      <w:sz w:val="21"/>
      <w:szCs w:val="21"/>
      <w:lang w:val="x-none" w:eastAsia="en-US"/>
    </w:rPr>
  </w:style>
  <w:style w:type="character" w:customStyle="1" w:styleId="ProsttextChar">
    <w:name w:val="Prostý text Char"/>
    <w:basedOn w:val="Standardnpsmoodstavce"/>
    <w:link w:val="Prosttext"/>
    <w:uiPriority w:val="99"/>
    <w:rsid w:val="00897C33"/>
    <w:rPr>
      <w:rFonts w:ascii="Consolas" w:eastAsia="Calibri" w:hAnsi="Consolas" w:cs="Times New Roman"/>
      <w:sz w:val="21"/>
      <w:szCs w:val="21"/>
      <w:lang w:val="x-none" w:eastAsia="en-US"/>
    </w:rPr>
  </w:style>
  <w:style w:type="table" w:styleId="Mkatabulky">
    <w:name w:val="Table Grid"/>
    <w:basedOn w:val="Normlntabulka"/>
    <w:uiPriority w:val="59"/>
    <w:rsid w:val="00897C33"/>
    <w:pPr>
      <w:spacing w:line="240" w:lineRule="auto"/>
    </w:pPr>
    <w:rPr>
      <w:rFonts w:ascii="Cambria" w:eastAsia="Cambria" w:hAnsi="Cambria" w:cs="Times New Roman"/>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GCO">
    <w:name w:val="ABC_GCO"/>
    <w:basedOn w:val="Normln"/>
    <w:rsid w:val="00897C33"/>
    <w:pPr>
      <w:numPr>
        <w:numId w:val="19"/>
      </w:numPr>
      <w:tabs>
        <w:tab w:val="clear" w:pos="1276"/>
      </w:tabs>
      <w:spacing w:after="120" w:line="240" w:lineRule="auto"/>
      <w:ind w:left="0" w:firstLine="0"/>
      <w:jc w:val="both"/>
    </w:pPr>
    <w:rPr>
      <w:rFonts w:eastAsia="Calibri"/>
      <w:lang w:val="cs-CZ"/>
    </w:rPr>
  </w:style>
  <w:style w:type="paragraph" w:styleId="Revize">
    <w:name w:val="Revision"/>
    <w:hidden/>
    <w:uiPriority w:val="99"/>
    <w:semiHidden/>
    <w:rsid w:val="00897C33"/>
    <w:pPr>
      <w:spacing w:line="240" w:lineRule="auto"/>
    </w:pPr>
    <w:rPr>
      <w:rFonts w:ascii="Times New Roman" w:eastAsia="Times New Roman" w:hAnsi="Times New Roman" w:cs="Times New Roman"/>
      <w:sz w:val="20"/>
      <w:szCs w:val="20"/>
      <w:lang w:val="cs-CZ" w:eastAsia="en-US"/>
    </w:rPr>
  </w:style>
  <w:style w:type="paragraph" w:customStyle="1" w:styleId="Plohaustanovenods2">
    <w:name w:val="Příloha_ustanovení_ods2"/>
    <w:basedOn w:val="Normln"/>
    <w:qFormat/>
    <w:rsid w:val="00897C33"/>
    <w:pPr>
      <w:spacing w:after="120" w:line="240" w:lineRule="auto"/>
      <w:ind w:left="1985" w:hanging="567"/>
      <w:jc w:val="both"/>
    </w:pPr>
    <w:rPr>
      <w:rFonts w:eastAsia="Calibri" w:cs="Times New Roman"/>
      <w:sz w:val="20"/>
      <w:szCs w:val="20"/>
      <w:lang w:val="cs-CZ" w:eastAsia="en-US"/>
    </w:rPr>
  </w:style>
  <w:style w:type="character" w:customStyle="1" w:styleId="Nadpis4Char">
    <w:name w:val="Nadpis 4 Char"/>
    <w:basedOn w:val="Standardnpsmoodstavce"/>
    <w:link w:val="Nadpis4"/>
    <w:rsid w:val="00147F85"/>
    <w:rPr>
      <w:rFonts w:ascii="Space Grotesk SemiBold" w:eastAsia="Space Grotesk Light" w:hAnsi="Space Grotesk SemiBold" w:cs="Space Grotesk Light"/>
      <w:color w:val="3C747C"/>
      <w:sz w:val="24"/>
      <w:szCs w:val="24"/>
    </w:rPr>
  </w:style>
  <w:style w:type="character" w:customStyle="1" w:styleId="Nadpis5Char">
    <w:name w:val="Nadpis 5 Char"/>
    <w:basedOn w:val="Standardnpsmoodstavce"/>
    <w:link w:val="Nadpis5"/>
    <w:rsid w:val="00147F85"/>
    <w:rPr>
      <w:rFonts w:ascii="Space Grotesk Medium" w:eastAsia="Space Grotesk Light" w:hAnsi="Space Grotesk Medium" w:cs="Space Grotesk Light"/>
      <w:caps/>
      <w:color w:val="003E4F"/>
      <w:sz w:val="20"/>
      <w:szCs w:val="20"/>
    </w:rPr>
  </w:style>
  <w:style w:type="character" w:styleId="Nevyeenzmnka">
    <w:name w:val="Unresolved Mention"/>
    <w:basedOn w:val="Standardnpsmoodstavce"/>
    <w:uiPriority w:val="99"/>
    <w:semiHidden/>
    <w:unhideWhenUsed/>
    <w:rsid w:val="00305423"/>
    <w:rPr>
      <w:color w:val="605E5C"/>
      <w:shd w:val="clear" w:color="auto" w:fill="E1DFDD"/>
    </w:rPr>
  </w:style>
  <w:style w:type="character" w:customStyle="1" w:styleId="OdstavecChar">
    <w:name w:val="Odstavec Char"/>
    <w:basedOn w:val="Standardnpsmoodstavce"/>
    <w:link w:val="Odstavec"/>
    <w:rsid w:val="0000384B"/>
    <w:rPr>
      <w:rFonts w:ascii="Times New Roman" w:eastAsia="Times New Roman" w:hAnsi="Times New Roman" w:cs="Times New Roman"/>
      <w:sz w:val="24"/>
      <w:szCs w:val="20"/>
      <w:lang w:val="cs-CZ" w:eastAsia="en-US"/>
    </w:rPr>
  </w:style>
  <w:style w:type="character" w:customStyle="1" w:styleId="Nadpis2Char">
    <w:name w:val="Nadpis 2 Char"/>
    <w:aliases w:val="V_Head2 Char,h2 Char,hlavicka Char,F2 Char,F21 Char"/>
    <w:basedOn w:val="Standardnpsmoodstavce"/>
    <w:link w:val="Nadpis2"/>
    <w:rsid w:val="00D3449B"/>
    <w:rPr>
      <w:rFonts w:ascii="Space Grotesk Medium" w:eastAsia="Space Grotesk Light" w:hAnsi="Space Grotesk Medium" w:cs="Space Grotesk Light"/>
      <w:color w:val="14505E"/>
      <w:sz w:val="32"/>
      <w:szCs w:val="32"/>
    </w:rPr>
  </w:style>
  <w:style w:type="character" w:customStyle="1" w:styleId="Nadpis3Char">
    <w:name w:val="Nadpis 3 Char"/>
    <w:aliases w:val="V_Head3 Char,Záhlaví 3 Char,V_Head31 Char,V_Head32 Char,Podkapitola2 Char"/>
    <w:basedOn w:val="Standardnpsmoodstavce"/>
    <w:link w:val="Nadpis3"/>
    <w:rsid w:val="00D3449B"/>
    <w:rPr>
      <w:rFonts w:ascii="Space Grotesk Medium" w:eastAsia="Space Grotesk Light" w:hAnsi="Space Grotesk Medium" w:cs="Space Grotesk Light"/>
      <w:color w:val="28626D"/>
      <w:sz w:val="28"/>
      <w:szCs w:val="28"/>
    </w:rPr>
  </w:style>
  <w:style w:type="paragraph" w:customStyle="1" w:styleId="Normalbold">
    <w:name w:val="Normal + bold"/>
    <w:basedOn w:val="Normln"/>
    <w:qFormat/>
    <w:rsid w:val="00D3449B"/>
    <w:pPr>
      <w:spacing w:line="280" w:lineRule="exact"/>
      <w:jc w:val="both"/>
    </w:pPr>
    <w:rPr>
      <w:rFonts w:eastAsiaTheme="minorEastAsia"/>
      <w:b/>
      <w:bCs/>
      <w:color w:val="58585A"/>
      <w:szCs w:val="18"/>
      <w:lang w:val="cs-CZ"/>
    </w:rPr>
  </w:style>
  <w:style w:type="paragraph" w:customStyle="1" w:styleId="Standardodsazen">
    <w:name w:val="Standard odsazený"/>
    <w:basedOn w:val="Normln"/>
    <w:link w:val="StandardodsazenChar"/>
    <w:qFormat/>
    <w:rsid w:val="00D3449B"/>
    <w:pPr>
      <w:ind w:left="360"/>
      <w:jc w:val="both"/>
    </w:pPr>
    <w:rPr>
      <w:iCs/>
      <w:color w:val="000000" w:themeColor="text1"/>
    </w:rPr>
  </w:style>
  <w:style w:type="character" w:customStyle="1" w:styleId="StandardodsazenChar">
    <w:name w:val="Standard odsazený Char"/>
    <w:basedOn w:val="Standardnpsmoodstavce"/>
    <w:link w:val="Standardodsazen"/>
    <w:rsid w:val="00D3449B"/>
    <w:rPr>
      <w:iCs/>
      <w:color w:val="000000" w:themeColor="text1"/>
    </w:rPr>
  </w:style>
  <w:style w:type="paragraph" w:customStyle="1" w:styleId="Odrkyvelk">
    <w:name w:val="Odrážky velké"/>
    <w:basedOn w:val="Normalbold"/>
    <w:qFormat/>
    <w:rsid w:val="001D2234"/>
    <w:pPr>
      <w:spacing w:after="200"/>
    </w:pPr>
    <w:rPr>
      <w:rFonts w:cstheme="minorBidi"/>
      <w:bCs w:val="0"/>
      <w:sz w:val="26"/>
      <w:szCs w:val="26"/>
    </w:rPr>
  </w:style>
  <w:style w:type="character" w:customStyle="1" w:styleId="OdstavecseseznamemChar">
    <w:name w:val="Odstavec se seznamem Char"/>
    <w:aliases w:val="Odstavec 1 Char"/>
    <w:basedOn w:val="Standardnpsmoodstavce"/>
    <w:link w:val="Odstavecseseznamem"/>
    <w:uiPriority w:val="1"/>
    <w:locked/>
    <w:rsid w:val="0071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971">
      <w:bodyDiv w:val="1"/>
      <w:marLeft w:val="0"/>
      <w:marRight w:val="0"/>
      <w:marTop w:val="0"/>
      <w:marBottom w:val="0"/>
      <w:divBdr>
        <w:top w:val="none" w:sz="0" w:space="0" w:color="auto"/>
        <w:left w:val="none" w:sz="0" w:space="0" w:color="auto"/>
        <w:bottom w:val="none" w:sz="0" w:space="0" w:color="auto"/>
        <w:right w:val="none" w:sz="0" w:space="0" w:color="auto"/>
      </w:divBdr>
    </w:div>
    <w:div w:id="1601832870">
      <w:bodyDiv w:val="1"/>
      <w:marLeft w:val="0"/>
      <w:marRight w:val="0"/>
      <w:marTop w:val="0"/>
      <w:marBottom w:val="0"/>
      <w:divBdr>
        <w:top w:val="none" w:sz="0" w:space="0" w:color="auto"/>
        <w:left w:val="none" w:sz="0" w:space="0" w:color="auto"/>
        <w:bottom w:val="none" w:sz="0" w:space="0" w:color="auto"/>
        <w:right w:val="none" w:sz="0" w:space="0" w:color="auto"/>
      </w:divBdr>
    </w:div>
    <w:div w:id="1893153844">
      <w:bodyDiv w:val="1"/>
      <w:marLeft w:val="0"/>
      <w:marRight w:val="0"/>
      <w:marTop w:val="0"/>
      <w:marBottom w:val="0"/>
      <w:divBdr>
        <w:top w:val="none" w:sz="0" w:space="0" w:color="auto"/>
        <w:left w:val="none" w:sz="0" w:space="0" w:color="auto"/>
        <w:bottom w:val="none" w:sz="0" w:space="0" w:color="auto"/>
        <w:right w:val="none" w:sz="0" w:space="0" w:color="auto"/>
      </w:divBdr>
    </w:div>
    <w:div w:id="2098861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zso.cz/csu/czso/mira_infla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85303CF0FDDE4C8D610060FA3196A6" ma:contentTypeVersion="16" ma:contentTypeDescription="Vytvoří nový dokument" ma:contentTypeScope="" ma:versionID="52b23235ee7a8f40c182c4ec54bddfac">
  <xsd:schema xmlns:xsd="http://www.w3.org/2001/XMLSchema" xmlns:xs="http://www.w3.org/2001/XMLSchema" xmlns:p="http://schemas.microsoft.com/office/2006/metadata/properties" xmlns:ns3="294a2769-eac5-4b35-9f5b-922e0dee028a" xmlns:ns4="f530446f-ad75-45c8-9764-f30cbc377064" targetNamespace="http://schemas.microsoft.com/office/2006/metadata/properties" ma:root="true" ma:fieldsID="100d011001d633e56170cb508790382f" ns3:_="" ns4:_="">
    <xsd:import namespace="294a2769-eac5-4b35-9f5b-922e0dee028a"/>
    <xsd:import namespace="f530446f-ad75-45c8-9764-f30cbc377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769-eac5-4b35-9f5b-922e0dee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0446f-ad75-45c8-9764-f30cbc3770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94a2769-eac5-4b35-9f5b-922e0dee028a" xsi:nil="true"/>
  </documentManagement>
</p:properties>
</file>

<file path=customXml/itemProps1.xml><?xml version="1.0" encoding="utf-8"?>
<ds:datastoreItem xmlns:ds="http://schemas.openxmlformats.org/officeDocument/2006/customXml" ds:itemID="{7DF00ED8-A7B6-417E-B946-570066FB9636}">
  <ds:schemaRefs>
    <ds:schemaRef ds:uri="http://schemas.microsoft.com/sharepoint/v3/contenttype/forms"/>
  </ds:schemaRefs>
</ds:datastoreItem>
</file>

<file path=customXml/itemProps2.xml><?xml version="1.0" encoding="utf-8"?>
<ds:datastoreItem xmlns:ds="http://schemas.openxmlformats.org/officeDocument/2006/customXml" ds:itemID="{2E799CFE-736D-4494-845D-3D9258340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769-eac5-4b35-9f5b-922e0dee028a"/>
    <ds:schemaRef ds:uri="f530446f-ad75-45c8-9764-f30cbc377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248C8-2244-4696-9001-69D786B3113E}">
  <ds:schemaRefs>
    <ds:schemaRef ds:uri="http://schemas.openxmlformats.org/officeDocument/2006/bibliography"/>
  </ds:schemaRefs>
</ds:datastoreItem>
</file>

<file path=customXml/itemProps4.xml><?xml version="1.0" encoding="utf-8"?>
<ds:datastoreItem xmlns:ds="http://schemas.openxmlformats.org/officeDocument/2006/customXml" ds:itemID="{76DA03CF-C743-458F-92F7-BBC497DE55D1}">
  <ds:schemaRefs>
    <ds:schemaRef ds:uri="http://schemas.microsoft.com/office/2006/metadata/properties"/>
    <ds:schemaRef ds:uri="http://schemas.microsoft.com/office/infopath/2007/PartnerControls"/>
    <ds:schemaRef ds:uri="294a2769-eac5-4b35-9f5b-922e0dee028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8886</Words>
  <Characters>52432</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Bohuslav Bukač</dc:creator>
  <cp:keywords/>
  <dc:description/>
  <cp:lastModifiedBy>Zdenka Šímová</cp:lastModifiedBy>
  <cp:revision>7</cp:revision>
  <cp:lastPrinted>2021-02-02T14:50:00Z</cp:lastPrinted>
  <dcterms:created xsi:type="dcterms:W3CDTF">2024-04-12T08:33:00Z</dcterms:created>
  <dcterms:modified xsi:type="dcterms:W3CDTF">2024-05-09T07:46:00Z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0x010100BA85303CF0FDDE4C8D610060FA3196A6</vt:lpwstr>
  </property>
</Properties>
</file>