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19129381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>SD/202</w:t>
      </w:r>
      <w:r w:rsidR="00C71C53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</w:t>
      </w:r>
      <w:r w:rsidR="00C71C53">
        <w:rPr>
          <w:rFonts w:ascii="Arial" w:hAnsi="Arial" w:cs="Arial"/>
          <w:b/>
          <w:sz w:val="18"/>
          <w:szCs w:val="18"/>
        </w:rPr>
        <w:t>XXXX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755C692D" w14:textId="2DFD6B56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 w:rsidR="00DE1DA9">
        <w:rPr>
          <w:rFonts w:ascii="Arial" w:hAnsi="Arial" w:cs="Arial"/>
        </w:rPr>
        <w:tab/>
      </w:r>
      <w:r w:rsidR="0031080C" w:rsidRPr="0031080C">
        <w:rPr>
          <w:rFonts w:ascii="Arial" w:hAnsi="Arial" w:cs="Arial"/>
        </w:rPr>
        <w:t>U / U Studio s.r.o.</w:t>
      </w:r>
      <w:r w:rsidR="00DE1DA9">
        <w:rPr>
          <w:rFonts w:ascii="Arial" w:hAnsi="Arial" w:cs="Arial"/>
        </w:rPr>
        <w:t xml:space="preserve"> </w:t>
      </w:r>
    </w:p>
    <w:p w14:paraId="753BE100" w14:textId="17DFA6AC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</w:r>
      <w:r w:rsidR="0031080C" w:rsidRPr="0031080C">
        <w:rPr>
          <w:rFonts w:ascii="Arial" w:hAnsi="Arial" w:cs="Arial"/>
        </w:rPr>
        <w:t>Křišťanova 1638/12, Praha 3, 130 00</w:t>
      </w:r>
    </w:p>
    <w:p w14:paraId="1533AE5F" w14:textId="7A0256BA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IČO: 002 62 340</w:t>
      </w:r>
      <w:r>
        <w:rPr>
          <w:rFonts w:ascii="Arial" w:hAnsi="Arial" w:cs="Arial"/>
        </w:rPr>
        <w:tab/>
        <w:t>IČO:</w:t>
      </w:r>
      <w:r w:rsidR="00AC25E9" w:rsidRPr="00AC25E9">
        <w:rPr>
          <w:rFonts w:ascii="Arial" w:hAnsi="Arial" w:cs="Arial"/>
        </w:rPr>
        <w:t xml:space="preserve"> </w:t>
      </w:r>
      <w:r w:rsidR="0031080C" w:rsidRPr="0031080C">
        <w:rPr>
          <w:rFonts w:ascii="Arial" w:hAnsi="Arial" w:cs="Arial"/>
        </w:rPr>
        <w:t>09147373</w:t>
      </w:r>
    </w:p>
    <w:p w14:paraId="7AB51F3E" w14:textId="4E5590BF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>DIČ</w:t>
      </w:r>
      <w:r w:rsidR="00AC25E9">
        <w:rPr>
          <w:rFonts w:ascii="Arial" w:hAnsi="Arial" w:cs="Arial"/>
        </w:rPr>
        <w:t xml:space="preserve">: </w:t>
      </w:r>
      <w:r w:rsidR="0031080C" w:rsidRPr="0031080C">
        <w:rPr>
          <w:rFonts w:ascii="Arial" w:hAnsi="Arial" w:cs="Arial"/>
        </w:rPr>
        <w:t>CZ09147373</w:t>
      </w:r>
    </w:p>
    <w:p w14:paraId="117C7839" w14:textId="006E031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Pr="00C037CC">
        <w:rPr>
          <w:rFonts w:ascii="Arial" w:hAnsi="Arial" w:cs="Arial"/>
        </w:rPr>
        <w:t xml:space="preserve"> </w:t>
      </w:r>
      <w:r w:rsidRPr="00001658">
        <w:rPr>
          <w:rFonts w:ascii="Arial" w:hAnsi="Arial" w:cs="Arial"/>
        </w:rPr>
        <w:t>121451/0100</w:t>
      </w:r>
      <w:r>
        <w:rPr>
          <w:rFonts w:ascii="Arial" w:hAnsi="Arial" w:cs="Arial"/>
        </w:rPr>
        <w:tab/>
        <w:t xml:space="preserve">číslo účtu: </w:t>
      </w:r>
      <w:r w:rsidR="0031080C" w:rsidRPr="0031080C">
        <w:rPr>
          <w:rFonts w:ascii="Arial" w:hAnsi="Arial" w:cs="Arial"/>
        </w:rPr>
        <w:t>2296957002/5500</w:t>
      </w:r>
    </w:p>
    <w:p w14:paraId="6F1CEF5B" w14:textId="61B854A3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 w:rsidR="00E5115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Bankovní ústav: </w:t>
      </w:r>
      <w:r w:rsidR="00AF725E" w:rsidRPr="00AF725E">
        <w:rPr>
          <w:rFonts w:ascii="Arial" w:hAnsi="Arial" w:cs="Arial"/>
        </w:rPr>
        <w:t>Raiffeisenbank</w:t>
      </w:r>
    </w:p>
    <w:p w14:paraId="3A9DB410" w14:textId="75A1C62F" w:rsidR="00E51158" w:rsidRDefault="00EA0B87" w:rsidP="00E51158">
      <w:pPr>
        <w:pStyle w:val="FormtovanvHTML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BA3583">
        <w:rPr>
          <w:rFonts w:ascii="Arial" w:hAnsi="Arial" w:cs="Arial"/>
        </w:rPr>
        <w:t xml:space="preserve"> Ing. arch. Pavlína </w:t>
      </w:r>
      <w:r w:rsidR="002A2FEA">
        <w:rPr>
          <w:rFonts w:ascii="Arial" w:hAnsi="Arial" w:cs="Arial"/>
        </w:rPr>
        <w:t>Müllerová</w:t>
      </w:r>
      <w:r>
        <w:rPr>
          <w:rFonts w:ascii="Arial" w:hAnsi="Arial" w:cs="Arial"/>
        </w:rPr>
        <w:tab/>
      </w:r>
      <w:r w:rsidR="00E51158">
        <w:rPr>
          <w:rFonts w:ascii="Arial" w:hAnsi="Arial" w:cs="Arial"/>
        </w:rPr>
        <w:t xml:space="preserve">       </w:t>
      </w:r>
      <w:r w:rsidRPr="00E51158">
        <w:rPr>
          <w:rFonts w:ascii="Arial" w:hAnsi="Arial" w:cs="Arial"/>
        </w:rPr>
        <w:t>kontaktní osoba</w:t>
      </w:r>
      <w:r w:rsidR="00BA3583" w:rsidRPr="00E51158">
        <w:rPr>
          <w:rFonts w:ascii="Arial" w:hAnsi="Arial" w:cs="Arial"/>
        </w:rPr>
        <w:t>:</w:t>
      </w:r>
    </w:p>
    <w:p w14:paraId="08171ED7" w14:textId="384A5C1D" w:rsidR="00E51158" w:rsidRDefault="00E51158" w:rsidP="00E51158">
      <w:pPr>
        <w:pStyle w:val="FormtovanvHTML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E51158">
        <w:rPr>
          <w:rFonts w:ascii="Arial" w:hAnsi="Arial" w:cs="Arial"/>
        </w:rPr>
        <w:t>Ing. arch. et. Ing. Jiří Kotal</w:t>
      </w:r>
    </w:p>
    <w:p w14:paraId="52156630" w14:textId="25E5D9DF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</w:t>
      </w:r>
      <w:r w:rsidR="002A2FEA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tel.: </w:t>
      </w:r>
      <w:r w:rsidR="0031080C">
        <w:rPr>
          <w:rFonts w:ascii="Arial" w:hAnsi="Arial" w:cs="Arial"/>
        </w:rPr>
        <w:t>+420 </w:t>
      </w:r>
      <w:proofErr w:type="spellStart"/>
      <w:r w:rsidR="00557F0C">
        <w:rPr>
          <w:rFonts w:ascii="Arial" w:hAnsi="Arial" w:cs="Arial"/>
        </w:rPr>
        <w:t>xxxxxxxxxxxx</w:t>
      </w:r>
      <w:proofErr w:type="spellEnd"/>
    </w:p>
    <w:p w14:paraId="19FE2664" w14:textId="3D783B90" w:rsidR="00EA0B87" w:rsidRPr="00AC25E9" w:rsidRDefault="00EA0B87" w:rsidP="00EA0B87">
      <w:pPr>
        <w:tabs>
          <w:tab w:val="left" w:pos="4962"/>
        </w:tabs>
        <w:rPr>
          <w:rStyle w:val="Hypertextovodkaz"/>
        </w:rPr>
      </w:pPr>
      <w:r>
        <w:rPr>
          <w:rFonts w:ascii="Arial" w:hAnsi="Arial" w:cs="Arial"/>
        </w:rPr>
        <w:t xml:space="preserve">e-mail: </w:t>
      </w:r>
      <w:hyperlink r:id="rId10" w:history="1">
        <w:r w:rsidR="00EA6E20" w:rsidRPr="004477B3">
          <w:rPr>
            <w:rStyle w:val="Hypertextovodkaz"/>
            <w:rFonts w:ascii="Arial" w:hAnsi="Arial" w:cs="Arial"/>
          </w:rPr>
          <w:t>mullerova@mestojablonec.cz</w:t>
        </w:r>
      </w:hyperlink>
      <w:r>
        <w:rPr>
          <w:rFonts w:ascii="Arial" w:hAnsi="Arial" w:cs="Arial"/>
        </w:rPr>
        <w:tab/>
        <w:t>e-mail</w:t>
      </w:r>
      <w:r w:rsidR="00AC25E9">
        <w:rPr>
          <w:rFonts w:ascii="Arial" w:hAnsi="Arial" w:cs="Arial"/>
        </w:rPr>
        <w:t>:</w:t>
      </w:r>
      <w:r w:rsidR="0031080C">
        <w:rPr>
          <w:rFonts w:ascii="Arial" w:hAnsi="Arial" w:cs="Arial"/>
        </w:rPr>
        <w:t xml:space="preserve"> info</w:t>
      </w:r>
      <w:r w:rsidR="0031080C" w:rsidRPr="0031080C">
        <w:rPr>
          <w:rFonts w:ascii="Arial" w:hAnsi="Arial" w:cs="Arial"/>
        </w:rPr>
        <w:t>@</w:t>
      </w:r>
      <w:r w:rsidR="0031080C">
        <w:rPr>
          <w:rFonts w:ascii="Arial" w:hAnsi="Arial" w:cs="Arial"/>
        </w:rPr>
        <w:t>uustudio.cz</w:t>
      </w:r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320B7A04" w14:textId="77777777" w:rsidR="00557F0C" w:rsidRDefault="00557F0C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AF725E" w:rsidRDefault="004814EE" w:rsidP="004814EE">
      <w:pPr>
        <w:jc w:val="center"/>
        <w:rPr>
          <w:rFonts w:ascii="Arial" w:hAnsi="Arial" w:cs="Arial"/>
          <w:b/>
          <w:bCs/>
        </w:rPr>
      </w:pPr>
      <w:r w:rsidRPr="00AF725E">
        <w:rPr>
          <w:rFonts w:ascii="Arial" w:hAnsi="Arial" w:cs="Arial"/>
          <w:b/>
          <w:bCs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8BFBBDF" w14:textId="2BEFF0BF" w:rsidR="00AC25E9" w:rsidRDefault="00AC25E9" w:rsidP="00AC25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zpracování </w:t>
      </w:r>
      <w:r w:rsidR="00316700">
        <w:rPr>
          <w:rFonts w:ascii="Arial" w:hAnsi="Arial" w:cs="Arial"/>
        </w:rPr>
        <w:t>projektu</w:t>
      </w:r>
    </w:p>
    <w:p w14:paraId="0608B262" w14:textId="77777777" w:rsidR="009B4F26" w:rsidRDefault="009B4F26" w:rsidP="00AC25E9">
      <w:pPr>
        <w:jc w:val="both"/>
        <w:rPr>
          <w:rFonts w:ascii="Arial" w:hAnsi="Arial" w:cs="Arial"/>
          <w:b/>
          <w:bCs/>
        </w:rPr>
      </w:pPr>
    </w:p>
    <w:p w14:paraId="1DAC55D4" w14:textId="1020A115" w:rsidR="00AC25E9" w:rsidRDefault="00316700" w:rsidP="00AC25E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Volnočasový park U Mšenského </w:t>
      </w:r>
      <w:proofErr w:type="gramStart"/>
      <w:r>
        <w:rPr>
          <w:rFonts w:ascii="Arial" w:hAnsi="Arial" w:cs="Arial"/>
          <w:b/>
          <w:bCs/>
        </w:rPr>
        <w:t>potoka</w:t>
      </w:r>
      <w:r w:rsidR="00EA755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 skatepark</w:t>
      </w:r>
      <w:proofErr w:type="gramEnd"/>
      <w:r>
        <w:rPr>
          <w:rFonts w:ascii="Arial" w:hAnsi="Arial" w:cs="Arial"/>
          <w:b/>
          <w:bCs/>
        </w:rPr>
        <w:t xml:space="preserve"> Jablonec</w:t>
      </w:r>
    </w:p>
    <w:p w14:paraId="6869A776" w14:textId="77777777" w:rsidR="00316700" w:rsidRPr="00AC25E9" w:rsidRDefault="00316700" w:rsidP="00AC25E9">
      <w:pPr>
        <w:jc w:val="both"/>
        <w:rPr>
          <w:rFonts w:ascii="Arial" w:hAnsi="Arial" w:cs="Arial"/>
          <w:b/>
          <w:bCs/>
        </w:rPr>
      </w:pPr>
    </w:p>
    <w:p w14:paraId="01D2A81D" w14:textId="5C96C4A3" w:rsidR="00316700" w:rsidRDefault="00AC25E9" w:rsidP="00AC25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plnění</w:t>
      </w:r>
      <w:r w:rsidR="00316700">
        <w:rPr>
          <w:rFonts w:ascii="Arial" w:hAnsi="Arial" w:cs="Arial"/>
        </w:rPr>
        <w:t xml:space="preserve"> je koncepční studie volnočasového parku a návrh skateparku v území pod hrází přehrady v Jablonci nad Nisou. Součástí plnění je: </w:t>
      </w:r>
    </w:p>
    <w:p w14:paraId="5F64F166" w14:textId="6B87EBED" w:rsidR="00316700" w:rsidRPr="00316700" w:rsidRDefault="00316700" w:rsidP="003167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2 x konzultační schůzka v Jablonci (KAM + odbor životního prostředí + správa zeleně, KAM + provozovatel bazénu + komunita)</w:t>
      </w:r>
    </w:p>
    <w:p w14:paraId="3E8DCE64" w14:textId="4504E024" w:rsidR="00316700" w:rsidRPr="00316700" w:rsidRDefault="00316700" w:rsidP="003167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Koncepce řešeného území dle zadání</w:t>
      </w:r>
      <w:r w:rsidR="00735A6A">
        <w:rPr>
          <w:rFonts w:ascii="Arial" w:hAnsi="Arial" w:cs="Arial"/>
        </w:rPr>
        <w:t xml:space="preserve"> </w:t>
      </w:r>
    </w:p>
    <w:p w14:paraId="6133A13A" w14:textId="6D869E0D" w:rsidR="00316700" w:rsidRPr="00316700" w:rsidRDefault="00316700" w:rsidP="003167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Krajinářsko-architektonická studie dle zadání</w:t>
      </w:r>
    </w:p>
    <w:p w14:paraId="14BD122D" w14:textId="261D3996" w:rsidR="00316700" w:rsidRPr="00316700" w:rsidRDefault="00316700" w:rsidP="003167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Prezentace finální studie v</w:t>
      </w:r>
      <w:r>
        <w:rPr>
          <w:rFonts w:ascii="Arial" w:hAnsi="Arial" w:cs="Arial"/>
        </w:rPr>
        <w:t> </w:t>
      </w:r>
      <w:r w:rsidRPr="00316700">
        <w:rPr>
          <w:rFonts w:ascii="Arial" w:hAnsi="Arial" w:cs="Arial"/>
        </w:rPr>
        <w:t>Jablonci</w:t>
      </w:r>
      <w:r>
        <w:rPr>
          <w:rFonts w:ascii="Arial" w:hAnsi="Arial" w:cs="Arial"/>
        </w:rPr>
        <w:t xml:space="preserve"> nad Nisou</w:t>
      </w:r>
    </w:p>
    <w:p w14:paraId="346F159A" w14:textId="6975BC70" w:rsidR="00316700" w:rsidRPr="00316700" w:rsidRDefault="00316700" w:rsidP="003167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Studie bude také obsahovat:</w:t>
      </w:r>
    </w:p>
    <w:p w14:paraId="50904CF1" w14:textId="77777777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Architektonicko-krajinářské řešení volnočasového areálu</w:t>
      </w:r>
    </w:p>
    <w:p w14:paraId="5CE87EE7" w14:textId="06B637C6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Analýza území, fotodokumentace, limity území</w:t>
      </w:r>
    </w:p>
    <w:p w14:paraId="5E594134" w14:textId="02A5C6B7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Návrh prostorového uspořádání funkčních ploch, referenční projekty</w:t>
      </w:r>
    </w:p>
    <w:p w14:paraId="21274734" w14:textId="0BAE9A37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Návrh zpevněných ploch s překážkami pro freestyle spor ty a jiné možné využit</w:t>
      </w:r>
    </w:p>
    <w:p w14:paraId="7AE34B29" w14:textId="45DEB410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 xml:space="preserve">Návrh koncepce modrozelené </w:t>
      </w:r>
      <w:proofErr w:type="gramStart"/>
      <w:r w:rsidRPr="00316700">
        <w:rPr>
          <w:rFonts w:ascii="Arial" w:hAnsi="Arial" w:cs="Arial"/>
        </w:rPr>
        <w:t>infrastruktury - práce</w:t>
      </w:r>
      <w:proofErr w:type="gramEnd"/>
      <w:r w:rsidRPr="00316700">
        <w:rPr>
          <w:rFonts w:ascii="Arial" w:hAnsi="Arial" w:cs="Arial"/>
        </w:rPr>
        <w:t xml:space="preserve"> s dešťovou vodou</w:t>
      </w:r>
    </w:p>
    <w:p w14:paraId="7CC769B7" w14:textId="3C10EF88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Návrh napojení jednotlivých části na okolí a vytvoření celistvého prostředí</w:t>
      </w:r>
    </w:p>
    <w:p w14:paraId="092F7B35" w14:textId="32C62D7B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Návrh vegetace, bylinné, keřové a stromové patro</w:t>
      </w:r>
    </w:p>
    <w:p w14:paraId="7D965F1E" w14:textId="445EDFA3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Návrh vhodného mobiliář e, lavičky, piknikové stoly, odpadkové koše, stojany na kola, pítko a elektro</w:t>
      </w:r>
    </w:p>
    <w:p w14:paraId="0CCBEAF4" w14:textId="397C0C2F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 xml:space="preserve">Návrh dopravního řešení v </w:t>
      </w:r>
      <w:proofErr w:type="gramStart"/>
      <w:r w:rsidRPr="00316700">
        <w:rPr>
          <w:rFonts w:ascii="Arial" w:hAnsi="Arial" w:cs="Arial"/>
        </w:rPr>
        <w:t>areálu - pěší</w:t>
      </w:r>
      <w:proofErr w:type="gramEnd"/>
      <w:r w:rsidRPr="00316700">
        <w:rPr>
          <w:rFonts w:ascii="Arial" w:hAnsi="Arial" w:cs="Arial"/>
        </w:rPr>
        <w:t xml:space="preserve"> vstupy, vjezdy</w:t>
      </w:r>
    </w:p>
    <w:p w14:paraId="0601393C" w14:textId="28E2B8C4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Návrh veřejného osvětlení</w:t>
      </w:r>
    </w:p>
    <w:p w14:paraId="77FD54D0" w14:textId="2CC51B5F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Umístění a návrh sociálního zázemí</w:t>
      </w:r>
    </w:p>
    <w:p w14:paraId="4CAB9B3C" w14:textId="26D0422C" w:rsidR="00316700" w:rsidRPr="00316700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Vizualizace, schémata, situace, řezy, pohledy, axonometrie</w:t>
      </w:r>
    </w:p>
    <w:p w14:paraId="10253E1D" w14:textId="61A763F6" w:rsidR="00735A6A" w:rsidRPr="00735A6A" w:rsidRDefault="00316700" w:rsidP="0031670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>Odhad nákladů za realizaci, časová osa projektu, možnosti etapizace</w:t>
      </w:r>
    </w:p>
    <w:p w14:paraId="135E5801" w14:textId="4EA0FA24" w:rsidR="00EA7551" w:rsidRDefault="00735A6A" w:rsidP="0031670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Koncept volnočasového parku bude odevzdán v elektronické podobě (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) a 1 x v tištěné podobě</w:t>
      </w:r>
    </w:p>
    <w:p w14:paraId="396B9CF4" w14:textId="4EDC4AC8" w:rsidR="00316700" w:rsidRDefault="00735A6A" w:rsidP="00316700">
      <w:pPr>
        <w:autoSpaceDE w:val="0"/>
        <w:autoSpaceDN w:val="0"/>
        <w:adjustRightInd w:val="0"/>
        <w:rPr>
          <w:rFonts w:ascii="Arial" w:hAnsi="Arial" w:cs="Arial"/>
        </w:rPr>
      </w:pPr>
      <w:r w:rsidRPr="00316700">
        <w:rPr>
          <w:rFonts w:ascii="Arial" w:hAnsi="Arial" w:cs="Arial"/>
        </w:rPr>
        <w:t xml:space="preserve">Krajinářsko-architektonická studie </w:t>
      </w:r>
      <w:r>
        <w:rPr>
          <w:rFonts w:ascii="Arial" w:hAnsi="Arial" w:cs="Arial"/>
        </w:rPr>
        <w:t xml:space="preserve">skateparku </w:t>
      </w:r>
      <w:r w:rsidR="00EA7551">
        <w:rPr>
          <w:rFonts w:ascii="Arial" w:hAnsi="Arial" w:cs="Arial"/>
        </w:rPr>
        <w:t xml:space="preserve">bude odevzdána v elektronické podobě ve formátu </w:t>
      </w:r>
      <w:proofErr w:type="spellStart"/>
      <w:r w:rsidR="00EA7551">
        <w:rPr>
          <w:rFonts w:ascii="Arial" w:hAnsi="Arial" w:cs="Arial"/>
        </w:rPr>
        <w:t>pdf</w:t>
      </w:r>
      <w:proofErr w:type="spellEnd"/>
      <w:r w:rsidR="00EA7551">
        <w:rPr>
          <w:rFonts w:ascii="Arial" w:hAnsi="Arial" w:cs="Arial"/>
        </w:rPr>
        <w:t xml:space="preserve"> a 2 x v tištěné podobě (formát A3)</w:t>
      </w:r>
    </w:p>
    <w:p w14:paraId="586CE0A4" w14:textId="77777777" w:rsidR="00316700" w:rsidRDefault="00316700" w:rsidP="00316700">
      <w:pPr>
        <w:autoSpaceDE w:val="0"/>
        <w:autoSpaceDN w:val="0"/>
        <w:adjustRightInd w:val="0"/>
        <w:rPr>
          <w:rFonts w:ascii="Arial" w:hAnsi="Arial" w:cs="Arial"/>
        </w:rPr>
      </w:pPr>
    </w:p>
    <w:p w14:paraId="759F8974" w14:textId="77777777" w:rsidR="00316700" w:rsidRDefault="00316700" w:rsidP="00316700">
      <w:pPr>
        <w:autoSpaceDE w:val="0"/>
        <w:autoSpaceDN w:val="0"/>
        <w:adjustRightInd w:val="0"/>
        <w:rPr>
          <w:rFonts w:ascii="Arial" w:hAnsi="Arial" w:cs="Arial"/>
        </w:rPr>
      </w:pPr>
    </w:p>
    <w:p w14:paraId="636D5C9F" w14:textId="77777777" w:rsidR="00316700" w:rsidRDefault="00316700" w:rsidP="00316700">
      <w:pPr>
        <w:autoSpaceDE w:val="0"/>
        <w:autoSpaceDN w:val="0"/>
        <w:adjustRightInd w:val="0"/>
        <w:rPr>
          <w:rFonts w:ascii="Arial" w:hAnsi="Arial" w:cs="Arial"/>
        </w:rPr>
      </w:pPr>
    </w:p>
    <w:p w14:paraId="7AC0B9B3" w14:textId="77777777" w:rsidR="00735A6A" w:rsidRPr="00316700" w:rsidRDefault="00735A6A" w:rsidP="00316700">
      <w:pPr>
        <w:autoSpaceDE w:val="0"/>
        <w:autoSpaceDN w:val="0"/>
        <w:adjustRightInd w:val="0"/>
        <w:rPr>
          <w:rFonts w:ascii="Arial" w:hAnsi="Arial" w:cs="Arial"/>
        </w:rPr>
      </w:pPr>
    </w:p>
    <w:p w14:paraId="3E40C0CE" w14:textId="77777777" w:rsidR="004814EE" w:rsidRPr="00AF725E" w:rsidRDefault="004814EE" w:rsidP="00AF725E">
      <w:pPr>
        <w:jc w:val="center"/>
        <w:rPr>
          <w:rFonts w:ascii="Arial" w:hAnsi="Arial" w:cs="Arial"/>
          <w:b/>
          <w:bCs/>
        </w:rPr>
      </w:pPr>
      <w:r w:rsidRPr="00AF725E">
        <w:rPr>
          <w:rFonts w:ascii="Arial" w:hAnsi="Arial" w:cs="Arial"/>
          <w:b/>
          <w:bCs/>
        </w:rPr>
        <w:lastRenderedPageBreak/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44FA779" w14:textId="2A4EE585" w:rsidR="004814EE" w:rsidRDefault="00AF725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odevzdání 30.6.2024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AF725E" w:rsidRDefault="004814EE" w:rsidP="004814EE">
      <w:pPr>
        <w:jc w:val="center"/>
        <w:rPr>
          <w:rFonts w:ascii="Arial" w:hAnsi="Arial" w:cs="Arial"/>
          <w:b/>
          <w:bCs/>
        </w:rPr>
      </w:pPr>
      <w:r w:rsidRPr="00AF725E">
        <w:rPr>
          <w:rFonts w:ascii="Arial" w:hAnsi="Arial" w:cs="Arial"/>
          <w:b/>
          <w:bCs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7572344D" w:rsidR="004814EE" w:rsidRP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Cena díla: </w:t>
      </w:r>
      <w:r w:rsidR="00AF725E">
        <w:rPr>
          <w:rFonts w:ascii="Arial" w:hAnsi="Arial" w:cs="Arial"/>
        </w:rPr>
        <w:t xml:space="preserve">328 440 </w:t>
      </w:r>
      <w:r w:rsidR="008711CB" w:rsidRPr="00A71498">
        <w:rPr>
          <w:rFonts w:ascii="Arial" w:hAnsi="Arial" w:cs="Arial"/>
        </w:rPr>
        <w:t xml:space="preserve">Kč </w:t>
      </w:r>
      <w:r w:rsidR="00A71498" w:rsidRPr="00A71498">
        <w:rPr>
          <w:rFonts w:ascii="Arial" w:hAnsi="Arial" w:cs="Arial"/>
        </w:rPr>
        <w:t>bez DPH</w:t>
      </w:r>
      <w:r w:rsidR="00BA5D09">
        <w:rPr>
          <w:rFonts w:ascii="Arial" w:hAnsi="Arial" w:cs="Arial"/>
        </w:rPr>
        <w:t xml:space="preserve">, tj. </w:t>
      </w:r>
      <w:r w:rsidR="00AF725E">
        <w:rPr>
          <w:rFonts w:ascii="Arial" w:hAnsi="Arial" w:cs="Arial"/>
        </w:rPr>
        <w:t>397 412</w:t>
      </w:r>
      <w:r w:rsidR="00BA5D09">
        <w:rPr>
          <w:rFonts w:ascii="Arial" w:hAnsi="Arial" w:cs="Arial"/>
        </w:rPr>
        <w:t>,</w:t>
      </w:r>
      <w:r w:rsidR="00AF725E">
        <w:rPr>
          <w:rFonts w:ascii="Arial" w:hAnsi="Arial" w:cs="Arial"/>
        </w:rPr>
        <w:t>40</w:t>
      </w:r>
      <w:r w:rsidR="00BA5D09">
        <w:rPr>
          <w:rFonts w:ascii="Arial" w:hAnsi="Arial" w:cs="Arial"/>
        </w:rPr>
        <w:t xml:space="preserve"> vč. DPH</w:t>
      </w:r>
      <w:r w:rsidR="00A71498" w:rsidRPr="00A71498">
        <w:rPr>
          <w:rFonts w:ascii="Arial" w:hAnsi="Arial" w:cs="Arial"/>
        </w:rPr>
        <w:t xml:space="preserve">. </w:t>
      </w:r>
    </w:p>
    <w:p w14:paraId="1E499F20" w14:textId="1A32A452" w:rsidR="00A71498" w:rsidRDefault="00A71498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odevzdání </w:t>
      </w:r>
      <w:r w:rsidR="00735A6A">
        <w:rPr>
          <w:rFonts w:ascii="Arial" w:hAnsi="Arial" w:cs="Arial"/>
        </w:rPr>
        <w:t>konceptu volnočasového parku</w:t>
      </w:r>
      <w:r>
        <w:rPr>
          <w:rFonts w:ascii="Arial" w:hAnsi="Arial" w:cs="Arial"/>
        </w:rPr>
        <w:t xml:space="preserve"> bude vyplaceno</w:t>
      </w:r>
      <w:r w:rsidR="00735A6A">
        <w:rPr>
          <w:rFonts w:ascii="Arial" w:hAnsi="Arial" w:cs="Arial"/>
        </w:rPr>
        <w:t xml:space="preserve"> 40</w:t>
      </w:r>
      <w:r>
        <w:rPr>
          <w:rFonts w:ascii="Arial" w:hAnsi="Arial" w:cs="Arial"/>
        </w:rPr>
        <w:t xml:space="preserve"> % z ceny. </w:t>
      </w:r>
    </w:p>
    <w:p w14:paraId="1B1B7F29" w14:textId="600CEBF3" w:rsidR="00735A6A" w:rsidRDefault="00735A6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odevzdání </w:t>
      </w:r>
      <w:proofErr w:type="spellStart"/>
      <w:r>
        <w:rPr>
          <w:rFonts w:ascii="Arial" w:hAnsi="Arial" w:cs="Arial"/>
        </w:rPr>
        <w:t>k</w:t>
      </w:r>
      <w:r w:rsidRPr="00316700">
        <w:rPr>
          <w:rFonts w:ascii="Arial" w:hAnsi="Arial" w:cs="Arial"/>
        </w:rPr>
        <w:t>rajinářsko</w:t>
      </w:r>
      <w:proofErr w:type="spellEnd"/>
      <w:r>
        <w:rPr>
          <w:rFonts w:ascii="Arial" w:hAnsi="Arial" w:cs="Arial"/>
        </w:rPr>
        <w:t xml:space="preserve"> – architektonické studie skateparku bude vyplaceno 60</w:t>
      </w:r>
      <w:r w:rsidR="002959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z ceny. </w:t>
      </w:r>
    </w:p>
    <w:p w14:paraId="05ADBC92" w14:textId="6F2E4194" w:rsidR="00A71498" w:rsidRDefault="0033438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Faktur</w:t>
      </w:r>
      <w:r w:rsidR="00735A6A">
        <w:rPr>
          <w:rFonts w:ascii="Arial" w:hAnsi="Arial" w:cs="Arial"/>
        </w:rPr>
        <w:t>y</w:t>
      </w:r>
      <w:r w:rsidRPr="00A71498">
        <w:rPr>
          <w:rFonts w:ascii="Arial" w:hAnsi="Arial" w:cs="Arial"/>
        </w:rPr>
        <w:t xml:space="preserve"> bude zaslána výhradně elektronicky, tzn. přes datovou schránku (ID: wufbr2a)</w:t>
      </w:r>
    </w:p>
    <w:p w14:paraId="0E06038A" w14:textId="77777777" w:rsidR="00A71498" w:rsidRDefault="006861D5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 </w:t>
      </w:r>
      <w:r w:rsidR="004814EE" w:rsidRPr="00A71498">
        <w:rPr>
          <w:rFonts w:ascii="Arial" w:hAnsi="Arial" w:cs="Arial"/>
        </w:rPr>
        <w:t xml:space="preserve">Při </w:t>
      </w:r>
      <w:proofErr w:type="gramStart"/>
      <w:r w:rsidR="004814EE" w:rsidRPr="00A71498">
        <w:rPr>
          <w:rFonts w:ascii="Arial" w:hAnsi="Arial" w:cs="Arial"/>
        </w:rPr>
        <w:t>14-ti denní</w:t>
      </w:r>
      <w:proofErr w:type="gramEnd"/>
      <w:r w:rsidR="004814EE" w:rsidRPr="00A71498">
        <w:rPr>
          <w:rFonts w:ascii="Arial" w:hAnsi="Arial" w:cs="Arial"/>
        </w:rPr>
        <w:t xml:space="preserve"> splatnosti, (</w:t>
      </w:r>
      <w:r w:rsidR="0033438A" w:rsidRPr="00A71498">
        <w:rPr>
          <w:rFonts w:ascii="Arial" w:hAnsi="Arial" w:cs="Arial"/>
        </w:rPr>
        <w:t>tj. minimální splatnost faktury), musí být faktura doručena MMJN</w:t>
      </w:r>
      <w:r w:rsidRPr="00A71498">
        <w:rPr>
          <w:rFonts w:ascii="Arial" w:hAnsi="Arial" w:cs="Arial"/>
        </w:rPr>
        <w:t xml:space="preserve"> </w:t>
      </w:r>
      <w:r w:rsidR="004814EE" w:rsidRPr="00A71498">
        <w:rPr>
          <w:rFonts w:ascii="Arial" w:hAnsi="Arial" w:cs="Arial"/>
        </w:rPr>
        <w:t>nejpozději do 3 dnů od data vystavení.</w:t>
      </w:r>
    </w:p>
    <w:p w14:paraId="5662B994" w14:textId="77777777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A71498">
        <w:rPr>
          <w:rFonts w:ascii="Arial" w:hAnsi="Arial" w:cs="Arial"/>
        </w:rPr>
        <w:t>14-ti</w:t>
      </w:r>
      <w:proofErr w:type="gramEnd"/>
      <w:r w:rsidRPr="00A71498">
        <w:rPr>
          <w:rFonts w:ascii="Arial" w:hAnsi="Arial" w:cs="Arial"/>
        </w:rPr>
        <w:t xml:space="preserve"> dnů před lhůtou splatnosti.</w:t>
      </w:r>
    </w:p>
    <w:p w14:paraId="3C8CF1C3" w14:textId="36040E95" w:rsidR="004814EE" w:rsidRPr="00AF725E" w:rsidRDefault="0033438A" w:rsidP="004814EE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K faktuře dodavatel přiloží kopii smlouvy nebo objednávky.</w:t>
      </w:r>
    </w:p>
    <w:p w14:paraId="3EBAC700" w14:textId="77777777" w:rsidR="008711CB" w:rsidRDefault="008711CB" w:rsidP="004814EE">
      <w:pPr>
        <w:jc w:val="center"/>
        <w:rPr>
          <w:rFonts w:ascii="Arial" w:hAnsi="Arial" w:cs="Arial"/>
        </w:rPr>
      </w:pPr>
    </w:p>
    <w:p w14:paraId="0623AC92" w14:textId="4C499A8C" w:rsidR="004814EE" w:rsidRPr="00AF725E" w:rsidRDefault="004814EE" w:rsidP="004814EE">
      <w:pPr>
        <w:jc w:val="center"/>
        <w:rPr>
          <w:rFonts w:ascii="Arial" w:hAnsi="Arial" w:cs="Arial"/>
          <w:b/>
          <w:bCs/>
        </w:rPr>
      </w:pPr>
      <w:r w:rsidRPr="00AF725E">
        <w:rPr>
          <w:rFonts w:ascii="Arial" w:hAnsi="Arial" w:cs="Arial"/>
          <w:b/>
          <w:bCs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251907B6" w14:textId="20A4F5E1" w:rsidR="008711CB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AF725E" w:rsidRDefault="004814EE" w:rsidP="004814EE">
      <w:pPr>
        <w:jc w:val="center"/>
        <w:rPr>
          <w:rFonts w:ascii="Arial" w:hAnsi="Arial" w:cs="Arial"/>
          <w:b/>
          <w:bCs/>
        </w:rPr>
      </w:pPr>
      <w:r w:rsidRPr="00AF725E">
        <w:rPr>
          <w:rFonts w:ascii="Arial" w:hAnsi="Arial" w:cs="Arial"/>
          <w:b/>
          <w:bCs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00122BD4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DE2EC1">
        <w:rPr>
          <w:rFonts w:ascii="Arial" w:hAnsi="Arial" w:cs="Arial"/>
          <w:iCs/>
        </w:rPr>
        <w:t xml:space="preserve"> 6.5.2024</w:t>
      </w:r>
      <w:r w:rsidRPr="00F75939">
        <w:rPr>
          <w:rFonts w:ascii="Arial" w:hAnsi="Arial" w:cs="Arial"/>
          <w:iCs/>
        </w:rPr>
        <w:t xml:space="preserve">                                 V</w:t>
      </w:r>
      <w:r w:rsidR="0033438A">
        <w:rPr>
          <w:rFonts w:ascii="Arial" w:hAnsi="Arial" w:cs="Arial"/>
          <w:iCs/>
        </w:rPr>
        <w:t> </w:t>
      </w:r>
      <w:r w:rsidR="00E51158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dne: </w:t>
      </w:r>
      <w:r w:rsidR="00DE2EC1">
        <w:rPr>
          <w:rFonts w:ascii="Arial" w:hAnsi="Arial" w:cs="Arial"/>
          <w:iCs/>
        </w:rPr>
        <w:t>1.5.2024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51AC8E38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………………………………</w:t>
      </w:r>
    </w:p>
    <w:p w14:paraId="77D54C9C" w14:textId="7E8F11D8" w:rsidR="008711CB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2CD6A594" w14:textId="7E2A4C33" w:rsidR="004814EE" w:rsidRDefault="004814EE" w:rsidP="00A7149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9C0940">
        <w:rPr>
          <w:rFonts w:ascii="Arial" w:hAnsi="Arial" w:cs="Arial"/>
          <w:iCs/>
        </w:rPr>
        <w:tab/>
      </w:r>
      <w:r w:rsidR="00E51158">
        <w:rPr>
          <w:rFonts w:ascii="Arial" w:hAnsi="Arial" w:cs="Arial"/>
          <w:iCs/>
        </w:rPr>
        <w:t xml:space="preserve"> </w:t>
      </w:r>
      <w:r w:rsidR="00E51158" w:rsidRPr="00E51158">
        <w:rPr>
          <w:rFonts w:ascii="Arial" w:hAnsi="Arial" w:cs="Arial"/>
        </w:rPr>
        <w:t>Ing. arch. et. Ing. Jiří Kotal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40FDD6A2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</w:p>
    <w:p w14:paraId="45C457BD" w14:textId="306C6C0D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</w:p>
    <w:p w14:paraId="3F3A05CF" w14:textId="73A96EFC" w:rsidR="00D2040B" w:rsidRPr="00E51158" w:rsidRDefault="004814EE" w:rsidP="00E5115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  <w:r w:rsidRPr="00BA44EB">
        <w:rPr>
          <w:rFonts w:ascii="Calibri" w:hAnsi="Calibri"/>
          <w:b/>
          <w:szCs w:val="22"/>
        </w:rPr>
        <w:tab/>
      </w:r>
    </w:p>
    <w:sectPr w:rsidR="00D2040B" w:rsidRPr="00E51158" w:rsidSect="003F47E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E80D4" w14:textId="77777777" w:rsidR="003F47EB" w:rsidRDefault="003F47EB" w:rsidP="004E1371">
      <w:r>
        <w:separator/>
      </w:r>
    </w:p>
  </w:endnote>
  <w:endnote w:type="continuationSeparator" w:id="0">
    <w:p w14:paraId="0E083F9B" w14:textId="77777777" w:rsidR="003F47EB" w:rsidRDefault="003F47EB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91D38" w14:textId="77777777" w:rsidR="003F47EB" w:rsidRDefault="003F47EB" w:rsidP="004E1371">
      <w:r>
        <w:separator/>
      </w:r>
    </w:p>
  </w:footnote>
  <w:footnote w:type="continuationSeparator" w:id="0">
    <w:p w14:paraId="40514C04" w14:textId="77777777" w:rsidR="003F47EB" w:rsidRDefault="003F47EB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39FE"/>
    <w:multiLevelType w:val="hybridMultilevel"/>
    <w:tmpl w:val="5672E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C101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476"/>
    <w:multiLevelType w:val="hybridMultilevel"/>
    <w:tmpl w:val="38DEE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1384">
    <w:abstractNumId w:val="0"/>
  </w:num>
  <w:num w:numId="2" w16cid:durableId="1244757056">
    <w:abstractNumId w:val="1"/>
  </w:num>
  <w:num w:numId="3" w16cid:durableId="593828178">
    <w:abstractNumId w:val="3"/>
  </w:num>
  <w:num w:numId="4" w16cid:durableId="150203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E16D7"/>
    <w:rsid w:val="000F43E5"/>
    <w:rsid w:val="00102F35"/>
    <w:rsid w:val="0013455F"/>
    <w:rsid w:val="00172C9C"/>
    <w:rsid w:val="001B2136"/>
    <w:rsid w:val="001C39BB"/>
    <w:rsid w:val="00291220"/>
    <w:rsid w:val="002920A0"/>
    <w:rsid w:val="0029591C"/>
    <w:rsid w:val="002A2FEA"/>
    <w:rsid w:val="002B066F"/>
    <w:rsid w:val="002D4F57"/>
    <w:rsid w:val="0031080C"/>
    <w:rsid w:val="00316700"/>
    <w:rsid w:val="0033438A"/>
    <w:rsid w:val="003E64C1"/>
    <w:rsid w:val="003E7438"/>
    <w:rsid w:val="003F47EB"/>
    <w:rsid w:val="00444547"/>
    <w:rsid w:val="00445BE2"/>
    <w:rsid w:val="00453135"/>
    <w:rsid w:val="004814EE"/>
    <w:rsid w:val="004E1371"/>
    <w:rsid w:val="00520EE2"/>
    <w:rsid w:val="00527AFB"/>
    <w:rsid w:val="00557F0C"/>
    <w:rsid w:val="005A10D8"/>
    <w:rsid w:val="005D6E94"/>
    <w:rsid w:val="00635D0D"/>
    <w:rsid w:val="00653B58"/>
    <w:rsid w:val="006861D5"/>
    <w:rsid w:val="006D4B65"/>
    <w:rsid w:val="00723C4F"/>
    <w:rsid w:val="00735A6A"/>
    <w:rsid w:val="007F3D1D"/>
    <w:rsid w:val="007F50A8"/>
    <w:rsid w:val="00802327"/>
    <w:rsid w:val="00813670"/>
    <w:rsid w:val="008711CB"/>
    <w:rsid w:val="00877A52"/>
    <w:rsid w:val="00891F44"/>
    <w:rsid w:val="008E3F62"/>
    <w:rsid w:val="009B4F26"/>
    <w:rsid w:val="009C0940"/>
    <w:rsid w:val="00A3258D"/>
    <w:rsid w:val="00A35516"/>
    <w:rsid w:val="00A71498"/>
    <w:rsid w:val="00A93546"/>
    <w:rsid w:val="00AC25E9"/>
    <w:rsid w:val="00AD5406"/>
    <w:rsid w:val="00AF725E"/>
    <w:rsid w:val="00BA3583"/>
    <w:rsid w:val="00BA5D09"/>
    <w:rsid w:val="00C26A1B"/>
    <w:rsid w:val="00C3096A"/>
    <w:rsid w:val="00C71C53"/>
    <w:rsid w:val="00C95D36"/>
    <w:rsid w:val="00CD4EB3"/>
    <w:rsid w:val="00CE1D0C"/>
    <w:rsid w:val="00D2040B"/>
    <w:rsid w:val="00D65603"/>
    <w:rsid w:val="00D84614"/>
    <w:rsid w:val="00DA2C2F"/>
    <w:rsid w:val="00DE050F"/>
    <w:rsid w:val="00DE1DA9"/>
    <w:rsid w:val="00DE2EC1"/>
    <w:rsid w:val="00DE4376"/>
    <w:rsid w:val="00DE7FC0"/>
    <w:rsid w:val="00DE7FE5"/>
    <w:rsid w:val="00E51158"/>
    <w:rsid w:val="00E838E5"/>
    <w:rsid w:val="00E93445"/>
    <w:rsid w:val="00EA0B87"/>
    <w:rsid w:val="00EA6E20"/>
    <w:rsid w:val="00EA7551"/>
    <w:rsid w:val="00F30978"/>
    <w:rsid w:val="00F41F43"/>
    <w:rsid w:val="00F72A42"/>
    <w:rsid w:val="00F865CC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  <w:style w:type="character" w:customStyle="1" w:styleId="nowrap">
    <w:name w:val="nowrap"/>
    <w:basedOn w:val="Standardnpsmoodstavce"/>
    <w:rsid w:val="00AC25E9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1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  <w14:ligatures w14:val="standardContextua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1158"/>
    <w:rPr>
      <w:rFonts w:ascii="Courier New" w:hAnsi="Courier New" w:cs="Courier New"/>
      <w:sz w:val="20"/>
      <w:szCs w:val="20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877A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7A5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7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A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ller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8</cp:revision>
  <cp:lastPrinted>2024-04-09T17:35:00Z</cp:lastPrinted>
  <dcterms:created xsi:type="dcterms:W3CDTF">2024-04-10T10:57:00Z</dcterms:created>
  <dcterms:modified xsi:type="dcterms:W3CDTF">2024-05-09T06:22:00Z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