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6C14A" w14:textId="77777777" w:rsidR="0099511A" w:rsidRDefault="00B05001">
      <w:pPr>
        <w:spacing w:before="80"/>
        <w:ind w:left="2948"/>
        <w:rPr>
          <w:b/>
          <w:sz w:val="24"/>
        </w:rPr>
      </w:pPr>
      <w:r>
        <w:rPr>
          <w:b/>
          <w:sz w:val="24"/>
        </w:rPr>
        <w:t>Smlouva o dílo č. BT - 01/2024</w:t>
      </w:r>
    </w:p>
    <w:p w14:paraId="0656C14B" w14:textId="77777777" w:rsidR="0099511A" w:rsidRDefault="00B05001">
      <w:pPr>
        <w:spacing w:before="56" w:line="540" w:lineRule="exact"/>
        <w:ind w:left="120" w:right="2390" w:firstLine="3440"/>
        <w:rPr>
          <w:sz w:val="23"/>
        </w:rPr>
      </w:pPr>
      <w:r>
        <w:rPr>
          <w:b/>
          <w:sz w:val="23"/>
        </w:rPr>
        <w:t xml:space="preserve">Čl. 1. Smluvní strany Objednatel: </w:t>
      </w:r>
      <w:r>
        <w:rPr>
          <w:sz w:val="23"/>
        </w:rPr>
        <w:t>UNIVERZITA KARLOVA, Filozofická fakulta</w:t>
      </w:r>
    </w:p>
    <w:p w14:paraId="0656C14C" w14:textId="77777777" w:rsidR="0099511A" w:rsidRDefault="00B05001">
      <w:pPr>
        <w:pStyle w:val="Zkladntext"/>
        <w:spacing w:line="213" w:lineRule="exact"/>
        <w:ind w:left="1536"/>
      </w:pPr>
      <w:r>
        <w:t>Nám. Jana Palacha 2</w:t>
      </w:r>
    </w:p>
    <w:p w14:paraId="0656C14D" w14:textId="77777777" w:rsidR="0099511A" w:rsidRDefault="00B05001">
      <w:pPr>
        <w:pStyle w:val="Zkladntext"/>
        <w:spacing w:before="1"/>
        <w:ind w:left="1536"/>
      </w:pPr>
      <w:r>
        <w:t>116 38 Praha 1</w:t>
      </w:r>
    </w:p>
    <w:p w14:paraId="0656C14E" w14:textId="77777777" w:rsidR="0099511A" w:rsidRDefault="00B05001">
      <w:pPr>
        <w:pStyle w:val="Zkladntext"/>
        <w:ind w:left="1536" w:right="5882"/>
      </w:pPr>
      <w:r>
        <w:t>IČO: 00216208 DIČ: CZ00216208</w:t>
      </w:r>
    </w:p>
    <w:p w14:paraId="0656C14F" w14:textId="77777777" w:rsidR="0099511A" w:rsidRDefault="00B05001">
      <w:pPr>
        <w:pStyle w:val="Zkladntext"/>
        <w:spacing w:before="1"/>
        <w:ind w:left="1536"/>
      </w:pPr>
      <w:r>
        <w:t>Zastoupený: Mgr. Evou Lehečkovou, Ph.D., děkankou fakulty</w:t>
      </w:r>
    </w:p>
    <w:p w14:paraId="0656C150" w14:textId="77777777" w:rsidR="0099511A" w:rsidRDefault="0099511A">
      <w:pPr>
        <w:pStyle w:val="Zkladntext"/>
      </w:pPr>
    </w:p>
    <w:p w14:paraId="0656C151" w14:textId="6F74CF78" w:rsidR="0099511A" w:rsidRDefault="00B05001">
      <w:pPr>
        <w:pStyle w:val="Zkladntext"/>
        <w:ind w:left="1536" w:right="826"/>
      </w:pPr>
      <w:r>
        <w:t xml:space="preserve">Osoba odpovědná za realizaci smlouvy: </w:t>
      </w:r>
      <w:r w:rsidR="00701491">
        <w:t>XXX</w:t>
      </w:r>
      <w:r>
        <w:t xml:space="preserve"> e-mail</w:t>
      </w:r>
      <w:hyperlink r:id="rId7">
        <w:r>
          <w:t xml:space="preserve">: </w:t>
        </w:r>
        <w:r w:rsidR="00701491">
          <w:t>XXX</w:t>
        </w:r>
        <w:r>
          <w:t xml:space="preserve">, </w:t>
        </w:r>
      </w:hyperlink>
      <w:r>
        <w:t xml:space="preserve">telefon: </w:t>
      </w:r>
      <w:r w:rsidR="00701491">
        <w:t>XXX</w:t>
      </w:r>
    </w:p>
    <w:p w14:paraId="0656C152" w14:textId="77777777" w:rsidR="0099511A" w:rsidRDefault="00B05001">
      <w:pPr>
        <w:pStyle w:val="Zkladntext"/>
        <w:spacing w:before="1"/>
        <w:ind w:left="1536"/>
      </w:pPr>
      <w:r>
        <w:t>Interní číslo akce: 820 001</w:t>
      </w:r>
    </w:p>
    <w:p w14:paraId="0656C153" w14:textId="77777777" w:rsidR="0099511A" w:rsidRDefault="0099511A">
      <w:pPr>
        <w:pStyle w:val="Zkladntext"/>
        <w:spacing w:before="1"/>
      </w:pPr>
    </w:p>
    <w:p w14:paraId="0656C154" w14:textId="77777777" w:rsidR="0099511A" w:rsidRDefault="00B05001">
      <w:pPr>
        <w:pStyle w:val="Zkladntext"/>
        <w:ind w:left="120"/>
      </w:pPr>
      <w:r>
        <w:t>a</w:t>
      </w:r>
    </w:p>
    <w:p w14:paraId="0656C155" w14:textId="77777777" w:rsidR="0099511A" w:rsidRDefault="0099511A">
      <w:pPr>
        <w:pStyle w:val="Zkladntext"/>
      </w:pPr>
    </w:p>
    <w:p w14:paraId="0656C156" w14:textId="77777777" w:rsidR="0099511A" w:rsidRDefault="00B05001">
      <w:pPr>
        <w:tabs>
          <w:tab w:val="left" w:pos="1513"/>
        </w:tabs>
        <w:spacing w:before="1"/>
        <w:ind w:left="120"/>
        <w:rPr>
          <w:sz w:val="23"/>
        </w:rPr>
      </w:pPr>
      <w:r>
        <w:rPr>
          <w:b/>
          <w:sz w:val="23"/>
        </w:rPr>
        <w:t>Dodavatel:</w:t>
      </w:r>
      <w:r>
        <w:rPr>
          <w:b/>
          <w:sz w:val="23"/>
        </w:rPr>
        <w:tab/>
      </w:r>
      <w:r>
        <w:rPr>
          <w:sz w:val="23"/>
        </w:rPr>
        <w:t>BT Praha, spol. s</w:t>
      </w:r>
      <w:r>
        <w:rPr>
          <w:spacing w:val="45"/>
          <w:sz w:val="23"/>
        </w:rPr>
        <w:t xml:space="preserve"> </w:t>
      </w:r>
      <w:r>
        <w:rPr>
          <w:sz w:val="23"/>
        </w:rPr>
        <w:t>r.o.</w:t>
      </w:r>
    </w:p>
    <w:p w14:paraId="0656C157" w14:textId="77777777" w:rsidR="0099511A" w:rsidRDefault="00B05001">
      <w:pPr>
        <w:pStyle w:val="Zkladntext"/>
        <w:ind w:left="1536" w:right="1473" w:hanging="6"/>
      </w:pPr>
      <w:r>
        <w:t xml:space="preserve">vedená u Městského soudu v Praze pod </w:t>
      </w:r>
      <w:proofErr w:type="spellStart"/>
      <w:r>
        <w:t>sp</w:t>
      </w:r>
      <w:proofErr w:type="spellEnd"/>
      <w:r>
        <w:t>. zn. C 17727 Jemenská 578/6, 160 00 Praha 6</w:t>
      </w:r>
    </w:p>
    <w:p w14:paraId="0656C158" w14:textId="7CEAFFEF" w:rsidR="0099511A" w:rsidRDefault="00B05001">
      <w:pPr>
        <w:spacing w:before="1"/>
        <w:ind w:left="1536"/>
        <w:rPr>
          <w:sz w:val="23"/>
        </w:rPr>
      </w:pPr>
      <w:r>
        <w:rPr>
          <w:i/>
          <w:sz w:val="23"/>
        </w:rPr>
        <w:t xml:space="preserve">pro korespondenci: </w:t>
      </w:r>
      <w:r w:rsidR="00701491">
        <w:rPr>
          <w:sz w:val="23"/>
        </w:rPr>
        <w:t>XXX</w:t>
      </w:r>
    </w:p>
    <w:p w14:paraId="0656C159" w14:textId="77777777" w:rsidR="0099511A" w:rsidRDefault="00B05001">
      <w:pPr>
        <w:pStyle w:val="Zkladntext"/>
        <w:ind w:left="1536" w:right="5882"/>
      </w:pPr>
      <w:r>
        <w:t>IČO: 485 84 851 DIČ: CZ48584851</w:t>
      </w:r>
    </w:p>
    <w:p w14:paraId="0656C15A" w14:textId="3C670EF0" w:rsidR="0099511A" w:rsidRDefault="00B05001">
      <w:pPr>
        <w:pStyle w:val="Zkladntext"/>
        <w:spacing w:before="1"/>
        <w:ind w:left="1536"/>
      </w:pPr>
      <w:r>
        <w:t xml:space="preserve">č. </w:t>
      </w:r>
      <w:proofErr w:type="spellStart"/>
      <w:r>
        <w:t>ú.</w:t>
      </w:r>
      <w:proofErr w:type="spellEnd"/>
      <w:r>
        <w:t xml:space="preserve">: </w:t>
      </w:r>
      <w:r w:rsidR="00701491">
        <w:t>XXX</w:t>
      </w:r>
    </w:p>
    <w:p w14:paraId="0656C15B" w14:textId="77777777" w:rsidR="0099511A" w:rsidRDefault="00B05001">
      <w:pPr>
        <w:pStyle w:val="Zkladntext"/>
        <w:ind w:left="1536"/>
      </w:pPr>
      <w:r>
        <w:t>Zastoupený: Ing. Milanem DAŇKEM, jednatelem společnosti</w:t>
      </w:r>
    </w:p>
    <w:p w14:paraId="0656C15C" w14:textId="77777777" w:rsidR="0099511A" w:rsidRDefault="0099511A">
      <w:pPr>
        <w:pStyle w:val="Zkladntext"/>
        <w:rPr>
          <w:sz w:val="26"/>
        </w:rPr>
      </w:pPr>
    </w:p>
    <w:p w14:paraId="0656C15D" w14:textId="77777777" w:rsidR="0099511A" w:rsidRDefault="0099511A">
      <w:pPr>
        <w:pStyle w:val="Zkladntext"/>
        <w:spacing w:before="1"/>
        <w:rPr>
          <w:sz w:val="20"/>
        </w:rPr>
      </w:pPr>
    </w:p>
    <w:p w14:paraId="0656C15E" w14:textId="77777777" w:rsidR="0099511A" w:rsidRDefault="00B05001">
      <w:pPr>
        <w:pStyle w:val="Zkladntext"/>
        <w:ind w:left="120"/>
      </w:pPr>
      <w:r>
        <w:t>uzavírají dle ustanovení § 2586 a následujících zákona č. 89/2012 Sb., občanský zákoník, ve znění pozdějších předpisů, tuto smlouvu:</w:t>
      </w:r>
    </w:p>
    <w:p w14:paraId="0656C15F" w14:textId="77777777" w:rsidR="0099511A" w:rsidRDefault="0099511A">
      <w:pPr>
        <w:pStyle w:val="Zkladntext"/>
        <w:rPr>
          <w:sz w:val="26"/>
        </w:rPr>
      </w:pPr>
    </w:p>
    <w:p w14:paraId="0656C160" w14:textId="77777777" w:rsidR="0099511A" w:rsidRDefault="0099511A">
      <w:pPr>
        <w:pStyle w:val="Zkladntext"/>
        <w:spacing w:before="1"/>
        <w:rPr>
          <w:sz w:val="20"/>
        </w:rPr>
      </w:pPr>
    </w:p>
    <w:p w14:paraId="0656C161" w14:textId="77777777" w:rsidR="0099511A" w:rsidRDefault="00B05001">
      <w:pPr>
        <w:pStyle w:val="Nadpis1"/>
        <w:spacing w:before="1"/>
        <w:ind w:left="3426"/>
      </w:pPr>
      <w:r>
        <w:t>Čl. 2. Předmět smlouvy</w:t>
      </w:r>
    </w:p>
    <w:p w14:paraId="0656C162" w14:textId="77777777" w:rsidR="0099511A" w:rsidRDefault="00B05001">
      <w:pPr>
        <w:pStyle w:val="Odstavecseseznamem"/>
        <w:numPr>
          <w:ilvl w:val="0"/>
          <w:numId w:val="1"/>
        </w:numPr>
        <w:tabs>
          <w:tab w:val="left" w:pos="828"/>
        </w:tabs>
        <w:ind w:right="110" w:firstLine="0"/>
        <w:jc w:val="both"/>
        <w:rPr>
          <w:sz w:val="23"/>
        </w:rPr>
      </w:pPr>
      <w:r>
        <w:rPr>
          <w:sz w:val="23"/>
        </w:rPr>
        <w:t>Dodavatel se zavazuje na své náklady a nebezpečí provést pro objednatele dílo sestávající z následujících plnění určených pro přijímací řízení ke studiu na Filozofické fakultě Univerzity Karlovy v akademickém roce 2024/2025. Dodavatel pro objednatele zajistí dle konkrétních pokynů</w:t>
      </w:r>
      <w:r>
        <w:rPr>
          <w:spacing w:val="-2"/>
          <w:sz w:val="23"/>
        </w:rPr>
        <w:t xml:space="preserve"> </w:t>
      </w:r>
      <w:r>
        <w:rPr>
          <w:sz w:val="23"/>
        </w:rPr>
        <w:t>objednatele:</w:t>
      </w:r>
    </w:p>
    <w:p w14:paraId="0656C163" w14:textId="77777777" w:rsidR="0099511A" w:rsidRDefault="0099511A">
      <w:pPr>
        <w:pStyle w:val="Zkladntext"/>
        <w:spacing w:before="2"/>
      </w:pPr>
    </w:p>
    <w:p w14:paraId="0656C164" w14:textId="77777777" w:rsidR="0099511A" w:rsidRDefault="00B05001">
      <w:pPr>
        <w:pStyle w:val="Zkladntext"/>
        <w:ind w:left="480"/>
        <w:jc w:val="both"/>
      </w:pPr>
      <w:r>
        <w:rPr>
          <w:rFonts w:ascii="Times New Roman" w:hAnsi="Times New Roman"/>
          <w:sz w:val="24"/>
        </w:rPr>
        <w:t xml:space="preserve">a) </w:t>
      </w:r>
      <w:r>
        <w:t>tisk, kompletaci, sešití a obálkování testů;</w:t>
      </w:r>
    </w:p>
    <w:p w14:paraId="0656C165" w14:textId="77777777" w:rsidR="0099511A" w:rsidRDefault="0099511A">
      <w:pPr>
        <w:pStyle w:val="Zkladntext"/>
      </w:pPr>
    </w:p>
    <w:p w14:paraId="0656C166" w14:textId="77777777" w:rsidR="0099511A" w:rsidRDefault="00B05001">
      <w:pPr>
        <w:pStyle w:val="Zkladntext"/>
        <w:ind w:left="480"/>
      </w:pPr>
      <w:r>
        <w:t>dále blíže specifikované v příloze č. 1 (dále jen „předmět smlouvy” nebo „dílo“).</w:t>
      </w:r>
    </w:p>
    <w:p w14:paraId="0656C167" w14:textId="77777777" w:rsidR="0099511A" w:rsidRDefault="0099511A">
      <w:pPr>
        <w:pStyle w:val="Zkladntext"/>
        <w:spacing w:before="1"/>
      </w:pPr>
    </w:p>
    <w:p w14:paraId="0656C168" w14:textId="77777777" w:rsidR="0099511A" w:rsidRDefault="00B05001">
      <w:pPr>
        <w:pStyle w:val="Odstavecseseznamem"/>
        <w:numPr>
          <w:ilvl w:val="0"/>
          <w:numId w:val="1"/>
        </w:numPr>
        <w:tabs>
          <w:tab w:val="left" w:pos="828"/>
        </w:tabs>
        <w:ind w:right="116" w:firstLine="0"/>
        <w:jc w:val="both"/>
        <w:rPr>
          <w:sz w:val="23"/>
        </w:rPr>
      </w:pPr>
      <w:r>
        <w:rPr>
          <w:sz w:val="23"/>
        </w:rPr>
        <w:t>Dodavatel odpovídá objednateli za řádné a odborné provedení díla bez vad a nedodělků a v souladu s platnými obecně závaznými právními předpisy, které se na dílo vztahují. Dodavatel odpovídá objednateli za škodu, která vznikla vadným plněním povinností</w:t>
      </w:r>
      <w:r>
        <w:rPr>
          <w:spacing w:val="-4"/>
          <w:sz w:val="23"/>
        </w:rPr>
        <w:t xml:space="preserve"> </w:t>
      </w:r>
      <w:r>
        <w:rPr>
          <w:sz w:val="23"/>
        </w:rPr>
        <w:t>zhotovitele</w:t>
      </w:r>
      <w:r>
        <w:rPr>
          <w:spacing w:val="-1"/>
          <w:sz w:val="23"/>
        </w:rPr>
        <w:t xml:space="preserve"> </w:t>
      </w:r>
      <w:r>
        <w:rPr>
          <w:sz w:val="23"/>
        </w:rPr>
        <w:t>vyplývajících</w:t>
      </w:r>
      <w:r>
        <w:rPr>
          <w:spacing w:val="-2"/>
          <w:sz w:val="23"/>
        </w:rPr>
        <w:t xml:space="preserve"> </w:t>
      </w:r>
      <w:r>
        <w:rPr>
          <w:sz w:val="23"/>
        </w:rPr>
        <w:t>z</w:t>
      </w:r>
      <w:r>
        <w:rPr>
          <w:spacing w:val="-3"/>
          <w:sz w:val="23"/>
        </w:rPr>
        <w:t xml:space="preserve"> </w:t>
      </w:r>
      <w:r>
        <w:rPr>
          <w:sz w:val="23"/>
        </w:rPr>
        <w:t>této</w:t>
      </w:r>
      <w:r>
        <w:rPr>
          <w:spacing w:val="-3"/>
          <w:sz w:val="23"/>
        </w:rPr>
        <w:t xml:space="preserve"> </w:t>
      </w:r>
      <w:r>
        <w:rPr>
          <w:sz w:val="23"/>
        </w:rPr>
        <w:t>smlouvy,</w:t>
      </w:r>
      <w:r>
        <w:rPr>
          <w:spacing w:val="-4"/>
          <w:sz w:val="23"/>
        </w:rPr>
        <w:t xml:space="preserve"> </w:t>
      </w:r>
      <w:r>
        <w:rPr>
          <w:sz w:val="23"/>
        </w:rPr>
        <w:t>nejvýše</w:t>
      </w:r>
      <w:r>
        <w:rPr>
          <w:spacing w:val="-3"/>
          <w:sz w:val="23"/>
        </w:rPr>
        <w:t xml:space="preserve"> </w:t>
      </w:r>
      <w:r>
        <w:rPr>
          <w:sz w:val="23"/>
        </w:rPr>
        <w:t>však</w:t>
      </w:r>
      <w:r>
        <w:rPr>
          <w:spacing w:val="-2"/>
          <w:sz w:val="23"/>
        </w:rPr>
        <w:t xml:space="preserve"> </w:t>
      </w:r>
      <w:r>
        <w:rPr>
          <w:sz w:val="23"/>
        </w:rPr>
        <w:t>do</w:t>
      </w:r>
      <w:r>
        <w:rPr>
          <w:spacing w:val="-5"/>
          <w:sz w:val="23"/>
        </w:rPr>
        <w:t xml:space="preserve"> </w:t>
      </w:r>
      <w:r>
        <w:rPr>
          <w:sz w:val="23"/>
        </w:rPr>
        <w:t>ceny</w:t>
      </w:r>
      <w:r>
        <w:rPr>
          <w:spacing w:val="-4"/>
          <w:sz w:val="23"/>
        </w:rPr>
        <w:t xml:space="preserve"> </w:t>
      </w:r>
      <w:r>
        <w:rPr>
          <w:sz w:val="23"/>
        </w:rPr>
        <w:t>díla</w:t>
      </w:r>
      <w:r>
        <w:rPr>
          <w:spacing w:val="-3"/>
          <w:sz w:val="23"/>
        </w:rPr>
        <w:t xml:space="preserve"> </w:t>
      </w:r>
      <w:r>
        <w:rPr>
          <w:sz w:val="23"/>
        </w:rPr>
        <w:t>dle</w:t>
      </w:r>
      <w:r>
        <w:rPr>
          <w:spacing w:val="-4"/>
          <w:sz w:val="23"/>
        </w:rPr>
        <w:t xml:space="preserve"> </w:t>
      </w:r>
      <w:r>
        <w:rPr>
          <w:sz w:val="23"/>
        </w:rPr>
        <w:t>ČI.</w:t>
      </w:r>
      <w:r>
        <w:rPr>
          <w:spacing w:val="-4"/>
          <w:sz w:val="23"/>
        </w:rPr>
        <w:t xml:space="preserve"> </w:t>
      </w:r>
      <w:r>
        <w:rPr>
          <w:sz w:val="23"/>
        </w:rPr>
        <w:t>4.</w:t>
      </w:r>
    </w:p>
    <w:p w14:paraId="0656C169" w14:textId="77777777" w:rsidR="0099511A" w:rsidRDefault="0099511A">
      <w:pPr>
        <w:pStyle w:val="Zkladntext"/>
        <w:spacing w:before="1"/>
      </w:pPr>
    </w:p>
    <w:p w14:paraId="0656C16A" w14:textId="77777777" w:rsidR="0099511A" w:rsidRDefault="00B05001">
      <w:pPr>
        <w:pStyle w:val="Odstavecseseznamem"/>
        <w:numPr>
          <w:ilvl w:val="0"/>
          <w:numId w:val="1"/>
        </w:numPr>
        <w:tabs>
          <w:tab w:val="left" w:pos="828"/>
        </w:tabs>
        <w:ind w:right="107" w:firstLine="0"/>
        <w:jc w:val="both"/>
        <w:rPr>
          <w:sz w:val="23"/>
        </w:rPr>
      </w:pPr>
      <w:r>
        <w:rPr>
          <w:sz w:val="23"/>
        </w:rPr>
        <w:t xml:space="preserve">Místo plnění je na adrese objednatele. Dodavatel není oprávněn bez předchozího písemného souhlasu plnit prostřednictvím subdodavatelů. Takový případný souhlas je dodavatel </w:t>
      </w:r>
      <w:proofErr w:type="gramStart"/>
      <w:r>
        <w:rPr>
          <w:sz w:val="23"/>
        </w:rPr>
        <w:t>povinen  vyžádat</w:t>
      </w:r>
      <w:proofErr w:type="gramEnd"/>
      <w:r>
        <w:rPr>
          <w:sz w:val="23"/>
        </w:rPr>
        <w:t xml:space="preserve">  si  u  objednatele  pro  každého  subdodavatele  zvlášť,  vždy s uvedením jeho základních identifikačních údajů a referencí, a to s dostatečným předstihem  tak,  aby  nedošlo  k ohrožení  řádného   a  včasného   plnění   této  smlouvy   v termínech dle Čl. 3</w:t>
      </w:r>
      <w:r>
        <w:rPr>
          <w:spacing w:val="-4"/>
          <w:sz w:val="23"/>
        </w:rPr>
        <w:t xml:space="preserve"> </w:t>
      </w:r>
      <w:r>
        <w:rPr>
          <w:sz w:val="23"/>
        </w:rPr>
        <w:t>smlouvy.</w:t>
      </w:r>
    </w:p>
    <w:p w14:paraId="0656C16B" w14:textId="77777777" w:rsidR="0099511A" w:rsidRDefault="0099511A">
      <w:pPr>
        <w:pStyle w:val="Zkladntext"/>
        <w:spacing w:before="2"/>
      </w:pPr>
    </w:p>
    <w:p w14:paraId="0656C16C" w14:textId="77777777" w:rsidR="0099511A" w:rsidRDefault="00B05001">
      <w:pPr>
        <w:pStyle w:val="Odstavecseseznamem"/>
        <w:numPr>
          <w:ilvl w:val="0"/>
          <w:numId w:val="1"/>
        </w:numPr>
        <w:tabs>
          <w:tab w:val="left" w:pos="828"/>
        </w:tabs>
        <w:spacing w:before="1"/>
        <w:ind w:left="828"/>
        <w:jc w:val="both"/>
        <w:rPr>
          <w:sz w:val="23"/>
        </w:rPr>
      </w:pPr>
      <w:r>
        <w:rPr>
          <w:sz w:val="23"/>
        </w:rPr>
        <w:t>Předpokládané odběry se v závislosti na požadavcích objednatele mohou</w:t>
      </w:r>
      <w:r>
        <w:rPr>
          <w:spacing w:val="-20"/>
          <w:sz w:val="23"/>
        </w:rPr>
        <w:t xml:space="preserve"> </w:t>
      </w:r>
      <w:r>
        <w:rPr>
          <w:sz w:val="23"/>
        </w:rPr>
        <w:t>změnit.</w:t>
      </w:r>
    </w:p>
    <w:p w14:paraId="0656C16D" w14:textId="77777777" w:rsidR="0099511A" w:rsidRDefault="0099511A">
      <w:pPr>
        <w:jc w:val="both"/>
        <w:rPr>
          <w:sz w:val="23"/>
        </w:rPr>
        <w:sectPr w:rsidR="0099511A">
          <w:footerReference w:type="default" r:id="rId8"/>
          <w:type w:val="continuous"/>
          <w:pgSz w:w="11900" w:h="16840"/>
          <w:pgMar w:top="860" w:right="1300" w:bottom="960" w:left="1300" w:header="708" w:footer="776" w:gutter="0"/>
          <w:pgNumType w:start="1"/>
          <w:cols w:space="708"/>
        </w:sectPr>
      </w:pPr>
    </w:p>
    <w:p w14:paraId="0656C16E" w14:textId="77777777" w:rsidR="0099511A" w:rsidRDefault="00B05001">
      <w:pPr>
        <w:pStyle w:val="Nadpis1"/>
        <w:spacing w:before="81"/>
        <w:ind w:left="3774"/>
        <w:jc w:val="left"/>
      </w:pPr>
      <w:r>
        <w:lastRenderedPageBreak/>
        <w:t>Čl. 3. Termíny</w:t>
      </w:r>
    </w:p>
    <w:p w14:paraId="0656C16F" w14:textId="77777777" w:rsidR="0099511A" w:rsidRDefault="00B05001">
      <w:pPr>
        <w:pStyle w:val="Zkladntext"/>
        <w:spacing w:before="1"/>
        <w:ind w:left="404" w:right="119"/>
        <w:jc w:val="both"/>
      </w:pPr>
      <w:r>
        <w:t>Dodavatel zajistí dodání zkompletovaných testů dle písmene a) čl. 2 smlouvy dle konkrétního požadavku objednatele, průběžně v období od 9. 5. do 30. 5. 2024.</w:t>
      </w:r>
    </w:p>
    <w:p w14:paraId="0656C170" w14:textId="77777777" w:rsidR="0099511A" w:rsidRDefault="0099511A">
      <w:pPr>
        <w:pStyle w:val="Zkladntext"/>
        <w:rPr>
          <w:sz w:val="26"/>
        </w:rPr>
      </w:pPr>
    </w:p>
    <w:p w14:paraId="0656C171" w14:textId="77777777" w:rsidR="0099511A" w:rsidRDefault="0099511A">
      <w:pPr>
        <w:pStyle w:val="Zkladntext"/>
        <w:spacing w:before="1"/>
        <w:rPr>
          <w:sz w:val="20"/>
        </w:rPr>
      </w:pPr>
    </w:p>
    <w:p w14:paraId="0656C172" w14:textId="77777777" w:rsidR="0099511A" w:rsidRDefault="00B05001">
      <w:pPr>
        <w:pStyle w:val="Nadpis1"/>
        <w:ind w:left="4074"/>
      </w:pPr>
      <w:r>
        <w:t>Čl. 4. Cena</w:t>
      </w:r>
    </w:p>
    <w:p w14:paraId="0656C173" w14:textId="77777777" w:rsidR="0099511A" w:rsidRDefault="00B05001">
      <w:pPr>
        <w:pStyle w:val="Zkladntext"/>
        <w:ind w:left="404" w:right="112"/>
        <w:jc w:val="both"/>
      </w:pPr>
      <w:r>
        <w:t xml:space="preserve">Cena pro předmět smlouvy dle čl. 2 smlouvy je uvedena v příloze č. 1 – specifikace služeb. Objemy uvedené v příloze č. 1 smlouvy jsou orientační a objednatel je oprávněn odebrat větší i menší množství, podle své aktuální potřeby. Konkrétní množstevní požadavek objednatele bude dodavateli předem a včas oznámen. Pokud by rozdíl mezi skutečným a kalkulovaným množstvím činil více než </w:t>
      </w:r>
      <w:proofErr w:type="gramStart"/>
      <w:r>
        <w:t>40%</w:t>
      </w:r>
      <w:proofErr w:type="gramEnd"/>
      <w:r>
        <w:t xml:space="preserve"> v celkovém finančním vyjádření, je Dodavatel oprávněn upravit jednotkové ceny dle skutečných nákladů.</w:t>
      </w:r>
    </w:p>
    <w:p w14:paraId="0656C174" w14:textId="77777777" w:rsidR="0099511A" w:rsidRDefault="0099511A">
      <w:pPr>
        <w:pStyle w:val="Zkladntext"/>
        <w:rPr>
          <w:sz w:val="26"/>
        </w:rPr>
      </w:pPr>
    </w:p>
    <w:p w14:paraId="0656C175" w14:textId="77777777" w:rsidR="0099511A" w:rsidRDefault="0099511A">
      <w:pPr>
        <w:pStyle w:val="Zkladntext"/>
        <w:spacing w:before="10"/>
      </w:pPr>
    </w:p>
    <w:p w14:paraId="0656C176" w14:textId="77777777" w:rsidR="0099511A" w:rsidRDefault="00B05001">
      <w:pPr>
        <w:pStyle w:val="Nadpis1"/>
        <w:ind w:left="3400"/>
      </w:pPr>
      <w:r>
        <w:t>Čl. 5. Dodací podmínky</w:t>
      </w:r>
    </w:p>
    <w:p w14:paraId="0656C177" w14:textId="77777777" w:rsidR="0099511A" w:rsidRDefault="00B05001">
      <w:pPr>
        <w:pStyle w:val="Zkladntext"/>
        <w:ind w:left="404" w:right="110"/>
        <w:jc w:val="both"/>
      </w:pPr>
      <w:r>
        <w:t>Plnění předmětu smlouvy budou předána objednateli osobně v místě plnění. O předání bude vyhotoven protokol a jeho kopie bude přiložena k faktuře.</w:t>
      </w:r>
    </w:p>
    <w:p w14:paraId="0656C178" w14:textId="77777777" w:rsidR="0099511A" w:rsidRDefault="0099511A">
      <w:pPr>
        <w:pStyle w:val="Zkladntext"/>
        <w:rPr>
          <w:sz w:val="26"/>
        </w:rPr>
      </w:pPr>
    </w:p>
    <w:p w14:paraId="0656C179" w14:textId="77777777" w:rsidR="0099511A" w:rsidRDefault="0099511A">
      <w:pPr>
        <w:pStyle w:val="Zkladntext"/>
        <w:spacing w:before="2"/>
        <w:rPr>
          <w:sz w:val="20"/>
        </w:rPr>
      </w:pPr>
    </w:p>
    <w:p w14:paraId="0656C17A" w14:textId="77777777" w:rsidR="0099511A" w:rsidRDefault="00B05001">
      <w:pPr>
        <w:pStyle w:val="Nadpis1"/>
        <w:ind w:left="3348"/>
      </w:pPr>
      <w:r>
        <w:t>Čl. 6. Platební podmínky</w:t>
      </w:r>
    </w:p>
    <w:p w14:paraId="0656C17B" w14:textId="77777777" w:rsidR="0099511A" w:rsidRDefault="00B05001">
      <w:pPr>
        <w:pStyle w:val="Zkladntext"/>
        <w:ind w:left="404" w:right="119"/>
        <w:jc w:val="both"/>
      </w:pPr>
      <w:r>
        <w:t>Cena včetně DPH je splatná na základě daňového dokladu – faktury mající veškeré náležitosti účetního a daňového dokladu, vystaveného dodavatelem do 5. dne po předání poslední části předmětu plnění dle této smlouvy na základě oběma stranami podepsaného předávacího protokolu, jehož kopie bude tvořit přílohu faktury.</w:t>
      </w:r>
    </w:p>
    <w:p w14:paraId="0656C17C" w14:textId="77777777" w:rsidR="0099511A" w:rsidRDefault="0099511A">
      <w:pPr>
        <w:pStyle w:val="Zkladntext"/>
        <w:spacing w:before="2"/>
      </w:pPr>
    </w:p>
    <w:p w14:paraId="0656C17D" w14:textId="77777777" w:rsidR="0099511A" w:rsidRDefault="00B05001">
      <w:pPr>
        <w:pStyle w:val="Zkladntext"/>
        <w:ind w:left="404" w:right="108"/>
        <w:jc w:val="both"/>
      </w:pPr>
      <w:r>
        <w:t xml:space="preserve">Faktura je splatná ve lhůtě 14 dnů ode dne doručení bezvadné faktury objednateli. Závazek objednatele zaplatit fakturovanou částku je splněn okamžikem jejího připsání ve prospěch účtu dodavatele uvedeného na faktuře. Bude-li faktura chybná či neplná či nebudou-li k ní přiloženy přílohy výše uvedené, je objednatel oprávněn ji vrátit dodavateli bez zaplacení zpět, aniž by se tím dostal do prodlení s úhradou faktury. Po doručení nové bezchybné faktury objednateli </w:t>
      </w:r>
      <w:proofErr w:type="gramStart"/>
      <w:r>
        <w:t>běží</w:t>
      </w:r>
      <w:proofErr w:type="gramEnd"/>
      <w:r>
        <w:t xml:space="preserve"> nová lhůta splatnosti v délce 14</w:t>
      </w:r>
      <w:r>
        <w:rPr>
          <w:spacing w:val="-33"/>
        </w:rPr>
        <w:t xml:space="preserve"> </w:t>
      </w:r>
      <w:r>
        <w:t>dnů.</w:t>
      </w:r>
    </w:p>
    <w:p w14:paraId="0656C17E" w14:textId="77777777" w:rsidR="0099511A" w:rsidRDefault="0099511A">
      <w:pPr>
        <w:pStyle w:val="Zkladntext"/>
        <w:rPr>
          <w:sz w:val="26"/>
        </w:rPr>
      </w:pPr>
    </w:p>
    <w:p w14:paraId="0656C17F" w14:textId="77777777" w:rsidR="0099511A" w:rsidRDefault="0099511A">
      <w:pPr>
        <w:pStyle w:val="Zkladntext"/>
        <w:spacing w:before="3"/>
        <w:rPr>
          <w:sz w:val="20"/>
        </w:rPr>
      </w:pPr>
    </w:p>
    <w:p w14:paraId="0656C180" w14:textId="77777777" w:rsidR="0099511A" w:rsidRDefault="00B05001">
      <w:pPr>
        <w:pStyle w:val="Nadpis1"/>
        <w:ind w:left="4354" w:right="412" w:hanging="3932"/>
      </w:pPr>
      <w:r>
        <w:t>Čl. 7. Ustanovení o mlčenlivosti, plnění povinností ve vztahu k ochraně osobních údajů</w:t>
      </w:r>
    </w:p>
    <w:p w14:paraId="0656C181" w14:textId="77777777" w:rsidR="0099511A" w:rsidRDefault="00B05001">
      <w:pPr>
        <w:pStyle w:val="Zkladntext"/>
        <w:ind w:left="404" w:right="109"/>
        <w:jc w:val="both"/>
      </w:pPr>
      <w:r>
        <w:t xml:space="preserve">Dodavatel </w:t>
      </w:r>
      <w:proofErr w:type="gramStart"/>
      <w:r>
        <w:t>se  zavazuje</w:t>
      </w:r>
      <w:proofErr w:type="gramEnd"/>
      <w:r>
        <w:t xml:space="preserve">  zachovat  mlčenlivost  o  všech  skutečnostech,  o  nichž  se  dozví v souvislosti s plněním této smlouvy. Dodavatel výslovně bere na vědomí a souhlasí, že účelem této smlouvy je též zajistit zachování důvěrnosti informací týkajících se obsahu předmětu plnění, které jsou mimo jiné autorskými díly, k nimž vykonává majetková autorská práva objednatel a jsou součástí know-how objednatele. Bez předchozího písemného souhlasu objednatele není dodavatel oprávněn sdělit jakékoliv skutečnosti, které se</w:t>
      </w:r>
      <w:r>
        <w:t xml:space="preserve"> dozví v souvislosti s plněním této smlouvy třetím osobám, k němuž se zavazuje dodavatel zavázat též všechny své zaměstnance. V případě, že bude plnění poskytováno prostřednictvím předem odsouhlasených subdodavatelů, zavazuje se je dodavatel zavázat k plnění povinností dle tohoto ustanovení nejméně ve stejném</w:t>
      </w:r>
      <w:r>
        <w:rPr>
          <w:spacing w:val="-17"/>
        </w:rPr>
        <w:t xml:space="preserve"> </w:t>
      </w:r>
      <w:r>
        <w:t>rozsahu.</w:t>
      </w:r>
    </w:p>
    <w:p w14:paraId="0656C182" w14:textId="77777777" w:rsidR="0099511A" w:rsidRDefault="0099511A">
      <w:pPr>
        <w:pStyle w:val="Zkladntext"/>
        <w:spacing w:before="4"/>
      </w:pPr>
    </w:p>
    <w:p w14:paraId="0656C183" w14:textId="77777777" w:rsidR="0099511A" w:rsidRDefault="00B05001">
      <w:pPr>
        <w:pStyle w:val="Zkladntext"/>
        <w:ind w:left="404" w:right="112"/>
        <w:jc w:val="both"/>
      </w:pPr>
      <w:r>
        <w:t>Dodavatel se dále zavazuje zajistit splnění veškerých relevantních povinností ve vztahu   k osobním údajům, které si smluvní strany předaly či předávají při realizaci této smlouvy, v souladu s platnou právní úpravou, zejména Nařízením Evropského parlamentu a Rady (EU) 2016/679, o ochraně fyzických osob v souvislosti se zpracováním osobních údajů a o</w:t>
      </w:r>
      <w:r>
        <w:rPr>
          <w:spacing w:val="4"/>
        </w:rPr>
        <w:t xml:space="preserve"> </w:t>
      </w:r>
      <w:r>
        <w:t>volném</w:t>
      </w:r>
      <w:r>
        <w:rPr>
          <w:spacing w:val="7"/>
        </w:rPr>
        <w:t xml:space="preserve"> </w:t>
      </w:r>
      <w:r>
        <w:t>pohybu</w:t>
      </w:r>
      <w:r>
        <w:rPr>
          <w:spacing w:val="7"/>
        </w:rPr>
        <w:t xml:space="preserve"> </w:t>
      </w:r>
      <w:r>
        <w:t>těchto</w:t>
      </w:r>
      <w:r>
        <w:rPr>
          <w:spacing w:val="6"/>
        </w:rPr>
        <w:t xml:space="preserve"> </w:t>
      </w:r>
      <w:r>
        <w:t>údajů</w:t>
      </w:r>
      <w:r>
        <w:rPr>
          <w:spacing w:val="7"/>
        </w:rPr>
        <w:t xml:space="preserve"> </w:t>
      </w:r>
      <w:r>
        <w:t>a</w:t>
      </w:r>
      <w:r>
        <w:rPr>
          <w:spacing w:val="4"/>
        </w:rPr>
        <w:t xml:space="preserve"> </w:t>
      </w:r>
      <w:r>
        <w:t>zrušení</w:t>
      </w:r>
      <w:r>
        <w:rPr>
          <w:spacing w:val="4"/>
        </w:rPr>
        <w:t xml:space="preserve"> </w:t>
      </w:r>
      <w:r>
        <w:t>směrnice</w:t>
      </w:r>
      <w:r>
        <w:rPr>
          <w:spacing w:val="4"/>
        </w:rPr>
        <w:t xml:space="preserve"> </w:t>
      </w:r>
      <w:r>
        <w:t>95/46/ES</w:t>
      </w:r>
      <w:r>
        <w:rPr>
          <w:spacing w:val="6"/>
        </w:rPr>
        <w:t xml:space="preserve"> </w:t>
      </w:r>
      <w:r>
        <w:t>a</w:t>
      </w:r>
      <w:r>
        <w:rPr>
          <w:spacing w:val="6"/>
        </w:rPr>
        <w:t xml:space="preserve"> </w:t>
      </w:r>
      <w:r>
        <w:t>zákonem</w:t>
      </w:r>
      <w:r>
        <w:rPr>
          <w:spacing w:val="7"/>
        </w:rPr>
        <w:t xml:space="preserve"> </w:t>
      </w:r>
      <w:r>
        <w:t>č.</w:t>
      </w:r>
      <w:r>
        <w:rPr>
          <w:spacing w:val="7"/>
        </w:rPr>
        <w:t xml:space="preserve"> </w:t>
      </w:r>
      <w:r>
        <w:t>110/2019</w:t>
      </w:r>
      <w:r>
        <w:rPr>
          <w:spacing w:val="6"/>
        </w:rPr>
        <w:t xml:space="preserve"> </w:t>
      </w:r>
      <w:r>
        <w:t>Sb.,</w:t>
      </w:r>
    </w:p>
    <w:p w14:paraId="0656C184" w14:textId="77777777" w:rsidR="0099511A" w:rsidRDefault="00B05001">
      <w:pPr>
        <w:pStyle w:val="Zkladntext"/>
        <w:spacing w:before="2"/>
        <w:ind w:left="404"/>
        <w:jc w:val="both"/>
      </w:pPr>
      <w:proofErr w:type="gramStart"/>
      <w:r>
        <w:t>o  zpracování</w:t>
      </w:r>
      <w:proofErr w:type="gramEnd"/>
      <w:r>
        <w:t xml:space="preserve">  osobních  údajů,  ve  znění  pozdějších  předpisů.  </w:t>
      </w:r>
      <w:proofErr w:type="gramStart"/>
      <w:r>
        <w:t>Dodavatel  prohlašuje</w:t>
      </w:r>
      <w:proofErr w:type="gramEnd"/>
      <w:r>
        <w:t>,</w:t>
      </w:r>
      <w:r>
        <w:rPr>
          <w:spacing w:val="27"/>
        </w:rPr>
        <w:t xml:space="preserve"> </w:t>
      </w:r>
      <w:r>
        <w:t>že</w:t>
      </w:r>
    </w:p>
    <w:p w14:paraId="0656C185" w14:textId="77777777" w:rsidR="0099511A" w:rsidRDefault="0099511A">
      <w:pPr>
        <w:jc w:val="both"/>
        <w:sectPr w:rsidR="0099511A">
          <w:pgSz w:w="11900" w:h="16840"/>
          <w:pgMar w:top="1400" w:right="1300" w:bottom="960" w:left="1300" w:header="0" w:footer="776" w:gutter="0"/>
          <w:cols w:space="708"/>
        </w:sectPr>
      </w:pPr>
    </w:p>
    <w:p w14:paraId="0656C186" w14:textId="77777777" w:rsidR="0099511A" w:rsidRDefault="00B05001">
      <w:pPr>
        <w:pStyle w:val="Zkladntext"/>
        <w:spacing w:before="81"/>
        <w:ind w:left="404" w:right="112"/>
        <w:jc w:val="both"/>
      </w:pPr>
      <w:r>
        <w:lastRenderedPageBreak/>
        <w:t>veškeré osobní údaje, které získal nebo získá při realizaci této smlouvy, budou zpracovány výlučně v souladu s platnou právní úpravou, v rozsahu a za podmínek stanovených zvláštní smlouvou.</w:t>
      </w:r>
    </w:p>
    <w:p w14:paraId="0656C187" w14:textId="77777777" w:rsidR="0099511A" w:rsidRDefault="0099511A">
      <w:pPr>
        <w:pStyle w:val="Zkladntext"/>
        <w:spacing w:before="1"/>
      </w:pPr>
    </w:p>
    <w:p w14:paraId="0656C188" w14:textId="77777777" w:rsidR="0099511A" w:rsidRDefault="00B05001">
      <w:pPr>
        <w:pStyle w:val="Zkladntext"/>
        <w:spacing w:before="1"/>
        <w:ind w:left="404" w:right="106"/>
        <w:jc w:val="both"/>
      </w:pPr>
      <w:r>
        <w:t>Za každé jednotlivé porušení povinností sjednaných v tomto článku je dodavatel povinen zaplatit objednateli smluvní pokutu 50 000,- Kč Smluvní pokuta je splatná na výzvu. Objednatel je dále oprávněn požadovat náhradu veškeré mu vzniklé újmy v částce převyšující uhrazenou smluvní pokutu, nejvýše však do ceny díla dle ČI. 4.</w:t>
      </w:r>
    </w:p>
    <w:p w14:paraId="0656C189" w14:textId="77777777" w:rsidR="0099511A" w:rsidRDefault="0099511A">
      <w:pPr>
        <w:pStyle w:val="Zkladntext"/>
        <w:rPr>
          <w:sz w:val="26"/>
        </w:rPr>
      </w:pPr>
    </w:p>
    <w:p w14:paraId="0656C18A" w14:textId="77777777" w:rsidR="0099511A" w:rsidRDefault="0099511A">
      <w:pPr>
        <w:pStyle w:val="Zkladntext"/>
        <w:spacing w:before="2"/>
        <w:rPr>
          <w:sz w:val="20"/>
        </w:rPr>
      </w:pPr>
    </w:p>
    <w:p w14:paraId="0656C18B" w14:textId="77777777" w:rsidR="0099511A" w:rsidRDefault="00B05001">
      <w:pPr>
        <w:pStyle w:val="Nadpis1"/>
      </w:pPr>
      <w:r>
        <w:t>Čl. 8 Součinnost při kontrole a zveřejnění smlouvy</w:t>
      </w:r>
    </w:p>
    <w:p w14:paraId="0656C18C" w14:textId="77777777" w:rsidR="0099511A" w:rsidRDefault="00B05001">
      <w:pPr>
        <w:pStyle w:val="Zkladntext"/>
        <w:ind w:left="404" w:right="110"/>
        <w:jc w:val="both"/>
      </w:pPr>
      <w:r>
        <w:t xml:space="preserve">Dodavatel bere na vědomí, že je osobou povinnou spolupůsobit při výkonu finanční kontroly dle § 2 písm. e) zákona č. 320/2001 Sb., o finanční kontrole ve veřejné </w:t>
      </w:r>
      <w:proofErr w:type="gramStart"/>
      <w:r>
        <w:t xml:space="preserve">správě,   </w:t>
      </w:r>
      <w:proofErr w:type="gramEnd"/>
      <w:r>
        <w:t xml:space="preserve"> v platném znění. Dále se dodavatel zavazuje poskytnout kontrolním orgánům součinnost při podání informací a předání dokladů týkajících se jeho činnosti v rámci této smlouvy. Dodavatel bere na vědomí, že objednatel zveřejní tuto</w:t>
      </w:r>
      <w:r>
        <w:rPr>
          <w:spacing w:val="-13"/>
        </w:rPr>
        <w:t xml:space="preserve"> </w:t>
      </w:r>
      <w:r>
        <w:t>smlouvu.</w:t>
      </w:r>
    </w:p>
    <w:p w14:paraId="0656C18D" w14:textId="77777777" w:rsidR="0099511A" w:rsidRDefault="0099511A">
      <w:pPr>
        <w:pStyle w:val="Zkladntext"/>
        <w:rPr>
          <w:sz w:val="26"/>
        </w:rPr>
      </w:pPr>
    </w:p>
    <w:p w14:paraId="0656C18E" w14:textId="77777777" w:rsidR="0099511A" w:rsidRDefault="0099511A">
      <w:pPr>
        <w:pStyle w:val="Zkladntext"/>
        <w:spacing w:before="2"/>
        <w:rPr>
          <w:sz w:val="20"/>
        </w:rPr>
      </w:pPr>
    </w:p>
    <w:p w14:paraId="0656C18F" w14:textId="77777777" w:rsidR="0099511A" w:rsidRDefault="00B05001">
      <w:pPr>
        <w:pStyle w:val="Nadpis1"/>
        <w:spacing w:before="1"/>
        <w:ind w:left="3112"/>
      </w:pPr>
      <w:r>
        <w:t>Čl. 9. Odstoupení od smlouvy</w:t>
      </w:r>
    </w:p>
    <w:p w14:paraId="0656C190" w14:textId="77777777" w:rsidR="0099511A" w:rsidRDefault="00B05001">
      <w:pPr>
        <w:pStyle w:val="Zkladntext"/>
        <w:ind w:left="404" w:right="107"/>
        <w:jc w:val="both"/>
      </w:pPr>
      <w:r>
        <w:t xml:space="preserve">Objednatel je oprávněn okamžitě odstoupit od smlouvy či jednotlivé dodávky z důvodu podstatného porušení smlouvy dodavatelem. Za podstatné porušení smlouvy je </w:t>
      </w:r>
      <w:proofErr w:type="gramStart"/>
      <w:r>
        <w:t>považováno  zejména</w:t>
      </w:r>
      <w:proofErr w:type="gramEnd"/>
      <w:r>
        <w:t xml:space="preserve">  prodlení  dodavatele  s plněním  termínů  díla  dle  Čl.  </w:t>
      </w:r>
      <w:proofErr w:type="gramStart"/>
      <w:r>
        <w:t>3  smlouvy</w:t>
      </w:r>
      <w:proofErr w:type="gramEnd"/>
      <w:r>
        <w:t xml:space="preserve">   a porušení  povinnosti   dodavatele   zachovat  důvěrnost  informací  dle  Čl.   7   </w:t>
      </w:r>
      <w:proofErr w:type="gramStart"/>
      <w:r>
        <w:t>smlouvy  a</w:t>
      </w:r>
      <w:proofErr w:type="gramEnd"/>
      <w:r>
        <w:t xml:space="preserve"> porušení povinnosti dodavatele zajistit veškeré povinnosti ve vztahu k osobním údajům dle Čl. 7</w:t>
      </w:r>
      <w:r>
        <w:rPr>
          <w:spacing w:val="-5"/>
        </w:rPr>
        <w:t xml:space="preserve"> </w:t>
      </w:r>
      <w:r>
        <w:t>smlouvy.</w:t>
      </w:r>
    </w:p>
    <w:p w14:paraId="0656C191" w14:textId="77777777" w:rsidR="0099511A" w:rsidRDefault="0099511A">
      <w:pPr>
        <w:pStyle w:val="Zkladntext"/>
        <w:spacing w:before="2"/>
      </w:pPr>
    </w:p>
    <w:p w14:paraId="0656C192" w14:textId="77777777" w:rsidR="0099511A" w:rsidRDefault="00B05001">
      <w:pPr>
        <w:pStyle w:val="Zkladntext"/>
        <w:ind w:left="404" w:right="107"/>
        <w:jc w:val="both"/>
      </w:pPr>
      <w:r>
        <w:t>V případě, že objednatel nezaplatí za předmět smlouvy cenu dle Čl. 2 smlouvy v termínu dle Čl. 6 smlouvy, je dodavatel oprávněn požadovat úhradu úroku z prodlení.</w:t>
      </w:r>
    </w:p>
    <w:p w14:paraId="0656C193" w14:textId="77777777" w:rsidR="0099511A" w:rsidRDefault="0099511A">
      <w:pPr>
        <w:pStyle w:val="Zkladntext"/>
        <w:rPr>
          <w:sz w:val="26"/>
        </w:rPr>
      </w:pPr>
    </w:p>
    <w:p w14:paraId="0656C194" w14:textId="77777777" w:rsidR="0099511A" w:rsidRDefault="0099511A">
      <w:pPr>
        <w:pStyle w:val="Zkladntext"/>
        <w:spacing w:before="2"/>
        <w:rPr>
          <w:sz w:val="20"/>
        </w:rPr>
      </w:pPr>
    </w:p>
    <w:p w14:paraId="0656C195" w14:textId="77777777" w:rsidR="0099511A" w:rsidRDefault="00B05001">
      <w:pPr>
        <w:pStyle w:val="Nadpis1"/>
        <w:ind w:left="3410"/>
      </w:pPr>
      <w:r>
        <w:t>Čl. 10. Ostatní ujednání</w:t>
      </w:r>
    </w:p>
    <w:p w14:paraId="0656C196" w14:textId="77777777" w:rsidR="0099511A" w:rsidRDefault="00B05001">
      <w:pPr>
        <w:pStyle w:val="Zkladntext"/>
        <w:ind w:left="404" w:right="116"/>
        <w:jc w:val="both"/>
      </w:pPr>
      <w:proofErr w:type="gramStart"/>
      <w:r>
        <w:t>Smluvní  strany</w:t>
      </w:r>
      <w:proofErr w:type="gramEnd"/>
      <w:r>
        <w:t xml:space="preserve">  berou  na  vědomí  a  souhlasí  s  tím,  že  objednatel  uveřejní  smlouvu   v souladu se zákonem č. 340/2015 Sb., o zvláštních podmínkách účinnosti některých smluv, uveřejňování těchto smluv a o registru smluv (zákon o registru smluv), ve znění pozdějších předpisů (dále jen „zákon o registru smluv“), a to neprodleně po podpisu smlouvy.</w:t>
      </w:r>
    </w:p>
    <w:p w14:paraId="0656C197" w14:textId="77777777" w:rsidR="0099511A" w:rsidRDefault="0099511A">
      <w:pPr>
        <w:pStyle w:val="Zkladntext"/>
        <w:spacing w:before="2"/>
      </w:pPr>
    </w:p>
    <w:p w14:paraId="0656C198" w14:textId="77777777" w:rsidR="0099511A" w:rsidRDefault="00B05001">
      <w:pPr>
        <w:pStyle w:val="Zkladntext"/>
        <w:ind w:left="404" w:right="108"/>
        <w:jc w:val="both"/>
      </w:pPr>
      <w:r>
        <w:t xml:space="preserve">Smluvní strany souhlasně prohlašují, že ve smlouvě nejsou údaje podléhající obchodnímu tajemství, ani </w:t>
      </w:r>
      <w:proofErr w:type="gramStart"/>
      <w:r>
        <w:t>údaje,  jejichž</w:t>
      </w:r>
      <w:proofErr w:type="gramEnd"/>
      <w:r>
        <w:t xml:space="preserve">  uveřejněním  by  došlo  k  neoprávněnému  zásahu  do  práv a povinností  smluvních  stran,  jejich  zástupců  nebo  jejich  zaměstnanců,  a  souhlasí       s uveřejněním smlouvy jako celku. Objednatel je nicméně oprávněn v případě potřeby ze smlouvy před jejím zveřejněním odstranit informace, které se podle zákona o registru smluv neuveřejňují nebo uveřejňovat nemusejí. V případě, že by přesto uveřejněním smlouvy došlo k neoprávněnému zásahu do práv a povinností smluvních stran, jejich zást</w:t>
      </w:r>
      <w:r>
        <w:t>upců či zaměstnanců, odpovídá každá smluvní strana za újmu způsobenou pouze jí samé a jejím vlastním zástupcům nebo</w:t>
      </w:r>
      <w:r>
        <w:rPr>
          <w:spacing w:val="-6"/>
        </w:rPr>
        <w:t xml:space="preserve"> </w:t>
      </w:r>
      <w:r>
        <w:t>zaměstnancům.</w:t>
      </w:r>
    </w:p>
    <w:p w14:paraId="0656C199" w14:textId="77777777" w:rsidR="0099511A" w:rsidRDefault="0099511A">
      <w:pPr>
        <w:pStyle w:val="Zkladntext"/>
        <w:spacing w:before="4"/>
      </w:pPr>
    </w:p>
    <w:p w14:paraId="0656C19A" w14:textId="77777777" w:rsidR="0099511A" w:rsidRDefault="00B05001">
      <w:pPr>
        <w:pStyle w:val="Zkladntext"/>
        <w:ind w:left="404" w:right="113"/>
        <w:jc w:val="both"/>
      </w:pPr>
      <w:r>
        <w:t>Veškeré změny a doplňky této smlouvy mohou být provedeny pouze se souhlasem obou smluvních stran formou číslovaných písemných dodatků. Změny osob pověřených realizací smlouvy uvedených v záhlaví smlouvy nevyžadují písemný dodatek ke smlouvě. Dostačující je jednostranná písemná informace zaslaná druhé smluvní straně na adresu uvedenou v záhlaví smlouvy.</w:t>
      </w:r>
    </w:p>
    <w:p w14:paraId="0656C19B" w14:textId="77777777" w:rsidR="0099511A" w:rsidRDefault="0099511A">
      <w:pPr>
        <w:jc w:val="both"/>
        <w:sectPr w:rsidR="0099511A">
          <w:pgSz w:w="11900" w:h="16840"/>
          <w:pgMar w:top="860" w:right="1300" w:bottom="960" w:left="1300" w:header="0" w:footer="776" w:gutter="0"/>
          <w:cols w:space="708"/>
        </w:sectPr>
      </w:pPr>
    </w:p>
    <w:p w14:paraId="0656C19C" w14:textId="77777777" w:rsidR="0099511A" w:rsidRDefault="00B05001">
      <w:pPr>
        <w:pStyle w:val="Zkladntext"/>
        <w:spacing w:before="81"/>
        <w:ind w:left="404" w:right="113"/>
        <w:jc w:val="both"/>
      </w:pPr>
      <w:r>
        <w:lastRenderedPageBreak/>
        <w:t xml:space="preserve">V případě, že smlouva je uveřejňována v registru smluv, se smluvní strany dohodly, že tato smlouva se uzavírá dnem podpisu poslední ze smluvních stran a nabývá účinnosti dnem uveřejnění v </w:t>
      </w:r>
      <w:proofErr w:type="gramStart"/>
      <w:r>
        <w:t>registru  smluv</w:t>
      </w:r>
      <w:proofErr w:type="gramEnd"/>
      <w:r>
        <w:t xml:space="preserve">  podle  zákona  o  registru  smluv.  </w:t>
      </w:r>
      <w:proofErr w:type="gramStart"/>
      <w:r>
        <w:t>Pokud  se</w:t>
      </w:r>
      <w:proofErr w:type="gramEnd"/>
      <w:r>
        <w:t xml:space="preserve">  smlouva v registru smluv neuveřejňuje, je smlouva uzavřená a účinná dnem podpisu poslední ze smluvních</w:t>
      </w:r>
      <w:r>
        <w:rPr>
          <w:spacing w:val="-1"/>
        </w:rPr>
        <w:t xml:space="preserve"> </w:t>
      </w:r>
      <w:r>
        <w:t>stran.</w:t>
      </w:r>
    </w:p>
    <w:p w14:paraId="0656C19D" w14:textId="77777777" w:rsidR="0099511A" w:rsidRDefault="0099511A">
      <w:pPr>
        <w:pStyle w:val="Zkladntext"/>
        <w:spacing w:before="2"/>
      </w:pPr>
    </w:p>
    <w:p w14:paraId="0656C19E" w14:textId="77777777" w:rsidR="0099511A" w:rsidRDefault="00B05001">
      <w:pPr>
        <w:pStyle w:val="Zkladntext"/>
        <w:ind w:left="404" w:right="118"/>
        <w:jc w:val="both"/>
      </w:pPr>
      <w:r>
        <w:t xml:space="preserve">Uzavírá-li se smlouva v listinné podobě, vyhotovují se dvě vyhotovení s platností originálu, přičemž každá smluvní strana </w:t>
      </w:r>
      <w:proofErr w:type="gramStart"/>
      <w:r>
        <w:t>obdrží</w:t>
      </w:r>
      <w:proofErr w:type="gramEnd"/>
      <w:r>
        <w:t xml:space="preserve"> po jednom vyhotovení smlouvy. </w:t>
      </w:r>
      <w:proofErr w:type="gramStart"/>
      <w:r>
        <w:t xml:space="preserve">Uzavírá- </w:t>
      </w:r>
      <w:proofErr w:type="spellStart"/>
      <w:r>
        <w:t>li</w:t>
      </w:r>
      <w:proofErr w:type="spellEnd"/>
      <w:proofErr w:type="gramEnd"/>
      <w:r>
        <w:t xml:space="preserve"> se smlouva v elektronické podobě, sdílejí smluvní strany originální vyhotovení, ke kterému jsou připojeny elektronické podpisy obou smluvních stran, a to podpisy zaručené založené na kvalifikovaném certifikátu nebo podpisy kvalifikované.</w:t>
      </w:r>
    </w:p>
    <w:p w14:paraId="0656C19F" w14:textId="77777777" w:rsidR="0099511A" w:rsidRDefault="0099511A">
      <w:pPr>
        <w:pStyle w:val="Zkladntext"/>
        <w:spacing w:before="2"/>
      </w:pPr>
    </w:p>
    <w:p w14:paraId="0656C1A0" w14:textId="77777777" w:rsidR="0099511A" w:rsidRDefault="00B05001">
      <w:pPr>
        <w:pStyle w:val="Zkladntext"/>
        <w:ind w:left="404" w:right="129"/>
        <w:jc w:val="both"/>
      </w:pPr>
      <w:r>
        <w:t>Nedílnou součástí této smlouvy je příloha č. 1 - specifikace služeb – tisk a kompletace testových sad.</w:t>
      </w:r>
    </w:p>
    <w:p w14:paraId="0656C1A1" w14:textId="77777777" w:rsidR="0099511A" w:rsidRDefault="0099511A">
      <w:pPr>
        <w:pStyle w:val="Zkladntext"/>
        <w:rPr>
          <w:sz w:val="20"/>
        </w:rPr>
      </w:pPr>
    </w:p>
    <w:p w14:paraId="0656C1A2" w14:textId="77777777" w:rsidR="0099511A" w:rsidRDefault="0099511A">
      <w:pPr>
        <w:pStyle w:val="Zkladntext"/>
        <w:spacing w:before="7"/>
        <w:rPr>
          <w:sz w:val="17"/>
        </w:rPr>
      </w:pPr>
    </w:p>
    <w:p w14:paraId="0656C1A3" w14:textId="77777777" w:rsidR="0099511A" w:rsidRDefault="0099511A">
      <w:pPr>
        <w:rPr>
          <w:sz w:val="17"/>
        </w:rPr>
        <w:sectPr w:rsidR="0099511A">
          <w:pgSz w:w="11900" w:h="16840"/>
          <w:pgMar w:top="860" w:right="1300" w:bottom="960" w:left="1300" w:header="0" w:footer="776" w:gutter="0"/>
          <w:cols w:space="708"/>
        </w:sectPr>
      </w:pPr>
    </w:p>
    <w:p w14:paraId="0656C1A4" w14:textId="706FC6AE" w:rsidR="0099511A" w:rsidRDefault="00B05001">
      <w:pPr>
        <w:pStyle w:val="Zkladntext"/>
        <w:tabs>
          <w:tab w:val="left" w:pos="4970"/>
        </w:tabs>
        <w:spacing w:before="100" w:line="158" w:lineRule="exact"/>
        <w:ind w:left="120"/>
      </w:pPr>
      <w:r>
        <w:t>V</w:t>
      </w:r>
      <w:r>
        <w:rPr>
          <w:spacing w:val="-2"/>
        </w:rPr>
        <w:t xml:space="preserve"> </w:t>
      </w:r>
      <w:r>
        <w:t>Praze</w:t>
      </w:r>
      <w:r>
        <w:rPr>
          <w:spacing w:val="-1"/>
        </w:rPr>
        <w:t xml:space="preserve"> </w:t>
      </w:r>
      <w:r>
        <w:t>dne</w:t>
      </w:r>
      <w:r w:rsidR="000952BA">
        <w:t xml:space="preserve"> 7. 5. 2024</w:t>
      </w:r>
      <w:r>
        <w:tab/>
        <w:t>V Praze</w:t>
      </w:r>
      <w:r>
        <w:rPr>
          <w:spacing w:val="8"/>
        </w:rPr>
        <w:t xml:space="preserve"> </w:t>
      </w:r>
      <w:r>
        <w:t>dne</w:t>
      </w:r>
      <w:r w:rsidR="000952BA">
        <w:t xml:space="preserve"> 5. 5. 2024</w:t>
      </w:r>
    </w:p>
    <w:p w14:paraId="3DADA126" w14:textId="2ED48E82" w:rsidR="00C9650B" w:rsidRDefault="00C9650B" w:rsidP="00C9650B">
      <w:pPr>
        <w:pStyle w:val="Zkladntext"/>
        <w:spacing w:before="8"/>
      </w:pPr>
    </w:p>
    <w:p w14:paraId="6B10F201" w14:textId="77777777" w:rsidR="00C9650B" w:rsidRDefault="00C9650B">
      <w:pPr>
        <w:pStyle w:val="Zkladntext"/>
        <w:tabs>
          <w:tab w:val="left" w:pos="5361"/>
        </w:tabs>
        <w:ind w:right="7"/>
        <w:jc w:val="center"/>
      </w:pPr>
    </w:p>
    <w:p w14:paraId="0656C1B3" w14:textId="490BF709" w:rsidR="0099511A" w:rsidRDefault="00B05001">
      <w:pPr>
        <w:pStyle w:val="Zkladntext"/>
        <w:tabs>
          <w:tab w:val="left" w:pos="5361"/>
        </w:tabs>
        <w:ind w:right="7"/>
        <w:jc w:val="center"/>
      </w:pPr>
      <w:r>
        <w:t>za</w:t>
      </w:r>
      <w:r>
        <w:rPr>
          <w:spacing w:val="-3"/>
        </w:rPr>
        <w:t xml:space="preserve"> </w:t>
      </w:r>
      <w:r>
        <w:t>objednatele</w:t>
      </w:r>
      <w:r>
        <w:tab/>
      </w:r>
      <w:r>
        <w:t>za dodavatele</w:t>
      </w:r>
    </w:p>
    <w:p w14:paraId="0656C1B4" w14:textId="77777777" w:rsidR="0099511A" w:rsidRDefault="00B05001">
      <w:pPr>
        <w:pStyle w:val="Zkladntext"/>
        <w:tabs>
          <w:tab w:val="left" w:pos="5865"/>
        </w:tabs>
        <w:ind w:right="657"/>
        <w:jc w:val="center"/>
      </w:pPr>
      <w:r>
        <w:t>Mgr. Eva Lehečková, Ph.D.,</w:t>
      </w:r>
      <w:r>
        <w:rPr>
          <w:spacing w:val="-15"/>
        </w:rPr>
        <w:t xml:space="preserve"> </w:t>
      </w:r>
      <w:r>
        <w:t>děkanka</w:t>
      </w:r>
      <w:r>
        <w:rPr>
          <w:spacing w:val="-3"/>
        </w:rPr>
        <w:t xml:space="preserve"> </w:t>
      </w:r>
      <w:r>
        <w:t>fakulty</w:t>
      </w:r>
      <w:r>
        <w:tab/>
        <w:t>Ing. Milan Daněk,</w:t>
      </w:r>
      <w:r>
        <w:rPr>
          <w:spacing w:val="-10"/>
        </w:rPr>
        <w:t xml:space="preserve"> </w:t>
      </w:r>
      <w:r>
        <w:t>jednatel</w:t>
      </w:r>
    </w:p>
    <w:p w14:paraId="5B21683B" w14:textId="77777777" w:rsidR="00C9650B" w:rsidRDefault="00C9650B">
      <w:pPr>
        <w:pStyle w:val="Zkladntext"/>
        <w:tabs>
          <w:tab w:val="left" w:pos="5865"/>
        </w:tabs>
        <w:ind w:right="657"/>
        <w:jc w:val="center"/>
      </w:pPr>
    </w:p>
    <w:p w14:paraId="79D6BD60" w14:textId="77777777" w:rsidR="00C9650B" w:rsidRDefault="00C9650B">
      <w:pPr>
        <w:pStyle w:val="Zkladntext"/>
        <w:tabs>
          <w:tab w:val="left" w:pos="5865"/>
        </w:tabs>
        <w:ind w:right="657"/>
        <w:jc w:val="center"/>
      </w:pPr>
    </w:p>
    <w:p w14:paraId="428FFCC2" w14:textId="77777777" w:rsidR="00C9650B" w:rsidRDefault="00C9650B">
      <w:pPr>
        <w:pStyle w:val="Zkladntext"/>
        <w:tabs>
          <w:tab w:val="left" w:pos="5865"/>
        </w:tabs>
        <w:ind w:right="657"/>
        <w:jc w:val="center"/>
        <w:sectPr w:rsidR="00C9650B">
          <w:type w:val="continuous"/>
          <w:pgSz w:w="11900" w:h="16840"/>
          <w:pgMar w:top="860" w:right="1300" w:bottom="960" w:left="1300" w:header="708" w:footer="708" w:gutter="0"/>
          <w:cols w:space="708"/>
        </w:sectPr>
      </w:pPr>
    </w:p>
    <w:p w14:paraId="28E081FC" w14:textId="77777777" w:rsidR="00C9650B" w:rsidRDefault="00C9650B" w:rsidP="00C9650B">
      <w:pPr>
        <w:spacing w:before="37"/>
        <w:ind w:left="125"/>
        <w:rPr>
          <w:b/>
          <w:sz w:val="19"/>
        </w:rPr>
      </w:pPr>
      <w:bookmarkStart w:id="0" w:name="VARIANTA_A_-_JEDNOSTRANNÝ_TSIK"/>
      <w:bookmarkEnd w:id="0"/>
      <w:r>
        <w:rPr>
          <w:b/>
          <w:w w:val="105"/>
          <w:sz w:val="19"/>
        </w:rPr>
        <w:lastRenderedPageBreak/>
        <w:t>Příloha č. 1 - Specifikace poptávaných služeb – tisk a kompletace testových sad</w:t>
      </w:r>
    </w:p>
    <w:p w14:paraId="47E75C6A" w14:textId="77777777" w:rsidR="00C9650B" w:rsidRDefault="00C9650B" w:rsidP="00C9650B">
      <w:pPr>
        <w:pStyle w:val="Zkladntext"/>
        <w:rPr>
          <w:b/>
          <w:sz w:val="11"/>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0"/>
        <w:gridCol w:w="3544"/>
        <w:gridCol w:w="1719"/>
        <w:gridCol w:w="1315"/>
        <w:gridCol w:w="1878"/>
        <w:gridCol w:w="1393"/>
        <w:gridCol w:w="1987"/>
        <w:gridCol w:w="1449"/>
      </w:tblGrid>
      <w:tr w:rsidR="00C9650B" w14:paraId="117FF0D2" w14:textId="77777777" w:rsidTr="00701491">
        <w:trPr>
          <w:trHeight w:val="396"/>
        </w:trPr>
        <w:tc>
          <w:tcPr>
            <w:tcW w:w="1340" w:type="dxa"/>
            <w:shd w:val="clear" w:color="auto" w:fill="D9D9D9"/>
          </w:tcPr>
          <w:p w14:paraId="11D12D5F" w14:textId="77777777" w:rsidR="00C9650B" w:rsidRDefault="00C9650B" w:rsidP="00C63099">
            <w:pPr>
              <w:pStyle w:val="TableParagraph"/>
              <w:spacing w:before="7"/>
              <w:rPr>
                <w:b/>
                <w:sz w:val="10"/>
              </w:rPr>
            </w:pPr>
          </w:p>
          <w:p w14:paraId="20C64757" w14:textId="77777777" w:rsidR="00C9650B" w:rsidRDefault="00C9650B" w:rsidP="00C63099">
            <w:pPr>
              <w:pStyle w:val="TableParagraph"/>
              <w:ind w:left="235"/>
              <w:rPr>
                <w:b/>
                <w:sz w:val="11"/>
              </w:rPr>
            </w:pPr>
            <w:r>
              <w:rPr>
                <w:b/>
                <w:sz w:val="11"/>
              </w:rPr>
              <w:t>základní typ služby</w:t>
            </w:r>
          </w:p>
        </w:tc>
        <w:tc>
          <w:tcPr>
            <w:tcW w:w="3544" w:type="dxa"/>
            <w:shd w:val="clear" w:color="auto" w:fill="D9D9D9"/>
          </w:tcPr>
          <w:p w14:paraId="71ABA66D" w14:textId="77777777" w:rsidR="00C9650B" w:rsidRDefault="00C9650B" w:rsidP="00C63099">
            <w:pPr>
              <w:pStyle w:val="TableParagraph"/>
              <w:spacing w:before="7"/>
              <w:rPr>
                <w:b/>
                <w:sz w:val="10"/>
              </w:rPr>
            </w:pPr>
          </w:p>
          <w:p w14:paraId="611C8AEC" w14:textId="77777777" w:rsidR="00C9650B" w:rsidRDefault="00C9650B" w:rsidP="00C63099">
            <w:pPr>
              <w:pStyle w:val="TableParagraph"/>
              <w:ind w:left="391"/>
              <w:rPr>
                <w:b/>
                <w:sz w:val="11"/>
              </w:rPr>
            </w:pPr>
            <w:r>
              <w:rPr>
                <w:b/>
                <w:sz w:val="11"/>
              </w:rPr>
              <w:t>konkrétní vymezení jednotlivých bodů základního typu služby</w:t>
            </w:r>
          </w:p>
        </w:tc>
        <w:tc>
          <w:tcPr>
            <w:tcW w:w="1719" w:type="dxa"/>
            <w:shd w:val="clear" w:color="auto" w:fill="D9D9D9"/>
          </w:tcPr>
          <w:p w14:paraId="1F0A6C28" w14:textId="77777777" w:rsidR="00C9650B" w:rsidRDefault="00C9650B" w:rsidP="00701491">
            <w:pPr>
              <w:pStyle w:val="TableParagraph"/>
              <w:spacing w:before="67" w:line="235" w:lineRule="auto"/>
              <w:ind w:left="8" w:right="45"/>
              <w:jc w:val="center"/>
              <w:rPr>
                <w:b/>
                <w:sz w:val="11"/>
              </w:rPr>
            </w:pPr>
            <w:r>
              <w:rPr>
                <w:b/>
                <w:w w:val="95"/>
                <w:sz w:val="11"/>
              </w:rPr>
              <w:t xml:space="preserve">předpokládaný maximální odběr </w:t>
            </w:r>
            <w:r>
              <w:rPr>
                <w:b/>
                <w:sz w:val="11"/>
              </w:rPr>
              <w:t>počtu kusů</w:t>
            </w:r>
          </w:p>
        </w:tc>
        <w:tc>
          <w:tcPr>
            <w:tcW w:w="1315" w:type="dxa"/>
            <w:shd w:val="clear" w:color="auto" w:fill="D9D9D9"/>
          </w:tcPr>
          <w:p w14:paraId="6DE40E00" w14:textId="77777777" w:rsidR="00C9650B" w:rsidRDefault="00C9650B" w:rsidP="00C63099">
            <w:pPr>
              <w:pStyle w:val="TableParagraph"/>
              <w:spacing w:before="7"/>
              <w:rPr>
                <w:b/>
                <w:sz w:val="10"/>
              </w:rPr>
            </w:pPr>
          </w:p>
          <w:p w14:paraId="60F9FD2D" w14:textId="2CB7043F" w:rsidR="00C9650B" w:rsidRDefault="00C9650B" w:rsidP="00C63099">
            <w:pPr>
              <w:pStyle w:val="TableParagraph"/>
              <w:ind w:left="404" w:right="395"/>
              <w:jc w:val="center"/>
              <w:rPr>
                <w:b/>
                <w:sz w:val="11"/>
              </w:rPr>
            </w:pPr>
            <w:r>
              <w:rPr>
                <w:b/>
                <w:sz w:val="11"/>
              </w:rPr>
              <w:t>jednotk</w:t>
            </w:r>
            <w:r w:rsidR="00701491">
              <w:rPr>
                <w:b/>
                <w:sz w:val="11"/>
              </w:rPr>
              <w:t>a</w:t>
            </w:r>
          </w:p>
        </w:tc>
        <w:tc>
          <w:tcPr>
            <w:tcW w:w="1878" w:type="dxa"/>
            <w:shd w:val="clear" w:color="auto" w:fill="D9D9D9"/>
          </w:tcPr>
          <w:p w14:paraId="717285D4" w14:textId="77777777" w:rsidR="00C9650B" w:rsidRDefault="00C9650B" w:rsidP="00C63099">
            <w:pPr>
              <w:pStyle w:val="TableParagraph"/>
              <w:spacing w:before="7"/>
              <w:rPr>
                <w:b/>
                <w:sz w:val="10"/>
              </w:rPr>
            </w:pPr>
          </w:p>
          <w:p w14:paraId="51851817" w14:textId="77777777" w:rsidR="00C9650B" w:rsidRDefault="00C9650B" w:rsidP="00701491">
            <w:pPr>
              <w:pStyle w:val="TableParagraph"/>
              <w:tabs>
                <w:tab w:val="left" w:pos="1448"/>
              </w:tabs>
              <w:ind w:left="325" w:right="428"/>
              <w:jc w:val="center"/>
              <w:rPr>
                <w:b/>
                <w:sz w:val="11"/>
              </w:rPr>
            </w:pPr>
            <w:r>
              <w:rPr>
                <w:b/>
                <w:sz w:val="11"/>
              </w:rPr>
              <w:t>jednotková cena v Kč</w:t>
            </w:r>
          </w:p>
        </w:tc>
        <w:tc>
          <w:tcPr>
            <w:tcW w:w="1393" w:type="dxa"/>
            <w:shd w:val="clear" w:color="auto" w:fill="D9D9D9"/>
          </w:tcPr>
          <w:p w14:paraId="79FA10C7" w14:textId="77777777" w:rsidR="00C9650B" w:rsidRDefault="00C9650B" w:rsidP="00701491">
            <w:pPr>
              <w:pStyle w:val="TableParagraph"/>
              <w:spacing w:line="235" w:lineRule="auto"/>
              <w:ind w:left="150" w:right="238" w:firstLine="1"/>
              <w:jc w:val="center"/>
              <w:rPr>
                <w:b/>
                <w:sz w:val="11"/>
              </w:rPr>
            </w:pPr>
            <w:r>
              <w:rPr>
                <w:b/>
                <w:sz w:val="11"/>
              </w:rPr>
              <w:t xml:space="preserve">celková cena bez DPH za </w:t>
            </w:r>
            <w:r>
              <w:rPr>
                <w:b/>
                <w:w w:val="95"/>
                <w:sz w:val="11"/>
              </w:rPr>
              <w:t>předpokládaný počet odběru</w:t>
            </w:r>
          </w:p>
          <w:p w14:paraId="0962AE1D" w14:textId="77777777" w:rsidR="00C9650B" w:rsidRDefault="00C9650B" w:rsidP="00C63099">
            <w:pPr>
              <w:pStyle w:val="TableParagraph"/>
              <w:spacing w:line="114" w:lineRule="exact"/>
              <w:ind w:left="568" w:right="560"/>
              <w:jc w:val="center"/>
              <w:rPr>
                <w:b/>
                <w:sz w:val="11"/>
              </w:rPr>
            </w:pPr>
            <w:r>
              <w:rPr>
                <w:b/>
                <w:sz w:val="11"/>
              </w:rPr>
              <w:t>kusů</w:t>
            </w:r>
          </w:p>
        </w:tc>
        <w:tc>
          <w:tcPr>
            <w:tcW w:w="1987" w:type="dxa"/>
            <w:shd w:val="clear" w:color="auto" w:fill="D9D9D9"/>
          </w:tcPr>
          <w:p w14:paraId="29BE3FEA" w14:textId="77777777" w:rsidR="00C9650B" w:rsidRDefault="00C9650B" w:rsidP="00C63099">
            <w:pPr>
              <w:pStyle w:val="TableParagraph"/>
              <w:spacing w:before="7"/>
              <w:rPr>
                <w:b/>
                <w:sz w:val="10"/>
              </w:rPr>
            </w:pPr>
          </w:p>
          <w:p w14:paraId="02A6C263" w14:textId="77777777" w:rsidR="00C9650B" w:rsidRDefault="00C9650B" w:rsidP="00C63099">
            <w:pPr>
              <w:pStyle w:val="TableParagraph"/>
              <w:ind w:left="682" w:right="671"/>
              <w:jc w:val="center"/>
              <w:rPr>
                <w:b/>
                <w:sz w:val="11"/>
              </w:rPr>
            </w:pPr>
            <w:r>
              <w:rPr>
                <w:b/>
                <w:sz w:val="11"/>
              </w:rPr>
              <w:t>sazba DPH %</w:t>
            </w:r>
          </w:p>
        </w:tc>
        <w:tc>
          <w:tcPr>
            <w:tcW w:w="1449" w:type="dxa"/>
            <w:shd w:val="clear" w:color="auto" w:fill="D9D9D9"/>
          </w:tcPr>
          <w:p w14:paraId="527C034A" w14:textId="77777777" w:rsidR="00C9650B" w:rsidRDefault="00C9650B" w:rsidP="00701491">
            <w:pPr>
              <w:pStyle w:val="TableParagraph"/>
              <w:spacing w:line="235" w:lineRule="auto"/>
              <w:ind w:left="177" w:firstLine="1"/>
              <w:jc w:val="center"/>
              <w:rPr>
                <w:b/>
                <w:sz w:val="11"/>
              </w:rPr>
            </w:pPr>
            <w:r>
              <w:rPr>
                <w:b/>
                <w:sz w:val="11"/>
              </w:rPr>
              <w:t xml:space="preserve">celková cena včetně DPH za </w:t>
            </w:r>
            <w:r>
              <w:rPr>
                <w:b/>
                <w:w w:val="95"/>
                <w:sz w:val="11"/>
              </w:rPr>
              <w:t>předpokládaný počet odběru</w:t>
            </w:r>
          </w:p>
          <w:p w14:paraId="7A9717FB" w14:textId="77777777" w:rsidR="00C9650B" w:rsidRDefault="00C9650B" w:rsidP="00C63099">
            <w:pPr>
              <w:pStyle w:val="TableParagraph"/>
              <w:spacing w:line="114" w:lineRule="exact"/>
              <w:ind w:left="572" w:right="563"/>
              <w:jc w:val="center"/>
              <w:rPr>
                <w:b/>
                <w:sz w:val="11"/>
              </w:rPr>
            </w:pPr>
            <w:r>
              <w:rPr>
                <w:b/>
                <w:sz w:val="11"/>
              </w:rPr>
              <w:t>kusů</w:t>
            </w:r>
          </w:p>
        </w:tc>
      </w:tr>
      <w:tr w:rsidR="00C9650B" w14:paraId="37C204E8" w14:textId="77777777" w:rsidTr="00701491">
        <w:trPr>
          <w:trHeight w:val="135"/>
        </w:trPr>
        <w:tc>
          <w:tcPr>
            <w:tcW w:w="1340" w:type="dxa"/>
          </w:tcPr>
          <w:p w14:paraId="74466CD8" w14:textId="77777777" w:rsidR="00C9650B" w:rsidRDefault="00C9650B" w:rsidP="00C63099">
            <w:pPr>
              <w:pStyle w:val="TableParagraph"/>
              <w:spacing w:line="115" w:lineRule="exact"/>
              <w:ind w:left="11"/>
              <w:rPr>
                <w:b/>
                <w:sz w:val="11"/>
              </w:rPr>
            </w:pPr>
            <w:r>
              <w:rPr>
                <w:b/>
                <w:sz w:val="11"/>
              </w:rPr>
              <w:t>formuláře na esej</w:t>
            </w:r>
          </w:p>
        </w:tc>
        <w:tc>
          <w:tcPr>
            <w:tcW w:w="3544" w:type="dxa"/>
          </w:tcPr>
          <w:p w14:paraId="4CCAA263" w14:textId="77777777" w:rsidR="00C9650B" w:rsidRDefault="00C9650B" w:rsidP="00C63099">
            <w:pPr>
              <w:pStyle w:val="TableParagraph"/>
              <w:spacing w:line="115" w:lineRule="exact"/>
              <w:ind w:left="9"/>
              <w:rPr>
                <w:sz w:val="11"/>
              </w:rPr>
            </w:pPr>
            <w:r>
              <w:rPr>
                <w:sz w:val="11"/>
              </w:rPr>
              <w:t xml:space="preserve">A4 jednostranný tisk </w:t>
            </w:r>
            <w:proofErr w:type="spellStart"/>
            <w:r>
              <w:rPr>
                <w:sz w:val="11"/>
              </w:rPr>
              <w:t>čb</w:t>
            </w:r>
            <w:proofErr w:type="spellEnd"/>
            <w:r>
              <w:rPr>
                <w:sz w:val="11"/>
              </w:rPr>
              <w:t>, samostatné listy</w:t>
            </w:r>
          </w:p>
        </w:tc>
        <w:tc>
          <w:tcPr>
            <w:tcW w:w="1719" w:type="dxa"/>
          </w:tcPr>
          <w:p w14:paraId="14C49CFD" w14:textId="2CE6F4C9" w:rsidR="00C9650B" w:rsidRDefault="00C9650B" w:rsidP="00C63099">
            <w:pPr>
              <w:pStyle w:val="TableParagraph"/>
              <w:spacing w:line="115" w:lineRule="exact"/>
              <w:ind w:right="-15"/>
              <w:jc w:val="right"/>
              <w:rPr>
                <w:sz w:val="11"/>
              </w:rPr>
            </w:pPr>
          </w:p>
        </w:tc>
        <w:tc>
          <w:tcPr>
            <w:tcW w:w="1315" w:type="dxa"/>
          </w:tcPr>
          <w:p w14:paraId="55C75466" w14:textId="77777777" w:rsidR="00C9650B" w:rsidRDefault="00C9650B" w:rsidP="00C63099">
            <w:pPr>
              <w:pStyle w:val="TableParagraph"/>
              <w:spacing w:line="115" w:lineRule="exact"/>
              <w:ind w:left="10"/>
              <w:rPr>
                <w:sz w:val="11"/>
              </w:rPr>
            </w:pPr>
            <w:r>
              <w:rPr>
                <w:sz w:val="11"/>
              </w:rPr>
              <w:t>Kč bez DPH/list</w:t>
            </w:r>
          </w:p>
        </w:tc>
        <w:tc>
          <w:tcPr>
            <w:tcW w:w="1878" w:type="dxa"/>
            <w:shd w:val="clear" w:color="auto" w:fill="FFFF00"/>
          </w:tcPr>
          <w:p w14:paraId="5AFDB9A0" w14:textId="3EEC2D38" w:rsidR="00C9650B" w:rsidRDefault="00C9650B" w:rsidP="00C63099">
            <w:pPr>
              <w:pStyle w:val="TableParagraph"/>
              <w:spacing w:line="115" w:lineRule="exact"/>
              <w:ind w:left="8"/>
              <w:jc w:val="center"/>
              <w:rPr>
                <w:sz w:val="11"/>
              </w:rPr>
            </w:pPr>
          </w:p>
        </w:tc>
        <w:tc>
          <w:tcPr>
            <w:tcW w:w="1393" w:type="dxa"/>
            <w:shd w:val="clear" w:color="auto" w:fill="FFFF00"/>
          </w:tcPr>
          <w:p w14:paraId="52C71088" w14:textId="6D0A4B00" w:rsidR="00C9650B" w:rsidRDefault="00C9650B" w:rsidP="00C63099">
            <w:pPr>
              <w:pStyle w:val="TableParagraph"/>
              <w:spacing w:line="115" w:lineRule="exact"/>
              <w:ind w:right="-15"/>
              <w:jc w:val="right"/>
              <w:rPr>
                <w:sz w:val="11"/>
              </w:rPr>
            </w:pPr>
          </w:p>
        </w:tc>
        <w:tc>
          <w:tcPr>
            <w:tcW w:w="1987" w:type="dxa"/>
            <w:shd w:val="clear" w:color="auto" w:fill="FFFF00"/>
          </w:tcPr>
          <w:p w14:paraId="39D21057" w14:textId="77777777" w:rsidR="00C9650B" w:rsidRDefault="00C9650B" w:rsidP="00C63099">
            <w:pPr>
              <w:pStyle w:val="TableParagraph"/>
              <w:spacing w:line="115" w:lineRule="exact"/>
              <w:ind w:right="-15"/>
              <w:jc w:val="right"/>
              <w:rPr>
                <w:sz w:val="11"/>
              </w:rPr>
            </w:pPr>
            <w:r>
              <w:rPr>
                <w:sz w:val="11"/>
              </w:rPr>
              <w:t>21 %</w:t>
            </w:r>
          </w:p>
        </w:tc>
        <w:tc>
          <w:tcPr>
            <w:tcW w:w="1449" w:type="dxa"/>
            <w:shd w:val="clear" w:color="auto" w:fill="FFFF00"/>
          </w:tcPr>
          <w:p w14:paraId="4AC9B8C4" w14:textId="6B27FAC2" w:rsidR="00C9650B" w:rsidRDefault="00C9650B" w:rsidP="00C63099">
            <w:pPr>
              <w:pStyle w:val="TableParagraph"/>
              <w:spacing w:line="115" w:lineRule="exact"/>
              <w:jc w:val="right"/>
              <w:rPr>
                <w:sz w:val="11"/>
              </w:rPr>
            </w:pPr>
          </w:p>
        </w:tc>
      </w:tr>
      <w:tr w:rsidR="00C9650B" w14:paraId="66FD869E" w14:textId="77777777" w:rsidTr="00701491">
        <w:trPr>
          <w:trHeight w:val="125"/>
        </w:trPr>
        <w:tc>
          <w:tcPr>
            <w:tcW w:w="1340" w:type="dxa"/>
            <w:vMerge w:val="restart"/>
          </w:tcPr>
          <w:p w14:paraId="2942F99F" w14:textId="77777777" w:rsidR="00C9650B" w:rsidRDefault="00C9650B" w:rsidP="00C63099">
            <w:pPr>
              <w:pStyle w:val="TableParagraph"/>
              <w:rPr>
                <w:b/>
                <w:sz w:val="10"/>
              </w:rPr>
            </w:pPr>
          </w:p>
          <w:p w14:paraId="096F0B3A" w14:textId="77777777" w:rsidR="00C9650B" w:rsidRDefault="00C9650B" w:rsidP="00C63099">
            <w:pPr>
              <w:pStyle w:val="TableParagraph"/>
              <w:rPr>
                <w:b/>
                <w:sz w:val="10"/>
              </w:rPr>
            </w:pPr>
          </w:p>
          <w:p w14:paraId="040E67F9" w14:textId="77777777" w:rsidR="00C9650B" w:rsidRDefault="00C9650B" w:rsidP="00C63099">
            <w:pPr>
              <w:pStyle w:val="TableParagraph"/>
              <w:rPr>
                <w:b/>
                <w:sz w:val="10"/>
              </w:rPr>
            </w:pPr>
          </w:p>
          <w:p w14:paraId="37B75BE7" w14:textId="77777777" w:rsidR="00C9650B" w:rsidRDefault="00C9650B" w:rsidP="00C63099">
            <w:pPr>
              <w:pStyle w:val="TableParagraph"/>
              <w:spacing w:before="6"/>
              <w:rPr>
                <w:b/>
                <w:sz w:val="12"/>
              </w:rPr>
            </w:pPr>
          </w:p>
          <w:p w14:paraId="104D7959" w14:textId="77777777" w:rsidR="00C9650B" w:rsidRDefault="00C9650B" w:rsidP="00C63099">
            <w:pPr>
              <w:pStyle w:val="TableParagraph"/>
              <w:ind w:left="11"/>
              <w:rPr>
                <w:b/>
                <w:sz w:val="11"/>
              </w:rPr>
            </w:pPr>
            <w:r>
              <w:rPr>
                <w:b/>
                <w:sz w:val="11"/>
              </w:rPr>
              <w:t>testové sady, kompletace</w:t>
            </w:r>
          </w:p>
        </w:tc>
        <w:tc>
          <w:tcPr>
            <w:tcW w:w="3544" w:type="dxa"/>
          </w:tcPr>
          <w:p w14:paraId="0735094D" w14:textId="77777777" w:rsidR="00C9650B" w:rsidRDefault="00C9650B" w:rsidP="00C63099">
            <w:pPr>
              <w:pStyle w:val="TableParagraph"/>
              <w:spacing w:line="105" w:lineRule="exact"/>
              <w:ind w:left="9"/>
              <w:rPr>
                <w:sz w:val="11"/>
              </w:rPr>
            </w:pPr>
            <w:r>
              <w:rPr>
                <w:sz w:val="11"/>
              </w:rPr>
              <w:t>obálka A4</w:t>
            </w:r>
          </w:p>
        </w:tc>
        <w:tc>
          <w:tcPr>
            <w:tcW w:w="1719" w:type="dxa"/>
          </w:tcPr>
          <w:p w14:paraId="18B28AC5" w14:textId="3349936B" w:rsidR="00C9650B" w:rsidRDefault="00C9650B" w:rsidP="00C63099">
            <w:pPr>
              <w:pStyle w:val="TableParagraph"/>
              <w:spacing w:line="105" w:lineRule="exact"/>
              <w:ind w:right="-15"/>
              <w:jc w:val="right"/>
              <w:rPr>
                <w:sz w:val="11"/>
              </w:rPr>
            </w:pPr>
          </w:p>
        </w:tc>
        <w:tc>
          <w:tcPr>
            <w:tcW w:w="1315" w:type="dxa"/>
          </w:tcPr>
          <w:p w14:paraId="14825919" w14:textId="77777777" w:rsidR="00C9650B" w:rsidRDefault="00C9650B" w:rsidP="00C63099">
            <w:pPr>
              <w:pStyle w:val="TableParagraph"/>
              <w:spacing w:line="105" w:lineRule="exact"/>
              <w:ind w:left="10"/>
              <w:rPr>
                <w:sz w:val="11"/>
              </w:rPr>
            </w:pPr>
            <w:r>
              <w:rPr>
                <w:sz w:val="11"/>
              </w:rPr>
              <w:t>Kč bez DPH/ks</w:t>
            </w:r>
          </w:p>
        </w:tc>
        <w:tc>
          <w:tcPr>
            <w:tcW w:w="1878" w:type="dxa"/>
            <w:shd w:val="clear" w:color="auto" w:fill="FFFF00"/>
          </w:tcPr>
          <w:p w14:paraId="67A0CA07" w14:textId="71C72AD0" w:rsidR="00C9650B" w:rsidRDefault="00C9650B" w:rsidP="00C63099">
            <w:pPr>
              <w:pStyle w:val="TableParagraph"/>
              <w:spacing w:line="105" w:lineRule="exact"/>
              <w:ind w:left="8"/>
              <w:jc w:val="center"/>
              <w:rPr>
                <w:b/>
                <w:sz w:val="11"/>
              </w:rPr>
            </w:pPr>
          </w:p>
        </w:tc>
        <w:tc>
          <w:tcPr>
            <w:tcW w:w="1393" w:type="dxa"/>
            <w:shd w:val="clear" w:color="auto" w:fill="FFFF00"/>
          </w:tcPr>
          <w:p w14:paraId="1E73665B" w14:textId="058F9EAE" w:rsidR="00C9650B" w:rsidRDefault="00C9650B" w:rsidP="00C63099">
            <w:pPr>
              <w:pStyle w:val="TableParagraph"/>
              <w:spacing w:line="105" w:lineRule="exact"/>
              <w:ind w:right="-15"/>
              <w:jc w:val="right"/>
              <w:rPr>
                <w:sz w:val="11"/>
              </w:rPr>
            </w:pPr>
          </w:p>
        </w:tc>
        <w:tc>
          <w:tcPr>
            <w:tcW w:w="1987" w:type="dxa"/>
            <w:shd w:val="clear" w:color="auto" w:fill="FFFF00"/>
          </w:tcPr>
          <w:p w14:paraId="4C2A758B" w14:textId="77777777" w:rsidR="00C9650B" w:rsidRDefault="00C9650B" w:rsidP="00C63099">
            <w:pPr>
              <w:pStyle w:val="TableParagraph"/>
              <w:spacing w:line="105" w:lineRule="exact"/>
              <w:ind w:right="-15"/>
              <w:jc w:val="right"/>
              <w:rPr>
                <w:sz w:val="11"/>
              </w:rPr>
            </w:pPr>
            <w:r>
              <w:rPr>
                <w:sz w:val="11"/>
              </w:rPr>
              <w:t>21 %</w:t>
            </w:r>
          </w:p>
        </w:tc>
        <w:tc>
          <w:tcPr>
            <w:tcW w:w="1449" w:type="dxa"/>
            <w:shd w:val="clear" w:color="auto" w:fill="FFFF00"/>
          </w:tcPr>
          <w:p w14:paraId="13EC3016" w14:textId="77CBD611" w:rsidR="00C9650B" w:rsidRDefault="00C9650B" w:rsidP="00C63099">
            <w:pPr>
              <w:pStyle w:val="TableParagraph"/>
              <w:spacing w:line="105" w:lineRule="exact"/>
              <w:jc w:val="right"/>
              <w:rPr>
                <w:sz w:val="11"/>
              </w:rPr>
            </w:pPr>
          </w:p>
        </w:tc>
      </w:tr>
      <w:tr w:rsidR="00C9650B" w14:paraId="0D2F7DF9" w14:textId="77777777" w:rsidTr="00701491">
        <w:trPr>
          <w:trHeight w:val="126"/>
        </w:trPr>
        <w:tc>
          <w:tcPr>
            <w:tcW w:w="1340" w:type="dxa"/>
            <w:vMerge/>
            <w:tcBorders>
              <w:top w:val="nil"/>
            </w:tcBorders>
          </w:tcPr>
          <w:p w14:paraId="2722584E" w14:textId="77777777" w:rsidR="00C9650B" w:rsidRDefault="00C9650B" w:rsidP="00C63099">
            <w:pPr>
              <w:rPr>
                <w:sz w:val="2"/>
                <w:szCs w:val="2"/>
              </w:rPr>
            </w:pPr>
          </w:p>
        </w:tc>
        <w:tc>
          <w:tcPr>
            <w:tcW w:w="3544" w:type="dxa"/>
          </w:tcPr>
          <w:p w14:paraId="6BA27A4E" w14:textId="77777777" w:rsidR="00C9650B" w:rsidRDefault="00C9650B" w:rsidP="00C63099">
            <w:pPr>
              <w:pStyle w:val="TableParagraph"/>
              <w:spacing w:line="107" w:lineRule="exact"/>
              <w:ind w:left="9"/>
              <w:rPr>
                <w:sz w:val="11"/>
              </w:rPr>
            </w:pPr>
            <w:r>
              <w:rPr>
                <w:sz w:val="11"/>
              </w:rPr>
              <w:t xml:space="preserve">A4 </w:t>
            </w:r>
            <w:r>
              <w:rPr>
                <w:b/>
                <w:sz w:val="11"/>
              </w:rPr>
              <w:t xml:space="preserve">jednostranný </w:t>
            </w:r>
            <w:r>
              <w:rPr>
                <w:sz w:val="11"/>
              </w:rPr>
              <w:t xml:space="preserve">tisk </w:t>
            </w:r>
            <w:proofErr w:type="spellStart"/>
            <w:r>
              <w:rPr>
                <w:sz w:val="11"/>
              </w:rPr>
              <w:t>čb</w:t>
            </w:r>
            <w:proofErr w:type="spellEnd"/>
          </w:p>
        </w:tc>
        <w:tc>
          <w:tcPr>
            <w:tcW w:w="1719" w:type="dxa"/>
          </w:tcPr>
          <w:p w14:paraId="533AF799" w14:textId="28A945E4" w:rsidR="00C9650B" w:rsidRDefault="00C9650B" w:rsidP="00C63099">
            <w:pPr>
              <w:pStyle w:val="TableParagraph"/>
              <w:spacing w:line="107" w:lineRule="exact"/>
              <w:ind w:right="-15"/>
              <w:jc w:val="right"/>
              <w:rPr>
                <w:sz w:val="11"/>
              </w:rPr>
            </w:pPr>
          </w:p>
        </w:tc>
        <w:tc>
          <w:tcPr>
            <w:tcW w:w="1315" w:type="dxa"/>
          </w:tcPr>
          <w:p w14:paraId="18398CC4" w14:textId="77777777" w:rsidR="00C9650B" w:rsidRDefault="00C9650B" w:rsidP="00C63099">
            <w:pPr>
              <w:pStyle w:val="TableParagraph"/>
              <w:spacing w:line="107" w:lineRule="exact"/>
              <w:ind w:left="10"/>
              <w:rPr>
                <w:sz w:val="11"/>
              </w:rPr>
            </w:pPr>
            <w:r>
              <w:rPr>
                <w:sz w:val="11"/>
              </w:rPr>
              <w:t>Kč bez DPH/ks</w:t>
            </w:r>
          </w:p>
        </w:tc>
        <w:tc>
          <w:tcPr>
            <w:tcW w:w="1878" w:type="dxa"/>
            <w:shd w:val="clear" w:color="auto" w:fill="FFFF00"/>
          </w:tcPr>
          <w:p w14:paraId="72D9E90E" w14:textId="39A43BDF" w:rsidR="00C9650B" w:rsidRDefault="00C9650B" w:rsidP="00C63099">
            <w:pPr>
              <w:pStyle w:val="TableParagraph"/>
              <w:spacing w:line="107" w:lineRule="exact"/>
              <w:ind w:left="435" w:right="425"/>
              <w:jc w:val="center"/>
              <w:rPr>
                <w:b/>
                <w:sz w:val="11"/>
              </w:rPr>
            </w:pPr>
          </w:p>
        </w:tc>
        <w:tc>
          <w:tcPr>
            <w:tcW w:w="1393" w:type="dxa"/>
            <w:shd w:val="clear" w:color="auto" w:fill="FFFF00"/>
          </w:tcPr>
          <w:p w14:paraId="2CCEC495" w14:textId="00C250D9" w:rsidR="00C9650B" w:rsidRDefault="00C9650B" w:rsidP="00C63099">
            <w:pPr>
              <w:pStyle w:val="TableParagraph"/>
              <w:spacing w:line="107" w:lineRule="exact"/>
              <w:ind w:right="-15"/>
              <w:jc w:val="right"/>
              <w:rPr>
                <w:sz w:val="11"/>
              </w:rPr>
            </w:pPr>
          </w:p>
        </w:tc>
        <w:tc>
          <w:tcPr>
            <w:tcW w:w="1987" w:type="dxa"/>
            <w:shd w:val="clear" w:color="auto" w:fill="FFFF00"/>
          </w:tcPr>
          <w:p w14:paraId="135863C5" w14:textId="77777777" w:rsidR="00C9650B" w:rsidRDefault="00C9650B" w:rsidP="00C63099">
            <w:pPr>
              <w:pStyle w:val="TableParagraph"/>
              <w:spacing w:line="107" w:lineRule="exact"/>
              <w:ind w:right="-15"/>
              <w:jc w:val="right"/>
              <w:rPr>
                <w:sz w:val="11"/>
              </w:rPr>
            </w:pPr>
            <w:r>
              <w:rPr>
                <w:sz w:val="11"/>
              </w:rPr>
              <w:t>21 %</w:t>
            </w:r>
          </w:p>
        </w:tc>
        <w:tc>
          <w:tcPr>
            <w:tcW w:w="1449" w:type="dxa"/>
            <w:shd w:val="clear" w:color="auto" w:fill="FFFF00"/>
          </w:tcPr>
          <w:p w14:paraId="40F835A9" w14:textId="61E03219" w:rsidR="00C9650B" w:rsidRDefault="00C9650B" w:rsidP="00C63099">
            <w:pPr>
              <w:pStyle w:val="TableParagraph"/>
              <w:spacing w:line="107" w:lineRule="exact"/>
              <w:jc w:val="right"/>
              <w:rPr>
                <w:sz w:val="11"/>
              </w:rPr>
            </w:pPr>
          </w:p>
        </w:tc>
      </w:tr>
      <w:tr w:rsidR="00C9650B" w14:paraId="75FD942A" w14:textId="77777777" w:rsidTr="00701491">
        <w:trPr>
          <w:trHeight w:val="134"/>
        </w:trPr>
        <w:tc>
          <w:tcPr>
            <w:tcW w:w="1340" w:type="dxa"/>
            <w:vMerge/>
            <w:tcBorders>
              <w:top w:val="nil"/>
            </w:tcBorders>
          </w:tcPr>
          <w:p w14:paraId="72006A4F" w14:textId="77777777" w:rsidR="00C9650B" w:rsidRDefault="00C9650B" w:rsidP="00C63099">
            <w:pPr>
              <w:rPr>
                <w:sz w:val="2"/>
                <w:szCs w:val="2"/>
              </w:rPr>
            </w:pPr>
          </w:p>
        </w:tc>
        <w:tc>
          <w:tcPr>
            <w:tcW w:w="3544" w:type="dxa"/>
          </w:tcPr>
          <w:p w14:paraId="14FB4307" w14:textId="77777777" w:rsidR="00C9650B" w:rsidRDefault="00C9650B" w:rsidP="00C63099">
            <w:pPr>
              <w:pStyle w:val="TableParagraph"/>
              <w:spacing w:line="114" w:lineRule="exact"/>
              <w:ind w:left="9"/>
              <w:rPr>
                <w:sz w:val="11"/>
              </w:rPr>
            </w:pPr>
            <w:r>
              <w:rPr>
                <w:sz w:val="11"/>
              </w:rPr>
              <w:t xml:space="preserve">A4 </w:t>
            </w:r>
            <w:r>
              <w:rPr>
                <w:b/>
                <w:sz w:val="11"/>
              </w:rPr>
              <w:t xml:space="preserve">jednostranný </w:t>
            </w:r>
            <w:r>
              <w:rPr>
                <w:sz w:val="11"/>
              </w:rPr>
              <w:t>tisk barva</w:t>
            </w:r>
          </w:p>
        </w:tc>
        <w:tc>
          <w:tcPr>
            <w:tcW w:w="1719" w:type="dxa"/>
          </w:tcPr>
          <w:p w14:paraId="06470D6F" w14:textId="00EB0364" w:rsidR="00C9650B" w:rsidRDefault="00C9650B" w:rsidP="00C63099">
            <w:pPr>
              <w:pStyle w:val="TableParagraph"/>
              <w:spacing w:line="114" w:lineRule="exact"/>
              <w:ind w:right="1"/>
              <w:jc w:val="right"/>
              <w:rPr>
                <w:sz w:val="11"/>
              </w:rPr>
            </w:pPr>
          </w:p>
        </w:tc>
        <w:tc>
          <w:tcPr>
            <w:tcW w:w="1315" w:type="dxa"/>
          </w:tcPr>
          <w:p w14:paraId="6EDAFD0A" w14:textId="77777777" w:rsidR="00C9650B" w:rsidRDefault="00C9650B" w:rsidP="00C63099">
            <w:pPr>
              <w:pStyle w:val="TableParagraph"/>
              <w:spacing w:line="114" w:lineRule="exact"/>
              <w:ind w:left="10"/>
              <w:rPr>
                <w:sz w:val="11"/>
              </w:rPr>
            </w:pPr>
            <w:r>
              <w:rPr>
                <w:sz w:val="11"/>
              </w:rPr>
              <w:t>Kč bez DPH/ks</w:t>
            </w:r>
          </w:p>
        </w:tc>
        <w:tc>
          <w:tcPr>
            <w:tcW w:w="1878" w:type="dxa"/>
            <w:shd w:val="clear" w:color="auto" w:fill="FFFF00"/>
          </w:tcPr>
          <w:p w14:paraId="622A5ECB" w14:textId="5D7C0783" w:rsidR="00C9650B" w:rsidRDefault="00C9650B" w:rsidP="00C63099">
            <w:pPr>
              <w:pStyle w:val="TableParagraph"/>
              <w:spacing w:line="114" w:lineRule="exact"/>
              <w:ind w:left="435" w:right="425"/>
              <w:jc w:val="center"/>
              <w:rPr>
                <w:b/>
                <w:sz w:val="11"/>
              </w:rPr>
            </w:pPr>
          </w:p>
        </w:tc>
        <w:tc>
          <w:tcPr>
            <w:tcW w:w="1393" w:type="dxa"/>
            <w:shd w:val="clear" w:color="auto" w:fill="FFFF00"/>
          </w:tcPr>
          <w:p w14:paraId="0E837CD2" w14:textId="6C99A5D7" w:rsidR="00C9650B" w:rsidRDefault="00C9650B" w:rsidP="00C63099">
            <w:pPr>
              <w:pStyle w:val="TableParagraph"/>
              <w:spacing w:line="114" w:lineRule="exact"/>
              <w:ind w:right="-15"/>
              <w:jc w:val="right"/>
              <w:rPr>
                <w:sz w:val="11"/>
              </w:rPr>
            </w:pPr>
          </w:p>
        </w:tc>
        <w:tc>
          <w:tcPr>
            <w:tcW w:w="1987" w:type="dxa"/>
            <w:shd w:val="clear" w:color="auto" w:fill="FFFF00"/>
          </w:tcPr>
          <w:p w14:paraId="65584D6B" w14:textId="77777777" w:rsidR="00C9650B" w:rsidRDefault="00C9650B" w:rsidP="00C63099">
            <w:pPr>
              <w:pStyle w:val="TableParagraph"/>
              <w:spacing w:line="114" w:lineRule="exact"/>
              <w:ind w:right="-15"/>
              <w:jc w:val="right"/>
              <w:rPr>
                <w:sz w:val="11"/>
              </w:rPr>
            </w:pPr>
            <w:r>
              <w:rPr>
                <w:sz w:val="11"/>
              </w:rPr>
              <w:t>21 %</w:t>
            </w:r>
          </w:p>
        </w:tc>
        <w:tc>
          <w:tcPr>
            <w:tcW w:w="1449" w:type="dxa"/>
            <w:shd w:val="clear" w:color="auto" w:fill="FFFF00"/>
          </w:tcPr>
          <w:p w14:paraId="079EE681" w14:textId="70EEE6E2" w:rsidR="00C9650B" w:rsidRDefault="00C9650B" w:rsidP="00C63099">
            <w:pPr>
              <w:pStyle w:val="TableParagraph"/>
              <w:spacing w:line="114" w:lineRule="exact"/>
              <w:jc w:val="right"/>
              <w:rPr>
                <w:sz w:val="11"/>
              </w:rPr>
            </w:pPr>
          </w:p>
        </w:tc>
      </w:tr>
      <w:tr w:rsidR="00C9650B" w14:paraId="4490709D" w14:textId="77777777" w:rsidTr="00701491">
        <w:trPr>
          <w:trHeight w:val="760"/>
        </w:trPr>
        <w:tc>
          <w:tcPr>
            <w:tcW w:w="1340" w:type="dxa"/>
            <w:vMerge/>
            <w:tcBorders>
              <w:top w:val="nil"/>
            </w:tcBorders>
          </w:tcPr>
          <w:p w14:paraId="1C29FD08" w14:textId="77777777" w:rsidR="00C9650B" w:rsidRDefault="00C9650B" w:rsidP="00C63099">
            <w:pPr>
              <w:rPr>
                <w:sz w:val="2"/>
                <w:szCs w:val="2"/>
              </w:rPr>
            </w:pPr>
          </w:p>
        </w:tc>
        <w:tc>
          <w:tcPr>
            <w:tcW w:w="3544" w:type="dxa"/>
          </w:tcPr>
          <w:p w14:paraId="11DCD36E" w14:textId="77777777" w:rsidR="00C9650B" w:rsidRDefault="00C9650B" w:rsidP="00C63099">
            <w:pPr>
              <w:pStyle w:val="TableParagraph"/>
              <w:spacing w:before="4" w:line="237" w:lineRule="auto"/>
              <w:ind w:left="9" w:right="46"/>
              <w:rPr>
                <w:sz w:val="11"/>
              </w:rPr>
            </w:pPr>
            <w:r>
              <w:rPr>
                <w:sz w:val="11"/>
              </w:rPr>
              <w:t>kompletace (50 možných typů testových sad), testová sada vždy obsahuje obálku A4 s výrazným rozlišením varianty testu (</w:t>
            </w:r>
            <w:proofErr w:type="spellStart"/>
            <w:r>
              <w:rPr>
                <w:sz w:val="11"/>
              </w:rPr>
              <w:t>čtyčmístný</w:t>
            </w:r>
            <w:proofErr w:type="spellEnd"/>
            <w:r>
              <w:rPr>
                <w:sz w:val="11"/>
              </w:rPr>
              <w:t xml:space="preserve"> kód dle zadání - např.</w:t>
            </w:r>
            <w:r>
              <w:rPr>
                <w:spacing w:val="-6"/>
                <w:sz w:val="11"/>
              </w:rPr>
              <w:t xml:space="preserve"> </w:t>
            </w:r>
            <w:r>
              <w:rPr>
                <w:sz w:val="11"/>
              </w:rPr>
              <w:t>AJAK)</w:t>
            </w:r>
            <w:r>
              <w:rPr>
                <w:spacing w:val="-5"/>
                <w:sz w:val="11"/>
              </w:rPr>
              <w:t xml:space="preserve"> </w:t>
            </w:r>
            <w:r>
              <w:rPr>
                <w:sz w:val="11"/>
              </w:rPr>
              <w:t>a</w:t>
            </w:r>
            <w:r>
              <w:rPr>
                <w:spacing w:val="-6"/>
                <w:sz w:val="11"/>
              </w:rPr>
              <w:t xml:space="preserve"> </w:t>
            </w:r>
            <w:r>
              <w:rPr>
                <w:sz w:val="11"/>
              </w:rPr>
              <w:t>sadu</w:t>
            </w:r>
            <w:r>
              <w:rPr>
                <w:spacing w:val="-5"/>
                <w:sz w:val="11"/>
              </w:rPr>
              <w:t xml:space="preserve"> </w:t>
            </w:r>
            <w:r>
              <w:rPr>
                <w:sz w:val="11"/>
              </w:rPr>
              <w:t>jednoho</w:t>
            </w:r>
            <w:r>
              <w:rPr>
                <w:spacing w:val="-5"/>
                <w:sz w:val="11"/>
              </w:rPr>
              <w:t xml:space="preserve"> </w:t>
            </w:r>
            <w:r>
              <w:rPr>
                <w:sz w:val="11"/>
              </w:rPr>
              <w:t>či</w:t>
            </w:r>
            <w:r>
              <w:rPr>
                <w:spacing w:val="-5"/>
                <w:sz w:val="11"/>
              </w:rPr>
              <w:t xml:space="preserve"> </w:t>
            </w:r>
            <w:r>
              <w:rPr>
                <w:sz w:val="11"/>
              </w:rPr>
              <w:t>více</w:t>
            </w:r>
            <w:r>
              <w:rPr>
                <w:spacing w:val="-6"/>
                <w:sz w:val="11"/>
              </w:rPr>
              <w:t xml:space="preserve"> </w:t>
            </w:r>
            <w:r>
              <w:rPr>
                <w:sz w:val="11"/>
              </w:rPr>
              <w:t>testů</w:t>
            </w:r>
            <w:r>
              <w:rPr>
                <w:spacing w:val="-5"/>
                <w:sz w:val="11"/>
              </w:rPr>
              <w:t xml:space="preserve"> </w:t>
            </w:r>
            <w:r>
              <w:rPr>
                <w:sz w:val="11"/>
              </w:rPr>
              <w:t>v</w:t>
            </w:r>
            <w:r>
              <w:rPr>
                <w:spacing w:val="-6"/>
                <w:sz w:val="11"/>
              </w:rPr>
              <w:t xml:space="preserve"> </w:t>
            </w:r>
            <w:r>
              <w:rPr>
                <w:sz w:val="11"/>
              </w:rPr>
              <w:t>rozsahu</w:t>
            </w:r>
            <w:r>
              <w:rPr>
                <w:spacing w:val="-5"/>
                <w:sz w:val="11"/>
              </w:rPr>
              <w:t xml:space="preserve"> </w:t>
            </w:r>
            <w:r>
              <w:rPr>
                <w:sz w:val="11"/>
              </w:rPr>
              <w:t>2</w:t>
            </w:r>
            <w:r>
              <w:rPr>
                <w:spacing w:val="-7"/>
                <w:sz w:val="11"/>
              </w:rPr>
              <w:t xml:space="preserve"> </w:t>
            </w:r>
            <w:r>
              <w:rPr>
                <w:sz w:val="11"/>
              </w:rPr>
              <w:t>až</w:t>
            </w:r>
            <w:r>
              <w:rPr>
                <w:spacing w:val="-5"/>
                <w:sz w:val="11"/>
              </w:rPr>
              <w:t xml:space="preserve"> </w:t>
            </w:r>
            <w:r>
              <w:rPr>
                <w:sz w:val="11"/>
              </w:rPr>
              <w:t>15</w:t>
            </w:r>
            <w:r>
              <w:rPr>
                <w:spacing w:val="-5"/>
                <w:sz w:val="11"/>
              </w:rPr>
              <w:t xml:space="preserve"> </w:t>
            </w:r>
            <w:r>
              <w:rPr>
                <w:sz w:val="11"/>
              </w:rPr>
              <w:t>stran,</w:t>
            </w:r>
            <w:r>
              <w:rPr>
                <w:spacing w:val="-7"/>
                <w:sz w:val="11"/>
              </w:rPr>
              <w:t xml:space="preserve"> </w:t>
            </w:r>
            <w:r>
              <w:rPr>
                <w:sz w:val="11"/>
              </w:rPr>
              <w:t>jednotlivé</w:t>
            </w:r>
            <w:r>
              <w:rPr>
                <w:spacing w:val="-5"/>
                <w:sz w:val="11"/>
              </w:rPr>
              <w:t xml:space="preserve"> </w:t>
            </w:r>
            <w:r>
              <w:rPr>
                <w:sz w:val="11"/>
              </w:rPr>
              <w:t>sady testů jsou</w:t>
            </w:r>
            <w:r>
              <w:rPr>
                <w:spacing w:val="-1"/>
                <w:sz w:val="11"/>
              </w:rPr>
              <w:t xml:space="preserve"> </w:t>
            </w:r>
            <w:r>
              <w:rPr>
                <w:sz w:val="11"/>
              </w:rPr>
              <w:t>sešité</w:t>
            </w:r>
          </w:p>
        </w:tc>
        <w:tc>
          <w:tcPr>
            <w:tcW w:w="1719" w:type="dxa"/>
          </w:tcPr>
          <w:p w14:paraId="1F2D7129" w14:textId="1D5E2E85" w:rsidR="00C9650B" w:rsidRDefault="00C9650B" w:rsidP="00C63099">
            <w:pPr>
              <w:pStyle w:val="TableParagraph"/>
              <w:spacing w:before="1" w:line="121" w:lineRule="exact"/>
              <w:ind w:right="-15"/>
              <w:jc w:val="right"/>
              <w:rPr>
                <w:sz w:val="11"/>
              </w:rPr>
            </w:pPr>
          </w:p>
        </w:tc>
        <w:tc>
          <w:tcPr>
            <w:tcW w:w="1315" w:type="dxa"/>
          </w:tcPr>
          <w:p w14:paraId="2D5AE84B" w14:textId="77777777" w:rsidR="00C9650B" w:rsidRDefault="00C9650B" w:rsidP="00C63099">
            <w:pPr>
              <w:pStyle w:val="TableParagraph"/>
              <w:rPr>
                <w:b/>
                <w:sz w:val="10"/>
              </w:rPr>
            </w:pPr>
          </w:p>
          <w:p w14:paraId="138E5A25" w14:textId="77777777" w:rsidR="00C9650B" w:rsidRDefault="00C9650B" w:rsidP="00C63099">
            <w:pPr>
              <w:pStyle w:val="TableParagraph"/>
              <w:rPr>
                <w:b/>
                <w:sz w:val="10"/>
              </w:rPr>
            </w:pPr>
          </w:p>
          <w:p w14:paraId="5724E933" w14:textId="77777777" w:rsidR="00C9650B" w:rsidRDefault="00C9650B" w:rsidP="00C63099">
            <w:pPr>
              <w:pStyle w:val="TableParagraph"/>
              <w:spacing w:before="67"/>
              <w:ind w:left="9"/>
              <w:rPr>
                <w:sz w:val="11"/>
              </w:rPr>
            </w:pPr>
            <w:r>
              <w:rPr>
                <w:sz w:val="11"/>
              </w:rPr>
              <w:t>Kč bez DPH/ks</w:t>
            </w:r>
          </w:p>
        </w:tc>
        <w:tc>
          <w:tcPr>
            <w:tcW w:w="1878" w:type="dxa"/>
            <w:shd w:val="clear" w:color="auto" w:fill="FFFF00"/>
          </w:tcPr>
          <w:p w14:paraId="281A434F" w14:textId="1EB11428" w:rsidR="00C9650B" w:rsidRDefault="00C9650B" w:rsidP="00C63099">
            <w:pPr>
              <w:pStyle w:val="TableParagraph"/>
              <w:spacing w:before="67"/>
              <w:ind w:left="435" w:right="427"/>
              <w:jc w:val="center"/>
              <w:rPr>
                <w:sz w:val="11"/>
              </w:rPr>
            </w:pPr>
          </w:p>
        </w:tc>
        <w:tc>
          <w:tcPr>
            <w:tcW w:w="1393" w:type="dxa"/>
            <w:shd w:val="clear" w:color="auto" w:fill="FFFF00"/>
          </w:tcPr>
          <w:p w14:paraId="0931992E" w14:textId="0ABE0BFE" w:rsidR="00C9650B" w:rsidRDefault="00C9650B" w:rsidP="00C63099">
            <w:pPr>
              <w:pStyle w:val="TableParagraph"/>
              <w:spacing w:before="67"/>
              <w:ind w:right="-15"/>
              <w:jc w:val="right"/>
              <w:rPr>
                <w:sz w:val="11"/>
              </w:rPr>
            </w:pPr>
          </w:p>
        </w:tc>
        <w:tc>
          <w:tcPr>
            <w:tcW w:w="1987" w:type="dxa"/>
            <w:shd w:val="clear" w:color="auto" w:fill="FFFF00"/>
          </w:tcPr>
          <w:p w14:paraId="4ECE32E1" w14:textId="77777777" w:rsidR="00C9650B" w:rsidRDefault="00C9650B" w:rsidP="00C63099">
            <w:pPr>
              <w:pStyle w:val="TableParagraph"/>
              <w:rPr>
                <w:b/>
                <w:sz w:val="10"/>
              </w:rPr>
            </w:pPr>
          </w:p>
          <w:p w14:paraId="5782D248" w14:textId="77777777" w:rsidR="00C9650B" w:rsidRDefault="00C9650B" w:rsidP="00C63099">
            <w:pPr>
              <w:pStyle w:val="TableParagraph"/>
              <w:rPr>
                <w:b/>
                <w:sz w:val="10"/>
              </w:rPr>
            </w:pPr>
          </w:p>
          <w:p w14:paraId="50C9E740" w14:textId="77777777" w:rsidR="00C9650B" w:rsidRDefault="00C9650B" w:rsidP="00C63099">
            <w:pPr>
              <w:pStyle w:val="TableParagraph"/>
              <w:rPr>
                <w:b/>
                <w:sz w:val="10"/>
              </w:rPr>
            </w:pPr>
          </w:p>
          <w:p w14:paraId="6CB96CF2" w14:textId="77777777" w:rsidR="00C9650B" w:rsidRDefault="00C9650B" w:rsidP="00C63099">
            <w:pPr>
              <w:pStyle w:val="TableParagraph"/>
              <w:rPr>
                <w:b/>
                <w:sz w:val="10"/>
              </w:rPr>
            </w:pPr>
          </w:p>
          <w:p w14:paraId="209572EE" w14:textId="77777777" w:rsidR="00C9650B" w:rsidRDefault="00C9650B" w:rsidP="00C63099">
            <w:pPr>
              <w:pStyle w:val="TableParagraph"/>
              <w:spacing w:before="8"/>
              <w:rPr>
                <w:b/>
                <w:sz w:val="10"/>
              </w:rPr>
            </w:pPr>
          </w:p>
          <w:p w14:paraId="2066E769" w14:textId="77777777" w:rsidR="00C9650B" w:rsidRDefault="00C9650B" w:rsidP="00C63099">
            <w:pPr>
              <w:pStyle w:val="TableParagraph"/>
              <w:spacing w:before="1" w:line="121" w:lineRule="exact"/>
              <w:ind w:right="-15"/>
              <w:jc w:val="right"/>
              <w:rPr>
                <w:sz w:val="11"/>
              </w:rPr>
            </w:pPr>
            <w:r>
              <w:rPr>
                <w:sz w:val="11"/>
              </w:rPr>
              <w:t>21 %</w:t>
            </w:r>
          </w:p>
        </w:tc>
        <w:tc>
          <w:tcPr>
            <w:tcW w:w="1449" w:type="dxa"/>
            <w:shd w:val="clear" w:color="auto" w:fill="FFFF00"/>
          </w:tcPr>
          <w:p w14:paraId="38663873" w14:textId="7049CD0F" w:rsidR="00C9650B" w:rsidRDefault="00C9650B" w:rsidP="00C63099">
            <w:pPr>
              <w:pStyle w:val="TableParagraph"/>
              <w:spacing w:before="67"/>
              <w:jc w:val="right"/>
              <w:rPr>
                <w:sz w:val="11"/>
              </w:rPr>
            </w:pPr>
          </w:p>
        </w:tc>
      </w:tr>
      <w:tr w:rsidR="00C9650B" w14:paraId="73E662B1" w14:textId="77777777" w:rsidTr="00701491">
        <w:trPr>
          <w:trHeight w:val="413"/>
        </w:trPr>
        <w:tc>
          <w:tcPr>
            <w:tcW w:w="1340" w:type="dxa"/>
          </w:tcPr>
          <w:p w14:paraId="743D12E5" w14:textId="77777777" w:rsidR="00C9650B" w:rsidRDefault="00C9650B" w:rsidP="00C63099">
            <w:pPr>
              <w:pStyle w:val="TableParagraph"/>
              <w:spacing w:before="2"/>
              <w:rPr>
                <w:b/>
                <w:sz w:val="11"/>
              </w:rPr>
            </w:pPr>
          </w:p>
          <w:p w14:paraId="660ACF8E" w14:textId="77777777" w:rsidR="00C9650B" w:rsidRDefault="00C9650B" w:rsidP="00C63099">
            <w:pPr>
              <w:pStyle w:val="TableParagraph"/>
              <w:spacing w:before="1"/>
              <w:ind w:left="10"/>
              <w:rPr>
                <w:b/>
                <w:sz w:val="11"/>
              </w:rPr>
            </w:pPr>
            <w:r>
              <w:rPr>
                <w:b/>
                <w:sz w:val="11"/>
              </w:rPr>
              <w:t>doprava</w:t>
            </w:r>
          </w:p>
        </w:tc>
        <w:tc>
          <w:tcPr>
            <w:tcW w:w="3544" w:type="dxa"/>
          </w:tcPr>
          <w:p w14:paraId="47C957DF" w14:textId="77777777" w:rsidR="00C9650B" w:rsidRDefault="00C9650B" w:rsidP="00C63099">
            <w:pPr>
              <w:pStyle w:val="TableParagraph"/>
              <w:spacing w:before="1"/>
              <w:ind w:left="8"/>
              <w:rPr>
                <w:sz w:val="11"/>
              </w:rPr>
            </w:pPr>
            <w:r>
              <w:rPr>
                <w:sz w:val="11"/>
              </w:rPr>
              <w:t>Dodání dodávky na adresu objednatele (náměstí Jana Palacha, Praha)</w:t>
            </w:r>
          </w:p>
        </w:tc>
        <w:tc>
          <w:tcPr>
            <w:tcW w:w="1719" w:type="dxa"/>
          </w:tcPr>
          <w:p w14:paraId="4536566D" w14:textId="03E909F8" w:rsidR="00C9650B" w:rsidRDefault="00C9650B" w:rsidP="00C63099">
            <w:pPr>
              <w:pStyle w:val="TableParagraph"/>
              <w:spacing w:before="1"/>
              <w:ind w:right="-15"/>
              <w:jc w:val="right"/>
              <w:rPr>
                <w:sz w:val="11"/>
              </w:rPr>
            </w:pPr>
          </w:p>
        </w:tc>
        <w:tc>
          <w:tcPr>
            <w:tcW w:w="1315" w:type="dxa"/>
          </w:tcPr>
          <w:p w14:paraId="509E730E" w14:textId="77777777" w:rsidR="00C9650B" w:rsidRDefault="00C9650B" w:rsidP="00C63099">
            <w:pPr>
              <w:pStyle w:val="TableParagraph"/>
              <w:spacing w:before="2"/>
              <w:rPr>
                <w:b/>
                <w:sz w:val="11"/>
              </w:rPr>
            </w:pPr>
          </w:p>
          <w:p w14:paraId="69B0C9A8" w14:textId="77777777" w:rsidR="00C9650B" w:rsidRDefault="00C9650B" w:rsidP="00C63099">
            <w:pPr>
              <w:pStyle w:val="TableParagraph"/>
              <w:spacing w:before="1"/>
              <w:ind w:left="9"/>
              <w:rPr>
                <w:sz w:val="11"/>
              </w:rPr>
            </w:pPr>
            <w:r>
              <w:rPr>
                <w:sz w:val="11"/>
              </w:rPr>
              <w:t>Kč bez DPH</w:t>
            </w:r>
          </w:p>
        </w:tc>
        <w:tc>
          <w:tcPr>
            <w:tcW w:w="1878" w:type="dxa"/>
            <w:shd w:val="clear" w:color="auto" w:fill="FFFF00"/>
          </w:tcPr>
          <w:p w14:paraId="19705DFF" w14:textId="38B74D94" w:rsidR="00C9650B" w:rsidRDefault="00C9650B" w:rsidP="00C63099">
            <w:pPr>
              <w:pStyle w:val="TableParagraph"/>
              <w:spacing w:before="1"/>
              <w:ind w:left="435" w:right="427"/>
              <w:jc w:val="center"/>
              <w:rPr>
                <w:sz w:val="11"/>
              </w:rPr>
            </w:pPr>
          </w:p>
        </w:tc>
        <w:tc>
          <w:tcPr>
            <w:tcW w:w="1393" w:type="dxa"/>
            <w:shd w:val="clear" w:color="auto" w:fill="FFFF00"/>
          </w:tcPr>
          <w:p w14:paraId="607B1FAC" w14:textId="7FF5FD8A" w:rsidR="00C9650B" w:rsidRDefault="00C9650B" w:rsidP="00C63099">
            <w:pPr>
              <w:pStyle w:val="TableParagraph"/>
              <w:spacing w:before="1"/>
              <w:ind w:right="-15"/>
              <w:jc w:val="right"/>
              <w:rPr>
                <w:sz w:val="11"/>
              </w:rPr>
            </w:pPr>
          </w:p>
        </w:tc>
        <w:tc>
          <w:tcPr>
            <w:tcW w:w="1987" w:type="dxa"/>
            <w:shd w:val="clear" w:color="auto" w:fill="FFFF00"/>
          </w:tcPr>
          <w:p w14:paraId="6E7B03C4" w14:textId="77777777" w:rsidR="00C9650B" w:rsidRDefault="00C9650B" w:rsidP="00C63099">
            <w:pPr>
              <w:pStyle w:val="TableParagraph"/>
              <w:rPr>
                <w:b/>
                <w:sz w:val="10"/>
              </w:rPr>
            </w:pPr>
          </w:p>
          <w:p w14:paraId="004C60D5" w14:textId="77777777" w:rsidR="00C9650B" w:rsidRDefault="00C9650B" w:rsidP="00C63099">
            <w:pPr>
              <w:pStyle w:val="TableParagraph"/>
              <w:spacing w:before="6"/>
              <w:rPr>
                <w:b/>
                <w:sz w:val="12"/>
              </w:rPr>
            </w:pPr>
          </w:p>
          <w:p w14:paraId="0D2B6AC7" w14:textId="77777777" w:rsidR="00C9650B" w:rsidRDefault="00C9650B" w:rsidP="00C63099">
            <w:pPr>
              <w:pStyle w:val="TableParagraph"/>
              <w:spacing w:line="119" w:lineRule="exact"/>
              <w:ind w:right="-15"/>
              <w:jc w:val="right"/>
              <w:rPr>
                <w:sz w:val="11"/>
              </w:rPr>
            </w:pPr>
            <w:r>
              <w:rPr>
                <w:sz w:val="11"/>
              </w:rPr>
              <w:t>21 %</w:t>
            </w:r>
          </w:p>
        </w:tc>
        <w:tc>
          <w:tcPr>
            <w:tcW w:w="1449" w:type="dxa"/>
            <w:shd w:val="clear" w:color="auto" w:fill="FFFF00"/>
          </w:tcPr>
          <w:p w14:paraId="44510981" w14:textId="685B2A50" w:rsidR="00C9650B" w:rsidRDefault="00C9650B" w:rsidP="00C63099">
            <w:pPr>
              <w:pStyle w:val="TableParagraph"/>
              <w:spacing w:before="1"/>
              <w:jc w:val="right"/>
              <w:rPr>
                <w:sz w:val="11"/>
              </w:rPr>
            </w:pPr>
          </w:p>
        </w:tc>
      </w:tr>
      <w:tr w:rsidR="00C9650B" w14:paraId="6D3D1092" w14:textId="77777777" w:rsidTr="00701491">
        <w:trPr>
          <w:trHeight w:val="109"/>
        </w:trPr>
        <w:tc>
          <w:tcPr>
            <w:tcW w:w="1340" w:type="dxa"/>
            <w:shd w:val="clear" w:color="auto" w:fill="D9D9D9"/>
          </w:tcPr>
          <w:p w14:paraId="68650F6B" w14:textId="77777777" w:rsidR="00C9650B" w:rsidRDefault="00C9650B" w:rsidP="00C63099">
            <w:pPr>
              <w:pStyle w:val="TableParagraph"/>
              <w:rPr>
                <w:rFonts w:ascii="Times New Roman"/>
                <w:sz w:val="6"/>
              </w:rPr>
            </w:pPr>
          </w:p>
        </w:tc>
        <w:tc>
          <w:tcPr>
            <w:tcW w:w="3544" w:type="dxa"/>
            <w:shd w:val="clear" w:color="auto" w:fill="D9D9D9"/>
          </w:tcPr>
          <w:p w14:paraId="080D641A" w14:textId="77777777" w:rsidR="00C9650B" w:rsidRDefault="00C9650B" w:rsidP="00C63099">
            <w:pPr>
              <w:pStyle w:val="TableParagraph"/>
              <w:rPr>
                <w:rFonts w:ascii="Times New Roman"/>
                <w:sz w:val="6"/>
              </w:rPr>
            </w:pPr>
          </w:p>
        </w:tc>
        <w:tc>
          <w:tcPr>
            <w:tcW w:w="1719" w:type="dxa"/>
            <w:shd w:val="clear" w:color="auto" w:fill="D9D9D9"/>
          </w:tcPr>
          <w:p w14:paraId="04C5DFF6" w14:textId="77777777" w:rsidR="00C9650B" w:rsidRDefault="00C9650B" w:rsidP="00C63099">
            <w:pPr>
              <w:pStyle w:val="TableParagraph"/>
              <w:rPr>
                <w:rFonts w:ascii="Times New Roman"/>
                <w:sz w:val="6"/>
              </w:rPr>
            </w:pPr>
          </w:p>
        </w:tc>
        <w:tc>
          <w:tcPr>
            <w:tcW w:w="1315" w:type="dxa"/>
            <w:shd w:val="clear" w:color="auto" w:fill="D9D9D9"/>
          </w:tcPr>
          <w:p w14:paraId="362DA1C8" w14:textId="77777777" w:rsidR="00C9650B" w:rsidRDefault="00C9650B" w:rsidP="00C63099">
            <w:pPr>
              <w:pStyle w:val="TableParagraph"/>
              <w:rPr>
                <w:rFonts w:ascii="Times New Roman"/>
                <w:sz w:val="6"/>
              </w:rPr>
            </w:pPr>
          </w:p>
        </w:tc>
        <w:tc>
          <w:tcPr>
            <w:tcW w:w="1878" w:type="dxa"/>
            <w:tcBorders>
              <w:bottom w:val="single" w:sz="18" w:space="0" w:color="000000"/>
            </w:tcBorders>
            <w:shd w:val="clear" w:color="auto" w:fill="D9D9D9"/>
          </w:tcPr>
          <w:p w14:paraId="0FA43F17" w14:textId="77777777" w:rsidR="00C9650B" w:rsidRDefault="00C9650B" w:rsidP="00C63099">
            <w:pPr>
              <w:pStyle w:val="TableParagraph"/>
              <w:rPr>
                <w:rFonts w:ascii="Times New Roman"/>
                <w:sz w:val="6"/>
              </w:rPr>
            </w:pPr>
          </w:p>
        </w:tc>
        <w:tc>
          <w:tcPr>
            <w:tcW w:w="1393" w:type="dxa"/>
            <w:tcBorders>
              <w:bottom w:val="single" w:sz="18" w:space="0" w:color="000000"/>
            </w:tcBorders>
            <w:shd w:val="clear" w:color="auto" w:fill="D9D9D9"/>
          </w:tcPr>
          <w:p w14:paraId="2B150922" w14:textId="77777777" w:rsidR="00C9650B" w:rsidRDefault="00C9650B" w:rsidP="00C63099">
            <w:pPr>
              <w:pStyle w:val="TableParagraph"/>
              <w:rPr>
                <w:rFonts w:ascii="Times New Roman"/>
                <w:sz w:val="6"/>
              </w:rPr>
            </w:pPr>
          </w:p>
        </w:tc>
        <w:tc>
          <w:tcPr>
            <w:tcW w:w="1987" w:type="dxa"/>
            <w:tcBorders>
              <w:bottom w:val="single" w:sz="18" w:space="0" w:color="000000"/>
            </w:tcBorders>
            <w:shd w:val="clear" w:color="auto" w:fill="D9D9D9"/>
          </w:tcPr>
          <w:p w14:paraId="610C2488" w14:textId="77777777" w:rsidR="00C9650B" w:rsidRDefault="00C9650B" w:rsidP="00C63099">
            <w:pPr>
              <w:pStyle w:val="TableParagraph"/>
              <w:rPr>
                <w:rFonts w:ascii="Times New Roman"/>
                <w:sz w:val="6"/>
              </w:rPr>
            </w:pPr>
          </w:p>
        </w:tc>
        <w:tc>
          <w:tcPr>
            <w:tcW w:w="1449" w:type="dxa"/>
            <w:tcBorders>
              <w:bottom w:val="single" w:sz="18" w:space="0" w:color="000000"/>
            </w:tcBorders>
            <w:shd w:val="clear" w:color="auto" w:fill="D9D9D9"/>
          </w:tcPr>
          <w:p w14:paraId="29E264AD" w14:textId="77777777" w:rsidR="00C9650B" w:rsidRDefault="00C9650B" w:rsidP="00C63099">
            <w:pPr>
              <w:pStyle w:val="TableParagraph"/>
              <w:rPr>
                <w:rFonts w:ascii="Times New Roman"/>
                <w:sz w:val="6"/>
              </w:rPr>
            </w:pPr>
          </w:p>
        </w:tc>
      </w:tr>
      <w:tr w:rsidR="00C9650B" w14:paraId="389925F4" w14:textId="77777777" w:rsidTr="00701491">
        <w:trPr>
          <w:trHeight w:val="240"/>
        </w:trPr>
        <w:tc>
          <w:tcPr>
            <w:tcW w:w="7918" w:type="dxa"/>
            <w:gridSpan w:val="4"/>
            <w:tcBorders>
              <w:left w:val="nil"/>
              <w:bottom w:val="nil"/>
              <w:right w:val="single" w:sz="18" w:space="0" w:color="000000"/>
            </w:tcBorders>
          </w:tcPr>
          <w:p w14:paraId="5AB19511" w14:textId="77777777" w:rsidR="00C9650B" w:rsidRDefault="00C9650B" w:rsidP="00C63099">
            <w:pPr>
              <w:pStyle w:val="TableParagraph"/>
              <w:rPr>
                <w:rFonts w:ascii="Times New Roman"/>
                <w:sz w:val="12"/>
              </w:rPr>
            </w:pPr>
          </w:p>
        </w:tc>
        <w:tc>
          <w:tcPr>
            <w:tcW w:w="1878" w:type="dxa"/>
            <w:tcBorders>
              <w:top w:val="single" w:sz="18" w:space="0" w:color="000000"/>
              <w:left w:val="single" w:sz="18" w:space="0" w:color="000000"/>
              <w:bottom w:val="single" w:sz="18" w:space="0" w:color="000000"/>
              <w:right w:val="single" w:sz="18" w:space="0" w:color="000000"/>
            </w:tcBorders>
            <w:shd w:val="clear" w:color="auto" w:fill="C3D59B"/>
          </w:tcPr>
          <w:p w14:paraId="69B099E5" w14:textId="77777777" w:rsidR="00C9650B" w:rsidRDefault="00C9650B" w:rsidP="00C63099">
            <w:pPr>
              <w:pStyle w:val="TableParagraph"/>
              <w:spacing w:before="30"/>
              <w:ind w:left="64" w:right="60"/>
              <w:jc w:val="center"/>
              <w:rPr>
                <w:b/>
                <w:sz w:val="15"/>
              </w:rPr>
            </w:pPr>
            <w:r>
              <w:rPr>
                <w:b/>
                <w:w w:val="105"/>
                <w:sz w:val="15"/>
              </w:rPr>
              <w:t>Celková cena Kč bez DPH:</w:t>
            </w:r>
          </w:p>
        </w:tc>
        <w:tc>
          <w:tcPr>
            <w:tcW w:w="1393" w:type="dxa"/>
            <w:tcBorders>
              <w:top w:val="single" w:sz="18" w:space="0" w:color="000000"/>
              <w:left w:val="single" w:sz="18" w:space="0" w:color="000000"/>
              <w:bottom w:val="single" w:sz="18" w:space="0" w:color="000000"/>
              <w:right w:val="single" w:sz="18" w:space="0" w:color="000000"/>
            </w:tcBorders>
            <w:shd w:val="clear" w:color="auto" w:fill="C3D59B"/>
          </w:tcPr>
          <w:p w14:paraId="370CD589" w14:textId="77777777" w:rsidR="00C9650B" w:rsidRDefault="00C9650B" w:rsidP="00C63099">
            <w:pPr>
              <w:pStyle w:val="TableParagraph"/>
              <w:spacing w:before="30"/>
              <w:ind w:left="-9"/>
              <w:rPr>
                <w:b/>
                <w:sz w:val="15"/>
              </w:rPr>
            </w:pPr>
            <w:r>
              <w:rPr>
                <w:b/>
                <w:w w:val="105"/>
                <w:sz w:val="15"/>
              </w:rPr>
              <w:t>290400</w:t>
            </w:r>
          </w:p>
        </w:tc>
        <w:tc>
          <w:tcPr>
            <w:tcW w:w="1987" w:type="dxa"/>
            <w:tcBorders>
              <w:top w:val="single" w:sz="18" w:space="0" w:color="000000"/>
              <w:left w:val="single" w:sz="18" w:space="0" w:color="000000"/>
              <w:bottom w:val="single" w:sz="18" w:space="0" w:color="000000"/>
              <w:right w:val="single" w:sz="18" w:space="0" w:color="000000"/>
            </w:tcBorders>
            <w:shd w:val="clear" w:color="auto" w:fill="C3D59B"/>
          </w:tcPr>
          <w:p w14:paraId="0268BF77" w14:textId="77777777" w:rsidR="00C9650B" w:rsidRDefault="00C9650B" w:rsidP="00C63099">
            <w:pPr>
              <w:pStyle w:val="TableParagraph"/>
              <w:spacing w:before="30"/>
              <w:ind w:left="-8"/>
              <w:rPr>
                <w:b/>
                <w:sz w:val="15"/>
              </w:rPr>
            </w:pPr>
            <w:r>
              <w:rPr>
                <w:b/>
                <w:w w:val="105"/>
                <w:sz w:val="15"/>
              </w:rPr>
              <w:t>Celková cena v Kč vč. DPH:</w:t>
            </w:r>
          </w:p>
        </w:tc>
        <w:tc>
          <w:tcPr>
            <w:tcW w:w="1449" w:type="dxa"/>
            <w:tcBorders>
              <w:top w:val="single" w:sz="18" w:space="0" w:color="000000"/>
              <w:left w:val="single" w:sz="18" w:space="0" w:color="000000"/>
              <w:bottom w:val="single" w:sz="18" w:space="0" w:color="000000"/>
              <w:right w:val="single" w:sz="18" w:space="0" w:color="000000"/>
            </w:tcBorders>
            <w:shd w:val="clear" w:color="auto" w:fill="C3D59B"/>
          </w:tcPr>
          <w:p w14:paraId="0785F1C7" w14:textId="77777777" w:rsidR="00C9650B" w:rsidRDefault="00C9650B" w:rsidP="00C63099">
            <w:pPr>
              <w:pStyle w:val="TableParagraph"/>
              <w:spacing w:before="30"/>
              <w:ind w:left="-9"/>
              <w:rPr>
                <w:b/>
                <w:sz w:val="15"/>
              </w:rPr>
            </w:pPr>
            <w:r>
              <w:rPr>
                <w:b/>
                <w:w w:val="105"/>
                <w:sz w:val="15"/>
              </w:rPr>
              <w:t>351384</w:t>
            </w:r>
          </w:p>
        </w:tc>
      </w:tr>
    </w:tbl>
    <w:p w14:paraId="6651D71F" w14:textId="77777777" w:rsidR="00C9650B" w:rsidRDefault="00C9650B" w:rsidP="00C9650B">
      <w:pPr>
        <w:pStyle w:val="Zkladntext"/>
        <w:rPr>
          <w:b/>
          <w:sz w:val="20"/>
        </w:rPr>
      </w:pPr>
    </w:p>
    <w:p w14:paraId="37689496" w14:textId="77777777" w:rsidR="00C9650B" w:rsidRDefault="00C9650B" w:rsidP="00C9650B">
      <w:pPr>
        <w:pStyle w:val="Zkladntext"/>
        <w:tabs>
          <w:tab w:val="left" w:pos="5865"/>
        </w:tabs>
        <w:ind w:right="657"/>
      </w:pPr>
    </w:p>
    <w:sectPr w:rsidR="00C9650B" w:rsidSect="00C9650B">
      <w:pgSz w:w="16840" w:h="11900" w:orient="landscape"/>
      <w:pgMar w:top="1300" w:right="860" w:bottom="1300" w:left="96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6C1BC" w14:textId="77777777" w:rsidR="00B05001" w:rsidRDefault="00B05001">
      <w:r>
        <w:separator/>
      </w:r>
    </w:p>
  </w:endnote>
  <w:endnote w:type="continuationSeparator" w:id="0">
    <w:p w14:paraId="0656C1BE" w14:textId="77777777" w:rsidR="00B05001" w:rsidRDefault="00B0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C1B7" w14:textId="6902BE31" w:rsidR="0099511A" w:rsidRDefault="0099511A">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6C1B8" w14:textId="77777777" w:rsidR="00B05001" w:rsidRDefault="00B05001">
      <w:r>
        <w:separator/>
      </w:r>
    </w:p>
  </w:footnote>
  <w:footnote w:type="continuationSeparator" w:id="0">
    <w:p w14:paraId="0656C1BA" w14:textId="77777777" w:rsidR="00B05001" w:rsidRDefault="00B05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100DC"/>
    <w:multiLevelType w:val="hybridMultilevel"/>
    <w:tmpl w:val="55E6BA18"/>
    <w:lvl w:ilvl="0" w:tplc="C87EFC9A">
      <w:start w:val="1"/>
      <w:numFmt w:val="decimal"/>
      <w:lvlText w:val="%1."/>
      <w:lvlJc w:val="left"/>
      <w:pPr>
        <w:ind w:left="404" w:hanging="424"/>
        <w:jc w:val="left"/>
      </w:pPr>
      <w:rPr>
        <w:rFonts w:ascii="Times New Roman" w:eastAsia="Times New Roman" w:hAnsi="Times New Roman" w:cs="Times New Roman" w:hint="default"/>
        <w:spacing w:val="-23"/>
        <w:w w:val="100"/>
        <w:sz w:val="24"/>
        <w:szCs w:val="24"/>
        <w:lang w:val="cs-CZ" w:eastAsia="cs-CZ" w:bidi="cs-CZ"/>
      </w:rPr>
    </w:lvl>
    <w:lvl w:ilvl="1" w:tplc="341ECF78">
      <w:numFmt w:val="bullet"/>
      <w:lvlText w:val="•"/>
      <w:lvlJc w:val="left"/>
      <w:pPr>
        <w:ind w:left="1290" w:hanging="424"/>
      </w:pPr>
      <w:rPr>
        <w:rFonts w:hint="default"/>
        <w:lang w:val="cs-CZ" w:eastAsia="cs-CZ" w:bidi="cs-CZ"/>
      </w:rPr>
    </w:lvl>
    <w:lvl w:ilvl="2" w:tplc="BF14E07E">
      <w:numFmt w:val="bullet"/>
      <w:lvlText w:val="•"/>
      <w:lvlJc w:val="left"/>
      <w:pPr>
        <w:ind w:left="2180" w:hanging="424"/>
      </w:pPr>
      <w:rPr>
        <w:rFonts w:hint="default"/>
        <w:lang w:val="cs-CZ" w:eastAsia="cs-CZ" w:bidi="cs-CZ"/>
      </w:rPr>
    </w:lvl>
    <w:lvl w:ilvl="3" w:tplc="F0BCF2B0">
      <w:numFmt w:val="bullet"/>
      <w:lvlText w:val="•"/>
      <w:lvlJc w:val="left"/>
      <w:pPr>
        <w:ind w:left="3070" w:hanging="424"/>
      </w:pPr>
      <w:rPr>
        <w:rFonts w:hint="default"/>
        <w:lang w:val="cs-CZ" w:eastAsia="cs-CZ" w:bidi="cs-CZ"/>
      </w:rPr>
    </w:lvl>
    <w:lvl w:ilvl="4" w:tplc="007A97DC">
      <w:numFmt w:val="bullet"/>
      <w:lvlText w:val="•"/>
      <w:lvlJc w:val="left"/>
      <w:pPr>
        <w:ind w:left="3960" w:hanging="424"/>
      </w:pPr>
      <w:rPr>
        <w:rFonts w:hint="default"/>
        <w:lang w:val="cs-CZ" w:eastAsia="cs-CZ" w:bidi="cs-CZ"/>
      </w:rPr>
    </w:lvl>
    <w:lvl w:ilvl="5" w:tplc="3D0699D8">
      <w:numFmt w:val="bullet"/>
      <w:lvlText w:val="•"/>
      <w:lvlJc w:val="left"/>
      <w:pPr>
        <w:ind w:left="4850" w:hanging="424"/>
      </w:pPr>
      <w:rPr>
        <w:rFonts w:hint="default"/>
        <w:lang w:val="cs-CZ" w:eastAsia="cs-CZ" w:bidi="cs-CZ"/>
      </w:rPr>
    </w:lvl>
    <w:lvl w:ilvl="6" w:tplc="5CBCF7B6">
      <w:numFmt w:val="bullet"/>
      <w:lvlText w:val="•"/>
      <w:lvlJc w:val="left"/>
      <w:pPr>
        <w:ind w:left="5740" w:hanging="424"/>
      </w:pPr>
      <w:rPr>
        <w:rFonts w:hint="default"/>
        <w:lang w:val="cs-CZ" w:eastAsia="cs-CZ" w:bidi="cs-CZ"/>
      </w:rPr>
    </w:lvl>
    <w:lvl w:ilvl="7" w:tplc="85185D04">
      <w:numFmt w:val="bullet"/>
      <w:lvlText w:val="•"/>
      <w:lvlJc w:val="left"/>
      <w:pPr>
        <w:ind w:left="6630" w:hanging="424"/>
      </w:pPr>
      <w:rPr>
        <w:rFonts w:hint="default"/>
        <w:lang w:val="cs-CZ" w:eastAsia="cs-CZ" w:bidi="cs-CZ"/>
      </w:rPr>
    </w:lvl>
    <w:lvl w:ilvl="8" w:tplc="F00A52F0">
      <w:numFmt w:val="bullet"/>
      <w:lvlText w:val="•"/>
      <w:lvlJc w:val="left"/>
      <w:pPr>
        <w:ind w:left="7520" w:hanging="424"/>
      </w:pPr>
      <w:rPr>
        <w:rFonts w:hint="default"/>
        <w:lang w:val="cs-CZ" w:eastAsia="cs-CZ" w:bidi="cs-CZ"/>
      </w:rPr>
    </w:lvl>
  </w:abstractNum>
  <w:num w:numId="1" w16cid:durableId="1261644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trackRevisions/>
  <w:documentProtection w:edit="trackedChanges" w:formatting="1" w:enforcement="1"/>
  <w:defaultTabStop w:val="720"/>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1A"/>
    <w:rsid w:val="000952BA"/>
    <w:rsid w:val="003D4EA8"/>
    <w:rsid w:val="004E1946"/>
    <w:rsid w:val="0057240B"/>
    <w:rsid w:val="00701491"/>
    <w:rsid w:val="0099511A"/>
    <w:rsid w:val="00B05001"/>
    <w:rsid w:val="00C9650B"/>
    <w:rsid w:val="00D44F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656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mbria" w:eastAsia="Cambria" w:hAnsi="Cambria" w:cs="Cambria"/>
      <w:lang w:val="cs-CZ" w:eastAsia="cs-CZ" w:bidi="cs-CZ"/>
    </w:rPr>
  </w:style>
  <w:style w:type="paragraph" w:styleId="Nadpis1">
    <w:name w:val="heading 1"/>
    <w:basedOn w:val="Normln"/>
    <w:uiPriority w:val="9"/>
    <w:qFormat/>
    <w:pPr>
      <w:ind w:left="1962"/>
      <w:jc w:val="both"/>
      <w:outlineLvl w:val="0"/>
    </w:pPr>
    <w:rPr>
      <w:b/>
      <w:bCs/>
      <w:sz w:val="23"/>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3"/>
      <w:szCs w:val="23"/>
    </w:rPr>
  </w:style>
  <w:style w:type="paragraph" w:styleId="Odstavecseseznamem">
    <w:name w:val="List Paragraph"/>
    <w:basedOn w:val="Normln"/>
    <w:uiPriority w:val="1"/>
    <w:qFormat/>
    <w:pPr>
      <w:ind w:left="404"/>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B05001"/>
    <w:pPr>
      <w:tabs>
        <w:tab w:val="center" w:pos="4536"/>
        <w:tab w:val="right" w:pos="9072"/>
      </w:tabs>
    </w:pPr>
  </w:style>
  <w:style w:type="character" w:customStyle="1" w:styleId="ZhlavChar">
    <w:name w:val="Záhlaví Char"/>
    <w:basedOn w:val="Standardnpsmoodstavce"/>
    <w:link w:val="Zhlav"/>
    <w:uiPriority w:val="99"/>
    <w:rsid w:val="00B05001"/>
    <w:rPr>
      <w:rFonts w:ascii="Cambria" w:eastAsia="Cambria" w:hAnsi="Cambria" w:cs="Cambria"/>
      <w:lang w:val="cs-CZ" w:eastAsia="cs-CZ" w:bidi="cs-CZ"/>
    </w:rPr>
  </w:style>
  <w:style w:type="paragraph" w:styleId="Zpat">
    <w:name w:val="footer"/>
    <w:basedOn w:val="Normln"/>
    <w:link w:val="ZpatChar"/>
    <w:uiPriority w:val="99"/>
    <w:unhideWhenUsed/>
    <w:rsid w:val="00B05001"/>
    <w:pPr>
      <w:tabs>
        <w:tab w:val="center" w:pos="4536"/>
        <w:tab w:val="right" w:pos="9072"/>
      </w:tabs>
    </w:pPr>
  </w:style>
  <w:style w:type="character" w:customStyle="1" w:styleId="ZpatChar">
    <w:name w:val="Zápatí Char"/>
    <w:basedOn w:val="Standardnpsmoodstavce"/>
    <w:link w:val="Zpat"/>
    <w:uiPriority w:val="99"/>
    <w:rsid w:val="00B05001"/>
    <w:rPr>
      <w:rFonts w:ascii="Cambria" w:eastAsia="Cambria" w:hAnsi="Cambria" w:cs="Cambria"/>
      <w:lang w:val="cs-CZ" w:eastAsia="cs-CZ" w:bidi="cs-CZ"/>
    </w:rPr>
  </w:style>
  <w:style w:type="paragraph" w:styleId="Revize">
    <w:name w:val="Revision"/>
    <w:hidden/>
    <w:uiPriority w:val="99"/>
    <w:semiHidden/>
    <w:rsid w:val="00B05001"/>
    <w:pPr>
      <w:widowControl/>
      <w:autoSpaceDE/>
      <w:autoSpaceDN/>
    </w:pPr>
    <w:rPr>
      <w:rFonts w:ascii="Cambria" w:eastAsia="Cambria" w:hAnsi="Cambria" w:cs="Cambria"/>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ela.miskaninholubova@ff.cun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1515</Words>
  <Characters>8943</Characters>
  <Application>Microsoft Office Word</Application>
  <DocSecurity>2</DocSecurity>
  <Lines>74</Lines>
  <Paragraphs>20</Paragraphs>
  <ScaleCrop>false</ScaleCrop>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2024-05-07T14:48:00Z</dcterms:created>
  <dcterms:modified xsi:type="dcterms:W3CDTF">2024-05-07T14:49:00Z</dcterms:modified>
</cp:coreProperties>
</file>