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DD235" w14:textId="457F2F63" w:rsidR="00A8504C" w:rsidRDefault="00DD30B7" w:rsidP="00FE23F7">
      <w:pPr>
        <w:pStyle w:val="Bezmezer"/>
        <w:spacing w:after="120"/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Dodatek č. 1 ke smlouvě o dílo</w:t>
      </w:r>
      <w:r w:rsidR="00DD41B7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DD41B7" w:rsidRPr="00DD41B7">
        <w:rPr>
          <w:rFonts w:asciiTheme="minorHAnsi" w:hAnsiTheme="minorHAnsi" w:cstheme="minorHAnsi"/>
          <w:b/>
          <w:sz w:val="36"/>
          <w:szCs w:val="36"/>
        </w:rPr>
        <w:t>č. 841/NAWT/100/2023</w:t>
      </w:r>
    </w:p>
    <w:p w14:paraId="7BB90A94" w14:textId="1AF693E0" w:rsidR="00DD30B7" w:rsidRPr="003D3FBC" w:rsidRDefault="00DD30B7" w:rsidP="00821866">
      <w:pPr>
        <w:spacing w:after="0"/>
        <w:jc w:val="center"/>
        <w:rPr>
          <w:rFonts w:cstheme="minorHAnsi"/>
          <w:szCs w:val="20"/>
        </w:rPr>
      </w:pPr>
      <w:r w:rsidRPr="003D3FBC">
        <w:rPr>
          <w:rFonts w:cstheme="minorHAnsi"/>
          <w:szCs w:val="20"/>
        </w:rPr>
        <w:t xml:space="preserve">uzavřené dne </w:t>
      </w:r>
      <w:r w:rsidR="00DD41B7">
        <w:rPr>
          <w:rFonts w:cstheme="minorHAnsi"/>
          <w:szCs w:val="20"/>
        </w:rPr>
        <w:t>31</w:t>
      </w:r>
      <w:r w:rsidRPr="003D3FBC">
        <w:rPr>
          <w:rFonts w:cstheme="minorHAnsi"/>
          <w:szCs w:val="20"/>
        </w:rPr>
        <w:t xml:space="preserve">. </w:t>
      </w:r>
      <w:r w:rsidR="00DD41B7">
        <w:rPr>
          <w:rFonts w:cstheme="minorHAnsi"/>
          <w:szCs w:val="20"/>
        </w:rPr>
        <w:t>8</w:t>
      </w:r>
      <w:r w:rsidRPr="003D3FBC">
        <w:rPr>
          <w:rFonts w:cstheme="minorHAnsi"/>
          <w:szCs w:val="20"/>
        </w:rPr>
        <w:t>. 202</w:t>
      </w:r>
      <w:r w:rsidR="00FE23F7" w:rsidRPr="003D3FBC">
        <w:rPr>
          <w:rFonts w:cstheme="minorHAnsi"/>
          <w:szCs w:val="20"/>
        </w:rPr>
        <w:t>3</w:t>
      </w:r>
      <w:r w:rsidRPr="003D3FBC">
        <w:rPr>
          <w:rFonts w:cstheme="minorHAnsi"/>
          <w:szCs w:val="20"/>
        </w:rPr>
        <w:t xml:space="preserve"> podle </w:t>
      </w:r>
      <w:proofErr w:type="spellStart"/>
      <w:r w:rsidRPr="003D3FBC">
        <w:rPr>
          <w:rFonts w:cstheme="minorHAnsi"/>
          <w:szCs w:val="20"/>
        </w:rPr>
        <w:t>ust</w:t>
      </w:r>
      <w:proofErr w:type="spellEnd"/>
      <w:r w:rsidRPr="003D3FBC">
        <w:rPr>
          <w:rFonts w:cstheme="minorHAnsi"/>
          <w:szCs w:val="20"/>
        </w:rPr>
        <w:t xml:space="preserve">. § 2586 a násl. zákona č. 89/2012, občanský zákoník </w:t>
      </w:r>
    </w:p>
    <w:p w14:paraId="04D7C75B" w14:textId="77777777" w:rsidR="00DD30B7" w:rsidRPr="003D3FBC" w:rsidRDefault="00DD30B7" w:rsidP="00821866">
      <w:pPr>
        <w:spacing w:after="0"/>
        <w:jc w:val="center"/>
        <w:rPr>
          <w:rFonts w:cstheme="minorHAnsi"/>
          <w:szCs w:val="20"/>
        </w:rPr>
      </w:pPr>
      <w:r w:rsidRPr="003D3FBC">
        <w:rPr>
          <w:rFonts w:cstheme="minorHAnsi"/>
          <w:szCs w:val="20"/>
        </w:rPr>
        <w:t>(dále jen „NOZ“) mezi těmito smluvními stranami:</w:t>
      </w:r>
    </w:p>
    <w:p w14:paraId="66F397B3" w14:textId="77777777" w:rsidR="00821866" w:rsidRDefault="00821866" w:rsidP="00821866">
      <w:pPr>
        <w:spacing w:after="0"/>
        <w:jc w:val="center"/>
        <w:rPr>
          <w:rFonts w:cstheme="minorHAnsi"/>
          <w:sz w:val="24"/>
        </w:rPr>
      </w:pPr>
    </w:p>
    <w:p w14:paraId="570C6DC4" w14:textId="77777777" w:rsidR="007C77D5" w:rsidRDefault="007C77D5" w:rsidP="00DD41B7">
      <w:pPr>
        <w:spacing w:after="0"/>
        <w:rPr>
          <w:rFonts w:cstheme="minorHAnsi"/>
          <w:b/>
        </w:rPr>
      </w:pPr>
    </w:p>
    <w:p w14:paraId="7110E473" w14:textId="7359CCA3" w:rsidR="00DD41B7" w:rsidRDefault="00DD41B7" w:rsidP="00DD41B7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Mikroregion </w:t>
      </w:r>
      <w:proofErr w:type="spellStart"/>
      <w:r>
        <w:rPr>
          <w:rFonts w:cstheme="minorHAnsi"/>
          <w:b/>
        </w:rPr>
        <w:t>Šternbersko</w:t>
      </w:r>
      <w:proofErr w:type="spellEnd"/>
    </w:p>
    <w:p w14:paraId="301913E1" w14:textId="77777777" w:rsidR="00DD41B7" w:rsidRDefault="00DD41B7" w:rsidP="00DD41B7">
      <w:pPr>
        <w:spacing w:after="0"/>
        <w:rPr>
          <w:rFonts w:cstheme="minorHAnsi"/>
        </w:rPr>
      </w:pPr>
      <w:r>
        <w:rPr>
          <w:rFonts w:cstheme="minorHAnsi"/>
        </w:rPr>
        <w:t>se sídlem:</w:t>
      </w:r>
      <w:r>
        <w:rPr>
          <w:rFonts w:cstheme="minorHAnsi"/>
        </w:rPr>
        <w:tab/>
      </w:r>
      <w:r>
        <w:rPr>
          <w:rFonts w:cstheme="minorHAnsi"/>
        </w:rPr>
        <w:tab/>
        <w:t>Horní nám. 78/16, 785 01 Šternberk</w:t>
      </w:r>
    </w:p>
    <w:p w14:paraId="4D1C5B34" w14:textId="653327C2" w:rsidR="00DD41B7" w:rsidRDefault="00DD41B7" w:rsidP="00DD41B7">
      <w:pPr>
        <w:pStyle w:val="Bezmezer"/>
        <w:tabs>
          <w:tab w:val="left" w:pos="708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szCs w:val="22"/>
        </w:rPr>
        <w:t>IČ: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C77D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</w:rPr>
        <w:t>04234201</w:t>
      </w:r>
    </w:p>
    <w:p w14:paraId="53E3CA22" w14:textId="77777777" w:rsidR="00DD41B7" w:rsidRDefault="00DD41B7" w:rsidP="00DD41B7">
      <w:pPr>
        <w:pStyle w:val="Bezmezer"/>
        <w:tabs>
          <w:tab w:val="left" w:pos="708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Bankovní spojení:</w:t>
      </w:r>
      <w:r>
        <w:rPr>
          <w:rFonts w:asciiTheme="minorHAnsi" w:hAnsiTheme="minorHAnsi" w:cstheme="minorHAnsi"/>
          <w:sz w:val="22"/>
        </w:rPr>
        <w:tab/>
        <w:t>Česká národní banka</w:t>
      </w:r>
    </w:p>
    <w:p w14:paraId="64CE57EF" w14:textId="77777777" w:rsidR="00DD41B7" w:rsidRDefault="00DD41B7" w:rsidP="00DD41B7">
      <w:pPr>
        <w:pStyle w:val="Bezmezer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</w:rPr>
        <w:t>Číslo účtu: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94-11815811/0710</w:t>
      </w:r>
    </w:p>
    <w:p w14:paraId="5B106701" w14:textId="77777777" w:rsidR="00DD41B7" w:rsidRDefault="00DD41B7" w:rsidP="00DD41B7">
      <w:pPr>
        <w:pStyle w:val="Normln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szCs w:val="22"/>
        </w:rPr>
        <w:t>Zastoupení: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</w:rPr>
        <w:t xml:space="preserve">Ing. Rudolf Pečinka, předseda </w:t>
      </w:r>
    </w:p>
    <w:p w14:paraId="1F4C82E2" w14:textId="750A9A9B" w:rsidR="00DD41B7" w:rsidRDefault="00DD41B7" w:rsidP="00DD41B7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kontakt: </w:t>
      </w:r>
    </w:p>
    <w:p w14:paraId="5545D2B2" w14:textId="77777777" w:rsidR="00DD41B7" w:rsidRDefault="00DD41B7" w:rsidP="00DD41B7">
      <w:pPr>
        <w:pStyle w:val="Odstavec"/>
        <w:ind w:firstLine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 technických věcech jedná za objednatele: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72B0D226" w14:textId="77777777" w:rsidR="00DD41B7" w:rsidRDefault="00DD41B7" w:rsidP="00DD41B7">
      <w:pPr>
        <w:pStyle w:val="Odstavec"/>
        <w:ind w:left="1416" w:firstLine="708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technický dozor investora na základě uzavřené příkazní smlouvy</w:t>
      </w:r>
    </w:p>
    <w:p w14:paraId="047AF3B2" w14:textId="77777777" w:rsidR="00DD41B7" w:rsidRDefault="00DD41B7" w:rsidP="00DD41B7">
      <w:pPr>
        <w:pStyle w:val="Odstavec"/>
        <w:ind w:left="1416" w:firstLine="708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(kontakt bude upřesněn po uzavření příkazní smlouvy)</w:t>
      </w:r>
    </w:p>
    <w:p w14:paraId="2F4E4F87" w14:textId="2765378D" w:rsidR="00A70A8F" w:rsidRPr="00A70A8F" w:rsidRDefault="00A70A8F" w:rsidP="007C77D5">
      <w:pPr>
        <w:spacing w:after="0"/>
        <w:ind w:left="357"/>
        <w:rPr>
          <w:rFonts w:cstheme="minorHAnsi"/>
          <w:iCs/>
        </w:rPr>
      </w:pPr>
      <w:r w:rsidRPr="00A70A8F">
        <w:rPr>
          <w:rFonts w:cstheme="minorHAnsi"/>
          <w:iCs/>
        </w:rPr>
        <w:t xml:space="preserve"> </w:t>
      </w:r>
    </w:p>
    <w:p w14:paraId="6A4DACFB" w14:textId="3EBF0EAE" w:rsidR="00A70A8F" w:rsidRDefault="00A70A8F" w:rsidP="00A70A8F">
      <w:pPr>
        <w:tabs>
          <w:tab w:val="left" w:pos="360"/>
          <w:tab w:val="left" w:pos="2268"/>
        </w:tabs>
        <w:spacing w:after="0"/>
        <w:ind w:left="357"/>
        <w:rPr>
          <w:rFonts w:cstheme="minorHAnsi"/>
          <w:iCs/>
        </w:rPr>
      </w:pPr>
      <w:r w:rsidRPr="00A70A8F">
        <w:rPr>
          <w:rFonts w:cstheme="minorHAnsi"/>
          <w:iCs/>
        </w:rPr>
        <w:t>(dále jen „objednatel“)</w:t>
      </w:r>
      <w:r>
        <w:rPr>
          <w:rFonts w:cstheme="minorHAnsi"/>
          <w:iCs/>
        </w:rPr>
        <w:t xml:space="preserve"> na straně jedné</w:t>
      </w:r>
    </w:p>
    <w:p w14:paraId="24394BED" w14:textId="45228BEE" w:rsidR="00A70A8F" w:rsidRPr="00A70A8F" w:rsidRDefault="00A70A8F" w:rsidP="00A70A8F">
      <w:pPr>
        <w:tabs>
          <w:tab w:val="left" w:pos="360"/>
          <w:tab w:val="left" w:pos="2268"/>
          <w:tab w:val="left" w:pos="2694"/>
        </w:tabs>
        <w:spacing w:before="120" w:after="120"/>
        <w:ind w:left="357"/>
        <w:rPr>
          <w:rFonts w:cstheme="minorHAnsi"/>
          <w:iCs/>
        </w:rPr>
      </w:pPr>
      <w:r>
        <w:rPr>
          <w:rFonts w:cstheme="minorHAnsi"/>
          <w:iCs/>
        </w:rPr>
        <w:t>a</w:t>
      </w:r>
    </w:p>
    <w:p w14:paraId="3A0F5FFF" w14:textId="77777777" w:rsidR="00DD41B7" w:rsidRDefault="00DD41B7" w:rsidP="00DD41B7">
      <w:pPr>
        <w:pStyle w:val="Bezmezer"/>
        <w:tabs>
          <w:tab w:val="left" w:pos="708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STRABAG a.s.</w:t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7AE27F9E" w14:textId="77777777" w:rsidR="00DD41B7" w:rsidRDefault="00DD41B7" w:rsidP="00DD41B7">
      <w:pPr>
        <w:pStyle w:val="Bezmezer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 sídlem: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Kačírkova 982/4, Jinonice, 158 00 Praha 5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E46C343" w14:textId="06B8DD40" w:rsidR="00DD41B7" w:rsidRDefault="00DD41B7" w:rsidP="00DD41B7">
      <w:pPr>
        <w:pStyle w:val="Bezmezer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C77D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60838744</w:t>
      </w:r>
    </w:p>
    <w:p w14:paraId="5BBDCCB6" w14:textId="7D0C8ABB" w:rsidR="00DD41B7" w:rsidRDefault="00DD41B7" w:rsidP="00DD41B7">
      <w:pPr>
        <w:pStyle w:val="Bezmezer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DIČ: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C77D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CZ60838744</w:t>
      </w:r>
    </w:p>
    <w:p w14:paraId="1B634720" w14:textId="77777777" w:rsidR="00DD41B7" w:rsidRDefault="00DD41B7" w:rsidP="00DD41B7">
      <w:pPr>
        <w:pStyle w:val="Bezmezer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Bankovní spojení:</w:t>
      </w:r>
      <w:r>
        <w:rPr>
          <w:rFonts w:asciiTheme="minorHAnsi" w:hAnsiTheme="minorHAnsi" w:cstheme="minorHAnsi"/>
          <w:sz w:val="22"/>
          <w:szCs w:val="22"/>
        </w:rPr>
        <w:tab/>
      </w:r>
      <w:bookmarkStart w:id="0" w:name="_Hlk49937118"/>
      <w:proofErr w:type="spellStart"/>
      <w:r>
        <w:rPr>
          <w:rFonts w:asciiTheme="minorHAnsi" w:hAnsiTheme="minorHAnsi" w:cstheme="minorHAnsi"/>
          <w:sz w:val="22"/>
          <w:szCs w:val="22"/>
        </w:rPr>
        <w:t>UniCredit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Bank Czech Republic and Slovakia, a.s.</w:t>
      </w:r>
      <w:bookmarkEnd w:id="0"/>
      <w:r>
        <w:rPr>
          <w:rFonts w:asciiTheme="minorHAnsi" w:hAnsiTheme="minorHAnsi" w:cstheme="minorHAnsi"/>
          <w:sz w:val="22"/>
          <w:szCs w:val="22"/>
        </w:rPr>
        <w:tab/>
      </w:r>
    </w:p>
    <w:p w14:paraId="4AAC4468" w14:textId="77777777" w:rsidR="00DD41B7" w:rsidRDefault="00DD41B7" w:rsidP="00DD41B7">
      <w:pPr>
        <w:pStyle w:val="Bezmezer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Číslo účtu: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bookmarkStart w:id="1" w:name="_Hlk49937138"/>
      <w:r>
        <w:rPr>
          <w:rFonts w:asciiTheme="minorHAnsi" w:hAnsiTheme="minorHAnsi" w:cstheme="minorHAnsi"/>
          <w:sz w:val="22"/>
          <w:szCs w:val="22"/>
        </w:rPr>
        <w:t>5061885001/2700</w:t>
      </w:r>
      <w:bookmarkEnd w:id="1"/>
      <w:r>
        <w:rPr>
          <w:rFonts w:asciiTheme="minorHAnsi" w:hAnsiTheme="minorHAnsi" w:cstheme="minorHAnsi"/>
          <w:sz w:val="22"/>
          <w:szCs w:val="22"/>
        </w:rPr>
        <w:tab/>
      </w:r>
    </w:p>
    <w:p w14:paraId="4DC922F2" w14:textId="77777777" w:rsidR="00DD41B7" w:rsidRDefault="00DD41B7" w:rsidP="00DD41B7">
      <w:pPr>
        <w:pStyle w:val="Bezmezer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Zapsaná v obchodním rejstříku vedeném Městským soudem v Praze, spisová značka B7634</w:t>
      </w:r>
    </w:p>
    <w:p w14:paraId="384E7D99" w14:textId="77777777" w:rsidR="00DD41B7" w:rsidRDefault="00DD41B7" w:rsidP="00DD41B7">
      <w:pPr>
        <w:pStyle w:val="Bezmezer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Zastoupená/Jednající:</w:t>
      </w:r>
      <w:r>
        <w:rPr>
          <w:rFonts w:asciiTheme="minorHAnsi" w:hAnsiTheme="minorHAnsi" w:cstheme="minorHAnsi"/>
          <w:sz w:val="22"/>
          <w:szCs w:val="22"/>
        </w:rPr>
        <w:tab/>
        <w:t xml:space="preserve"> Ing. Jan </w:t>
      </w:r>
      <w:proofErr w:type="spellStart"/>
      <w:r>
        <w:rPr>
          <w:rFonts w:asciiTheme="minorHAnsi" w:hAnsiTheme="minorHAnsi" w:cstheme="minorHAnsi"/>
          <w:sz w:val="22"/>
          <w:szCs w:val="22"/>
        </w:rPr>
        <w:t>Hýzl</w:t>
      </w:r>
      <w:proofErr w:type="spellEnd"/>
      <w:r>
        <w:rPr>
          <w:rFonts w:asciiTheme="minorHAnsi" w:hAnsiTheme="minorHAnsi" w:cstheme="minorHAnsi"/>
          <w:sz w:val="22"/>
          <w:szCs w:val="22"/>
        </w:rPr>
        <w:t>, prokurista</w:t>
      </w:r>
    </w:p>
    <w:p w14:paraId="36352EB3" w14:textId="77777777" w:rsidR="00DD41B7" w:rsidRDefault="00DD41B7" w:rsidP="00DD41B7">
      <w:pPr>
        <w:pStyle w:val="Bezmezer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Ing. Jiří Svoboda, Ph.D., prokurista</w:t>
      </w:r>
    </w:p>
    <w:p w14:paraId="153F0364" w14:textId="77777777" w:rsidR="00DD41B7" w:rsidRDefault="00DD41B7" w:rsidP="00DD41B7">
      <w:pPr>
        <w:numPr>
          <w:ilvl w:val="12"/>
          <w:numId w:val="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V technických věcech jedná za zhotovitele: Ing. Viktor </w:t>
      </w:r>
      <w:proofErr w:type="spellStart"/>
      <w:r>
        <w:rPr>
          <w:rFonts w:cstheme="minorHAnsi"/>
        </w:rPr>
        <w:t>Superata</w:t>
      </w:r>
      <w:proofErr w:type="spellEnd"/>
    </w:p>
    <w:p w14:paraId="04CA5015" w14:textId="32DA19DB" w:rsidR="00DD41B7" w:rsidRDefault="00DD41B7" w:rsidP="00DD41B7">
      <w:pPr>
        <w:numPr>
          <w:ilvl w:val="12"/>
          <w:numId w:val="0"/>
        </w:numPr>
        <w:spacing w:after="0"/>
        <w:ind w:left="2836" w:firstLine="709"/>
        <w:jc w:val="both"/>
        <w:rPr>
          <w:rFonts w:cstheme="minorHAnsi"/>
          <w:iCs/>
        </w:rPr>
      </w:pPr>
      <w:r>
        <w:rPr>
          <w:rFonts w:cstheme="minorHAnsi"/>
        </w:rPr>
        <w:t xml:space="preserve">      </w:t>
      </w:r>
      <w:r>
        <w:t xml:space="preserve">kontakt: </w:t>
      </w:r>
      <w:bookmarkStart w:id="2" w:name="_GoBack"/>
      <w:bookmarkEnd w:id="2"/>
    </w:p>
    <w:p w14:paraId="20E24F46" w14:textId="77777777" w:rsidR="00DD41B7" w:rsidRDefault="00DD41B7" w:rsidP="00DD41B7">
      <w:pPr>
        <w:numPr>
          <w:ilvl w:val="12"/>
          <w:numId w:val="0"/>
        </w:numPr>
        <w:spacing w:after="0"/>
        <w:ind w:left="357"/>
        <w:jc w:val="both"/>
        <w:rPr>
          <w:rFonts w:cstheme="minorHAnsi"/>
          <w:iCs/>
        </w:rPr>
      </w:pPr>
    </w:p>
    <w:p w14:paraId="76A80B20" w14:textId="014DCDF1" w:rsidR="00A70A8F" w:rsidRPr="00A70A8F" w:rsidRDefault="00A70A8F" w:rsidP="00DD41B7">
      <w:pPr>
        <w:numPr>
          <w:ilvl w:val="12"/>
          <w:numId w:val="0"/>
        </w:numPr>
        <w:spacing w:after="0"/>
        <w:ind w:left="357"/>
        <w:jc w:val="both"/>
        <w:rPr>
          <w:rFonts w:cstheme="minorHAnsi"/>
          <w:iCs/>
        </w:rPr>
      </w:pPr>
      <w:r w:rsidRPr="00A70A8F">
        <w:rPr>
          <w:rFonts w:cstheme="minorHAnsi"/>
          <w:iCs/>
        </w:rPr>
        <w:t>(dále jen „zhotovitel“)</w:t>
      </w:r>
      <w:r>
        <w:rPr>
          <w:rFonts w:cstheme="minorHAnsi"/>
          <w:iCs/>
        </w:rPr>
        <w:t xml:space="preserve"> na straně druhé</w:t>
      </w:r>
    </w:p>
    <w:p w14:paraId="33061D42" w14:textId="77777777" w:rsidR="00A70A8F" w:rsidRDefault="00A70A8F" w:rsidP="00FE23F7">
      <w:pPr>
        <w:spacing w:after="0"/>
        <w:rPr>
          <w:rFonts w:cstheme="minorHAnsi"/>
          <w:b/>
        </w:rPr>
      </w:pPr>
    </w:p>
    <w:p w14:paraId="1A7C8EFA" w14:textId="77777777" w:rsidR="007C77D5" w:rsidRDefault="007C77D5" w:rsidP="00FE23F7">
      <w:pPr>
        <w:spacing w:after="0"/>
        <w:rPr>
          <w:rFonts w:cstheme="minorHAnsi"/>
          <w:b/>
        </w:rPr>
      </w:pPr>
    </w:p>
    <w:p w14:paraId="6F6C0BC9" w14:textId="55D3C401" w:rsidR="009C0917" w:rsidRPr="005F6E5A" w:rsidRDefault="009C0917" w:rsidP="002F70E2">
      <w:pPr>
        <w:pStyle w:val="Bezmezer"/>
        <w:spacing w:after="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F6E5A">
        <w:rPr>
          <w:rFonts w:asciiTheme="minorHAnsi" w:hAnsiTheme="minorHAnsi" w:cstheme="minorHAnsi"/>
          <w:b/>
          <w:bCs/>
          <w:sz w:val="22"/>
          <w:szCs w:val="22"/>
        </w:rPr>
        <w:t>I. Předmět</w:t>
      </w:r>
      <w:r w:rsidR="00DD30B7">
        <w:rPr>
          <w:rFonts w:asciiTheme="minorHAnsi" w:hAnsiTheme="minorHAnsi" w:cstheme="minorHAnsi"/>
          <w:b/>
          <w:bCs/>
          <w:sz w:val="22"/>
          <w:szCs w:val="22"/>
        </w:rPr>
        <w:t xml:space="preserve"> dodatku</w:t>
      </w:r>
    </w:p>
    <w:p w14:paraId="68E808F3" w14:textId="17985394" w:rsidR="00E14B1C" w:rsidRPr="00FE23F7" w:rsidRDefault="00DD30B7" w:rsidP="00250621">
      <w:pPr>
        <w:pStyle w:val="Bezmezer"/>
        <w:numPr>
          <w:ilvl w:val="0"/>
          <w:numId w:val="1"/>
        </w:numPr>
        <w:spacing w:after="80"/>
        <w:rPr>
          <w:rFonts w:asciiTheme="minorHAnsi" w:hAnsiTheme="minorHAnsi" w:cstheme="minorHAnsi"/>
          <w:sz w:val="22"/>
          <w:szCs w:val="22"/>
          <w:u w:val="single"/>
        </w:rPr>
      </w:pPr>
      <w:r w:rsidRPr="00FE23F7">
        <w:rPr>
          <w:rFonts w:asciiTheme="minorHAnsi" w:hAnsiTheme="minorHAnsi" w:cstheme="minorHAnsi"/>
          <w:sz w:val="22"/>
          <w:szCs w:val="22"/>
        </w:rPr>
        <w:t xml:space="preserve">Předmětem dodatku </w:t>
      </w:r>
      <w:r w:rsidR="00E01C0D" w:rsidRPr="00FE23F7">
        <w:rPr>
          <w:rFonts w:asciiTheme="minorHAnsi" w:hAnsiTheme="minorHAnsi" w:cstheme="minorHAnsi"/>
          <w:sz w:val="22"/>
          <w:szCs w:val="22"/>
        </w:rPr>
        <w:t>je</w:t>
      </w:r>
      <w:r w:rsidR="009E6450" w:rsidRPr="00FE23F7">
        <w:rPr>
          <w:rFonts w:asciiTheme="minorHAnsi" w:hAnsiTheme="minorHAnsi" w:cstheme="minorHAnsi"/>
          <w:sz w:val="22"/>
          <w:szCs w:val="22"/>
        </w:rPr>
        <w:t xml:space="preserve"> nepodstatná </w:t>
      </w:r>
      <w:r w:rsidR="00E01C0D" w:rsidRPr="00FE23F7">
        <w:rPr>
          <w:rFonts w:asciiTheme="minorHAnsi" w:hAnsiTheme="minorHAnsi" w:cstheme="minorHAnsi"/>
          <w:sz w:val="22"/>
          <w:szCs w:val="22"/>
        </w:rPr>
        <w:t>změna závazku ze smlouvy na veřejnou zakázku „</w:t>
      </w:r>
      <w:r w:rsidR="007C77D5" w:rsidRPr="007C77D5">
        <w:rPr>
          <w:rFonts w:asciiTheme="minorHAnsi" w:hAnsiTheme="minorHAnsi" w:cstheme="minorHAnsi"/>
          <w:b/>
          <w:sz w:val="22"/>
          <w:szCs w:val="22"/>
        </w:rPr>
        <w:t xml:space="preserve">Cyklostezka </w:t>
      </w:r>
      <w:proofErr w:type="spellStart"/>
      <w:r w:rsidR="007C77D5" w:rsidRPr="007C77D5">
        <w:rPr>
          <w:rFonts w:asciiTheme="minorHAnsi" w:hAnsiTheme="minorHAnsi" w:cstheme="minorHAnsi"/>
          <w:b/>
          <w:sz w:val="22"/>
          <w:szCs w:val="22"/>
        </w:rPr>
        <w:t>Černovír</w:t>
      </w:r>
      <w:proofErr w:type="spellEnd"/>
      <w:r w:rsidR="007C77D5" w:rsidRPr="007C77D5">
        <w:rPr>
          <w:rFonts w:asciiTheme="minorHAnsi" w:hAnsiTheme="minorHAnsi" w:cstheme="minorHAnsi"/>
          <w:b/>
          <w:sz w:val="22"/>
          <w:szCs w:val="22"/>
        </w:rPr>
        <w:t xml:space="preserve"> - Štěpánov podél dráhy</w:t>
      </w:r>
      <w:r w:rsidR="00E01C0D" w:rsidRPr="00FE23F7">
        <w:rPr>
          <w:rFonts w:asciiTheme="minorHAnsi" w:hAnsiTheme="minorHAnsi" w:cstheme="minorHAnsi"/>
          <w:b/>
          <w:sz w:val="22"/>
          <w:szCs w:val="22"/>
        </w:rPr>
        <w:t xml:space="preserve">“ </w:t>
      </w:r>
      <w:r w:rsidR="00E01C0D" w:rsidRPr="00FE23F7">
        <w:rPr>
          <w:rFonts w:asciiTheme="minorHAnsi" w:hAnsiTheme="minorHAnsi" w:cstheme="minorHAnsi"/>
          <w:sz w:val="22"/>
          <w:szCs w:val="22"/>
        </w:rPr>
        <w:t xml:space="preserve">v souladu s ustanovením odst. </w:t>
      </w:r>
      <w:r w:rsidR="00E14B1C" w:rsidRPr="00FE23F7">
        <w:rPr>
          <w:rFonts w:asciiTheme="minorHAnsi" w:hAnsiTheme="minorHAnsi" w:cstheme="minorHAnsi"/>
          <w:sz w:val="22"/>
          <w:szCs w:val="22"/>
        </w:rPr>
        <w:t xml:space="preserve">4 </w:t>
      </w:r>
      <w:r w:rsidR="00E01C0D" w:rsidRPr="00FE23F7">
        <w:rPr>
          <w:rFonts w:asciiTheme="minorHAnsi" w:hAnsiTheme="minorHAnsi" w:cstheme="minorHAnsi"/>
          <w:sz w:val="22"/>
          <w:szCs w:val="22"/>
        </w:rPr>
        <w:t xml:space="preserve">§ 222 zákona </w:t>
      </w:r>
      <w:r w:rsidR="00EC6115">
        <w:rPr>
          <w:rFonts w:asciiTheme="minorHAnsi" w:hAnsiTheme="minorHAnsi" w:cstheme="minorHAnsi"/>
          <w:sz w:val="22"/>
          <w:szCs w:val="22"/>
        </w:rPr>
        <w:br/>
      </w:r>
      <w:r w:rsidR="00E01C0D" w:rsidRPr="00FE23F7">
        <w:rPr>
          <w:rFonts w:asciiTheme="minorHAnsi" w:hAnsiTheme="minorHAnsi" w:cstheme="minorHAnsi"/>
          <w:sz w:val="22"/>
          <w:szCs w:val="22"/>
        </w:rPr>
        <w:t xml:space="preserve">č. 134/2016 Sb., o zadávání veřejných zakázek. </w:t>
      </w:r>
      <w:r w:rsidR="00E14B1C" w:rsidRPr="00FE23F7">
        <w:rPr>
          <w:rFonts w:asciiTheme="minorHAnsi" w:hAnsiTheme="minorHAnsi" w:cstheme="minorHAnsi"/>
          <w:sz w:val="22"/>
          <w:szCs w:val="22"/>
        </w:rPr>
        <w:t>Jedná se o nepodstatnou změnu závazku, která nemění celkovou povahu veřejné zakázky a jejíž hodnota je nižší než 15 % původní hodnoty závazku ze smlouvy na veřejnou zakázku na stavební práce.</w:t>
      </w:r>
    </w:p>
    <w:p w14:paraId="6F2DD603" w14:textId="487E0B21" w:rsidR="00E14B1C" w:rsidRPr="00062295" w:rsidRDefault="00E14B1C" w:rsidP="00FE23F7">
      <w:pPr>
        <w:pStyle w:val="Bezmezer"/>
        <w:numPr>
          <w:ilvl w:val="0"/>
          <w:numId w:val="1"/>
        </w:numPr>
        <w:spacing w:after="80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Předmětem nepodstatné změny je vznik dodatečných stavebních prací a následný vznik vyvolaných méněprací</w:t>
      </w:r>
      <w:r w:rsidR="00FE23F7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 Rozsah jednotlivých změn je detailně vysvětlen </w:t>
      </w:r>
      <w:r w:rsidR="00FE23F7">
        <w:rPr>
          <w:rFonts w:asciiTheme="minorHAnsi" w:hAnsiTheme="minorHAnsi" w:cstheme="minorHAnsi"/>
          <w:sz w:val="22"/>
          <w:szCs w:val="22"/>
        </w:rPr>
        <w:t>a vymezen v přílo</w:t>
      </w:r>
      <w:r w:rsidR="0019284A">
        <w:rPr>
          <w:rFonts w:asciiTheme="minorHAnsi" w:hAnsiTheme="minorHAnsi" w:cstheme="minorHAnsi"/>
          <w:sz w:val="22"/>
          <w:szCs w:val="22"/>
        </w:rPr>
        <w:t>hách</w:t>
      </w:r>
      <w:r w:rsidR="00FE23F7">
        <w:rPr>
          <w:rFonts w:asciiTheme="minorHAnsi" w:hAnsiTheme="minorHAnsi" w:cstheme="minorHAnsi"/>
          <w:sz w:val="22"/>
          <w:szCs w:val="22"/>
        </w:rPr>
        <w:t xml:space="preserve"> tohoto dodatku.</w:t>
      </w:r>
    </w:p>
    <w:p w14:paraId="53964D13" w14:textId="7C75E001" w:rsidR="00062295" w:rsidRPr="00FE23F7" w:rsidRDefault="00062295" w:rsidP="00FE23F7">
      <w:pPr>
        <w:pStyle w:val="Bezmezer"/>
        <w:numPr>
          <w:ilvl w:val="0"/>
          <w:numId w:val="1"/>
        </w:numPr>
        <w:spacing w:after="80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Dodatečné stavební práce budou fakturovány zvlášť, odděleně od ostatních stavebních prací předmětu díla.</w:t>
      </w:r>
    </w:p>
    <w:p w14:paraId="37B616AC" w14:textId="77777777" w:rsidR="00FE23F7" w:rsidRDefault="00FE23F7" w:rsidP="00821866">
      <w:pPr>
        <w:tabs>
          <w:tab w:val="left" w:pos="4536"/>
        </w:tabs>
        <w:spacing w:after="120"/>
        <w:jc w:val="center"/>
        <w:rPr>
          <w:rFonts w:ascii="Calibri" w:hAnsi="Calibri" w:cs="Calibri"/>
          <w:b/>
        </w:rPr>
      </w:pPr>
    </w:p>
    <w:p w14:paraId="207CBD4D" w14:textId="77777777" w:rsidR="007C77D5" w:rsidRDefault="007C77D5" w:rsidP="00821866">
      <w:pPr>
        <w:tabs>
          <w:tab w:val="left" w:pos="4536"/>
        </w:tabs>
        <w:spacing w:after="120"/>
        <w:jc w:val="center"/>
        <w:rPr>
          <w:rFonts w:ascii="Calibri" w:hAnsi="Calibri" w:cs="Calibri"/>
          <w:b/>
        </w:rPr>
      </w:pPr>
    </w:p>
    <w:p w14:paraId="2C2DF084" w14:textId="77777777" w:rsidR="007C77D5" w:rsidRDefault="007C77D5" w:rsidP="00821866">
      <w:pPr>
        <w:tabs>
          <w:tab w:val="left" w:pos="4536"/>
        </w:tabs>
        <w:spacing w:after="120"/>
        <w:jc w:val="center"/>
        <w:rPr>
          <w:rFonts w:ascii="Calibri" w:hAnsi="Calibri" w:cs="Calibri"/>
          <w:b/>
        </w:rPr>
      </w:pPr>
    </w:p>
    <w:p w14:paraId="745056E7" w14:textId="77777777" w:rsidR="007C77D5" w:rsidRDefault="007C77D5" w:rsidP="00821866">
      <w:pPr>
        <w:tabs>
          <w:tab w:val="left" w:pos="4536"/>
        </w:tabs>
        <w:spacing w:after="120"/>
        <w:jc w:val="center"/>
        <w:rPr>
          <w:rFonts w:ascii="Calibri" w:hAnsi="Calibri" w:cs="Calibri"/>
          <w:b/>
        </w:rPr>
      </w:pPr>
    </w:p>
    <w:p w14:paraId="50CC089E" w14:textId="26D0EA37" w:rsidR="00821866" w:rsidRDefault="00821866" w:rsidP="00821866">
      <w:pPr>
        <w:tabs>
          <w:tab w:val="left" w:pos="4536"/>
        </w:tabs>
        <w:spacing w:after="1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II. Cena díla dodatku</w:t>
      </w:r>
    </w:p>
    <w:p w14:paraId="6BFF97A0" w14:textId="29B4A3C1" w:rsidR="00821866" w:rsidRPr="00821866" w:rsidRDefault="00821866" w:rsidP="00EE7CD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  <w:r w:rsidRPr="00821866">
        <w:rPr>
          <w:rFonts w:ascii="Calibri" w:hAnsi="Calibri" w:cs="Calibri"/>
        </w:rPr>
        <w:t>Zhotovitel a objednatel se dohodli na ceně dodatečných stavebních prací/díla a méněprací, která zahrnuje rovněž náklady zhotovitele na realizaci plnění, které je předmětem tohoto dodatku v následujícím rozsahu:</w:t>
      </w:r>
    </w:p>
    <w:tbl>
      <w:tblPr>
        <w:tblW w:w="8944" w:type="dxa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1714"/>
      </w:tblGrid>
      <w:tr w:rsidR="007C77D5" w:rsidRPr="00AC110C" w14:paraId="03FAB385" w14:textId="77777777" w:rsidTr="007C77D5">
        <w:trPr>
          <w:trHeight w:val="160"/>
          <w:jc w:val="center"/>
        </w:trPr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30680" w14:textId="748FEC21" w:rsidR="007C77D5" w:rsidRPr="00AC110C" w:rsidRDefault="007C77D5" w:rsidP="007C77D5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SO 101.2 </w:t>
            </w:r>
            <w:r w:rsidRPr="007C77D5">
              <w:rPr>
                <w:rFonts w:ascii="Calibri" w:hAnsi="Calibri" w:cs="Calibri"/>
              </w:rPr>
              <w:t>ZL1-1-M Sanace podloží a tělesa násypu v km 2,050 - 2,300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0D5ECE" w14:textId="69590A9B" w:rsidR="007C77D5" w:rsidRPr="00AC110C" w:rsidRDefault="007C77D5" w:rsidP="007C77D5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  <w:r>
              <w:t xml:space="preserve">- </w:t>
            </w:r>
            <w:r w:rsidRPr="00604C1A">
              <w:t>630 442,41</w:t>
            </w:r>
          </w:p>
        </w:tc>
      </w:tr>
      <w:tr w:rsidR="007C77D5" w:rsidRPr="00AC110C" w14:paraId="20ED4830" w14:textId="77777777" w:rsidTr="007C77D5">
        <w:trPr>
          <w:trHeight w:val="160"/>
          <w:jc w:val="center"/>
        </w:trPr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5AF03" w14:textId="708A32C0" w:rsidR="007C77D5" w:rsidRPr="00AC110C" w:rsidRDefault="007C77D5" w:rsidP="007C77D5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 101.2</w:t>
            </w:r>
            <w:r>
              <w:t xml:space="preserve"> </w:t>
            </w:r>
            <w:r w:rsidRPr="007C77D5">
              <w:rPr>
                <w:rFonts w:ascii="Calibri" w:hAnsi="Calibri" w:cs="Calibri"/>
              </w:rPr>
              <w:t xml:space="preserve">ZL1-3-M Sanace podloží a tělesa násypu v km 1,600 - 2,050 - recyklace </w:t>
            </w:r>
            <w:proofErr w:type="spellStart"/>
            <w:r w:rsidRPr="007C77D5">
              <w:rPr>
                <w:rFonts w:ascii="Calibri" w:hAnsi="Calibri" w:cs="Calibri"/>
              </w:rPr>
              <w:t>výzisku</w:t>
            </w:r>
            <w:proofErr w:type="spellEnd"/>
            <w:r w:rsidRPr="007C77D5">
              <w:rPr>
                <w:rFonts w:ascii="Calibri" w:hAnsi="Calibri" w:cs="Calibri"/>
              </w:rPr>
              <w:t xml:space="preserve"> a rostlého terénu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D7DAB0" w14:textId="3EF738DE" w:rsidR="007C77D5" w:rsidRPr="00AC110C" w:rsidRDefault="007C77D5" w:rsidP="007C77D5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  <w:r>
              <w:t xml:space="preserve">- </w:t>
            </w:r>
            <w:r w:rsidRPr="00604C1A">
              <w:t>1 153 809,60</w:t>
            </w:r>
          </w:p>
        </w:tc>
      </w:tr>
      <w:tr w:rsidR="007C77D5" w:rsidRPr="00AC110C" w14:paraId="6DC4DCCD" w14:textId="77777777" w:rsidTr="007C77D5">
        <w:trPr>
          <w:trHeight w:val="160"/>
          <w:jc w:val="center"/>
        </w:trPr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85EF3" w14:textId="08E00801" w:rsidR="007C77D5" w:rsidRDefault="007C77D5" w:rsidP="007C77D5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SO 101.2 </w:t>
            </w:r>
            <w:r w:rsidRPr="007C77D5">
              <w:rPr>
                <w:rFonts w:ascii="Calibri" w:hAnsi="Calibri" w:cs="Calibri"/>
              </w:rPr>
              <w:t>ZL1-6-M Sanace podloží a tělesa násypu v km 1,224 - 1,600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1F3F1B" w14:textId="1142DA04" w:rsidR="007C77D5" w:rsidRDefault="007C77D5" w:rsidP="007C77D5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  <w:r>
              <w:t xml:space="preserve">- </w:t>
            </w:r>
            <w:r w:rsidRPr="00604C1A">
              <w:t>690 860,11</w:t>
            </w:r>
          </w:p>
        </w:tc>
      </w:tr>
      <w:tr w:rsidR="007C77D5" w:rsidRPr="00AC110C" w14:paraId="097CEDB8" w14:textId="77777777" w:rsidTr="007C77D5">
        <w:trPr>
          <w:trHeight w:val="160"/>
          <w:jc w:val="center"/>
        </w:trPr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6DCE6" w14:textId="4C2785DF" w:rsidR="007C77D5" w:rsidRDefault="007C77D5" w:rsidP="007C77D5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SO 101.2 </w:t>
            </w:r>
            <w:r w:rsidRPr="007C77D5">
              <w:rPr>
                <w:rFonts w:ascii="Calibri" w:hAnsi="Calibri" w:cs="Calibri"/>
              </w:rPr>
              <w:t xml:space="preserve">ZL1-1-V Sanace podloží a tělesa násypu v km 2,050 - 2,300 </w:t>
            </w:r>
            <w:r>
              <w:rPr>
                <w:rFonts w:ascii="Calibri" w:hAnsi="Calibri" w:cs="Calibri"/>
              </w:rPr>
              <w:t>–</w:t>
            </w:r>
            <w:r w:rsidRPr="007C77D5">
              <w:rPr>
                <w:rFonts w:ascii="Calibri" w:hAnsi="Calibri" w:cs="Calibri"/>
              </w:rPr>
              <w:t xml:space="preserve"> uložení do </w:t>
            </w:r>
            <w:proofErr w:type="spellStart"/>
            <w:r w:rsidRPr="007C77D5">
              <w:rPr>
                <w:rFonts w:ascii="Calibri" w:hAnsi="Calibri" w:cs="Calibri"/>
              </w:rPr>
              <w:t>násypu+zához</w:t>
            </w:r>
            <w:proofErr w:type="spellEnd"/>
            <w:r w:rsidRPr="007C77D5">
              <w:rPr>
                <w:rFonts w:ascii="Calibri" w:hAnsi="Calibri" w:cs="Calibri"/>
              </w:rPr>
              <w:t xml:space="preserve"> z LK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554676" w14:textId="3412EE7F" w:rsidR="007C77D5" w:rsidRDefault="007C77D5" w:rsidP="007C77D5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  <w:r w:rsidRPr="00FF73AF">
              <w:t>883 222,51</w:t>
            </w:r>
          </w:p>
        </w:tc>
      </w:tr>
      <w:tr w:rsidR="007C77D5" w:rsidRPr="00AC110C" w14:paraId="1D783CB9" w14:textId="77777777" w:rsidTr="007C77D5">
        <w:trPr>
          <w:trHeight w:val="160"/>
          <w:jc w:val="center"/>
        </w:trPr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FD42" w14:textId="2D18F4FD" w:rsidR="007C77D5" w:rsidRDefault="007C77D5" w:rsidP="007C77D5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SO 101.2 </w:t>
            </w:r>
            <w:r w:rsidRPr="007C77D5">
              <w:rPr>
                <w:rFonts w:ascii="Calibri" w:hAnsi="Calibri" w:cs="Calibri"/>
              </w:rPr>
              <w:t xml:space="preserve">ZL1-3-V Sanace podloží a tělesa násypu v km 1,600 - 2,050 - recyklace </w:t>
            </w:r>
            <w:proofErr w:type="spellStart"/>
            <w:r w:rsidRPr="007C77D5">
              <w:rPr>
                <w:rFonts w:ascii="Calibri" w:hAnsi="Calibri" w:cs="Calibri"/>
              </w:rPr>
              <w:t>výzisku</w:t>
            </w:r>
            <w:proofErr w:type="spellEnd"/>
            <w:r w:rsidRPr="007C77D5">
              <w:rPr>
                <w:rFonts w:ascii="Calibri" w:hAnsi="Calibri" w:cs="Calibri"/>
              </w:rPr>
              <w:t xml:space="preserve"> a rostlého terénu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BFA05F" w14:textId="555450C8" w:rsidR="007C77D5" w:rsidRDefault="007C77D5" w:rsidP="007C77D5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  <w:r w:rsidRPr="00FF73AF">
              <w:t>907 028,71</w:t>
            </w:r>
          </w:p>
        </w:tc>
      </w:tr>
      <w:tr w:rsidR="007C77D5" w:rsidRPr="00AC110C" w14:paraId="70813C97" w14:textId="77777777" w:rsidTr="007C77D5">
        <w:trPr>
          <w:trHeight w:val="160"/>
          <w:jc w:val="center"/>
        </w:trPr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E4160" w14:textId="00339818" w:rsidR="007C77D5" w:rsidRDefault="007C77D5" w:rsidP="007C77D5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SO 101.2 </w:t>
            </w:r>
            <w:r w:rsidRPr="007C77D5">
              <w:rPr>
                <w:rFonts w:ascii="Calibri" w:hAnsi="Calibri" w:cs="Calibri"/>
              </w:rPr>
              <w:t xml:space="preserve">ZL1-6-V Sanace podloží a tělesa násypu v km 1,224 - 1,600 - uložení do </w:t>
            </w:r>
            <w:proofErr w:type="spellStart"/>
            <w:r w:rsidRPr="007C77D5">
              <w:rPr>
                <w:rFonts w:ascii="Calibri" w:hAnsi="Calibri" w:cs="Calibri"/>
              </w:rPr>
              <w:t>násypu+zához</w:t>
            </w:r>
            <w:proofErr w:type="spellEnd"/>
            <w:r w:rsidRPr="007C77D5">
              <w:rPr>
                <w:rFonts w:ascii="Calibri" w:hAnsi="Calibri" w:cs="Calibri"/>
              </w:rPr>
              <w:t xml:space="preserve"> z LK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DED43F" w14:textId="1EABEFE9" w:rsidR="007C77D5" w:rsidRDefault="007C77D5" w:rsidP="007C77D5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  <w:r w:rsidRPr="00FF73AF">
              <w:t>1 144 904,76</w:t>
            </w:r>
          </w:p>
        </w:tc>
      </w:tr>
      <w:tr w:rsidR="007C77D5" w:rsidRPr="00AC110C" w14:paraId="5C90A3DC" w14:textId="77777777" w:rsidTr="007C77D5">
        <w:trPr>
          <w:trHeight w:val="160"/>
          <w:jc w:val="center"/>
        </w:trPr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AA30" w14:textId="560E85E2" w:rsidR="007C77D5" w:rsidRDefault="007C77D5" w:rsidP="007C77D5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SO 101.3 </w:t>
            </w:r>
            <w:r w:rsidRPr="007C77D5">
              <w:rPr>
                <w:rFonts w:ascii="Calibri" w:hAnsi="Calibri" w:cs="Calibri"/>
              </w:rPr>
              <w:t>ZL1-2-M Sanace podloží a tělesa násypu v km 2,400 - 3,200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D9D36C" w14:textId="2CD076F7" w:rsidR="007C77D5" w:rsidRDefault="007C77D5" w:rsidP="007C77D5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  <w:r>
              <w:t xml:space="preserve">- </w:t>
            </w:r>
            <w:r w:rsidRPr="00E51436">
              <w:t>1 718 228,81</w:t>
            </w:r>
          </w:p>
        </w:tc>
      </w:tr>
      <w:tr w:rsidR="007C77D5" w:rsidRPr="00AC110C" w14:paraId="18A172EC" w14:textId="77777777" w:rsidTr="007C77D5">
        <w:trPr>
          <w:trHeight w:val="160"/>
          <w:jc w:val="center"/>
        </w:trPr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B0FA8" w14:textId="3C8B6C06" w:rsidR="007C77D5" w:rsidRDefault="007C77D5" w:rsidP="007C77D5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SO 101.3 </w:t>
            </w:r>
            <w:r w:rsidRPr="007C77D5">
              <w:rPr>
                <w:rFonts w:ascii="Calibri" w:hAnsi="Calibri" w:cs="Calibri"/>
              </w:rPr>
              <w:t xml:space="preserve">ZL1-4-M Nerealizace stabilizace zeminy v úseku </w:t>
            </w:r>
            <w:proofErr w:type="gramStart"/>
            <w:r w:rsidRPr="007C77D5">
              <w:rPr>
                <w:rFonts w:ascii="Calibri" w:hAnsi="Calibri" w:cs="Calibri"/>
              </w:rPr>
              <w:t>km 3,362</w:t>
            </w:r>
            <w:proofErr w:type="gramEnd"/>
            <w:r w:rsidRPr="007C77D5">
              <w:rPr>
                <w:rFonts w:ascii="Calibri" w:hAnsi="Calibri" w:cs="Calibri"/>
              </w:rPr>
              <w:t xml:space="preserve"> (SO 203)-KÚ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C4669D" w14:textId="02C4AE21" w:rsidR="007C77D5" w:rsidRDefault="007C77D5" w:rsidP="007C77D5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  <w:r>
              <w:t xml:space="preserve">- </w:t>
            </w:r>
            <w:r w:rsidRPr="00E51436">
              <w:t>139 453,38</w:t>
            </w:r>
          </w:p>
        </w:tc>
      </w:tr>
      <w:tr w:rsidR="007C77D5" w:rsidRPr="00AC110C" w14:paraId="0B5F442B" w14:textId="77777777" w:rsidTr="007C77D5">
        <w:trPr>
          <w:trHeight w:val="160"/>
          <w:jc w:val="center"/>
        </w:trPr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E668A" w14:textId="3CBDE272" w:rsidR="007C77D5" w:rsidRDefault="007C77D5" w:rsidP="007C77D5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SO 101.3 </w:t>
            </w:r>
            <w:r w:rsidRPr="007C77D5">
              <w:rPr>
                <w:rFonts w:ascii="Calibri" w:hAnsi="Calibri" w:cs="Calibri"/>
              </w:rPr>
              <w:t>ZL1-5-M Nerealizace vsakovací rýhy v km 2,979-3,155 a v km 3,236-3,325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B0955F" w14:textId="43A2E1FD" w:rsidR="007C77D5" w:rsidRDefault="007C77D5" w:rsidP="007C77D5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  <w:r>
              <w:t xml:space="preserve">- </w:t>
            </w:r>
            <w:r w:rsidRPr="00E51436">
              <w:t>190 581,39</w:t>
            </w:r>
          </w:p>
        </w:tc>
      </w:tr>
      <w:tr w:rsidR="0019284A" w:rsidRPr="00AC110C" w14:paraId="7D6F3307" w14:textId="77777777" w:rsidTr="007C77D5">
        <w:trPr>
          <w:trHeight w:val="160"/>
          <w:jc w:val="center"/>
        </w:trPr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6D340" w14:textId="6E3D1404" w:rsidR="0019284A" w:rsidRDefault="007C77D5" w:rsidP="008978C9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SO 101.3 </w:t>
            </w:r>
            <w:r w:rsidRPr="007C77D5">
              <w:rPr>
                <w:rFonts w:ascii="Calibri" w:hAnsi="Calibri" w:cs="Calibri"/>
              </w:rPr>
              <w:t xml:space="preserve">ZL1-2-V Sanace podloží a tělesa násypu v km 2,400 - 3,200 - uložení do </w:t>
            </w:r>
            <w:proofErr w:type="spellStart"/>
            <w:r w:rsidRPr="007C77D5">
              <w:rPr>
                <w:rFonts w:ascii="Calibri" w:hAnsi="Calibri" w:cs="Calibri"/>
              </w:rPr>
              <w:t>násypu+zához</w:t>
            </w:r>
            <w:proofErr w:type="spellEnd"/>
            <w:r w:rsidRPr="007C77D5">
              <w:rPr>
                <w:rFonts w:ascii="Calibri" w:hAnsi="Calibri" w:cs="Calibri"/>
              </w:rPr>
              <w:t xml:space="preserve"> z LK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A32FD7" w14:textId="3DB02AA0" w:rsidR="0019284A" w:rsidRDefault="007C77D5" w:rsidP="007C77D5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  <w:r w:rsidRPr="007C77D5">
              <w:rPr>
                <w:rFonts w:ascii="Calibri" w:hAnsi="Calibri" w:cs="Calibri"/>
              </w:rPr>
              <w:t>2 480 999,17</w:t>
            </w:r>
          </w:p>
        </w:tc>
      </w:tr>
    </w:tbl>
    <w:p w14:paraId="7D76C0C6" w14:textId="4881444D" w:rsidR="00821866" w:rsidRPr="00AC110C" w:rsidRDefault="00821866" w:rsidP="007C77D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240"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Rekapitulace ceny díla na základě uzavřeného dodatku č. 1: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8"/>
        <w:gridCol w:w="2904"/>
      </w:tblGrid>
      <w:tr w:rsidR="00821866" w14:paraId="6FA465C9" w14:textId="77777777" w:rsidTr="000F7DF2">
        <w:trPr>
          <w:trHeight w:val="341"/>
          <w:jc w:val="center"/>
        </w:trPr>
        <w:tc>
          <w:tcPr>
            <w:tcW w:w="5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CE5F78" w14:textId="77777777" w:rsidR="00821866" w:rsidRDefault="00821866" w:rsidP="008978C9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Cena díla dle </w:t>
            </w:r>
            <w:proofErr w:type="spellStart"/>
            <w:r>
              <w:rPr>
                <w:rFonts w:ascii="Calibri" w:hAnsi="Calibri" w:cs="Calibri"/>
              </w:rPr>
              <w:t>SoD</w:t>
            </w:r>
            <w:proofErr w:type="spellEnd"/>
            <w:r>
              <w:rPr>
                <w:rFonts w:ascii="Calibri" w:hAnsi="Calibri" w:cs="Calibri"/>
              </w:rPr>
              <w:t xml:space="preserve"> (bez DPH)</w:t>
            </w:r>
          </w:p>
        </w:tc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3B315C08" w14:textId="4D9A3D05" w:rsidR="00821866" w:rsidRDefault="007C77D5" w:rsidP="008978C9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72 934 848,18</w:t>
            </w:r>
          </w:p>
        </w:tc>
      </w:tr>
      <w:tr w:rsidR="00821866" w14:paraId="39BD6BE7" w14:textId="77777777" w:rsidTr="000F7DF2">
        <w:trPr>
          <w:trHeight w:val="357"/>
          <w:jc w:val="center"/>
        </w:trPr>
        <w:tc>
          <w:tcPr>
            <w:tcW w:w="5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E1C9C8" w14:textId="256B546A" w:rsidR="00821866" w:rsidRDefault="00FE23F7" w:rsidP="008978C9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VCP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106B793" w14:textId="4BC98486" w:rsidR="00821866" w:rsidRDefault="007C77D5" w:rsidP="008978C9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5 416 155,15</w:t>
            </w:r>
          </w:p>
        </w:tc>
      </w:tr>
      <w:tr w:rsidR="00821866" w14:paraId="0757F331" w14:textId="77777777" w:rsidTr="000F7DF2">
        <w:trPr>
          <w:trHeight w:val="357"/>
          <w:jc w:val="center"/>
        </w:trPr>
        <w:tc>
          <w:tcPr>
            <w:tcW w:w="5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E14D2B" w14:textId="24A37A40" w:rsidR="00821866" w:rsidRDefault="00FE23F7" w:rsidP="008978C9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MNP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85A32B5" w14:textId="6CFF0CE6" w:rsidR="00821866" w:rsidRDefault="00FE23F7" w:rsidP="008978C9">
            <w:pPr>
              <w:overflowPunct w:val="0"/>
              <w:autoSpaceDE w:val="0"/>
              <w:autoSpaceDN w:val="0"/>
              <w:adjustRightInd w:val="0"/>
              <w:spacing w:after="0"/>
              <w:ind w:left="40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- </w:t>
            </w:r>
            <w:r w:rsidR="007C77D5">
              <w:rPr>
                <w:rFonts w:ascii="Calibri" w:hAnsi="Calibri" w:cs="Calibri"/>
                <w:color w:val="000000"/>
              </w:rPr>
              <w:t>4 523 375,70</w:t>
            </w:r>
          </w:p>
        </w:tc>
      </w:tr>
      <w:tr w:rsidR="00821866" w:rsidRPr="00DA1D29" w14:paraId="6484D1F6" w14:textId="77777777" w:rsidTr="000F7DF2">
        <w:trPr>
          <w:trHeight w:val="357"/>
          <w:jc w:val="center"/>
        </w:trPr>
        <w:tc>
          <w:tcPr>
            <w:tcW w:w="5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BC0D92" w14:textId="2D68F5D6" w:rsidR="00821866" w:rsidRPr="00DA1D29" w:rsidRDefault="00821866" w:rsidP="0082186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</w:rPr>
            </w:pPr>
            <w:r w:rsidRPr="00DA1D29">
              <w:rPr>
                <w:rFonts w:ascii="Calibri" w:hAnsi="Calibri" w:cs="Calibri"/>
                <w:b/>
              </w:rPr>
              <w:t xml:space="preserve">Celkem cena díla dle </w:t>
            </w:r>
            <w:proofErr w:type="spellStart"/>
            <w:r w:rsidRPr="00DA1D29">
              <w:rPr>
                <w:rFonts w:ascii="Calibri" w:hAnsi="Calibri" w:cs="Calibri"/>
                <w:b/>
              </w:rPr>
              <w:t>S</w:t>
            </w:r>
            <w:r>
              <w:rPr>
                <w:rFonts w:ascii="Calibri" w:hAnsi="Calibri" w:cs="Calibri"/>
                <w:b/>
              </w:rPr>
              <w:t>oD</w:t>
            </w:r>
            <w:proofErr w:type="spellEnd"/>
            <w:r>
              <w:rPr>
                <w:rFonts w:ascii="Calibri" w:hAnsi="Calibri" w:cs="Calibri"/>
                <w:b/>
              </w:rPr>
              <w:t xml:space="preserve"> (bez DPH) včetně dodatku č. 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B6172FA" w14:textId="3E856AC4" w:rsidR="00821866" w:rsidRPr="00DA1D29" w:rsidRDefault="007C77D5" w:rsidP="008978C9">
            <w:pPr>
              <w:overflowPunct w:val="0"/>
              <w:autoSpaceDE w:val="0"/>
              <w:autoSpaceDN w:val="0"/>
              <w:adjustRightInd w:val="0"/>
              <w:spacing w:after="0"/>
              <w:ind w:left="405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73 827 627,63</w:t>
            </w:r>
          </w:p>
        </w:tc>
      </w:tr>
      <w:tr w:rsidR="00FE23F7" w:rsidRPr="00DA1D29" w14:paraId="1889DEEB" w14:textId="77777777" w:rsidTr="000F7DF2">
        <w:trPr>
          <w:trHeight w:val="357"/>
          <w:jc w:val="center"/>
        </w:trPr>
        <w:tc>
          <w:tcPr>
            <w:tcW w:w="5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D82A95" w14:textId="0D8A8D94" w:rsidR="00FE23F7" w:rsidRPr="00DA1D29" w:rsidRDefault="00FE23F7" w:rsidP="0082186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</w:rPr>
            </w:pPr>
            <w:r w:rsidRPr="00DA1D29">
              <w:rPr>
                <w:rFonts w:ascii="Calibri" w:hAnsi="Calibri" w:cs="Calibri"/>
                <w:b/>
              </w:rPr>
              <w:t xml:space="preserve">Celkem cena díla dle </w:t>
            </w:r>
            <w:proofErr w:type="spellStart"/>
            <w:r w:rsidRPr="00DA1D29">
              <w:rPr>
                <w:rFonts w:ascii="Calibri" w:hAnsi="Calibri" w:cs="Calibri"/>
                <w:b/>
              </w:rPr>
              <w:t>S</w:t>
            </w:r>
            <w:r>
              <w:rPr>
                <w:rFonts w:ascii="Calibri" w:hAnsi="Calibri" w:cs="Calibri"/>
                <w:b/>
              </w:rPr>
              <w:t>oD</w:t>
            </w:r>
            <w:proofErr w:type="spellEnd"/>
            <w:r>
              <w:rPr>
                <w:rFonts w:ascii="Calibri" w:hAnsi="Calibri" w:cs="Calibri"/>
                <w:b/>
              </w:rPr>
              <w:t xml:space="preserve"> (včetně DPH) včetně dodatku č. 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5E68BB1" w14:textId="0D3F294B" w:rsidR="00FE23F7" w:rsidRPr="00FE23F7" w:rsidRDefault="007C77D5" w:rsidP="008978C9">
            <w:pPr>
              <w:overflowPunct w:val="0"/>
              <w:autoSpaceDE w:val="0"/>
              <w:autoSpaceDN w:val="0"/>
              <w:adjustRightInd w:val="0"/>
              <w:spacing w:after="0"/>
              <w:ind w:left="405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89 331 429,43</w:t>
            </w:r>
          </w:p>
        </w:tc>
      </w:tr>
    </w:tbl>
    <w:p w14:paraId="0F0F1602" w14:textId="77777777" w:rsidR="00821866" w:rsidRPr="00821866" w:rsidRDefault="00821866" w:rsidP="00821866">
      <w:pPr>
        <w:pStyle w:val="Bezmezer"/>
        <w:spacing w:after="80"/>
        <w:rPr>
          <w:rFonts w:asciiTheme="minorHAnsi" w:hAnsiTheme="minorHAnsi" w:cstheme="minorHAnsi"/>
          <w:sz w:val="22"/>
          <w:szCs w:val="22"/>
          <w:u w:val="single"/>
        </w:rPr>
      </w:pPr>
    </w:p>
    <w:p w14:paraId="5C977650" w14:textId="77777777" w:rsidR="00821866" w:rsidRPr="003E319D" w:rsidRDefault="00821866" w:rsidP="00381D6D">
      <w:pPr>
        <w:pStyle w:val="Bezmezer"/>
        <w:spacing w:after="80"/>
        <w:ind w:left="360"/>
        <w:rPr>
          <w:rFonts w:asciiTheme="minorHAnsi" w:hAnsiTheme="minorHAnsi" w:cstheme="minorHAnsi"/>
          <w:sz w:val="22"/>
          <w:szCs w:val="22"/>
        </w:rPr>
      </w:pPr>
    </w:p>
    <w:p w14:paraId="21BBB9ED" w14:textId="3668A983" w:rsidR="00B6604C" w:rsidRPr="003E319D" w:rsidRDefault="00381D6D" w:rsidP="00D71976">
      <w:pPr>
        <w:pStyle w:val="Bezmezer"/>
        <w:spacing w:after="80"/>
        <w:jc w:val="center"/>
        <w:rPr>
          <w:rFonts w:asciiTheme="minorHAnsi" w:hAnsiTheme="minorHAnsi" w:cstheme="minorHAnsi"/>
          <w:caps/>
          <w:sz w:val="22"/>
          <w:szCs w:val="22"/>
        </w:rPr>
      </w:pPr>
      <w:bookmarkStart w:id="3" w:name="_Toc524858454"/>
      <w:bookmarkStart w:id="4" w:name="_Toc1458321"/>
      <w:bookmarkStart w:id="5" w:name="_Toc114987480"/>
      <w:r w:rsidRPr="003E319D">
        <w:rPr>
          <w:rFonts w:asciiTheme="minorHAnsi" w:hAnsiTheme="minorHAnsi" w:cstheme="minorHAnsi"/>
          <w:b/>
          <w:sz w:val="22"/>
          <w:szCs w:val="22"/>
        </w:rPr>
        <w:t>I</w:t>
      </w:r>
      <w:r w:rsidR="00FE23F7">
        <w:rPr>
          <w:rFonts w:asciiTheme="minorHAnsi" w:hAnsiTheme="minorHAnsi" w:cstheme="minorHAnsi"/>
          <w:b/>
          <w:sz w:val="22"/>
          <w:szCs w:val="22"/>
        </w:rPr>
        <w:t>II</w:t>
      </w:r>
      <w:r w:rsidRPr="003E319D">
        <w:rPr>
          <w:rFonts w:asciiTheme="minorHAnsi" w:hAnsiTheme="minorHAnsi" w:cstheme="minorHAnsi"/>
          <w:b/>
          <w:sz w:val="22"/>
          <w:szCs w:val="22"/>
        </w:rPr>
        <w:t>. Ostatní ujednání</w:t>
      </w:r>
    </w:p>
    <w:bookmarkEnd w:id="3"/>
    <w:bookmarkEnd w:id="4"/>
    <w:bookmarkEnd w:id="5"/>
    <w:p w14:paraId="2A29505B" w14:textId="055ECF62" w:rsidR="00FE23F7" w:rsidRPr="00EF7D0F" w:rsidRDefault="00FE23F7" w:rsidP="00927E2B">
      <w:pPr>
        <w:pStyle w:val="Bezmezer"/>
        <w:numPr>
          <w:ilvl w:val="0"/>
          <w:numId w:val="2"/>
        </w:numPr>
        <w:tabs>
          <w:tab w:val="clear" w:pos="851"/>
          <w:tab w:val="clear" w:pos="1418"/>
          <w:tab w:val="left" w:pos="0"/>
        </w:tabs>
        <w:spacing w:after="80"/>
        <w:ind w:left="357" w:right="-1" w:hanging="357"/>
        <w:rPr>
          <w:rFonts w:asciiTheme="minorHAnsi" w:hAnsiTheme="minorHAnsi" w:cstheme="minorHAnsi"/>
          <w:sz w:val="22"/>
          <w:szCs w:val="22"/>
        </w:rPr>
      </w:pPr>
      <w:r w:rsidRPr="00EF7D0F">
        <w:rPr>
          <w:rFonts w:asciiTheme="minorHAnsi" w:hAnsiTheme="minorHAnsi" w:cstheme="minorHAnsi"/>
          <w:sz w:val="22"/>
          <w:szCs w:val="22"/>
        </w:rPr>
        <w:t xml:space="preserve">Ostatní ujednání smlouvy o dílo ze dne </w:t>
      </w:r>
      <w:r w:rsidR="007C77D5">
        <w:rPr>
          <w:rFonts w:asciiTheme="minorHAnsi" w:hAnsiTheme="minorHAnsi" w:cstheme="minorHAnsi"/>
          <w:sz w:val="22"/>
          <w:szCs w:val="22"/>
        </w:rPr>
        <w:t>31. 8</w:t>
      </w:r>
      <w:r w:rsidRPr="00CA15A1">
        <w:rPr>
          <w:rFonts w:asciiTheme="minorHAnsi" w:hAnsiTheme="minorHAnsi" w:cstheme="minorHAnsi"/>
          <w:sz w:val="22"/>
          <w:szCs w:val="22"/>
        </w:rPr>
        <w:t>. 2023</w:t>
      </w:r>
      <w:r w:rsidRPr="00EF7D0F">
        <w:rPr>
          <w:rFonts w:asciiTheme="minorHAnsi" w:hAnsiTheme="minorHAnsi" w:cstheme="minorHAnsi"/>
          <w:sz w:val="22"/>
          <w:szCs w:val="22"/>
        </w:rPr>
        <w:t xml:space="preserve"> tímto dodatkem č. 1 nedotčená zůstávají v platnosti beze změny.</w:t>
      </w:r>
    </w:p>
    <w:p w14:paraId="0DFC7C7E" w14:textId="3E97A7E9" w:rsidR="00FE23F7" w:rsidRDefault="00FE23F7" w:rsidP="00927E2B">
      <w:pPr>
        <w:pStyle w:val="Bezmezer"/>
        <w:numPr>
          <w:ilvl w:val="0"/>
          <w:numId w:val="2"/>
        </w:numPr>
        <w:spacing w:after="80"/>
        <w:ind w:left="357" w:right="-1" w:hanging="357"/>
        <w:rPr>
          <w:rFonts w:asciiTheme="minorHAnsi" w:hAnsiTheme="minorHAnsi" w:cstheme="minorHAnsi"/>
          <w:sz w:val="22"/>
          <w:szCs w:val="22"/>
        </w:rPr>
      </w:pPr>
      <w:r w:rsidRPr="006B537D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 xml:space="preserve">ento dodatek č.1 </w:t>
      </w:r>
      <w:r w:rsidRPr="006B537D">
        <w:rPr>
          <w:rFonts w:asciiTheme="minorHAnsi" w:hAnsiTheme="minorHAnsi" w:cstheme="minorHAnsi"/>
          <w:sz w:val="22"/>
          <w:szCs w:val="22"/>
        </w:rPr>
        <w:t xml:space="preserve">nabývá platnosti </w:t>
      </w:r>
      <w:r>
        <w:rPr>
          <w:rFonts w:asciiTheme="minorHAnsi" w:hAnsiTheme="minorHAnsi" w:cstheme="minorHAnsi"/>
          <w:sz w:val="22"/>
          <w:szCs w:val="22"/>
        </w:rPr>
        <w:t xml:space="preserve">a účinnosti </w:t>
      </w:r>
      <w:r w:rsidRPr="006B537D">
        <w:rPr>
          <w:rFonts w:asciiTheme="minorHAnsi" w:hAnsiTheme="minorHAnsi" w:cstheme="minorHAnsi"/>
          <w:sz w:val="22"/>
          <w:szCs w:val="22"/>
        </w:rPr>
        <w:t xml:space="preserve">dnem jejího podpisu posledním </w:t>
      </w:r>
      <w:r w:rsidR="000F4777">
        <w:rPr>
          <w:rFonts w:asciiTheme="minorHAnsi" w:hAnsiTheme="minorHAnsi" w:cstheme="minorHAnsi"/>
          <w:sz w:val="22"/>
          <w:szCs w:val="22"/>
        </w:rPr>
        <w:t>ú</w:t>
      </w:r>
      <w:r w:rsidRPr="006B537D">
        <w:rPr>
          <w:rFonts w:asciiTheme="minorHAnsi" w:hAnsiTheme="minorHAnsi" w:cstheme="minorHAnsi"/>
          <w:sz w:val="22"/>
          <w:szCs w:val="22"/>
        </w:rPr>
        <w:t>častníkem t</w:t>
      </w:r>
      <w:r>
        <w:rPr>
          <w:rFonts w:asciiTheme="minorHAnsi" w:hAnsiTheme="minorHAnsi" w:cstheme="minorHAnsi"/>
          <w:sz w:val="22"/>
          <w:szCs w:val="22"/>
        </w:rPr>
        <w:t>ohoto dodatku č.1.</w:t>
      </w:r>
    </w:p>
    <w:p w14:paraId="2A40A18D" w14:textId="3100DCEC" w:rsidR="00FE23F7" w:rsidRDefault="00FE23F7" w:rsidP="00927E2B">
      <w:pPr>
        <w:pStyle w:val="Bezmezer"/>
        <w:numPr>
          <w:ilvl w:val="0"/>
          <w:numId w:val="2"/>
        </w:numPr>
        <w:spacing w:after="80"/>
        <w:ind w:left="357" w:right="-1" w:hanging="357"/>
        <w:rPr>
          <w:rFonts w:asciiTheme="minorHAnsi" w:hAnsiTheme="minorHAnsi" w:cstheme="minorHAnsi"/>
          <w:sz w:val="22"/>
          <w:szCs w:val="22"/>
        </w:rPr>
      </w:pPr>
      <w:r w:rsidRPr="006B537D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 xml:space="preserve">ento dodatek č.1 </w:t>
      </w:r>
      <w:r w:rsidRPr="00923523">
        <w:rPr>
          <w:rFonts w:asciiTheme="minorHAnsi" w:hAnsiTheme="minorHAnsi" w:cstheme="minorHAnsi"/>
          <w:sz w:val="22"/>
          <w:szCs w:val="22"/>
        </w:rPr>
        <w:t xml:space="preserve">je uzavřen </w:t>
      </w:r>
      <w:r>
        <w:rPr>
          <w:rFonts w:asciiTheme="minorHAnsi" w:hAnsiTheme="minorHAnsi" w:cstheme="minorHAnsi"/>
          <w:sz w:val="22"/>
          <w:szCs w:val="22"/>
        </w:rPr>
        <w:t>elektronickou formou. Součástí dodatku č.</w:t>
      </w:r>
      <w:r w:rsidR="00B0231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 j</w:t>
      </w:r>
      <w:r w:rsidR="0019284A">
        <w:rPr>
          <w:rFonts w:asciiTheme="minorHAnsi" w:hAnsiTheme="minorHAnsi" w:cstheme="minorHAnsi"/>
          <w:sz w:val="22"/>
          <w:szCs w:val="22"/>
        </w:rPr>
        <w:t>sou</w:t>
      </w:r>
      <w:r>
        <w:rPr>
          <w:rFonts w:asciiTheme="minorHAnsi" w:hAnsiTheme="minorHAnsi" w:cstheme="minorHAnsi"/>
          <w:sz w:val="22"/>
          <w:szCs w:val="22"/>
        </w:rPr>
        <w:t xml:space="preserve"> příloh</w:t>
      </w:r>
      <w:r w:rsidR="0019284A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>, kter</w:t>
      </w:r>
      <w:r w:rsidR="0019284A">
        <w:rPr>
          <w:rFonts w:asciiTheme="minorHAnsi" w:hAnsiTheme="minorHAnsi" w:cstheme="minorHAnsi"/>
          <w:sz w:val="22"/>
          <w:szCs w:val="22"/>
        </w:rPr>
        <w:t>é</w:t>
      </w:r>
      <w:r>
        <w:rPr>
          <w:rFonts w:asciiTheme="minorHAnsi" w:hAnsiTheme="minorHAnsi" w:cstheme="minorHAnsi"/>
          <w:sz w:val="22"/>
          <w:szCs w:val="22"/>
        </w:rPr>
        <w:t xml:space="preserve"> tvoří nedílnou součást dodatku č.</w:t>
      </w:r>
      <w:r w:rsidR="00B0231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 – oceněný položkový rozpočet</w:t>
      </w:r>
      <w:r w:rsidR="0019284A">
        <w:rPr>
          <w:rFonts w:asciiTheme="minorHAnsi" w:hAnsiTheme="minorHAnsi" w:cstheme="minorHAnsi"/>
          <w:sz w:val="22"/>
          <w:szCs w:val="22"/>
        </w:rPr>
        <w:t xml:space="preserve"> a změnové listy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E25C6E8" w14:textId="36CCD450" w:rsidR="00927E2B" w:rsidRPr="00927E2B" w:rsidRDefault="00927E2B" w:rsidP="00927E2B">
      <w:pPr>
        <w:pStyle w:val="Odstavecseseznamem"/>
        <w:numPr>
          <w:ilvl w:val="0"/>
          <w:numId w:val="2"/>
        </w:numPr>
        <w:spacing w:after="80"/>
        <w:ind w:left="357" w:hanging="357"/>
        <w:contextualSpacing w:val="0"/>
        <w:jc w:val="both"/>
        <w:rPr>
          <w:rFonts w:eastAsia="Times New Roman" w:cstheme="minorHAnsi"/>
        </w:rPr>
      </w:pPr>
      <w:r w:rsidRPr="00927E2B">
        <w:rPr>
          <w:rFonts w:eastAsia="Times New Roman" w:cstheme="minorHAnsi"/>
        </w:rPr>
        <w:t xml:space="preserve">Zhotovitel souhlasí se zveřejněním </w:t>
      </w:r>
      <w:r>
        <w:rPr>
          <w:rFonts w:eastAsia="Times New Roman" w:cstheme="minorHAnsi"/>
        </w:rPr>
        <w:t>dodatku</w:t>
      </w:r>
      <w:r w:rsidR="00062295">
        <w:rPr>
          <w:rFonts w:eastAsia="Times New Roman" w:cstheme="minorHAnsi"/>
        </w:rPr>
        <w:t xml:space="preserve"> </w:t>
      </w:r>
      <w:r w:rsidRPr="00927E2B">
        <w:rPr>
          <w:rFonts w:eastAsia="Times New Roman" w:cstheme="minorHAnsi"/>
        </w:rPr>
        <w:t>na profilu zadavatele</w:t>
      </w:r>
      <w:r>
        <w:rPr>
          <w:rFonts w:eastAsia="Times New Roman" w:cstheme="minorHAnsi"/>
        </w:rPr>
        <w:t xml:space="preserve"> </w:t>
      </w:r>
      <w:r w:rsidR="000F4777">
        <w:rPr>
          <w:rFonts w:eastAsia="Times New Roman" w:cstheme="minorHAnsi"/>
        </w:rPr>
        <w:t>o</w:t>
      </w:r>
      <w:r>
        <w:rPr>
          <w:rFonts w:eastAsia="Times New Roman" w:cstheme="minorHAnsi"/>
        </w:rPr>
        <w:t>bjednatele</w:t>
      </w:r>
      <w:r w:rsidR="009058D4">
        <w:rPr>
          <w:rFonts w:eastAsia="Times New Roman" w:cstheme="minorHAnsi"/>
        </w:rPr>
        <w:t xml:space="preserve"> a v</w:t>
      </w:r>
      <w:r w:rsidR="00062295">
        <w:rPr>
          <w:rFonts w:eastAsia="Times New Roman" w:cstheme="minorHAnsi"/>
        </w:rPr>
        <w:t xml:space="preserve"> registru smluv</w:t>
      </w:r>
      <w:r w:rsidRPr="00927E2B">
        <w:rPr>
          <w:rFonts w:eastAsia="Times New Roman" w:cstheme="minorHAnsi"/>
        </w:rPr>
        <w:t xml:space="preserve">. </w:t>
      </w:r>
    </w:p>
    <w:p w14:paraId="01790FB1" w14:textId="60633AB4" w:rsidR="00FE23F7" w:rsidRPr="00927E2B" w:rsidRDefault="00927E2B" w:rsidP="00927E2B">
      <w:pPr>
        <w:pStyle w:val="Odstavecseseznamem"/>
        <w:numPr>
          <w:ilvl w:val="0"/>
          <w:numId w:val="2"/>
        </w:numPr>
        <w:spacing w:after="240"/>
        <w:ind w:left="357" w:hanging="357"/>
        <w:contextualSpacing w:val="0"/>
        <w:jc w:val="both"/>
        <w:rPr>
          <w:rFonts w:eastAsia="Times New Roman" w:cstheme="minorHAnsi"/>
        </w:rPr>
      </w:pPr>
      <w:r w:rsidRPr="00927E2B">
        <w:rPr>
          <w:rFonts w:eastAsia="Times New Roman" w:cstheme="minorHAnsi"/>
        </w:rPr>
        <w:t xml:space="preserve">Smluvní strany shodně prohlašují, že si </w:t>
      </w:r>
      <w:r>
        <w:rPr>
          <w:rFonts w:eastAsia="Times New Roman" w:cstheme="minorHAnsi"/>
        </w:rPr>
        <w:t>dodatek</w:t>
      </w:r>
      <w:r w:rsidRPr="00927E2B">
        <w:rPr>
          <w:rFonts w:eastAsia="Times New Roman" w:cstheme="minorHAnsi"/>
        </w:rPr>
        <w:t xml:space="preserve"> před jejím podpisem přečetly</w:t>
      </w:r>
      <w:r>
        <w:rPr>
          <w:rFonts w:eastAsia="Times New Roman" w:cstheme="minorHAnsi"/>
        </w:rPr>
        <w:t>,</w:t>
      </w:r>
      <w:r w:rsidRPr="00927E2B">
        <w:rPr>
          <w:rFonts w:eastAsia="Times New Roman" w:cstheme="minorHAnsi"/>
        </w:rPr>
        <w:t xml:space="preserve"> a že byl uzavřen po vzájemném projednání podle jejich pravé a svobodné vůle, určitě, vážně a srozumitelně, nikoliv v tísni nebo za nápadně nevýhodných podmínek, a že se dohodly o celém je</w:t>
      </w:r>
      <w:r>
        <w:rPr>
          <w:rFonts w:eastAsia="Times New Roman" w:cstheme="minorHAnsi"/>
        </w:rPr>
        <w:t>ho</w:t>
      </w:r>
      <w:r w:rsidRPr="00927E2B">
        <w:rPr>
          <w:rFonts w:eastAsia="Times New Roman" w:cstheme="minorHAnsi"/>
        </w:rPr>
        <w:t xml:space="preserve"> obsahu, což stvrzují svými podpisy.</w:t>
      </w:r>
    </w:p>
    <w:p w14:paraId="5912E6A1" w14:textId="77777777" w:rsidR="007C77D5" w:rsidRDefault="007C77D5" w:rsidP="00B02318">
      <w:pPr>
        <w:pStyle w:val="Bezmezer"/>
        <w:spacing w:after="80"/>
        <w:rPr>
          <w:rFonts w:asciiTheme="minorHAnsi" w:hAnsiTheme="minorHAnsi" w:cstheme="minorHAnsi"/>
          <w:sz w:val="22"/>
          <w:szCs w:val="22"/>
        </w:rPr>
      </w:pPr>
    </w:p>
    <w:p w14:paraId="734E646A" w14:textId="77777777" w:rsidR="007C77D5" w:rsidRDefault="007C77D5" w:rsidP="00B02318">
      <w:pPr>
        <w:pStyle w:val="Bezmezer"/>
        <w:spacing w:after="80"/>
        <w:rPr>
          <w:rFonts w:asciiTheme="minorHAnsi" w:hAnsiTheme="minorHAnsi" w:cstheme="minorHAnsi"/>
          <w:sz w:val="22"/>
          <w:szCs w:val="22"/>
        </w:rPr>
      </w:pPr>
    </w:p>
    <w:p w14:paraId="1C5BA2AA" w14:textId="45268F25" w:rsidR="00FE23F7" w:rsidRPr="006B537D" w:rsidRDefault="00FE23F7" w:rsidP="00B02318">
      <w:pPr>
        <w:pStyle w:val="Bezmezer"/>
        <w:spacing w:after="80"/>
        <w:rPr>
          <w:rFonts w:asciiTheme="minorHAnsi" w:hAnsiTheme="minorHAnsi" w:cstheme="minorHAnsi"/>
          <w:sz w:val="22"/>
          <w:szCs w:val="22"/>
        </w:rPr>
      </w:pPr>
      <w:r w:rsidRPr="006B537D">
        <w:rPr>
          <w:rFonts w:asciiTheme="minorHAnsi" w:hAnsiTheme="minorHAnsi" w:cstheme="minorHAnsi"/>
          <w:sz w:val="22"/>
          <w:szCs w:val="22"/>
        </w:rPr>
        <w:t>Níže uvedené přílohy tvoří nedílnou součást této smlouvy o dílo:</w:t>
      </w:r>
    </w:p>
    <w:p w14:paraId="027C116E" w14:textId="77777777" w:rsidR="00FE23F7" w:rsidRDefault="00FE23F7" w:rsidP="00B02318">
      <w:pPr>
        <w:pStyle w:val="Bezmezer"/>
        <w:spacing w:after="80"/>
        <w:rPr>
          <w:rFonts w:asciiTheme="minorHAnsi" w:hAnsiTheme="minorHAnsi" w:cstheme="minorHAnsi"/>
          <w:sz w:val="22"/>
          <w:szCs w:val="22"/>
        </w:rPr>
      </w:pPr>
      <w:r w:rsidRPr="006B537D">
        <w:rPr>
          <w:rFonts w:asciiTheme="minorHAnsi" w:hAnsiTheme="minorHAnsi" w:cstheme="minorHAnsi"/>
          <w:sz w:val="22"/>
          <w:szCs w:val="22"/>
        </w:rPr>
        <w:tab/>
        <w:t>- Příloha č. 1 – Položkový rozpočet</w:t>
      </w:r>
    </w:p>
    <w:p w14:paraId="4142910E" w14:textId="177360EB" w:rsidR="00927E2B" w:rsidRPr="006B537D" w:rsidRDefault="00927E2B" w:rsidP="00B02318">
      <w:pPr>
        <w:pStyle w:val="Bezmezer"/>
        <w:spacing w:after="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- Příloha č. 2 – ZL1</w:t>
      </w:r>
    </w:p>
    <w:p w14:paraId="628BD9A4" w14:textId="77777777" w:rsidR="00FE23F7" w:rsidRPr="003E319D" w:rsidRDefault="00FE23F7" w:rsidP="00B0231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8092612" w14:textId="77777777" w:rsidR="003E319D" w:rsidRPr="003E319D" w:rsidRDefault="003E319D" w:rsidP="003E319D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061BCADE" w14:textId="2B81FD50" w:rsidR="00927E2B" w:rsidRPr="00927E2B" w:rsidRDefault="00927E2B" w:rsidP="00927E2B">
      <w:pPr>
        <w:spacing w:after="0"/>
        <w:rPr>
          <w:rFonts w:cstheme="minorHAnsi"/>
        </w:rPr>
      </w:pPr>
      <w:r w:rsidRPr="00927E2B">
        <w:rPr>
          <w:rFonts w:cstheme="minorHAnsi"/>
        </w:rPr>
        <w:t>V</w:t>
      </w:r>
      <w:r w:rsidR="00062295">
        <w:rPr>
          <w:rFonts w:cstheme="minorHAnsi"/>
        </w:rPr>
        <w:t>e Šternberku</w:t>
      </w:r>
      <w:r w:rsidRPr="00927E2B">
        <w:rPr>
          <w:rFonts w:cstheme="minorHAnsi"/>
        </w:rPr>
        <w:tab/>
      </w:r>
      <w:r w:rsidRPr="00927E2B">
        <w:rPr>
          <w:rFonts w:cstheme="minorHAnsi"/>
        </w:rPr>
        <w:tab/>
      </w:r>
      <w:r w:rsidRPr="00927E2B">
        <w:rPr>
          <w:rFonts w:cstheme="minorHAnsi"/>
        </w:rPr>
        <w:tab/>
      </w:r>
      <w:r w:rsidRPr="00927E2B">
        <w:rPr>
          <w:rFonts w:cstheme="minorHAnsi"/>
        </w:rPr>
        <w:tab/>
      </w:r>
      <w:r w:rsidRPr="00927E2B">
        <w:rPr>
          <w:rFonts w:cstheme="minorHAnsi"/>
        </w:rPr>
        <w:tab/>
      </w:r>
      <w:r>
        <w:rPr>
          <w:rFonts w:cstheme="minorHAnsi"/>
        </w:rPr>
        <w:tab/>
      </w:r>
      <w:r w:rsidRPr="00927E2B">
        <w:rPr>
          <w:rFonts w:cstheme="minorHAnsi"/>
        </w:rPr>
        <w:t>V Olomouci</w:t>
      </w:r>
    </w:p>
    <w:tbl>
      <w:tblPr>
        <w:tblStyle w:val="Mkatabulky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417"/>
        <w:gridCol w:w="3969"/>
      </w:tblGrid>
      <w:tr w:rsidR="00927E2B" w14:paraId="33EE04E2" w14:textId="77777777" w:rsidTr="00EB2AD5">
        <w:tc>
          <w:tcPr>
            <w:tcW w:w="3969" w:type="dxa"/>
            <w:tcBorders>
              <w:bottom w:val="dashed" w:sz="4" w:space="0" w:color="auto"/>
            </w:tcBorders>
          </w:tcPr>
          <w:p w14:paraId="052A4F3C" w14:textId="77777777" w:rsidR="00927E2B" w:rsidRDefault="00927E2B" w:rsidP="00927E2B">
            <w:pPr>
              <w:rPr>
                <w:rFonts w:cstheme="minorHAnsi"/>
              </w:rPr>
            </w:pPr>
          </w:p>
          <w:p w14:paraId="62FB036E" w14:textId="77777777" w:rsidR="00927E2B" w:rsidRDefault="00927E2B" w:rsidP="00927E2B">
            <w:pPr>
              <w:rPr>
                <w:rFonts w:cstheme="minorHAnsi"/>
              </w:rPr>
            </w:pPr>
          </w:p>
          <w:p w14:paraId="19978E47" w14:textId="77777777" w:rsidR="00927E2B" w:rsidRDefault="00927E2B" w:rsidP="00927E2B">
            <w:pPr>
              <w:rPr>
                <w:rFonts w:cstheme="minorHAnsi"/>
              </w:rPr>
            </w:pPr>
          </w:p>
          <w:p w14:paraId="5AA8DB33" w14:textId="77777777" w:rsidR="00927E2B" w:rsidRDefault="00927E2B" w:rsidP="00927E2B">
            <w:pPr>
              <w:rPr>
                <w:rFonts w:cstheme="minorHAnsi"/>
              </w:rPr>
            </w:pPr>
          </w:p>
          <w:p w14:paraId="3961225F" w14:textId="77777777" w:rsidR="00927E2B" w:rsidRDefault="00927E2B" w:rsidP="00927E2B">
            <w:pPr>
              <w:rPr>
                <w:rFonts w:cstheme="minorHAnsi"/>
              </w:rPr>
            </w:pPr>
          </w:p>
          <w:p w14:paraId="5D98DC27" w14:textId="77777777" w:rsidR="00927E2B" w:rsidRDefault="00927E2B" w:rsidP="00927E2B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4C42BE9A" w14:textId="77777777" w:rsidR="00927E2B" w:rsidRDefault="00927E2B" w:rsidP="00927E2B">
            <w:pPr>
              <w:rPr>
                <w:rFonts w:cstheme="minorHAnsi"/>
              </w:rPr>
            </w:pP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14:paraId="3796EC24" w14:textId="77777777" w:rsidR="00927E2B" w:rsidRDefault="00927E2B" w:rsidP="00927E2B">
            <w:pPr>
              <w:rPr>
                <w:rFonts w:cstheme="minorHAnsi"/>
              </w:rPr>
            </w:pPr>
          </w:p>
        </w:tc>
      </w:tr>
      <w:tr w:rsidR="00927E2B" w14:paraId="120299A2" w14:textId="77777777" w:rsidTr="00EB2AD5">
        <w:tc>
          <w:tcPr>
            <w:tcW w:w="3969" w:type="dxa"/>
            <w:tcBorders>
              <w:top w:val="dashed" w:sz="4" w:space="0" w:color="auto"/>
            </w:tcBorders>
          </w:tcPr>
          <w:p w14:paraId="195D4B8B" w14:textId="77777777" w:rsidR="00927E2B" w:rsidRDefault="00927E2B" w:rsidP="00927E2B">
            <w:pPr>
              <w:jc w:val="center"/>
              <w:rPr>
                <w:rFonts w:cstheme="minorHAnsi"/>
              </w:rPr>
            </w:pPr>
            <w:r w:rsidRPr="00927E2B">
              <w:rPr>
                <w:rFonts w:cstheme="minorHAnsi"/>
              </w:rPr>
              <w:t>za objednatele</w:t>
            </w:r>
          </w:p>
          <w:p w14:paraId="37091565" w14:textId="77777777" w:rsidR="007C77D5" w:rsidRPr="007C77D5" w:rsidRDefault="007C77D5" w:rsidP="007C77D5">
            <w:pPr>
              <w:jc w:val="center"/>
              <w:rPr>
                <w:rFonts w:cstheme="minorHAnsi"/>
                <w:b/>
              </w:rPr>
            </w:pPr>
            <w:r w:rsidRPr="007C77D5">
              <w:rPr>
                <w:rFonts w:cstheme="minorHAnsi"/>
                <w:b/>
              </w:rPr>
              <w:t xml:space="preserve">Ing. Rudolf </w:t>
            </w:r>
            <w:proofErr w:type="spellStart"/>
            <w:r w:rsidRPr="007C77D5">
              <w:rPr>
                <w:rFonts w:cstheme="minorHAnsi"/>
                <w:b/>
              </w:rPr>
              <w:t>Pečinka</w:t>
            </w:r>
            <w:proofErr w:type="spellEnd"/>
          </w:p>
          <w:p w14:paraId="4D3E29D8" w14:textId="63173883" w:rsidR="00927E2B" w:rsidRPr="007C77D5" w:rsidRDefault="007C77D5" w:rsidP="007C77D5">
            <w:pPr>
              <w:jc w:val="center"/>
              <w:rPr>
                <w:rFonts w:cstheme="minorHAnsi"/>
                <w:bCs/>
              </w:rPr>
            </w:pPr>
            <w:r w:rsidRPr="007C77D5">
              <w:rPr>
                <w:rFonts w:cstheme="minorHAnsi"/>
                <w:bCs/>
              </w:rPr>
              <w:t xml:space="preserve">předseda </w:t>
            </w:r>
            <w:proofErr w:type="spellStart"/>
            <w:r w:rsidRPr="007C77D5">
              <w:rPr>
                <w:rFonts w:cstheme="minorHAnsi"/>
                <w:bCs/>
              </w:rPr>
              <w:t>Mkroregion</w:t>
            </w:r>
            <w:r w:rsidR="000F4777">
              <w:rPr>
                <w:rFonts w:cstheme="minorHAnsi"/>
                <w:bCs/>
              </w:rPr>
              <w:t>u</w:t>
            </w:r>
            <w:proofErr w:type="spellEnd"/>
            <w:r w:rsidRPr="007C77D5">
              <w:rPr>
                <w:rFonts w:cstheme="minorHAnsi"/>
                <w:bCs/>
              </w:rPr>
              <w:t xml:space="preserve"> </w:t>
            </w:r>
            <w:proofErr w:type="spellStart"/>
            <w:r w:rsidRPr="007C77D5">
              <w:rPr>
                <w:rFonts w:cstheme="minorHAnsi"/>
                <w:bCs/>
              </w:rPr>
              <w:t>Šternbersko</w:t>
            </w:r>
            <w:proofErr w:type="spellEnd"/>
          </w:p>
        </w:tc>
        <w:tc>
          <w:tcPr>
            <w:tcW w:w="1417" w:type="dxa"/>
          </w:tcPr>
          <w:p w14:paraId="64D811D8" w14:textId="77777777" w:rsidR="00927E2B" w:rsidRDefault="00927E2B" w:rsidP="00927E2B">
            <w:pPr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dashed" w:sz="4" w:space="0" w:color="auto"/>
            </w:tcBorders>
          </w:tcPr>
          <w:p w14:paraId="79403F9D" w14:textId="77777777" w:rsidR="00927E2B" w:rsidRDefault="00927E2B" w:rsidP="00927E2B">
            <w:pPr>
              <w:jc w:val="center"/>
              <w:rPr>
                <w:rFonts w:cstheme="minorHAnsi"/>
              </w:rPr>
            </w:pPr>
            <w:r w:rsidRPr="00927E2B">
              <w:rPr>
                <w:rFonts w:cstheme="minorHAnsi"/>
              </w:rPr>
              <w:t>za zhotovitele</w:t>
            </w:r>
          </w:p>
          <w:p w14:paraId="545F3269" w14:textId="25F2B3E5" w:rsidR="00EB2AD5" w:rsidRPr="00EB2AD5" w:rsidRDefault="00EB2AD5" w:rsidP="00EB2AD5">
            <w:pPr>
              <w:jc w:val="center"/>
              <w:rPr>
                <w:rFonts w:cstheme="minorHAnsi"/>
                <w:b/>
              </w:rPr>
            </w:pPr>
            <w:r w:rsidRPr="00EB2AD5">
              <w:rPr>
                <w:rFonts w:cstheme="minorHAnsi"/>
                <w:b/>
              </w:rPr>
              <w:t xml:space="preserve">Ing. Jan </w:t>
            </w:r>
            <w:proofErr w:type="spellStart"/>
            <w:r w:rsidRPr="00EB2AD5">
              <w:rPr>
                <w:rFonts w:cstheme="minorHAnsi"/>
                <w:b/>
              </w:rPr>
              <w:t>Hýzl</w:t>
            </w:r>
            <w:proofErr w:type="spellEnd"/>
            <w:r w:rsidRPr="00EB2AD5">
              <w:rPr>
                <w:rFonts w:cstheme="minorHAnsi"/>
                <w:b/>
              </w:rPr>
              <w:t xml:space="preserve"> </w:t>
            </w:r>
          </w:p>
          <w:p w14:paraId="50316528" w14:textId="04BB48F7" w:rsidR="00927E2B" w:rsidRPr="00EB2AD5" w:rsidRDefault="00EB2AD5" w:rsidP="00EB2AD5">
            <w:pPr>
              <w:jc w:val="center"/>
              <w:rPr>
                <w:rFonts w:cstheme="minorHAnsi"/>
                <w:bCs/>
                <w:i/>
                <w:iCs/>
                <w:color w:val="0000FF"/>
              </w:rPr>
            </w:pPr>
            <w:r w:rsidRPr="00EB2AD5">
              <w:rPr>
                <w:rFonts w:cstheme="minorHAnsi"/>
                <w:bCs/>
              </w:rPr>
              <w:t xml:space="preserve">prokurista </w:t>
            </w:r>
          </w:p>
        </w:tc>
      </w:tr>
      <w:tr w:rsidR="007C77D5" w14:paraId="3EDFC4FC" w14:textId="77777777" w:rsidTr="00EB2AD5">
        <w:tc>
          <w:tcPr>
            <w:tcW w:w="3969" w:type="dxa"/>
          </w:tcPr>
          <w:p w14:paraId="7B0F657A" w14:textId="77777777" w:rsidR="007C77D5" w:rsidRPr="00927E2B" w:rsidRDefault="007C77D5" w:rsidP="00927E2B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8B4F149" w14:textId="77777777" w:rsidR="007C77D5" w:rsidRDefault="007C77D5" w:rsidP="00927E2B">
            <w:pPr>
              <w:rPr>
                <w:rFonts w:cstheme="minorHAnsi"/>
              </w:rPr>
            </w:pPr>
          </w:p>
        </w:tc>
        <w:tc>
          <w:tcPr>
            <w:tcW w:w="3969" w:type="dxa"/>
          </w:tcPr>
          <w:p w14:paraId="7C78DB54" w14:textId="77777777" w:rsidR="007C77D5" w:rsidRDefault="007C77D5" w:rsidP="00927E2B">
            <w:pPr>
              <w:jc w:val="center"/>
              <w:rPr>
                <w:rFonts w:cstheme="minorHAnsi"/>
              </w:rPr>
            </w:pPr>
          </w:p>
          <w:p w14:paraId="1ABDA4D6" w14:textId="77777777" w:rsidR="00EB2AD5" w:rsidRDefault="00EB2AD5" w:rsidP="00927E2B">
            <w:pPr>
              <w:jc w:val="center"/>
              <w:rPr>
                <w:rFonts w:cstheme="minorHAnsi"/>
              </w:rPr>
            </w:pPr>
          </w:p>
          <w:p w14:paraId="7D512259" w14:textId="77777777" w:rsidR="00EB2AD5" w:rsidRDefault="00EB2AD5" w:rsidP="00927E2B">
            <w:pPr>
              <w:jc w:val="center"/>
              <w:rPr>
                <w:rFonts w:cstheme="minorHAnsi"/>
              </w:rPr>
            </w:pPr>
          </w:p>
          <w:p w14:paraId="0413973B" w14:textId="77777777" w:rsidR="00EB2AD5" w:rsidRDefault="00EB2AD5" w:rsidP="00EB2AD5">
            <w:pPr>
              <w:pBdr>
                <w:bottom w:val="dashed" w:sz="4" w:space="1" w:color="auto"/>
              </w:pBdr>
              <w:jc w:val="center"/>
              <w:rPr>
                <w:rFonts w:cstheme="minorHAnsi"/>
              </w:rPr>
            </w:pPr>
          </w:p>
          <w:p w14:paraId="74CEEAAC" w14:textId="77777777" w:rsidR="00EB2AD5" w:rsidRDefault="00EB2AD5" w:rsidP="00EB2AD5">
            <w:pPr>
              <w:pBdr>
                <w:bottom w:val="dashed" w:sz="4" w:space="1" w:color="auto"/>
              </w:pBdr>
              <w:jc w:val="center"/>
              <w:rPr>
                <w:rFonts w:cstheme="minorHAnsi"/>
              </w:rPr>
            </w:pPr>
          </w:p>
          <w:p w14:paraId="45410312" w14:textId="77777777" w:rsidR="00EB2AD5" w:rsidRDefault="00EB2AD5" w:rsidP="00EB2AD5">
            <w:pPr>
              <w:pBdr>
                <w:bottom w:val="dashed" w:sz="4" w:space="1" w:color="auto"/>
              </w:pBdr>
              <w:jc w:val="center"/>
              <w:rPr>
                <w:rFonts w:cstheme="minorHAnsi"/>
              </w:rPr>
            </w:pPr>
          </w:p>
          <w:p w14:paraId="709929A6" w14:textId="77777777" w:rsidR="00EB2AD5" w:rsidRPr="00927E2B" w:rsidRDefault="00EB2AD5" w:rsidP="00927E2B">
            <w:pPr>
              <w:jc w:val="center"/>
              <w:rPr>
                <w:rFonts w:cstheme="minorHAnsi"/>
              </w:rPr>
            </w:pPr>
          </w:p>
        </w:tc>
      </w:tr>
      <w:tr w:rsidR="007C77D5" w14:paraId="15D3A47B" w14:textId="77777777" w:rsidTr="00EB2AD5">
        <w:tc>
          <w:tcPr>
            <w:tcW w:w="3969" w:type="dxa"/>
          </w:tcPr>
          <w:p w14:paraId="7055F83F" w14:textId="77777777" w:rsidR="007C77D5" w:rsidRPr="00927E2B" w:rsidRDefault="007C77D5" w:rsidP="00EB2AD5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2D217203" w14:textId="77777777" w:rsidR="007C77D5" w:rsidRDefault="007C77D5" w:rsidP="00927E2B">
            <w:pPr>
              <w:rPr>
                <w:rFonts w:cstheme="minorHAnsi"/>
              </w:rPr>
            </w:pPr>
          </w:p>
        </w:tc>
        <w:tc>
          <w:tcPr>
            <w:tcW w:w="3969" w:type="dxa"/>
          </w:tcPr>
          <w:p w14:paraId="035FB354" w14:textId="354FE078" w:rsidR="00EB2AD5" w:rsidRPr="00EB2AD5" w:rsidRDefault="00EB2AD5" w:rsidP="00EB2AD5">
            <w:pPr>
              <w:jc w:val="center"/>
              <w:rPr>
                <w:rFonts w:cstheme="minorHAnsi"/>
              </w:rPr>
            </w:pPr>
            <w:r w:rsidRPr="00927E2B">
              <w:rPr>
                <w:rFonts w:cstheme="minorHAnsi"/>
              </w:rPr>
              <w:t>za zhotovitele</w:t>
            </w:r>
          </w:p>
          <w:p w14:paraId="7B6025FD" w14:textId="7EE3C73F" w:rsidR="00EB2AD5" w:rsidRDefault="00EB2AD5" w:rsidP="00927E2B">
            <w:pPr>
              <w:jc w:val="center"/>
              <w:rPr>
                <w:rFonts w:cstheme="minorHAnsi"/>
                <w:b/>
              </w:rPr>
            </w:pPr>
            <w:r w:rsidRPr="00EB2AD5">
              <w:rPr>
                <w:rFonts w:cstheme="minorHAnsi"/>
                <w:b/>
              </w:rPr>
              <w:t>Ing. Jiří Svoboda, Ph.D.</w:t>
            </w:r>
          </w:p>
          <w:p w14:paraId="771FB0EE" w14:textId="4EE67D42" w:rsidR="007C77D5" w:rsidRPr="00927E2B" w:rsidRDefault="00EB2AD5" w:rsidP="00927E2B">
            <w:pPr>
              <w:jc w:val="center"/>
              <w:rPr>
                <w:rFonts w:cstheme="minorHAnsi"/>
              </w:rPr>
            </w:pPr>
            <w:r w:rsidRPr="00EB2AD5">
              <w:rPr>
                <w:rFonts w:cstheme="minorHAnsi"/>
                <w:bCs/>
              </w:rPr>
              <w:t>prokurista</w:t>
            </w:r>
          </w:p>
        </w:tc>
      </w:tr>
    </w:tbl>
    <w:p w14:paraId="42344418" w14:textId="77777777" w:rsidR="00927E2B" w:rsidRDefault="00927E2B" w:rsidP="0062294B">
      <w:pPr>
        <w:spacing w:after="0"/>
        <w:rPr>
          <w:rFonts w:cstheme="minorHAnsi"/>
        </w:rPr>
      </w:pPr>
    </w:p>
    <w:sectPr w:rsidR="00927E2B" w:rsidSect="000C7EA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6" w:bottom="1134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CF0E5" w14:textId="77777777" w:rsidR="00684B90" w:rsidRDefault="00684B90" w:rsidP="00240601">
      <w:pPr>
        <w:spacing w:after="0" w:line="240" w:lineRule="auto"/>
      </w:pPr>
      <w:r>
        <w:separator/>
      </w:r>
    </w:p>
  </w:endnote>
  <w:endnote w:type="continuationSeparator" w:id="0">
    <w:p w14:paraId="2D7357EC" w14:textId="77777777" w:rsidR="00684B90" w:rsidRDefault="00684B90" w:rsidP="00240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3987775"/>
      <w:docPartObj>
        <w:docPartGallery w:val="Page Numbers (Bottom of Page)"/>
        <w:docPartUnique/>
      </w:docPartObj>
    </w:sdtPr>
    <w:sdtEndPr/>
    <w:sdtContent>
      <w:p w14:paraId="6C3B2C5A" w14:textId="77777777" w:rsidR="00F82A5E" w:rsidRDefault="00F82A5E">
        <w:pPr>
          <w:pStyle w:val="Zpat"/>
          <w:jc w:val="right"/>
        </w:pPr>
      </w:p>
      <w:p w14:paraId="35216857" w14:textId="09C6C6A8" w:rsidR="00F82A5E" w:rsidRDefault="009C29C9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4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AC9DF5" w14:textId="77777777" w:rsidR="00F82A5E" w:rsidRDefault="00F82A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72FF6" w14:textId="71704B4F" w:rsidR="00A70A8F" w:rsidRDefault="00A70A8F" w:rsidP="00A70A8F">
    <w:pPr>
      <w:pStyle w:val="Zpat"/>
      <w:jc w:val="center"/>
    </w:pPr>
    <w:r w:rsidRPr="00AF7C5C">
      <w:rPr>
        <w:noProof/>
      </w:rPr>
      <w:drawing>
        <wp:inline distT="0" distB="0" distL="0" distR="0" wp14:anchorId="343758A8" wp14:editId="0625C12B">
          <wp:extent cx="4968240" cy="601980"/>
          <wp:effectExtent l="0" t="0" r="3810" b="7620"/>
          <wp:docPr id="8133159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824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E3E59" w14:textId="77777777" w:rsidR="00684B90" w:rsidRDefault="00684B90" w:rsidP="00240601">
      <w:pPr>
        <w:spacing w:after="0" w:line="240" w:lineRule="auto"/>
      </w:pPr>
      <w:r>
        <w:separator/>
      </w:r>
    </w:p>
  </w:footnote>
  <w:footnote w:type="continuationSeparator" w:id="0">
    <w:p w14:paraId="4A0E422B" w14:textId="77777777" w:rsidR="00684B90" w:rsidRDefault="00684B90" w:rsidP="00240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66AC9" w14:textId="77777777" w:rsidR="00F82A5E" w:rsidRDefault="00F82A5E" w:rsidP="00860E56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48BE6" w14:textId="7117AC3B" w:rsidR="003D43D9" w:rsidRDefault="003D43D9" w:rsidP="003D43D9">
    <w:pPr>
      <w:pStyle w:val="Zhlav"/>
      <w:spacing w:after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64AFA"/>
    <w:multiLevelType w:val="hybridMultilevel"/>
    <w:tmpl w:val="A082081E"/>
    <w:lvl w:ilvl="0" w:tplc="4FCCC41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28280C2A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CD4819"/>
    <w:multiLevelType w:val="hybridMultilevel"/>
    <w:tmpl w:val="7C4E3EE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54547C0"/>
    <w:multiLevelType w:val="hybridMultilevel"/>
    <w:tmpl w:val="C76614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F0"/>
    <w:rsid w:val="00005948"/>
    <w:rsid w:val="00006E82"/>
    <w:rsid w:val="00010024"/>
    <w:rsid w:val="000119DB"/>
    <w:rsid w:val="00015EAD"/>
    <w:rsid w:val="00017676"/>
    <w:rsid w:val="00031A6F"/>
    <w:rsid w:val="000342D5"/>
    <w:rsid w:val="00034D03"/>
    <w:rsid w:val="00040CCF"/>
    <w:rsid w:val="00045B55"/>
    <w:rsid w:val="000513B0"/>
    <w:rsid w:val="00062295"/>
    <w:rsid w:val="00072B19"/>
    <w:rsid w:val="000743AF"/>
    <w:rsid w:val="00076A72"/>
    <w:rsid w:val="0007777B"/>
    <w:rsid w:val="000805D5"/>
    <w:rsid w:val="00080A0E"/>
    <w:rsid w:val="00085453"/>
    <w:rsid w:val="00087A3A"/>
    <w:rsid w:val="0009032D"/>
    <w:rsid w:val="000A43E8"/>
    <w:rsid w:val="000C6426"/>
    <w:rsid w:val="000C7EA7"/>
    <w:rsid w:val="000D0CB8"/>
    <w:rsid w:val="000E3F49"/>
    <w:rsid w:val="000E586C"/>
    <w:rsid w:val="000E7D2B"/>
    <w:rsid w:val="000F2947"/>
    <w:rsid w:val="000F4777"/>
    <w:rsid w:val="000F7DF2"/>
    <w:rsid w:val="00103AF1"/>
    <w:rsid w:val="001115AE"/>
    <w:rsid w:val="00117DF7"/>
    <w:rsid w:val="00154220"/>
    <w:rsid w:val="001571A5"/>
    <w:rsid w:val="0016499D"/>
    <w:rsid w:val="0016538E"/>
    <w:rsid w:val="001743E9"/>
    <w:rsid w:val="00185EDB"/>
    <w:rsid w:val="00191FF1"/>
    <w:rsid w:val="0019284A"/>
    <w:rsid w:val="001A03BD"/>
    <w:rsid w:val="001C5D2B"/>
    <w:rsid w:val="001C7913"/>
    <w:rsid w:val="001D0804"/>
    <w:rsid w:val="001E3A59"/>
    <w:rsid w:val="001F0874"/>
    <w:rsid w:val="002021B8"/>
    <w:rsid w:val="002035A7"/>
    <w:rsid w:val="00205F80"/>
    <w:rsid w:val="00212B92"/>
    <w:rsid w:val="00216981"/>
    <w:rsid w:val="002206EE"/>
    <w:rsid w:val="00221748"/>
    <w:rsid w:val="0022301E"/>
    <w:rsid w:val="00223B08"/>
    <w:rsid w:val="002259E5"/>
    <w:rsid w:val="00227B26"/>
    <w:rsid w:val="00232B9C"/>
    <w:rsid w:val="00240601"/>
    <w:rsid w:val="002432D6"/>
    <w:rsid w:val="00243DFA"/>
    <w:rsid w:val="00251F6B"/>
    <w:rsid w:val="00260E5A"/>
    <w:rsid w:val="0027197A"/>
    <w:rsid w:val="00273479"/>
    <w:rsid w:val="002801E1"/>
    <w:rsid w:val="00280549"/>
    <w:rsid w:val="00281C37"/>
    <w:rsid w:val="00282CCD"/>
    <w:rsid w:val="00294F4B"/>
    <w:rsid w:val="00297BEA"/>
    <w:rsid w:val="002A10ED"/>
    <w:rsid w:val="002A3B58"/>
    <w:rsid w:val="002C3632"/>
    <w:rsid w:val="002D7DDE"/>
    <w:rsid w:val="002E3B3D"/>
    <w:rsid w:val="002F5CF6"/>
    <w:rsid w:val="002F70E2"/>
    <w:rsid w:val="00310F35"/>
    <w:rsid w:val="00315DE4"/>
    <w:rsid w:val="0031798E"/>
    <w:rsid w:val="00320168"/>
    <w:rsid w:val="00336784"/>
    <w:rsid w:val="00342DAF"/>
    <w:rsid w:val="00354D7D"/>
    <w:rsid w:val="00381D6D"/>
    <w:rsid w:val="00384C4B"/>
    <w:rsid w:val="00384E4A"/>
    <w:rsid w:val="00385242"/>
    <w:rsid w:val="00390301"/>
    <w:rsid w:val="00394CB5"/>
    <w:rsid w:val="003B008A"/>
    <w:rsid w:val="003B07C8"/>
    <w:rsid w:val="003B68DE"/>
    <w:rsid w:val="003C1AD3"/>
    <w:rsid w:val="003C2430"/>
    <w:rsid w:val="003C49DC"/>
    <w:rsid w:val="003D1330"/>
    <w:rsid w:val="003D163B"/>
    <w:rsid w:val="003D3FBC"/>
    <w:rsid w:val="003D43D9"/>
    <w:rsid w:val="003D49B0"/>
    <w:rsid w:val="003D6A70"/>
    <w:rsid w:val="003E0B56"/>
    <w:rsid w:val="003E0CF8"/>
    <w:rsid w:val="003E319D"/>
    <w:rsid w:val="003F11AB"/>
    <w:rsid w:val="00405C6A"/>
    <w:rsid w:val="00406231"/>
    <w:rsid w:val="004161E1"/>
    <w:rsid w:val="00420CD7"/>
    <w:rsid w:val="00454798"/>
    <w:rsid w:val="00461A50"/>
    <w:rsid w:val="004749A9"/>
    <w:rsid w:val="0048472E"/>
    <w:rsid w:val="0048665E"/>
    <w:rsid w:val="00497A86"/>
    <w:rsid w:val="004A0D4C"/>
    <w:rsid w:val="004A31E5"/>
    <w:rsid w:val="004A3936"/>
    <w:rsid w:val="004B47DC"/>
    <w:rsid w:val="004C04C6"/>
    <w:rsid w:val="004C14ED"/>
    <w:rsid w:val="004C6E9B"/>
    <w:rsid w:val="004D70A1"/>
    <w:rsid w:val="004E08CE"/>
    <w:rsid w:val="004F2456"/>
    <w:rsid w:val="004F4A35"/>
    <w:rsid w:val="004F66FD"/>
    <w:rsid w:val="00501084"/>
    <w:rsid w:val="00503BEF"/>
    <w:rsid w:val="00504B1D"/>
    <w:rsid w:val="005122C8"/>
    <w:rsid w:val="005176FF"/>
    <w:rsid w:val="00522EC0"/>
    <w:rsid w:val="005417FF"/>
    <w:rsid w:val="00546759"/>
    <w:rsid w:val="00557830"/>
    <w:rsid w:val="00562C79"/>
    <w:rsid w:val="00564149"/>
    <w:rsid w:val="005721CE"/>
    <w:rsid w:val="00580C69"/>
    <w:rsid w:val="005872A5"/>
    <w:rsid w:val="00594A31"/>
    <w:rsid w:val="00594C9C"/>
    <w:rsid w:val="005A0E93"/>
    <w:rsid w:val="005A1FC3"/>
    <w:rsid w:val="005B1DD3"/>
    <w:rsid w:val="005B2C1C"/>
    <w:rsid w:val="005B7AFD"/>
    <w:rsid w:val="005C19E8"/>
    <w:rsid w:val="005C7399"/>
    <w:rsid w:val="005D7482"/>
    <w:rsid w:val="005E4A73"/>
    <w:rsid w:val="005F3CBD"/>
    <w:rsid w:val="005F6E5A"/>
    <w:rsid w:val="00600C04"/>
    <w:rsid w:val="0060194F"/>
    <w:rsid w:val="0060409F"/>
    <w:rsid w:val="0060465F"/>
    <w:rsid w:val="0062294B"/>
    <w:rsid w:val="006356C2"/>
    <w:rsid w:val="00635815"/>
    <w:rsid w:val="00657B67"/>
    <w:rsid w:val="006719B0"/>
    <w:rsid w:val="00680694"/>
    <w:rsid w:val="00684B90"/>
    <w:rsid w:val="00691C6C"/>
    <w:rsid w:val="006957AE"/>
    <w:rsid w:val="006A3A12"/>
    <w:rsid w:val="006A7BFB"/>
    <w:rsid w:val="006C77F3"/>
    <w:rsid w:val="006D0FD7"/>
    <w:rsid w:val="006D5C17"/>
    <w:rsid w:val="006E5CF9"/>
    <w:rsid w:val="00700761"/>
    <w:rsid w:val="00706F7D"/>
    <w:rsid w:val="00710B46"/>
    <w:rsid w:val="007138E9"/>
    <w:rsid w:val="00714DA7"/>
    <w:rsid w:val="00717D3A"/>
    <w:rsid w:val="00721186"/>
    <w:rsid w:val="007321D3"/>
    <w:rsid w:val="00745F5E"/>
    <w:rsid w:val="00754389"/>
    <w:rsid w:val="00756B55"/>
    <w:rsid w:val="0075777D"/>
    <w:rsid w:val="0076166E"/>
    <w:rsid w:val="007636C7"/>
    <w:rsid w:val="00771098"/>
    <w:rsid w:val="0077351C"/>
    <w:rsid w:val="00783291"/>
    <w:rsid w:val="007869D2"/>
    <w:rsid w:val="007932F3"/>
    <w:rsid w:val="00797822"/>
    <w:rsid w:val="007A13B2"/>
    <w:rsid w:val="007B0338"/>
    <w:rsid w:val="007B450C"/>
    <w:rsid w:val="007C77D5"/>
    <w:rsid w:val="007D0087"/>
    <w:rsid w:val="007D22BF"/>
    <w:rsid w:val="007D30CD"/>
    <w:rsid w:val="007D4ECB"/>
    <w:rsid w:val="007D7FD5"/>
    <w:rsid w:val="007E0174"/>
    <w:rsid w:val="007F1AA6"/>
    <w:rsid w:val="007F4217"/>
    <w:rsid w:val="007F7ABC"/>
    <w:rsid w:val="00816F46"/>
    <w:rsid w:val="00821866"/>
    <w:rsid w:val="00822930"/>
    <w:rsid w:val="00822FBC"/>
    <w:rsid w:val="00834C36"/>
    <w:rsid w:val="00846D61"/>
    <w:rsid w:val="00847DD2"/>
    <w:rsid w:val="00850E66"/>
    <w:rsid w:val="00851F20"/>
    <w:rsid w:val="00853612"/>
    <w:rsid w:val="00853CE8"/>
    <w:rsid w:val="00860E56"/>
    <w:rsid w:val="00874D2E"/>
    <w:rsid w:val="00893F0E"/>
    <w:rsid w:val="00896AD1"/>
    <w:rsid w:val="00897523"/>
    <w:rsid w:val="008A2C15"/>
    <w:rsid w:val="008A3686"/>
    <w:rsid w:val="008C4975"/>
    <w:rsid w:val="008D2122"/>
    <w:rsid w:val="008D6694"/>
    <w:rsid w:val="008E3794"/>
    <w:rsid w:val="008E5115"/>
    <w:rsid w:val="008E594B"/>
    <w:rsid w:val="008E669C"/>
    <w:rsid w:val="008F5A37"/>
    <w:rsid w:val="00900247"/>
    <w:rsid w:val="0090107B"/>
    <w:rsid w:val="009058D4"/>
    <w:rsid w:val="009160B0"/>
    <w:rsid w:val="009218F2"/>
    <w:rsid w:val="00922898"/>
    <w:rsid w:val="00925C7E"/>
    <w:rsid w:val="00926712"/>
    <w:rsid w:val="00927E2B"/>
    <w:rsid w:val="00931434"/>
    <w:rsid w:val="00953262"/>
    <w:rsid w:val="00960534"/>
    <w:rsid w:val="009819BF"/>
    <w:rsid w:val="00981D32"/>
    <w:rsid w:val="00992BA0"/>
    <w:rsid w:val="009A4BB7"/>
    <w:rsid w:val="009A72A2"/>
    <w:rsid w:val="009B4726"/>
    <w:rsid w:val="009B4869"/>
    <w:rsid w:val="009C0917"/>
    <w:rsid w:val="009C1F4B"/>
    <w:rsid w:val="009C29C9"/>
    <w:rsid w:val="009D53DD"/>
    <w:rsid w:val="009E1F8B"/>
    <w:rsid w:val="009E57F4"/>
    <w:rsid w:val="009E6450"/>
    <w:rsid w:val="009E6EC1"/>
    <w:rsid w:val="00A12541"/>
    <w:rsid w:val="00A1343F"/>
    <w:rsid w:val="00A17E79"/>
    <w:rsid w:val="00A26563"/>
    <w:rsid w:val="00A26C43"/>
    <w:rsid w:val="00A30213"/>
    <w:rsid w:val="00A33EBC"/>
    <w:rsid w:val="00A43229"/>
    <w:rsid w:val="00A456CC"/>
    <w:rsid w:val="00A6117D"/>
    <w:rsid w:val="00A63042"/>
    <w:rsid w:val="00A659ED"/>
    <w:rsid w:val="00A667E9"/>
    <w:rsid w:val="00A70A8F"/>
    <w:rsid w:val="00A80EB2"/>
    <w:rsid w:val="00A8504C"/>
    <w:rsid w:val="00A97D38"/>
    <w:rsid w:val="00AA1D09"/>
    <w:rsid w:val="00AA25F5"/>
    <w:rsid w:val="00AB6EA1"/>
    <w:rsid w:val="00AD338E"/>
    <w:rsid w:val="00AE2286"/>
    <w:rsid w:val="00AF5DEF"/>
    <w:rsid w:val="00B003BE"/>
    <w:rsid w:val="00B00B02"/>
    <w:rsid w:val="00B0201C"/>
    <w:rsid w:val="00B02318"/>
    <w:rsid w:val="00B06C45"/>
    <w:rsid w:val="00B16645"/>
    <w:rsid w:val="00B16DB5"/>
    <w:rsid w:val="00B26B83"/>
    <w:rsid w:val="00B36E94"/>
    <w:rsid w:val="00B40AF2"/>
    <w:rsid w:val="00B51101"/>
    <w:rsid w:val="00B51745"/>
    <w:rsid w:val="00B638F5"/>
    <w:rsid w:val="00B6604C"/>
    <w:rsid w:val="00B80D9E"/>
    <w:rsid w:val="00B83E60"/>
    <w:rsid w:val="00BA1DF7"/>
    <w:rsid w:val="00BA2608"/>
    <w:rsid w:val="00BA268C"/>
    <w:rsid w:val="00BA748F"/>
    <w:rsid w:val="00BA7660"/>
    <w:rsid w:val="00BB00C7"/>
    <w:rsid w:val="00BB3B57"/>
    <w:rsid w:val="00BB73B4"/>
    <w:rsid w:val="00BC5ABB"/>
    <w:rsid w:val="00BC5D00"/>
    <w:rsid w:val="00BD483B"/>
    <w:rsid w:val="00BE6319"/>
    <w:rsid w:val="00BE77CA"/>
    <w:rsid w:val="00BF25E8"/>
    <w:rsid w:val="00BF57BA"/>
    <w:rsid w:val="00BF78DE"/>
    <w:rsid w:val="00BF7E3D"/>
    <w:rsid w:val="00C07B3D"/>
    <w:rsid w:val="00C364BE"/>
    <w:rsid w:val="00C42006"/>
    <w:rsid w:val="00C53EEE"/>
    <w:rsid w:val="00C57CC9"/>
    <w:rsid w:val="00C702D4"/>
    <w:rsid w:val="00C719DA"/>
    <w:rsid w:val="00C83932"/>
    <w:rsid w:val="00C9167E"/>
    <w:rsid w:val="00C96AE7"/>
    <w:rsid w:val="00CA5C9B"/>
    <w:rsid w:val="00CB5D7D"/>
    <w:rsid w:val="00CC2054"/>
    <w:rsid w:val="00CC322D"/>
    <w:rsid w:val="00CD48BA"/>
    <w:rsid w:val="00CE122E"/>
    <w:rsid w:val="00CF4487"/>
    <w:rsid w:val="00D00A45"/>
    <w:rsid w:val="00D0411C"/>
    <w:rsid w:val="00D15841"/>
    <w:rsid w:val="00D16E8C"/>
    <w:rsid w:val="00D22380"/>
    <w:rsid w:val="00D24BDB"/>
    <w:rsid w:val="00D27C56"/>
    <w:rsid w:val="00D33684"/>
    <w:rsid w:val="00D375F6"/>
    <w:rsid w:val="00D37643"/>
    <w:rsid w:val="00D40372"/>
    <w:rsid w:val="00D408D9"/>
    <w:rsid w:val="00D461E6"/>
    <w:rsid w:val="00D564F6"/>
    <w:rsid w:val="00D71976"/>
    <w:rsid w:val="00D80B85"/>
    <w:rsid w:val="00D87EA5"/>
    <w:rsid w:val="00D90A26"/>
    <w:rsid w:val="00DA51E6"/>
    <w:rsid w:val="00DB5287"/>
    <w:rsid w:val="00DB795B"/>
    <w:rsid w:val="00DC432D"/>
    <w:rsid w:val="00DD1A3A"/>
    <w:rsid w:val="00DD2875"/>
    <w:rsid w:val="00DD30B7"/>
    <w:rsid w:val="00DD33A8"/>
    <w:rsid w:val="00DD41B7"/>
    <w:rsid w:val="00DD6E07"/>
    <w:rsid w:val="00DD7056"/>
    <w:rsid w:val="00DE2C36"/>
    <w:rsid w:val="00DE72AF"/>
    <w:rsid w:val="00DE7FF6"/>
    <w:rsid w:val="00DF22EC"/>
    <w:rsid w:val="00DF263C"/>
    <w:rsid w:val="00E01C0D"/>
    <w:rsid w:val="00E04336"/>
    <w:rsid w:val="00E11A2C"/>
    <w:rsid w:val="00E13954"/>
    <w:rsid w:val="00E14B1C"/>
    <w:rsid w:val="00E15DFC"/>
    <w:rsid w:val="00E17687"/>
    <w:rsid w:val="00E25542"/>
    <w:rsid w:val="00E2653E"/>
    <w:rsid w:val="00E27EF4"/>
    <w:rsid w:val="00E30485"/>
    <w:rsid w:val="00E36479"/>
    <w:rsid w:val="00E36988"/>
    <w:rsid w:val="00E40B99"/>
    <w:rsid w:val="00E52C6A"/>
    <w:rsid w:val="00E560E5"/>
    <w:rsid w:val="00E64977"/>
    <w:rsid w:val="00E65D2C"/>
    <w:rsid w:val="00E76E74"/>
    <w:rsid w:val="00E83B7F"/>
    <w:rsid w:val="00E8660C"/>
    <w:rsid w:val="00E93851"/>
    <w:rsid w:val="00E9651C"/>
    <w:rsid w:val="00EA10F8"/>
    <w:rsid w:val="00EB00A5"/>
    <w:rsid w:val="00EB2AD5"/>
    <w:rsid w:val="00EB3653"/>
    <w:rsid w:val="00EB6469"/>
    <w:rsid w:val="00EC6115"/>
    <w:rsid w:val="00EC6429"/>
    <w:rsid w:val="00EC66B1"/>
    <w:rsid w:val="00ED053A"/>
    <w:rsid w:val="00EE1082"/>
    <w:rsid w:val="00EE41CE"/>
    <w:rsid w:val="00EF0A23"/>
    <w:rsid w:val="00EF37B9"/>
    <w:rsid w:val="00F023CC"/>
    <w:rsid w:val="00F034B3"/>
    <w:rsid w:val="00F069F7"/>
    <w:rsid w:val="00F1434A"/>
    <w:rsid w:val="00F2207F"/>
    <w:rsid w:val="00F2705F"/>
    <w:rsid w:val="00F42A44"/>
    <w:rsid w:val="00F55502"/>
    <w:rsid w:val="00F61809"/>
    <w:rsid w:val="00F62EC3"/>
    <w:rsid w:val="00F82A5E"/>
    <w:rsid w:val="00F85AAA"/>
    <w:rsid w:val="00F912A2"/>
    <w:rsid w:val="00FB320D"/>
    <w:rsid w:val="00FB4922"/>
    <w:rsid w:val="00FC0998"/>
    <w:rsid w:val="00FC7DA7"/>
    <w:rsid w:val="00FD0899"/>
    <w:rsid w:val="00FD0CFA"/>
    <w:rsid w:val="00FD5382"/>
    <w:rsid w:val="00FE23F7"/>
    <w:rsid w:val="00FE6376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7CC3E"/>
  <w15:docId w15:val="{10102A9D-7AA5-4E36-A00E-141C8AE5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2AD5"/>
  </w:style>
  <w:style w:type="paragraph" w:styleId="Nadpis1">
    <w:name w:val="heading 1"/>
    <w:basedOn w:val="Normln"/>
    <w:next w:val="Normln"/>
    <w:link w:val="Nadpis1Char"/>
    <w:uiPriority w:val="9"/>
    <w:qFormat/>
    <w:rsid w:val="009A4B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adpis1"/>
    <w:next w:val="Normln"/>
    <w:link w:val="Nadpis2Char"/>
    <w:qFormat/>
    <w:rsid w:val="009A4BB7"/>
    <w:pPr>
      <w:keepNext w:val="0"/>
      <w:tabs>
        <w:tab w:val="left" w:pos="-2410"/>
      </w:tabs>
      <w:overflowPunct w:val="0"/>
      <w:autoSpaceDE w:val="0"/>
      <w:autoSpaceDN w:val="0"/>
      <w:adjustRightInd w:val="0"/>
      <w:spacing w:before="120" w:after="120" w:line="240" w:lineRule="auto"/>
      <w:ind w:left="851" w:hanging="851"/>
      <w:textAlignment w:val="baseline"/>
      <w:outlineLvl w:val="1"/>
    </w:pPr>
    <w:rPr>
      <w:rFonts w:ascii="Arial" w:eastAsia="Times New Roman" w:hAnsi="Arial" w:cs="Times New Roman"/>
      <w:b w:val="0"/>
      <w:bCs w:val="0"/>
      <w:color w:val="auto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8504C"/>
    <w:pPr>
      <w:widowControl w:val="0"/>
      <w:tabs>
        <w:tab w:val="left" w:pos="851"/>
        <w:tab w:val="left" w:pos="1418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styleId="slostrnky">
    <w:name w:val="page number"/>
    <w:basedOn w:val="Standardnpsmoodstavce"/>
    <w:rsid w:val="00A8504C"/>
    <w:rPr>
      <w:rFonts w:ascii="Arial" w:hAnsi="Arial"/>
      <w:sz w:val="20"/>
    </w:rPr>
  </w:style>
  <w:style w:type="paragraph" w:styleId="Odstavecseseznamem">
    <w:name w:val="List Paragraph"/>
    <w:aliases w:val="nad 1,Název grafu,Nad,Odstavec_muj"/>
    <w:basedOn w:val="Normln"/>
    <w:link w:val="OdstavecseseznamemChar"/>
    <w:uiPriority w:val="34"/>
    <w:qFormat/>
    <w:rsid w:val="009C091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9A4BB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A4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6538E"/>
    <w:rPr>
      <w:rFonts w:cs="Times New Roman"/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240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40601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0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0601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7822"/>
    <w:rPr>
      <w:rFonts w:ascii="Tahoma" w:eastAsiaTheme="minorEastAsi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702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02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02D4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02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02D4"/>
    <w:rPr>
      <w:rFonts w:eastAsiaTheme="minorEastAsia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702D4"/>
    <w:pPr>
      <w:spacing w:after="0" w:line="240" w:lineRule="auto"/>
    </w:pPr>
  </w:style>
  <w:style w:type="paragraph" w:styleId="Textvbloku">
    <w:name w:val="Block Text"/>
    <w:basedOn w:val="Normln"/>
    <w:rsid w:val="00E93851"/>
    <w:pPr>
      <w:widowControl w:val="0"/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rsid w:val="00BF7E3D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BF7E3D"/>
    <w:rPr>
      <w:rFonts w:ascii="Times New Roman" w:eastAsia="Times New Roman" w:hAnsi="Times New Roman" w:cs="Times New Roman"/>
      <w:sz w:val="24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F7E3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F7E3D"/>
  </w:style>
  <w:style w:type="paragraph" w:customStyle="1" w:styleId="Odstavec">
    <w:name w:val="Odstavec"/>
    <w:basedOn w:val="Zkladntext"/>
    <w:link w:val="OdstavecChar"/>
    <w:rsid w:val="00B80D9E"/>
    <w:pPr>
      <w:widowControl w:val="0"/>
      <w:spacing w:before="0"/>
      <w:ind w:firstLine="539"/>
      <w:jc w:val="both"/>
    </w:pPr>
    <w:rPr>
      <w:noProof/>
      <w:color w:val="000000"/>
      <w:szCs w:val="24"/>
      <w:lang w:val="x-none" w:eastAsia="x-none"/>
    </w:rPr>
  </w:style>
  <w:style w:type="character" w:customStyle="1" w:styleId="OdstavecChar">
    <w:name w:val="Odstavec Char"/>
    <w:basedOn w:val="ZkladntextChar"/>
    <w:link w:val="Odstavec"/>
    <w:rsid w:val="00B80D9E"/>
    <w:rPr>
      <w:rFonts w:ascii="Times New Roman" w:eastAsia="Times New Roman" w:hAnsi="Times New Roman" w:cs="Times New Roman"/>
      <w:noProof/>
      <w:color w:val="000000"/>
      <w:sz w:val="24"/>
      <w:szCs w:val="24"/>
      <w:lang w:val="x-none" w:eastAsia="x-none"/>
    </w:rPr>
  </w:style>
  <w:style w:type="paragraph" w:customStyle="1" w:styleId="Nadpis">
    <w:name w:val="Nadpis"/>
    <w:basedOn w:val="Zkladntext"/>
    <w:rsid w:val="00B80D9E"/>
    <w:pPr>
      <w:widowControl w:val="0"/>
      <w:spacing w:before="360" w:after="180"/>
      <w:jc w:val="center"/>
    </w:pPr>
    <w:rPr>
      <w:noProof/>
      <w:color w:val="000000"/>
      <w:sz w:val="48"/>
      <w:szCs w:val="48"/>
      <w:lang w:val="x-none" w:eastAsia="x-none"/>
    </w:rPr>
  </w:style>
  <w:style w:type="paragraph" w:customStyle="1" w:styleId="Normln1">
    <w:name w:val="Normální1"/>
    <w:basedOn w:val="Normln"/>
    <w:rsid w:val="00B80D9E"/>
    <w:pPr>
      <w:widowControl w:val="0"/>
      <w:spacing w:after="0" w:line="247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Odstavecodsazen">
    <w:name w:val="Odstavec odsazený"/>
    <w:basedOn w:val="Odstavec"/>
    <w:link w:val="OdstavecodsazenChar"/>
    <w:rsid w:val="00D564F6"/>
    <w:pPr>
      <w:tabs>
        <w:tab w:val="left" w:pos="1699"/>
      </w:tabs>
      <w:ind w:left="1332" w:hanging="849"/>
    </w:pPr>
  </w:style>
  <w:style w:type="character" w:customStyle="1" w:styleId="OdstavecodsazenChar">
    <w:name w:val="Odstavec odsazený Char"/>
    <w:basedOn w:val="OdstavecChar"/>
    <w:link w:val="Odstavecodsazen"/>
    <w:rsid w:val="00D564F6"/>
    <w:rPr>
      <w:rFonts w:ascii="Times New Roman" w:eastAsia="Times New Roman" w:hAnsi="Times New Roman" w:cs="Times New Roman"/>
      <w:noProof/>
      <w:color w:val="000000"/>
      <w:sz w:val="24"/>
      <w:szCs w:val="24"/>
      <w:lang w:val="x-none" w:eastAsia="x-none"/>
    </w:rPr>
  </w:style>
  <w:style w:type="paragraph" w:styleId="Nzev">
    <w:name w:val="Title"/>
    <w:basedOn w:val="Normln"/>
    <w:link w:val="NzevChar"/>
    <w:qFormat/>
    <w:rsid w:val="003B68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3B68DE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OdstavecseseznamemChar">
    <w:name w:val="Odstavec se seznamem Char"/>
    <w:aliases w:val="nad 1 Char,Název grafu Char,Nad Char,Odstavec_muj Char"/>
    <w:link w:val="Odstavecseseznamem"/>
    <w:uiPriority w:val="34"/>
    <w:locked/>
    <w:rsid w:val="001E3A5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FE23F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92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41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0EE8E-639C-4CDD-A3F1-D38867240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Zabreh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David Berka</cp:lastModifiedBy>
  <cp:revision>2</cp:revision>
  <cp:lastPrinted>2020-11-26T11:51:00Z</cp:lastPrinted>
  <dcterms:created xsi:type="dcterms:W3CDTF">2024-05-06T13:01:00Z</dcterms:created>
  <dcterms:modified xsi:type="dcterms:W3CDTF">2024-05-06T13:01:00Z</dcterms:modified>
</cp:coreProperties>
</file>