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0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Spr 267/2024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3651" w:right="651" w:hanging="283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SOUD V JABLONCI NAD NISOU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náměstí 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466 59 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71"/>
        </w:tabs>
        <w:spacing w:before="20" w:after="0" w:line="276" w:lineRule="exact"/>
        <w:ind w:left="898" w:right="0" w:firstLine="0"/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870000</wp:posOffset>
            </wp:positionH>
            <wp:positionV relativeFrom="line">
              <wp:posOffset>-4673</wp:posOffset>
            </wp:positionV>
            <wp:extent cx="6252209" cy="31495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52209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tel.: 483 337 071, fax: 483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337 034, e-mai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</w:t>
      </w:r>
      <w:hyperlink r:id="rId100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podatelna@osoud.jbc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.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justice.cz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IDDS: eziabqi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70" w:lineRule="exact"/>
        <w:ind w:left="465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SMLOUVA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 DÍLO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511" w:right="1777" w:hanging="1058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 ZHOTOV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ENÍ PROJEKTOVÉ DOKUMENTACE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K AKCI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 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vybudování 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ahu“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Česká republika 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 soud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Jablonci nad Nisou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Sídlo: Mírové náměstí 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466 59 Jablonec nad Nisou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7"/>
        </w:tabs>
        <w:spacing w:before="0" w:after="0" w:line="270" w:lineRule="exact"/>
        <w:ind w:left="898" w:right="0" w:firstLine="0"/>
      </w:pPr>
      <w:r>
        <w:drawing>
          <wp:anchor simplePos="0" relativeHeight="251658589" behindDoc="0" locked="0" layoutInCell="1" allowOverlap="1">
            <wp:simplePos x="0" y="0"/>
            <wp:positionH relativeFrom="page">
              <wp:posOffset>1740408</wp:posOffset>
            </wp:positionH>
            <wp:positionV relativeFrom="line">
              <wp:posOffset>0</wp:posOffset>
            </wp:positionV>
            <wp:extent cx="1649602" cy="1714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49602" cy="171450"/>
                    </a:xfrm>
                    <a:custGeom>
                      <a:rect l="l" t="t" r="r" b="b"/>
                      <a:pathLst>
                        <a:path w="1649602" h="171450">
                          <a:moveTo>
                            <a:pt x="0" y="171450"/>
                          </a:moveTo>
                          <a:lnTo>
                            <a:pt x="1649602" y="171450"/>
                          </a:lnTo>
                          <a:lnTo>
                            <a:pt x="164960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Zastoupena: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pověřenou k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zastupování funkce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358" w:right="2936" w:firstLine="0"/>
        <w:jc w:val="right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   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předsedkyně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okresního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soudu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O: 000485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15"/>
        </w:tabs>
        <w:spacing w:before="0" w:after="0" w:line="269" w:lineRule="exact"/>
        <w:ind w:left="898" w:right="2593" w:firstLine="0"/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3923665</wp:posOffset>
            </wp:positionH>
            <wp:positionV relativeFrom="line">
              <wp:posOffset>0</wp:posOffset>
            </wp:positionV>
            <wp:extent cx="418490" cy="17145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8490" cy="171450"/>
                    </a:xfrm>
                    <a:custGeom>
                      <a:rect l="l" t="t" r="r" b="b"/>
                      <a:pathLst>
                        <a:path w="418490" h="171450">
                          <a:moveTo>
                            <a:pt x="0" y="171450"/>
                          </a:moveTo>
                          <a:lnTo>
                            <a:pt x="418490" y="171450"/>
                          </a:lnTo>
                          <a:lnTo>
                            <a:pt x="4184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bankovní spojení: ČNB Ústí nad Labem, č.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ú.: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Kontaktní údaje: tel.: +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420 483 337 011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e-mail: </w:t>
      </w:r>
      <w:hyperlink r:id="rId100" w:history="1"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podatelna@osoud.jbc.justice.cz</w:t>
        </w:r>
      </w:hyperlink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datová schránka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eziabqi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 na straně jedné)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33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Obchodní firma: ŠONSKÝ architects s. r. o.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Sídlo: Na Poříčí 116/5, 460 01 Liberec 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8" w:right="895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zapsaná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obchodním rejstříku u Krajského soudu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Ústí nad Labem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pod sp. zn. C32405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drawing>
          <wp:anchor simplePos="0" relativeHeight="251658595" behindDoc="0" locked="0" layoutInCell="1" allowOverlap="1">
            <wp:simplePos x="0" y="0"/>
            <wp:positionH relativeFrom="page">
              <wp:posOffset>1710182</wp:posOffset>
            </wp:positionH>
            <wp:positionV relativeFrom="line">
              <wp:posOffset>0</wp:posOffset>
            </wp:positionV>
            <wp:extent cx="1869058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9058" cy="171450"/>
                    </a:xfrm>
                    <a:custGeom>
                      <a:rect l="l" t="t" r="r" b="b"/>
                      <a:pathLst>
                        <a:path w="1869058" h="171450">
                          <a:moveTo>
                            <a:pt x="0" y="171450"/>
                          </a:moveTo>
                          <a:lnTo>
                            <a:pt x="1869058" y="171450"/>
                          </a:lnTo>
                          <a:lnTo>
                            <a:pt x="18690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zastoupena: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O: 22802118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DIČ: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CZ22802118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bankovní spojení: ČSOB a.s., pob. Liberec,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č. ú. 255897091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1384046</wp:posOffset>
            </wp:positionH>
            <wp:positionV relativeFrom="line">
              <wp:posOffset>0</wp:posOffset>
            </wp:positionV>
            <wp:extent cx="1378077" cy="1714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78077" cy="171450"/>
                    </a:xfrm>
                    <a:custGeom>
                      <a:rect l="l" t="t" r="r" b="b"/>
                      <a:pathLst>
                        <a:path w="1378077" h="171450">
                          <a:moveTo>
                            <a:pt x="0" y="171450"/>
                          </a:moveTo>
                          <a:lnTo>
                            <a:pt x="1378077" y="171450"/>
                          </a:lnTo>
                          <a:lnTo>
                            <a:pt x="137807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e-mail: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datová schránka: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u9mps87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 druhé)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22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uzavřely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psaného dne, měsíce a roku ve smyslu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2586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ásl.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89/2012 Sb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zákoníku, 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 pozdějších právních předpisů, tuto smlouvu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zhotovení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„smlouva“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70" w:lineRule="exact"/>
        <w:ind w:left="5281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482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Předmět 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220" w:firstLine="0"/>
        <w:jc w:val="both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 této smlouvy je závazek zhotovitele 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vést na své náklady a nebezpeč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řádně, včas a ve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specifikace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 řád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provedené dílo převzít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zaplatit za něj sjednanou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0" w:lineRule="exact"/>
        <w:ind w:left="523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350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Specifikace předmětu díla a termíny dodání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ovést dílo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tomto rozsa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u: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01" w:right="302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A.</w:t>
      </w:r>
      <w:r>
        <w:rPr lang="cs-CZ" sz="24" baseline="0" dirty="0">
          <w:jc w:val="left"/>
          <w:rFonts w:ascii="Arial" w:hAnsi="Arial" w:cs="Arial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Vypracování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entace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společné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povolení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(dokumentace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územní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rozhodnutí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05" w:right="22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povolení,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+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DSP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rozsahu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bsahu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společné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 pro 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společného územního rozhodnutí a stavebního povolení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0" w:after="0" w:line="280" w:lineRule="exact"/>
        <w:ind w:left="1525" w:right="301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edena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rozsah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sahu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společné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entace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03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společného územního 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hodnutí a stavebního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0" w:after="0" w:line="280" w:lineRule="exact"/>
        <w:ind w:left="1525" w:right="300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 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předána ve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par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 elektronic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CD ve formátu word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129" w:after="0" w:line="270" w:lineRule="exact"/>
        <w:ind w:left="56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  </w:t>
      </w:r>
      <w:r/>
      <w:r/>
      <w:r>
        <w:br w:type="page"/>
      </w: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2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276" w:lineRule="exact"/>
        <w:ind w:left="203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pdf,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xls nebo x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sx a dwg;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0" w:after="0" w:line="280" w:lineRule="exact"/>
        <w:ind w:left="1525" w:right="298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sobě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ářních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03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zveřejnění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gistru smluv.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100" w:after="0" w:line="28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Inženýrskou činn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 pro vydání územního rozhodn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 a stavebního povolení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100" w:after="0" w:line="280" w:lineRule="exact"/>
        <w:ind w:left="1525" w:right="29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Inženýrská činnost obs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uje 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erá 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se stavebním úřadem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dotčenými orgány stát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03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správy, příp. i jinými subjekty dotčenými územním a stavebním řízením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0" w:after="0" w:line="280" w:lineRule="exact"/>
        <w:ind w:left="1525" w:right="29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inženýrskou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územní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rozhodnutí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stavební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povolení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ude dokonče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030" w:right="218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 sob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jdoucích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kalendářních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 od protokolárního předání dokumentace DUR +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DSK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nateli.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ská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ukončena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společnéh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podání žád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 o územní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ozhodnutí a stavební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100" w:after="0" w:line="271" w:lineRule="exact"/>
        <w:ind w:left="1605" w:right="219" w:hanging="424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Vypracov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doku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entace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 stavby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 položkového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 a dodávek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oceněného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ýměr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ceno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uvedenou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ez DPH a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 s DPH 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bě ve formátu xls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xlsx)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100" w:after="0" w:line="280" w:lineRule="exact"/>
        <w:ind w:left="1525" w:right="69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 bude 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edena v rozsahu a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bsahu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 pro provádění stavby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0" w:after="0" w:line="280" w:lineRule="exact"/>
        <w:ind w:left="1525" w:right="300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 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předána ve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par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 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lektronic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CD ve formátu word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203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pdf,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xls nebo x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sx a dwg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0" w:after="0" w:line="280" w:lineRule="exact"/>
        <w:ind w:left="1525" w:right="298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kumentace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bě jdouc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kalendářníc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1181" w:right="159" w:firstLine="849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stavebního povolení.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D.</w:t>
      </w:r>
      <w:r>
        <w:rPr lang="cs-CZ" sz="24" baseline="0" dirty="0">
          <w:jc w:val="left"/>
          <w:rFonts w:ascii="Arial" w:hAnsi="Arial" w:cs="Arial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Autorský dozor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  <w:tab w:val="left" w:pos="2029"/>
        </w:tabs>
        <w:spacing w:before="0" w:after="0" w:line="525" w:lineRule="exact"/>
        <w:ind w:left="1181" w:right="159" w:firstLine="424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autorskéh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dozoru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rozsah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16h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účasti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Inženýrskou činn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 pro vydání kolau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ačního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asu nebo 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audačního rozhodnutí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100" w:after="0" w:line="280" w:lineRule="exact"/>
        <w:ind w:left="1525" w:right="30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Inženýrská činnost obs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uje 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erá 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se stavebním úřadem, dotčenými orgány stát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03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správy, příp. i jinými subjekty dotčenými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řízením;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49"/>
        </w:tabs>
        <w:spacing w:before="0" w:after="0" w:line="280" w:lineRule="exact"/>
        <w:ind w:left="1525" w:right="298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 na inženýrskou 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nnosti pro 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kolaudačního rozhodnutí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končen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030" w:right="218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sobě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jdoucích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dářních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protokolárního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inženýrská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nčena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datem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kolaudačního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souhlasu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kolaudačníh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rozhodnutí.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159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sobilý)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činnost,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je pro tuto činnost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plném rozsahu náležitě kvali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ikován. Zhotovitel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provést dílo svý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jménem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zodpovědnost,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však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plnit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svůj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azek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pomocí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jiných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 těchto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 odpovídá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plném rozsahu zh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tovitel.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 si vyhrazu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právo snížit rozsah zakázky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 realizace.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nepředvídatelných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okolností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(např.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živelné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pohromy,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218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pandemická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situace,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atd.)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může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prodloužena,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nezbytně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nutnou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ýskytu nepře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vídatelných skutečn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stí neprodleně 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formovat pověřenéh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formou.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prodloužení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přistoupeno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hlasného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obou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stran.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případném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prodloužení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mezi smluvními stranami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 písemný dodat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219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Projektov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dokumentace bude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v soula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č.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169/2016 Sb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kterou se stanoví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podrobnosti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vymezení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dmětu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zakázky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soupisu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stavebních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dodávek a služeb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ním znění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soula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aktuálním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právními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ředpisy, 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ahujícími 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předmětu plnění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1181" w:right="218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projektovou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růběžně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konzultov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pověřeným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pracovníky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právněnými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ěcech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Projektová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obsahovat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zatřídění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stavebních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kód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208" w:after="0" w:line="270" w:lineRule="exact"/>
        <w:ind w:left="56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7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Pověření pracovníci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3" w:space="0" w:equalWidth="0">
            <w:col w:w="1191" w:space="3541"/>
            <w:col w:w="2109" w:space="2430"/>
            <w:col w:w="1384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70" w:lineRule="exact"/>
        <w:ind w:left="5202" w:right="0" w:firstLine="0"/>
      </w:pPr>
      <w:r>
        <w:drawing>
          <wp:anchor simplePos="0" relativeHeight="251658596" behindDoc="0" locked="0" layoutInCell="1" allowOverlap="1">
            <wp:simplePos x="0" y="0"/>
            <wp:positionH relativeFrom="page">
              <wp:posOffset>1080820</wp:posOffset>
            </wp:positionH>
            <wp:positionV relativeFrom="line">
              <wp:posOffset>-425399</wp:posOffset>
            </wp:positionV>
            <wp:extent cx="4638497" cy="17800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38497" cy="178003"/>
                    </a:xfrm>
                    <a:custGeom>
                      <a:rect l="l" t="t" r="r" b="b"/>
                      <a:pathLst>
                        <a:path w="4638497" h="178003">
                          <a:moveTo>
                            <a:pt x="0" y="178003"/>
                          </a:moveTo>
                          <a:lnTo>
                            <a:pt x="4638497" y="178003"/>
                          </a:lnTo>
                          <a:lnTo>
                            <a:pt x="46384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800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1080820</wp:posOffset>
            </wp:positionH>
            <wp:positionV relativeFrom="line">
              <wp:posOffset>-178511</wp:posOffset>
            </wp:positionV>
            <wp:extent cx="4245306" cy="178003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45306" cy="178003"/>
                    </a:xfrm>
                    <a:custGeom>
                      <a:rect l="l" t="t" r="r" b="b"/>
                      <a:pathLst>
                        <a:path w="4245306" h="178003">
                          <a:moveTo>
                            <a:pt x="0" y="178003"/>
                          </a:moveTo>
                          <a:lnTo>
                            <a:pt x="4245306" y="178003"/>
                          </a:lnTo>
                          <a:lnTo>
                            <a:pt x="424530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800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IV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3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Cena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uvedeného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dohodnuta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pevno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částkou</w:t>
      </w:r>
      <w:r>
        <w:rPr lang="cs-CZ" sz="24" baseline="0" dirty="0">
          <w:jc w:val="left"/>
          <w:rFonts w:ascii="Garamond" w:hAnsi="Garamond" w:cs="Garamond"/>
          <w:color w:val="FF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celkové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219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557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810,00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pět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padesát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sedm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tisíc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set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deset)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DPH.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ezi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onečná,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nepřekroči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elná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nejvýše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přípustná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komplexní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celého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zahrnuje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souvisejíc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řádným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zahrnuj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vlivy,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rizika,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poplatky,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související výkony nutné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naplnění účelu a cíle 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Rozpis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 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Vypracování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 + 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180 000,00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Inženýring pro vydání UR a SP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30 000,00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388" w:lineRule="exact"/>
        <w:ind w:left="1325" w:right="219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Vypracování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+roz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počet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 výměr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215 000,00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Autorský dozor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16 000,00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E)</w:t>
      </w:r>
      <w:r>
        <w:rPr lang="cs-CZ" sz="24" baseline="0" dirty="0">
          <w:jc w:val="left"/>
          <w:rFonts w:ascii="Arial" w:hAnsi="Arial" w:cs="Arial"/>
          <w:color w:val="000000"/>
          <w:spacing w:val="6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Inženýring pro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kolaudaci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20 000,00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bez DPH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61 000,00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b/>
          <w:bCs/>
          <w:color w:val="0070C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čtyři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šedesát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 96 810,00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70C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devadesát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síc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 set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eset 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elková cena vč. DPH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557 810,00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b/>
          <w:bCs/>
          <w:color w:val="0070C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pět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adesát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sedm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eset)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22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položk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rozpisu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nabídkové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edílnou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součástí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jako její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příloha č. 1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cena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být změněna pouze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 změny 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šných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aňo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předpisů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181" w:right="219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díla.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tomto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ravena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 platných ke dni 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 zdanitelného 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219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plném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seznámil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povahou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okolnostmi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souvisejícími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všechny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ejasné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asnil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atele.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souvislosti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tím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vyplývajícími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požada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zohlednil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kalkulaci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0" w:lineRule="exact"/>
        <w:ind w:left="525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74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Platební podmínky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nebude posky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ovat zhotoviteli jakékoli zálohy na úhradu ceny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její části.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zaplacena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základě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dílčí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akturace,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ystavena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225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provedených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odsouhlasených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atele.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cenu po řád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předání jednotlivých výkonových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ází díla na základě f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ktur, které vystaví zhotovitel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vždy až po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ejich uko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1181" w:right="221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Faktura vys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avená zhotovitelem mus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mít náležitost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daňového dokladu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 obecně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právními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předpisy,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době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potvrze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soupis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provedených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předávacího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protokolu.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úhrady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splněna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ynu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úhradě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eněžní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ústavu.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faktura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odpovídající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ežitosti,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vrátit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zpět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doplnění,  </w:t>
      </w: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56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  </w:t>
      </w:r>
      <w:r/>
      <w:r/>
      <w:r>
        <w:br w:type="page"/>
      </w: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2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71" w:lineRule="exact"/>
        <w:ind w:left="1181" w:right="219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aniž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atností.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počí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běžet znovu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opětovnéh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náležitě doplně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či opraveného dok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 faktury se stanovuje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21 kalendářních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 ode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 doru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fakt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ry objednateli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doručena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uvedenou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ičce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uvy nebo do datové schránky objednatele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ožit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vitele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0" w:lineRule="exact"/>
        <w:ind w:left="520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51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Práva a povinnosti zhotovitele a objednatele, vady díla a záruky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eprodleně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dpisu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veškeré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známé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informace potřebné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započetí prací.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nových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průběž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219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informovat.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postupovat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veškerou</w:t>
      </w:r>
      <w:r>
        <w:rPr lang="cs-CZ" sz="24" baseline="0" dirty="0">
          <w:jc w:val="left"/>
          <w:rFonts w:ascii="Garamond" w:hAnsi="Garamond" w:cs="Garamond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bornou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péčí,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soula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obecně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předpisy,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ickými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normami,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chnologickými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postu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vydanými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vými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výrobci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materiálů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ýrobků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užitých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podmínkami této 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 a řídit se výchozími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dklady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atele,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yny objednatele,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dohodami oprávněných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racovníků smluvních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známit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zjišt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skrytých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překážek,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znemožňova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 díla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avrhnout objednateli případnou změnu díla.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odpovídá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projektové dokumen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ace, které mají vliv na kvalitu stavby, na úpln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220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specifi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odávek,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činností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služeb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spojených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jednoznačnos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efektivnost,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fun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čnost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eálnost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avrže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ického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podmínkami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podklady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předanými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závaznými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předpisy, v přiměřené mí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ČSN, EN, CN a 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atními normami pro přípravu a realizaci před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ětné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záměru a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skytu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záruky za jak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 této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kumentace po dobu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36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ěsíců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dne předá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celou dobu životnosti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 zodpovídá za 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vzniklé na zákla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povinností zhotovitele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realizaci projekční přípravy zajišťova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dle 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povine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vady díla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semně reklamo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u 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bez zbyt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čného odklad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 jejic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zjištění.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reklamaci musí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 vady popsány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jak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projevují.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stranit vadu předmětu díla této smlouvy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ejdéle do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 pracovních dnů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181" w:right="219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obdržení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reklamace.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držení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klamace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tomto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datové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schrán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-mailovou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edenou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záhla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zhotovitele,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datovou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schránku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1" w:lineRule="exact"/>
        <w:ind w:left="4668" w:right="219" w:firstLine="485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VII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Důvěrnost informací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uvisl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 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čenliv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mace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63"/>
          <w:tab w:val="left" w:pos="4635"/>
          <w:tab w:val="left" w:pos="6351"/>
          <w:tab w:val="left" w:pos="10072"/>
        </w:tabs>
        <w:spacing w:before="0" w:after="0" w:line="270" w:lineRule="exact"/>
        <w:ind w:left="1181" w:right="219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mlouv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čenli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ená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žet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í,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zporu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eby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bylo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osobě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ékol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využití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ěcht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1" w:after="0" w:line="391" w:lineRule="exact"/>
        <w:ind w:left="898" w:right="219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ající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ijmout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opatření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čenliv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i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0" w:lineRule="exact"/>
        <w:ind w:left="510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013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Úrok 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prodlení a smluvní pokuty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56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  </w:t>
      </w:r>
      <w:r/>
      <w:r/>
      <w:r>
        <w:br w:type="page"/>
      </w: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2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rPr>
          <w:rFonts w:ascii="Times New Roman" w:hAnsi="Times New Roman" w:cs="Times New Roman"/>
          <w:color w:val="010302"/>
        </w:rPr>
        <w:spacing w:before="132" w:after="0" w:line="271" w:lineRule="exact"/>
        <w:ind w:left="1181" w:right="223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Je-li objednatel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úhradou plateb podle této smlouvy, je povinen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hradit zhotoviteli úrok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neuhraze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lužné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částky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zvláštním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předpisem.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219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nedodrží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výkonových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fází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právo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čtovat zhotoviteli 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ve výši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1 000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byť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započatý den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nedodělků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uhradí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ve výši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5 000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aždý, byť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započatý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prodlení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pokutu ve výši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000 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 pří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takového porušení.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Jestliž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zadávacího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výběr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219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akce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stí,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nelze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pokračovat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započa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činnosti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důvodu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zjevné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chyby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ojektové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zaplatí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PD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jednorázovou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utu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000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zjištěnou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zjevno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chyby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zároveň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chybu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apraví.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takovou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chybu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ektové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předem předvídatelná okolnost, která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vede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prodloužení termínu realizace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vycházejíc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zpracované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projektové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okumentace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budově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kre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sního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navýšení konečné ceny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ohoto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1181" w:right="219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Uplatněním jakékoliv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 pokuty dle této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nezaniká povinnost, kterou smluvní pokuta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utvrzuje.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Zaplacením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 pokuty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ezaniká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innost 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erá je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uhradi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 smluvní straně na její výzvu náhradu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škody, která sjed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anou výši 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pokuty přesahu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0" w:lineRule="exact"/>
        <w:ind w:left="519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IX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8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Podmínky odstoupení od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181" w:right="223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oprávněny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stoupit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zbytk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případech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ýslovně stanovených zákonem nebo touto smlouvou zejména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podstatném porušení 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219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kteréhokoliv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azku dle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smlouvy delší než třicet (30) dnů. Za podstatné porušení této smlouvy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považuje: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100" w:after="0" w:line="28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zjištění závad při opakovaném předání plnění;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opakované porušení povinností zhotovitele uvede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smlouvě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atné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jeho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kteréhokoliv finančního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lnění po dobu delší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ež tř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cet (30) dnů ode dne spla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nosti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smlouvě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dohodnuté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jinak,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vněna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219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edchozí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ýstraze.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jemu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ázející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písemná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výstraha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učiněno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textový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oznámením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druhému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častn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kovi.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erou 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ědomí, že odstoupení od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uvy je jednostran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právní jednání, jehož účin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nastávají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doručením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evu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vůle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oprávněné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straně.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Odstoupením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dotčena platn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 ani účin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 ujednání 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která se týkají záruk a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lacení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úroku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prodlení,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okud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již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spěl,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povinností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vzhle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povaze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azovat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220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je oprávněn odstoupit od smlouvy také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 bude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 zaháje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insolvenční řízení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182/2006 Sb.,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úpadku a způsobech jeh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řešení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platném zněn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jehož předmětem bude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úpadek nebo hrozící úpadek zhotovitele; zhotovitel je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 oznámit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tuto skutečnost neprodle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šuje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očátku, avšak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vznikly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smlouvou: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56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  </w:t>
      </w:r>
      <w:r/>
      <w:r/>
      <w:r>
        <w:br w:type="page"/>
      </w: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925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rPr>
          <w:rFonts w:ascii="Times New Roman" w:hAnsi="Times New Roman" w:cs="Times New Roman"/>
          <w:color w:val="010302"/>
        </w:rPr>
        <w:spacing w:before="132" w:after="0" w:line="280" w:lineRule="exact"/>
        <w:ind w:left="1101" w:right="298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vracet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již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přijat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domáha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náhrady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6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 možné.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101" w:right="304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laceno,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ponechá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celou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přijato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částku,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erá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náhradou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poskytnuté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86" w:right="64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náhradou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plném rozsahu a nemůže tak uplatňova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nárok na jakýk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liv dopla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 či dorovnání.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101" w:right="298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přijala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plnění,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něž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naopak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atila,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ponechá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tím,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již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proběhlou</w:t>
      </w:r>
      <w:r>
        <w:rPr lang="cs-CZ" sz="24" baseline="0" dirty="0">
          <w:jc w:val="left"/>
          <w:rFonts w:ascii="Garamond" w:hAnsi="Garamond" w:cs="Garamond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platbou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6" w:right="159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zcela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plném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yrovnány,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emůže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tedy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árokovat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vrácení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žádné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již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poskytnuté 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70" w:lineRule="exact"/>
        <w:ind w:left="514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Článek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62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Závěrečná ustanovení a zvláštní ujednání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zůstávají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vlastnict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zhotovitel je musí vrátit objednateli včetně všech zhotovených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opií.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 zaplacení díla objednatelem zhotoviteli se dí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stává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ýhradně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astnic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vím objednatele.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ěcech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neuprave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emné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řídí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zákoníku (zá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 č. 89/2012 Sb.)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souvisejícími právními předpis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Informační povinnost objednatele vyplý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ze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ona č. 106/1999 Sb.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latném znění nen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tout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818" w:right="298" w:firstLine="283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nijak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omezena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nesmí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le,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jakkoliv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stihovat.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Jakékoliv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mohou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dodatku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potvrzeného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 stranami.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uzavírá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čty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vyhotoveních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originálu,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obdrží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dvou vyhotoveních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Jsou-li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smlouvě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edeny přílohy, tvoří její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edílnou součást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218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i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shodně prohlašují, že si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 smlouvu před jejím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dpisem přečetli, že 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uzavřena po vzájemné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rojednání podle jejich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 a svobodné vůle, určit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vážně a srozumitelně,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 zneužití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sně, nezkušenosti, rozumové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abosti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rozrušení nebo lehkomyslnosti druhé strany,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důkaz čehož připojují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podpisy.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1181" w:right="218" w:hanging="283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 smlouva bude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ném znění uveřejněna 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střednictvím registru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postupem dle zákona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340/2015 Sb., o zvláštních podmínkách účinn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některých smlu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uveřej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ň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ování těchto smluv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registru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„zákon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registru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v“),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pozdějš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předpisů.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veřejněním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svých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sažených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podléhaly znečitelnění,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registru smlu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popř.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onuje 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asem třetíc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 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ených na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eřejněním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podléhaly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znečitelněn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tom,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gistru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objednatel.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nabývá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platnosti dnem jejího uza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ření a účinnosti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uveřejnění v registru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159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pacing w:val="-6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ohledem na účinnost nařízení Evropského parla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entu a rady (EU) 2016/679 o ochraně fyzickýc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souvislosti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zpracováním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lném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pohyb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směrnice 95/46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souhlasí se shromažďováním, zpraco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áním a uchováváním 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to v rozsahu nezbytném pro realizaci akce 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 Jablonec nad Nisou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vybudování výtahu“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současně bere na vědomí, že po skončení smluvního vztahu či samotné realizaci bud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jím poskytnuté osobní 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aje, včetně listin,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ež je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sahují uchovává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Okresním soudem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 Nisou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dobu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eseti let, přičemž po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lynutí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lhůty s nim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bude nal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ženo v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ladu s výše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uvedeným nařízením a zákonem o ochraně 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údajů.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81" w:right="218" w:hanging="283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11.</w:t>
      </w:r>
      <w:r>
        <w:rPr lang="cs-CZ" sz="24" baseline="0" dirty="0">
          <w:jc w:val="left"/>
          <w:rFonts w:ascii="Arial" w:hAnsi="Arial" w:cs="Arial"/>
          <w:color w:val="000000"/>
          <w:spacing w:val="-6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rámci výko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smlouvy o dílo 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sponovat s údaji, pomocí nichž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entifikova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fyzické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ěstnance)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působ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lonci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isou,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Evropského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parlamentu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2016/679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ochraně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fyzických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ajů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lném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pohybu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směrnice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95/46/ES,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otázce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shromažďován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uchovávání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získa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realizace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výkonu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o dílo platí obdobně.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56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12.</w:t>
      </w:r>
      <w:r>
        <w:rPr lang="cs-CZ" sz="24" baseline="0" dirty="0">
          <w:jc w:val="left"/>
          <w:rFonts w:ascii="Arial" w:hAnsi="Arial" w:cs="Arial"/>
          <w:color w:val="000000"/>
          <w:spacing w:val="-6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Nedílnou součástí 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louvy je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101" w:right="40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Příloha č. 1 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Cenová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ídka zhotovitele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01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7. 5.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024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7. 5. 2024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3" w:space="0" w:equalWidth="0">
            <w:col w:w="5183" w:space="509"/>
            <w:col w:w="2949" w:space="629"/>
            <w:col w:w="1384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01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 objednatele: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01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Česká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republika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016" w:right="-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 soud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Jablonci nad Nisou  </w:t>
      </w:r>
      <w:r>
        <w:drawing>
          <wp:anchor simplePos="0" relativeHeight="251658360" behindDoc="0" locked="0" layoutInCell="1" allowOverlap="1">
            <wp:simplePos x="0" y="0"/>
            <wp:positionH relativeFrom="page">
              <wp:posOffset>1997964</wp:posOffset>
            </wp:positionH>
            <wp:positionV relativeFrom="line">
              <wp:posOffset>-635</wp:posOffset>
            </wp:positionV>
            <wp:extent cx="1285366" cy="17145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5366" cy="171450"/>
                    </a:xfrm>
                    <a:custGeom>
                      <a:rect l="l" t="t" r="r" b="b"/>
                      <a:pathLst>
                        <a:path w="1285366" h="171450">
                          <a:moveTo>
                            <a:pt x="0" y="171450"/>
                          </a:moveTo>
                          <a:lnTo>
                            <a:pt x="1285366" y="171450"/>
                          </a:lnTo>
                          <a:lnTo>
                            <a:pt x="12853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Jméno, příjmení: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01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Funkce: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pověřená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pování funkce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43" w:right="12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předsedkyně okresního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278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 zhotovitele: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ŠONSKÝ architects s. r. o.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64"/>
        </w:tabs>
        <w:spacing w:before="0" w:after="0" w:line="270" w:lineRule="exact"/>
        <w:ind w:left="0" w:right="0" w:firstLine="0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4955794</wp:posOffset>
            </wp:positionH>
            <wp:positionV relativeFrom="line">
              <wp:posOffset>0</wp:posOffset>
            </wp:positionV>
            <wp:extent cx="1367332" cy="17145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7332" cy="171450"/>
                    </a:xfrm>
                    <a:custGeom>
                      <a:rect l="l" t="t" r="r" b="b"/>
                      <a:pathLst>
                        <a:path w="1367332" h="171450">
                          <a:moveTo>
                            <a:pt x="0" y="171450"/>
                          </a:moveTo>
                          <a:lnTo>
                            <a:pt x="1367332" y="171450"/>
                          </a:lnTo>
                          <a:lnTo>
                            <a:pt x="13673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Jméno, příjmení: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Funkce: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76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4823" w:space="857"/>
            <w:col w:w="3876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odatelna@osoud.jbc.justice.cz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2024-05-07T11:35:06Z</dcterms:created>
  <dcterms:modified xsi:type="dcterms:W3CDTF">2024-05-07T11:35:06Z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