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2951" w:right="2960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line="425" w:lineRule="exact" w:before="0"/>
        <w:ind w:left="2951" w:right="2960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7221300096</w:t>
      </w:r>
    </w:p>
    <w:p>
      <w:pPr>
        <w:spacing w:line="425" w:lineRule="exact" w:before="2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85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before="1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before="1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</w:t>
      </w:r>
      <w:r>
        <w:rPr>
          <w:spacing w:val="-5"/>
        </w:rPr>
        <w:t> </w:t>
      </w:r>
      <w:r>
        <w:rPr/>
        <w:t>d</w:t>
      </w:r>
      <w:r>
        <w:rPr>
          <w:spacing w:val="-4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 (dále jen „Fond“)</w:t>
      </w:r>
    </w:p>
    <w:p>
      <w:pPr>
        <w:pStyle w:val="BodyText"/>
        <w:ind w:left="0"/>
      </w:pPr>
    </w:p>
    <w:p>
      <w:pPr>
        <w:pStyle w:val="BodyText"/>
      </w:pPr>
      <w:r>
        <w:rPr>
          <w:w w:val="99"/>
        </w:rPr>
        <w:t>a</w:t>
      </w:r>
    </w:p>
    <w:p>
      <w:pPr>
        <w:pStyle w:val="BodyText"/>
        <w:spacing w:before="1"/>
        <w:ind w:left="0"/>
      </w:pPr>
    </w:p>
    <w:p>
      <w:pPr>
        <w:pStyle w:val="Heading1"/>
        <w:spacing w:line="265" w:lineRule="exact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Bánov</w:t>
      </w:r>
    </w:p>
    <w:p>
      <w:pPr>
        <w:pStyle w:val="BodyText"/>
        <w:tabs>
          <w:tab w:pos="2982" w:val="left" w:leader="none"/>
        </w:tabs>
        <w:spacing w:line="265" w:lineRule="exact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Obecní</w:t>
      </w:r>
      <w:r>
        <w:rPr>
          <w:spacing w:val="-5"/>
        </w:rPr>
        <w:t> </w:t>
      </w:r>
      <w:r>
        <w:rPr/>
        <w:t>úřad</w:t>
      </w:r>
      <w:r>
        <w:rPr>
          <w:spacing w:val="-5"/>
        </w:rPr>
        <w:t> </w:t>
      </w:r>
      <w:r>
        <w:rPr/>
        <w:t>Bánov,</w:t>
      </w:r>
      <w:r>
        <w:rPr>
          <w:spacing w:val="-5"/>
        </w:rPr>
        <w:t> </w:t>
      </w:r>
      <w:r>
        <w:rPr/>
        <w:t>Bánov</w:t>
      </w:r>
      <w:r>
        <w:rPr>
          <w:spacing w:val="-3"/>
        </w:rPr>
        <w:t> </w:t>
      </w:r>
      <w:r>
        <w:rPr/>
        <w:t>700,</w:t>
      </w:r>
      <w:r>
        <w:rPr>
          <w:spacing w:val="-5"/>
        </w:rPr>
        <w:t> </w:t>
      </w:r>
      <w:r>
        <w:rPr/>
        <w:t>687</w:t>
      </w:r>
      <w:r>
        <w:rPr>
          <w:spacing w:val="-4"/>
        </w:rPr>
        <w:t> </w:t>
      </w:r>
      <w:r>
        <w:rPr/>
        <w:t>54</w:t>
      </w:r>
      <w:r>
        <w:rPr>
          <w:spacing w:val="-4"/>
        </w:rPr>
        <w:t> </w:t>
      </w:r>
      <w:r>
        <w:rPr>
          <w:spacing w:val="-2"/>
        </w:rPr>
        <w:t>Bánov</w:t>
      </w:r>
    </w:p>
    <w:p>
      <w:pPr>
        <w:pStyle w:val="BodyText"/>
        <w:tabs>
          <w:tab w:pos="2982" w:val="left" w:leader="none"/>
        </w:tabs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00290785</w:t>
      </w:r>
    </w:p>
    <w:p>
      <w:pPr>
        <w:pStyle w:val="BodyText"/>
        <w:tabs>
          <w:tab w:pos="2982" w:val="left" w:leader="none"/>
        </w:tabs>
        <w:spacing w:before="1"/>
      </w:pPr>
      <w:r>
        <w:rPr>
          <w:spacing w:val="-2"/>
        </w:rPr>
        <w:t>zastoupená:</w:t>
      </w:r>
      <w:r>
        <w:rPr/>
        <w:tab/>
        <w:t>Bc.</w:t>
      </w:r>
      <w:r>
        <w:rPr>
          <w:spacing w:val="-4"/>
        </w:rPr>
        <w:t> </w:t>
      </w:r>
      <w:r>
        <w:rPr/>
        <w:t>Markem</w:t>
      </w:r>
      <w:r>
        <w:rPr>
          <w:spacing w:val="-1"/>
        </w:rPr>
        <w:t> </w:t>
      </w:r>
      <w:r>
        <w:rPr/>
        <w:t>M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h</w:t>
      </w:r>
      <w:r>
        <w:rPr>
          <w:spacing w:val="-2"/>
        </w:rPr>
        <w:t> </w:t>
      </w:r>
      <w:r>
        <w:rPr/>
        <w:t>d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 e</w:t>
      </w:r>
      <w:r>
        <w:rPr>
          <w:spacing w:val="-3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3"/>
        <w:ind w:left="0"/>
        <w:rPr>
          <w:sz w:val="33"/>
        </w:rPr>
      </w:pPr>
    </w:p>
    <w:p>
      <w:pPr>
        <w:pStyle w:val="BodyText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7221300096</w:t>
      </w:r>
      <w:r>
        <w:rPr>
          <w:spacing w:val="28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 České republiky ze dne 15. 12. 2023 (dále jen „Smlouva“):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spacing w:val="-5"/>
        </w:rPr>
        <w:t>1.</w:t>
      </w:r>
    </w:p>
    <w:p>
      <w:pPr>
        <w:pStyle w:val="BodyText"/>
      </w:pPr>
      <w:r>
        <w:rPr/>
        <w:t>Článek</w:t>
      </w:r>
      <w:r>
        <w:rPr>
          <w:spacing w:val="-5"/>
        </w:rPr>
        <w:t> </w:t>
      </w:r>
      <w:r>
        <w:rPr/>
        <w:t>IV.</w:t>
      </w:r>
      <w:r>
        <w:rPr>
          <w:spacing w:val="-5"/>
        </w:rPr>
        <w:t> </w:t>
      </w:r>
      <w:r>
        <w:rPr/>
        <w:t>bod</w:t>
      </w:r>
      <w:r>
        <w:rPr>
          <w:spacing w:val="-4"/>
        </w:rPr>
        <w:t> </w:t>
      </w:r>
      <w:r>
        <w:rPr/>
        <w:t>1)</w:t>
      </w:r>
      <w:r>
        <w:rPr>
          <w:spacing w:val="-5"/>
        </w:rPr>
        <w:t> </w:t>
      </w:r>
      <w:r>
        <w:rPr/>
        <w:t>písm.</w:t>
      </w:r>
      <w:r>
        <w:rPr>
          <w:spacing w:val="-5"/>
        </w:rPr>
        <w:t> </w:t>
      </w:r>
      <w:r>
        <w:rPr/>
        <w:t>f)</w:t>
      </w:r>
      <w:r>
        <w:rPr>
          <w:spacing w:val="-5"/>
        </w:rPr>
        <w:t> </w:t>
      </w:r>
      <w:r>
        <w:rPr/>
        <w:t>nově</w:t>
      </w:r>
      <w:r>
        <w:rPr>
          <w:spacing w:val="-5"/>
        </w:rPr>
        <w:t> </w:t>
      </w:r>
      <w:r>
        <w:rPr>
          <w:spacing w:val="-4"/>
        </w:rPr>
        <w:t>zní:</w:t>
      </w:r>
    </w:p>
    <w:p>
      <w:pPr>
        <w:pStyle w:val="BodyText"/>
        <w:spacing w:line="237" w:lineRule="auto" w:before="3"/>
        <w:ind w:left="378" w:hanging="276"/>
      </w:pPr>
      <w:r>
        <w:rPr/>
        <w:t>„f)</w:t>
      </w:r>
      <w:r>
        <w:rPr>
          <w:spacing w:val="38"/>
        </w:rPr>
        <w:t> </w:t>
      </w:r>
      <w:r>
        <w:rPr/>
        <w:t>předloží</w:t>
      </w:r>
      <w:r>
        <w:rPr>
          <w:spacing w:val="39"/>
        </w:rPr>
        <w:t> </w:t>
      </w:r>
      <w:r>
        <w:rPr/>
        <w:t>Fondu</w:t>
      </w:r>
      <w:r>
        <w:rPr>
          <w:spacing w:val="38"/>
        </w:rPr>
        <w:t> </w:t>
      </w:r>
      <w:r>
        <w:rPr/>
        <w:t>současně</w:t>
      </w:r>
      <w:r>
        <w:rPr>
          <w:spacing w:val="37"/>
        </w:rPr>
        <w:t> </w:t>
      </w:r>
      <w:r>
        <w:rPr/>
        <w:t>s</w:t>
      </w:r>
      <w:r>
        <w:rPr>
          <w:spacing w:val="39"/>
        </w:rPr>
        <w:t> </w:t>
      </w:r>
      <w:r>
        <w:rPr/>
        <w:t>žádostí</w:t>
      </w:r>
      <w:r>
        <w:rPr>
          <w:spacing w:val="40"/>
        </w:rPr>
        <w:t> </w:t>
      </w:r>
      <w:r>
        <w:rPr/>
        <w:t>o</w:t>
      </w:r>
      <w:r>
        <w:rPr>
          <w:spacing w:val="38"/>
        </w:rPr>
        <w:t> </w:t>
      </w:r>
      <w:r>
        <w:rPr/>
        <w:t>platbu</w:t>
      </w:r>
      <w:r>
        <w:rPr>
          <w:spacing w:val="38"/>
        </w:rPr>
        <w:t> </w:t>
      </w:r>
      <w:r>
        <w:rPr/>
        <w:t>podklady</w:t>
      </w:r>
      <w:r>
        <w:rPr>
          <w:spacing w:val="40"/>
        </w:rPr>
        <w:t> </w:t>
      </w:r>
      <w:r>
        <w:rPr/>
        <w:t>k</w:t>
      </w:r>
      <w:r>
        <w:rPr>
          <w:spacing w:val="40"/>
        </w:rPr>
        <w:t> </w:t>
      </w:r>
      <w:r>
        <w:rPr/>
        <w:t>ZVA</w:t>
      </w:r>
      <w:r>
        <w:rPr>
          <w:spacing w:val="39"/>
        </w:rPr>
        <w:t> </w:t>
      </w:r>
      <w:r>
        <w:rPr/>
        <w:t>podle</w:t>
      </w:r>
      <w:r>
        <w:rPr>
          <w:spacing w:val="39"/>
        </w:rPr>
        <w:t> </w:t>
      </w:r>
      <w:r>
        <w:rPr/>
        <w:t>čl.</w:t>
      </w:r>
      <w:r>
        <w:rPr>
          <w:spacing w:val="37"/>
        </w:rPr>
        <w:t> </w:t>
      </w:r>
      <w:r>
        <w:rPr/>
        <w:t>14.4</w:t>
      </w:r>
      <w:r>
        <w:rPr>
          <w:spacing w:val="38"/>
        </w:rPr>
        <w:t> </w:t>
      </w:r>
      <w:r>
        <w:rPr/>
        <w:t>Výzvy,</w:t>
      </w:r>
      <w:r>
        <w:rPr>
          <w:spacing w:val="38"/>
        </w:rPr>
        <w:t> </w:t>
      </w:r>
      <w:r>
        <w:rPr/>
        <w:t>a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nejpozději do 3 měsíců, počítáno od celého kalendářního měsíce, následujícího po dni, kdy tato Smlouva nabude</w:t>
      </w:r>
    </w:p>
    <w:p>
      <w:pPr>
        <w:pStyle w:val="BodyText"/>
        <w:spacing w:before="1"/>
        <w:ind w:left="378"/>
      </w:pPr>
      <w:r>
        <w:rPr>
          <w:spacing w:val="-2"/>
        </w:rPr>
        <w:t>účinnosti,“.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spacing w:val="-5"/>
        </w:rPr>
        <w:t>2.</w:t>
      </w:r>
    </w:p>
    <w:p>
      <w:pPr>
        <w:pStyle w:val="BodyText"/>
        <w:spacing w:before="1"/>
      </w:pPr>
      <w:r>
        <w:rPr/>
        <w:t>Ostatní</w:t>
      </w:r>
      <w:r>
        <w:rPr>
          <w:spacing w:val="-8"/>
        </w:rPr>
        <w:t> </w:t>
      </w:r>
      <w:r>
        <w:rPr/>
        <w:t>ustanovení</w:t>
      </w:r>
      <w:r>
        <w:rPr>
          <w:spacing w:val="-8"/>
        </w:rPr>
        <w:t> </w:t>
      </w:r>
      <w:r>
        <w:rPr/>
        <w:t>Smlouvy</w:t>
      </w:r>
      <w:r>
        <w:rPr>
          <w:spacing w:val="-5"/>
        </w:rPr>
        <w:t> </w:t>
      </w:r>
      <w:r>
        <w:rPr/>
        <w:t>se</w:t>
      </w:r>
      <w:r>
        <w:rPr>
          <w:spacing w:val="-9"/>
        </w:rPr>
        <w:t> </w:t>
      </w:r>
      <w:r>
        <w:rPr>
          <w:spacing w:val="-2"/>
        </w:rPr>
        <w:t>nemění.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</w:pPr>
      <w:r>
        <w:rPr>
          <w:spacing w:val="-5"/>
        </w:rPr>
        <w:t>3.</w:t>
      </w:r>
    </w:p>
    <w:p>
      <w:pPr>
        <w:pStyle w:val="BodyText"/>
        <w:ind w:right="112"/>
        <w:jc w:val="both"/>
      </w:pPr>
      <w:r>
        <w:rPr/>
        <w:t>Příjemce podpory souhlasí se zveřejněním celého textu Smlouvy, včetně tohoto dodatku, v registru smluv podle zákona č. 340/2015 Sb., o zvláštních podmínkách účinnosti některých smluv, uveřejňování těchto smluv a o registru smluv (zákon o registru smluv), pokud zveřejnění Smlouvy nebo tohoto dodatku tento zákon ukládá.</w:t>
      </w:r>
    </w:p>
    <w:p>
      <w:pPr>
        <w:spacing w:after="0"/>
        <w:jc w:val="both"/>
        <w:sectPr>
          <w:footerReference w:type="default" r:id="rId5"/>
          <w:type w:val="continuous"/>
          <w:pgSz w:w="12240" w:h="15840"/>
          <w:pgMar w:footer="957" w:header="0" w:top="1480" w:bottom="1140" w:left="1600" w:right="1020"/>
          <w:pgNumType w:start="1"/>
        </w:sectPr>
      </w:pPr>
    </w:p>
    <w:p>
      <w:pPr>
        <w:pStyle w:val="BodyText"/>
        <w:spacing w:before="73"/>
      </w:pPr>
      <w:r>
        <w:rPr>
          <w:spacing w:val="-5"/>
        </w:rPr>
        <w:t>4.</w:t>
      </w:r>
    </w:p>
    <w:p>
      <w:pPr>
        <w:pStyle w:val="BodyText"/>
        <w:ind w:right="119"/>
        <w:jc w:val="both"/>
      </w:pPr>
      <w:r>
        <w:rPr/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tabs>
          <w:tab w:pos="6078" w:val="left" w:leader="none"/>
        </w:tabs>
        <w:jc w:val="both"/>
      </w:pPr>
      <w:r>
        <w:rPr>
          <w:spacing w:val="-5"/>
        </w:rPr>
        <w:t>V: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sectPr>
      <w:pgSz w:w="12240" w:h="15840"/>
      <w:pgMar w:header="0" w:footer="957" w:top="106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69088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2024-05-07T08:23:12Z</dcterms:created>
  <dcterms:modified xsi:type="dcterms:W3CDTF">2024-05-07T08:23:12Z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2024-05-07T00:00:00Z</vt:filetime>
  </property>
</Properties>
</file>