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6C" w:rsidRPr="00057866" w:rsidRDefault="003C1FC4">
      <w:pPr>
        <w:pStyle w:val="Nzev"/>
        <w:rPr>
          <w:rFonts w:ascii="Arial" w:hAnsi="Arial" w:cs="Arial"/>
          <w:sz w:val="32"/>
          <w:szCs w:val="32"/>
        </w:rPr>
      </w:pPr>
      <w:r>
        <w:rPr>
          <w:rFonts w:ascii="Arial" w:hAnsi="Arial" w:cs="Arial"/>
          <w:sz w:val="32"/>
          <w:szCs w:val="32"/>
        </w:rPr>
        <w:t>K</w:t>
      </w:r>
      <w:r w:rsidR="00123E84" w:rsidRPr="00123E84">
        <w:rPr>
          <w:rFonts w:ascii="Arial" w:hAnsi="Arial" w:cs="Arial"/>
          <w:sz w:val="32"/>
          <w:szCs w:val="32"/>
        </w:rPr>
        <w:t>upní</w:t>
      </w:r>
      <w:r w:rsidR="000D3B6C" w:rsidRPr="00123E84">
        <w:rPr>
          <w:rFonts w:ascii="Arial" w:hAnsi="Arial" w:cs="Arial"/>
          <w:sz w:val="32"/>
          <w:szCs w:val="32"/>
        </w:rPr>
        <w:t xml:space="preserve"> smlouva </w:t>
      </w:r>
      <w:r w:rsidR="000D3B6C" w:rsidRPr="00AE2659">
        <w:rPr>
          <w:rFonts w:ascii="Arial" w:hAnsi="Arial" w:cs="Arial"/>
          <w:sz w:val="32"/>
          <w:szCs w:val="32"/>
        </w:rPr>
        <w:t xml:space="preserve">č. </w:t>
      </w:r>
      <w:r w:rsidR="00D255BC" w:rsidRPr="00AE2659">
        <w:rPr>
          <w:rFonts w:ascii="Arial" w:hAnsi="Arial" w:cs="Arial"/>
          <w:sz w:val="32"/>
          <w:szCs w:val="32"/>
        </w:rPr>
        <w:t>SML/</w:t>
      </w:r>
      <w:r w:rsidR="00AE2659">
        <w:rPr>
          <w:rFonts w:ascii="Arial" w:hAnsi="Arial" w:cs="Arial"/>
          <w:sz w:val="32"/>
          <w:szCs w:val="32"/>
        </w:rPr>
        <w:t>0161/24</w:t>
      </w:r>
    </w:p>
    <w:p w:rsidR="00E56657" w:rsidRPr="00123E84" w:rsidRDefault="00E56657">
      <w:pPr>
        <w:pStyle w:val="Nzev"/>
        <w:rPr>
          <w:rFonts w:ascii="Arial" w:hAnsi="Arial" w:cs="Arial"/>
          <w:color w:val="FF0000"/>
          <w:sz w:val="32"/>
          <w:szCs w:val="32"/>
        </w:rPr>
      </w:pPr>
    </w:p>
    <w:p w:rsidR="000D3B6C" w:rsidRPr="00123E84" w:rsidRDefault="000D3B6C" w:rsidP="00123E84">
      <w:pPr>
        <w:rPr>
          <w:rFonts w:ascii="Arial" w:hAnsi="Arial" w:cs="Arial"/>
          <w:sz w:val="22"/>
          <w:szCs w:val="22"/>
        </w:rPr>
      </w:pPr>
      <w:r w:rsidRPr="00123E84">
        <w:rPr>
          <w:rFonts w:ascii="Arial" w:hAnsi="Arial" w:cs="Arial"/>
          <w:sz w:val="22"/>
          <w:szCs w:val="22"/>
        </w:rPr>
        <w:t xml:space="preserve">uzavřená dle § </w:t>
      </w:r>
      <w:r w:rsidR="008479A1" w:rsidRPr="00123E84">
        <w:rPr>
          <w:rFonts w:ascii="Arial" w:hAnsi="Arial" w:cs="Arial"/>
          <w:sz w:val="22"/>
          <w:szCs w:val="22"/>
        </w:rPr>
        <w:t>2079 a násl. zákona č. 89/201</w:t>
      </w:r>
      <w:r w:rsidR="00EF04F9" w:rsidRPr="00123E84">
        <w:rPr>
          <w:rFonts w:ascii="Arial" w:hAnsi="Arial" w:cs="Arial"/>
          <w:sz w:val="22"/>
          <w:szCs w:val="22"/>
        </w:rPr>
        <w:t>2</w:t>
      </w:r>
      <w:r w:rsidR="008479A1" w:rsidRPr="00123E84">
        <w:rPr>
          <w:rFonts w:ascii="Arial" w:hAnsi="Arial" w:cs="Arial"/>
          <w:sz w:val="22"/>
          <w:szCs w:val="22"/>
        </w:rPr>
        <w:t xml:space="preserve"> Sb., občanského zákoníku</w:t>
      </w:r>
      <w:r w:rsidR="008A6F0E" w:rsidRPr="00123E84">
        <w:rPr>
          <w:rFonts w:ascii="Arial" w:hAnsi="Arial" w:cs="Arial"/>
          <w:sz w:val="22"/>
          <w:szCs w:val="22"/>
        </w:rPr>
        <w:t>, ve znění pozdějších předpisů</w:t>
      </w:r>
      <w:r w:rsidR="00123E84">
        <w:rPr>
          <w:rFonts w:ascii="Arial" w:hAnsi="Arial" w:cs="Arial"/>
          <w:sz w:val="22"/>
          <w:szCs w:val="22"/>
        </w:rPr>
        <w:t xml:space="preserve"> (dále jen občanský zákoník)</w:t>
      </w:r>
    </w:p>
    <w:p w:rsidR="000D3B6C" w:rsidRPr="00123E84" w:rsidRDefault="000D3B6C" w:rsidP="00123E84">
      <w:pPr>
        <w:rPr>
          <w:rFonts w:ascii="Arial" w:hAnsi="Arial" w:cs="Arial"/>
          <w:sz w:val="22"/>
          <w:szCs w:val="22"/>
        </w:rPr>
      </w:pPr>
      <w:r w:rsidRPr="00123E84">
        <w:rPr>
          <w:rFonts w:ascii="Arial" w:hAnsi="Arial" w:cs="Arial"/>
          <w:sz w:val="22"/>
          <w:szCs w:val="22"/>
        </w:rPr>
        <w:t xml:space="preserve"> </w:t>
      </w:r>
    </w:p>
    <w:p w:rsidR="000D3B6C" w:rsidRPr="00DC2B4E" w:rsidRDefault="000D3B6C">
      <w:pPr>
        <w:jc w:val="center"/>
        <w:rPr>
          <w:rFonts w:ascii="Arial" w:hAnsi="Arial" w:cs="Arial"/>
          <w:b/>
          <w:sz w:val="22"/>
          <w:szCs w:val="22"/>
        </w:rPr>
      </w:pPr>
    </w:p>
    <w:p w:rsidR="000D3B6C" w:rsidRPr="00DC2B4E" w:rsidRDefault="000D3B6C">
      <w:pPr>
        <w:jc w:val="center"/>
        <w:rPr>
          <w:rFonts w:ascii="Arial" w:hAnsi="Arial" w:cs="Arial"/>
          <w:b/>
          <w:sz w:val="22"/>
          <w:szCs w:val="22"/>
        </w:rPr>
      </w:pPr>
      <w:r w:rsidRPr="00DC2B4E">
        <w:rPr>
          <w:rFonts w:ascii="Arial" w:hAnsi="Arial" w:cs="Arial"/>
          <w:b/>
          <w:sz w:val="22"/>
          <w:szCs w:val="22"/>
          <w:u w:val="single"/>
        </w:rPr>
        <w:t xml:space="preserve"> Smluvní strany</w:t>
      </w:r>
    </w:p>
    <w:p w:rsidR="000D3B6C" w:rsidRPr="00DC2B4E" w:rsidRDefault="000D3B6C">
      <w:pPr>
        <w:rPr>
          <w:rFonts w:ascii="Arial" w:hAnsi="Arial" w:cs="Arial"/>
          <w:i/>
          <w:sz w:val="22"/>
          <w:szCs w:val="22"/>
        </w:rPr>
      </w:pPr>
    </w:p>
    <w:tbl>
      <w:tblPr>
        <w:tblW w:w="9677" w:type="dxa"/>
        <w:tblInd w:w="-38" w:type="dxa"/>
        <w:tblLayout w:type="fixed"/>
        <w:tblCellMar>
          <w:left w:w="70" w:type="dxa"/>
          <w:right w:w="70" w:type="dxa"/>
        </w:tblCellMar>
        <w:tblLook w:val="01E0" w:firstRow="1" w:lastRow="1" w:firstColumn="1" w:lastColumn="1" w:noHBand="0" w:noVBand="0"/>
      </w:tblPr>
      <w:tblGrid>
        <w:gridCol w:w="1510"/>
        <w:gridCol w:w="236"/>
        <w:gridCol w:w="7931"/>
      </w:tblGrid>
      <w:tr w:rsidR="000D3B6C" w:rsidRPr="00DC2B4E" w:rsidTr="00F7448D">
        <w:tc>
          <w:tcPr>
            <w:tcW w:w="1510" w:type="dxa"/>
          </w:tcPr>
          <w:p w:rsidR="000D3B6C" w:rsidRPr="00DC2B4E" w:rsidRDefault="000D3B6C">
            <w:pPr>
              <w:rPr>
                <w:rFonts w:ascii="Arial" w:hAnsi="Arial" w:cs="Arial"/>
                <w:b/>
                <w:sz w:val="22"/>
                <w:szCs w:val="22"/>
              </w:rPr>
            </w:pPr>
            <w:r w:rsidRPr="00DC2B4E">
              <w:rPr>
                <w:rFonts w:ascii="Arial" w:hAnsi="Arial" w:cs="Arial"/>
                <w:b/>
                <w:sz w:val="22"/>
                <w:szCs w:val="22"/>
              </w:rPr>
              <w:t>Prodávající:</w:t>
            </w:r>
          </w:p>
        </w:tc>
        <w:tc>
          <w:tcPr>
            <w:tcW w:w="236" w:type="dxa"/>
          </w:tcPr>
          <w:p w:rsidR="000D3B6C" w:rsidRPr="00DC2B4E" w:rsidRDefault="000D3B6C">
            <w:pPr>
              <w:rPr>
                <w:rFonts w:ascii="Arial" w:hAnsi="Arial" w:cs="Arial"/>
                <w:sz w:val="22"/>
                <w:szCs w:val="22"/>
              </w:rPr>
            </w:pPr>
          </w:p>
        </w:tc>
        <w:tc>
          <w:tcPr>
            <w:tcW w:w="7931" w:type="dxa"/>
          </w:tcPr>
          <w:p w:rsidR="000D3B6C" w:rsidRPr="00DC2B4E" w:rsidRDefault="00F7448D">
            <w:pPr>
              <w:jc w:val="both"/>
              <w:rPr>
                <w:rFonts w:ascii="Arial" w:hAnsi="Arial" w:cs="Arial"/>
                <w:sz w:val="22"/>
                <w:szCs w:val="22"/>
              </w:rPr>
            </w:pPr>
            <w:r w:rsidRPr="00DC2B4E">
              <w:rPr>
                <w:rFonts w:ascii="Arial" w:hAnsi="Arial" w:cs="Arial"/>
                <w:sz w:val="22"/>
                <w:szCs w:val="22"/>
              </w:rPr>
              <w:t>Brněnské vodárny a kanalizace, a.s.</w:t>
            </w:r>
          </w:p>
        </w:tc>
      </w:tr>
      <w:tr w:rsidR="000D3B6C" w:rsidRPr="00DC2B4E" w:rsidTr="00F7448D">
        <w:tc>
          <w:tcPr>
            <w:tcW w:w="1510" w:type="dxa"/>
          </w:tcPr>
          <w:p w:rsidR="000D3B6C" w:rsidRPr="00DC2B4E" w:rsidRDefault="000D3B6C">
            <w:pPr>
              <w:rPr>
                <w:rFonts w:ascii="Arial" w:hAnsi="Arial" w:cs="Arial"/>
                <w:sz w:val="22"/>
                <w:szCs w:val="22"/>
              </w:rPr>
            </w:pPr>
          </w:p>
        </w:tc>
        <w:tc>
          <w:tcPr>
            <w:tcW w:w="236" w:type="dxa"/>
          </w:tcPr>
          <w:p w:rsidR="000D3B6C" w:rsidRPr="00DC2B4E" w:rsidRDefault="000D3B6C">
            <w:pPr>
              <w:rPr>
                <w:rFonts w:ascii="Arial" w:hAnsi="Arial" w:cs="Arial"/>
                <w:sz w:val="22"/>
                <w:szCs w:val="22"/>
              </w:rPr>
            </w:pPr>
          </w:p>
        </w:tc>
        <w:tc>
          <w:tcPr>
            <w:tcW w:w="7931" w:type="dxa"/>
          </w:tcPr>
          <w:p w:rsidR="000D3B6C" w:rsidRPr="00DC2B4E" w:rsidRDefault="00F7448D" w:rsidP="00BA6FD5">
            <w:pPr>
              <w:jc w:val="both"/>
              <w:rPr>
                <w:rFonts w:ascii="Arial" w:hAnsi="Arial" w:cs="Arial"/>
                <w:sz w:val="22"/>
                <w:szCs w:val="22"/>
              </w:rPr>
            </w:pPr>
            <w:r w:rsidRPr="00DC2B4E">
              <w:rPr>
                <w:rFonts w:ascii="Arial" w:hAnsi="Arial" w:cs="Arial"/>
                <w:sz w:val="22"/>
                <w:szCs w:val="22"/>
              </w:rPr>
              <w:t>Pisárecká 555/1a, Pisárky, 603 00 Brno</w:t>
            </w:r>
          </w:p>
        </w:tc>
      </w:tr>
      <w:tr w:rsidR="00F7448D" w:rsidRPr="00DC2B4E" w:rsidTr="00F7448D">
        <w:tc>
          <w:tcPr>
            <w:tcW w:w="1510" w:type="dxa"/>
          </w:tcPr>
          <w:p w:rsidR="00F7448D" w:rsidRPr="00DC2B4E" w:rsidRDefault="00F7448D" w:rsidP="00F7448D">
            <w:pPr>
              <w:rPr>
                <w:rFonts w:ascii="Arial" w:hAnsi="Arial" w:cs="Arial"/>
                <w:sz w:val="22"/>
                <w:szCs w:val="22"/>
              </w:rPr>
            </w:pPr>
          </w:p>
        </w:tc>
        <w:tc>
          <w:tcPr>
            <w:tcW w:w="236" w:type="dxa"/>
          </w:tcPr>
          <w:p w:rsidR="00F7448D" w:rsidRPr="00DC2B4E" w:rsidRDefault="00F7448D" w:rsidP="00F7448D">
            <w:pPr>
              <w:rPr>
                <w:rFonts w:ascii="Arial" w:hAnsi="Arial" w:cs="Arial"/>
                <w:sz w:val="22"/>
                <w:szCs w:val="22"/>
              </w:rPr>
            </w:pPr>
          </w:p>
        </w:tc>
        <w:tc>
          <w:tcPr>
            <w:tcW w:w="7931" w:type="dxa"/>
          </w:tcPr>
          <w:p w:rsidR="00F7448D" w:rsidRPr="00DC2B4E" w:rsidRDefault="00F7448D" w:rsidP="00F7448D">
            <w:pPr>
              <w:jc w:val="both"/>
              <w:rPr>
                <w:rFonts w:ascii="Arial" w:hAnsi="Arial" w:cs="Arial"/>
                <w:sz w:val="22"/>
                <w:szCs w:val="22"/>
              </w:rPr>
            </w:pPr>
            <w:r w:rsidRPr="00DC2B4E">
              <w:rPr>
                <w:rFonts w:ascii="Arial" w:hAnsi="Arial" w:cs="Arial"/>
                <w:sz w:val="22"/>
                <w:szCs w:val="22"/>
              </w:rPr>
              <w:t>Subjekt je zapsán v OR Krajského soudu v Brně, spisová značka B 783</w:t>
            </w:r>
          </w:p>
        </w:tc>
      </w:tr>
      <w:tr w:rsidR="00F7448D" w:rsidRPr="00DC2B4E" w:rsidTr="00F7448D">
        <w:tc>
          <w:tcPr>
            <w:tcW w:w="1510" w:type="dxa"/>
          </w:tcPr>
          <w:p w:rsidR="00F7448D" w:rsidRPr="00DC2B4E" w:rsidRDefault="00F7448D" w:rsidP="00F7448D">
            <w:pPr>
              <w:rPr>
                <w:rFonts w:ascii="Arial" w:hAnsi="Arial" w:cs="Arial"/>
                <w:sz w:val="22"/>
                <w:szCs w:val="22"/>
              </w:rPr>
            </w:pPr>
          </w:p>
        </w:tc>
        <w:tc>
          <w:tcPr>
            <w:tcW w:w="236" w:type="dxa"/>
          </w:tcPr>
          <w:p w:rsidR="00F7448D" w:rsidRPr="00DC2B4E" w:rsidRDefault="00F7448D" w:rsidP="00F7448D">
            <w:pPr>
              <w:rPr>
                <w:rFonts w:ascii="Arial" w:hAnsi="Arial" w:cs="Arial"/>
                <w:sz w:val="22"/>
                <w:szCs w:val="22"/>
              </w:rPr>
            </w:pPr>
          </w:p>
        </w:tc>
        <w:tc>
          <w:tcPr>
            <w:tcW w:w="7931" w:type="dxa"/>
          </w:tcPr>
          <w:p w:rsidR="00F7448D" w:rsidRPr="00DC2B4E" w:rsidRDefault="00F7448D" w:rsidP="00F7448D">
            <w:pPr>
              <w:jc w:val="both"/>
              <w:rPr>
                <w:rFonts w:ascii="Arial" w:hAnsi="Arial" w:cs="Arial"/>
                <w:sz w:val="22"/>
                <w:szCs w:val="22"/>
              </w:rPr>
            </w:pPr>
            <w:r w:rsidRPr="00DC2B4E">
              <w:rPr>
                <w:rFonts w:ascii="Arial" w:hAnsi="Arial" w:cs="Arial"/>
                <w:sz w:val="22"/>
                <w:szCs w:val="22"/>
              </w:rPr>
              <w:t>IČO: 46347275</w:t>
            </w:r>
          </w:p>
        </w:tc>
      </w:tr>
      <w:tr w:rsidR="00F7448D" w:rsidRPr="00DC2B4E" w:rsidTr="00F7448D">
        <w:tc>
          <w:tcPr>
            <w:tcW w:w="1510" w:type="dxa"/>
          </w:tcPr>
          <w:p w:rsidR="00F7448D" w:rsidRPr="00DC2B4E" w:rsidRDefault="00F7448D" w:rsidP="00F7448D">
            <w:pPr>
              <w:rPr>
                <w:rFonts w:ascii="Arial" w:hAnsi="Arial" w:cs="Arial"/>
                <w:sz w:val="22"/>
                <w:szCs w:val="22"/>
              </w:rPr>
            </w:pPr>
          </w:p>
        </w:tc>
        <w:tc>
          <w:tcPr>
            <w:tcW w:w="236" w:type="dxa"/>
          </w:tcPr>
          <w:p w:rsidR="00F7448D" w:rsidRPr="00DC2B4E" w:rsidRDefault="00F7448D" w:rsidP="00F7448D">
            <w:pPr>
              <w:rPr>
                <w:rFonts w:ascii="Arial" w:hAnsi="Arial" w:cs="Arial"/>
                <w:sz w:val="22"/>
                <w:szCs w:val="22"/>
              </w:rPr>
            </w:pPr>
          </w:p>
        </w:tc>
        <w:tc>
          <w:tcPr>
            <w:tcW w:w="7931" w:type="dxa"/>
          </w:tcPr>
          <w:p w:rsidR="00F7448D" w:rsidRPr="00DC2B4E" w:rsidRDefault="00F7448D" w:rsidP="00F7448D">
            <w:pPr>
              <w:jc w:val="both"/>
              <w:rPr>
                <w:rFonts w:ascii="Arial" w:hAnsi="Arial" w:cs="Arial"/>
                <w:sz w:val="22"/>
                <w:szCs w:val="22"/>
              </w:rPr>
            </w:pPr>
            <w:r w:rsidRPr="00DC2B4E">
              <w:rPr>
                <w:rFonts w:ascii="Arial" w:hAnsi="Arial" w:cs="Arial"/>
                <w:sz w:val="22"/>
                <w:szCs w:val="22"/>
              </w:rPr>
              <w:t>DIČ: CZ46347275</w:t>
            </w:r>
          </w:p>
        </w:tc>
      </w:tr>
      <w:tr w:rsidR="00F7448D" w:rsidRPr="00DC2B4E" w:rsidTr="00F7448D">
        <w:tc>
          <w:tcPr>
            <w:tcW w:w="1510" w:type="dxa"/>
          </w:tcPr>
          <w:p w:rsidR="00F7448D" w:rsidRPr="00DC2B4E" w:rsidRDefault="00F7448D" w:rsidP="00F7448D">
            <w:pPr>
              <w:rPr>
                <w:rFonts w:ascii="Arial" w:hAnsi="Arial" w:cs="Arial"/>
                <w:sz w:val="22"/>
                <w:szCs w:val="22"/>
              </w:rPr>
            </w:pPr>
          </w:p>
        </w:tc>
        <w:tc>
          <w:tcPr>
            <w:tcW w:w="236" w:type="dxa"/>
          </w:tcPr>
          <w:p w:rsidR="00F7448D" w:rsidRPr="00DC2B4E" w:rsidRDefault="00F7448D" w:rsidP="00F7448D">
            <w:pPr>
              <w:rPr>
                <w:rFonts w:ascii="Arial" w:hAnsi="Arial" w:cs="Arial"/>
                <w:sz w:val="22"/>
                <w:szCs w:val="22"/>
              </w:rPr>
            </w:pPr>
          </w:p>
        </w:tc>
        <w:tc>
          <w:tcPr>
            <w:tcW w:w="7931" w:type="dxa"/>
          </w:tcPr>
          <w:p w:rsidR="00F7448D" w:rsidRPr="00DC2B4E" w:rsidRDefault="00F7448D" w:rsidP="00F7448D">
            <w:pPr>
              <w:jc w:val="both"/>
              <w:rPr>
                <w:rFonts w:ascii="Arial" w:hAnsi="Arial" w:cs="Arial"/>
                <w:sz w:val="22"/>
                <w:szCs w:val="22"/>
              </w:rPr>
            </w:pPr>
            <w:r w:rsidRPr="00DC2B4E">
              <w:rPr>
                <w:rFonts w:ascii="Arial" w:hAnsi="Arial" w:cs="Arial"/>
                <w:sz w:val="22"/>
                <w:szCs w:val="22"/>
              </w:rPr>
              <w:t>K podpisu smlouvy je oprávněn:</w:t>
            </w:r>
          </w:p>
        </w:tc>
      </w:tr>
      <w:tr w:rsidR="00F7448D" w:rsidRPr="00DC2B4E" w:rsidTr="00F7448D">
        <w:tc>
          <w:tcPr>
            <w:tcW w:w="1510" w:type="dxa"/>
          </w:tcPr>
          <w:p w:rsidR="00F7448D" w:rsidRPr="00DC2B4E" w:rsidRDefault="00F7448D" w:rsidP="00F7448D">
            <w:pPr>
              <w:rPr>
                <w:rFonts w:ascii="Arial" w:hAnsi="Arial" w:cs="Arial"/>
                <w:sz w:val="22"/>
                <w:szCs w:val="22"/>
              </w:rPr>
            </w:pPr>
          </w:p>
        </w:tc>
        <w:tc>
          <w:tcPr>
            <w:tcW w:w="236" w:type="dxa"/>
          </w:tcPr>
          <w:p w:rsidR="00F7448D" w:rsidRPr="00DC2B4E" w:rsidRDefault="00F7448D" w:rsidP="00F7448D">
            <w:pPr>
              <w:rPr>
                <w:rFonts w:ascii="Arial" w:hAnsi="Arial" w:cs="Arial"/>
                <w:sz w:val="22"/>
                <w:szCs w:val="22"/>
              </w:rPr>
            </w:pPr>
          </w:p>
        </w:tc>
        <w:tc>
          <w:tcPr>
            <w:tcW w:w="7931" w:type="dxa"/>
          </w:tcPr>
          <w:p w:rsidR="00F7448D" w:rsidRPr="00DC2B4E" w:rsidRDefault="000A7A10" w:rsidP="00F7448D">
            <w:pPr>
              <w:jc w:val="both"/>
              <w:rPr>
                <w:rFonts w:ascii="Arial" w:hAnsi="Arial" w:cs="Arial"/>
                <w:sz w:val="22"/>
                <w:szCs w:val="22"/>
              </w:rPr>
            </w:pPr>
            <w:r>
              <w:rPr>
                <w:rFonts w:ascii="Arial" w:hAnsi="Arial" w:cs="Arial"/>
                <w:sz w:val="22"/>
                <w:szCs w:val="22"/>
              </w:rPr>
              <w:t>XXX</w:t>
            </w:r>
            <w:r w:rsidR="00F7448D" w:rsidRPr="00DC2B4E">
              <w:rPr>
                <w:rFonts w:ascii="Arial" w:hAnsi="Arial" w:cs="Arial"/>
                <w:sz w:val="22"/>
                <w:szCs w:val="22"/>
              </w:rPr>
              <w:t xml:space="preserve">, na základě zmocnění ze dne </w:t>
            </w:r>
            <w:r w:rsidR="00F7448D">
              <w:rPr>
                <w:rFonts w:ascii="Arial" w:hAnsi="Arial" w:cs="Arial"/>
                <w:sz w:val="22"/>
                <w:szCs w:val="22"/>
              </w:rPr>
              <w:t>16</w:t>
            </w:r>
            <w:r w:rsidR="00F7448D" w:rsidRPr="00DC2B4E">
              <w:rPr>
                <w:rFonts w:ascii="Arial" w:hAnsi="Arial" w:cs="Arial"/>
                <w:sz w:val="22"/>
                <w:szCs w:val="22"/>
              </w:rPr>
              <w:t xml:space="preserve">. </w:t>
            </w:r>
            <w:r w:rsidR="00F7448D">
              <w:rPr>
                <w:rFonts w:ascii="Arial" w:hAnsi="Arial" w:cs="Arial"/>
                <w:sz w:val="22"/>
                <w:szCs w:val="22"/>
              </w:rPr>
              <w:t>12</w:t>
            </w:r>
            <w:r w:rsidR="00F7448D" w:rsidRPr="00DC2B4E">
              <w:rPr>
                <w:rFonts w:ascii="Arial" w:hAnsi="Arial" w:cs="Arial"/>
                <w:sz w:val="22"/>
                <w:szCs w:val="22"/>
              </w:rPr>
              <w:t>. 2022</w:t>
            </w:r>
          </w:p>
        </w:tc>
      </w:tr>
    </w:tbl>
    <w:p w:rsidR="000D3B6C" w:rsidRPr="00DC2B4E" w:rsidRDefault="000D3B6C">
      <w:pPr>
        <w:rPr>
          <w:rFonts w:ascii="Arial" w:hAnsi="Arial" w:cs="Arial"/>
          <w:sz w:val="22"/>
          <w:szCs w:val="22"/>
        </w:rPr>
      </w:pPr>
    </w:p>
    <w:tbl>
      <w:tblPr>
        <w:tblW w:w="9677" w:type="dxa"/>
        <w:tblInd w:w="-38" w:type="dxa"/>
        <w:tblLayout w:type="fixed"/>
        <w:tblCellMar>
          <w:left w:w="70" w:type="dxa"/>
          <w:right w:w="70" w:type="dxa"/>
        </w:tblCellMar>
        <w:tblLook w:val="01E0" w:firstRow="1" w:lastRow="1" w:firstColumn="1" w:lastColumn="1" w:noHBand="0" w:noVBand="0"/>
      </w:tblPr>
      <w:tblGrid>
        <w:gridCol w:w="1483"/>
        <w:gridCol w:w="236"/>
        <w:gridCol w:w="7958"/>
      </w:tblGrid>
      <w:tr w:rsidR="000D3B6C" w:rsidRPr="00DC2B4E" w:rsidTr="00F7448D">
        <w:tc>
          <w:tcPr>
            <w:tcW w:w="1483" w:type="dxa"/>
          </w:tcPr>
          <w:p w:rsidR="000D3B6C" w:rsidRPr="00DC2B4E" w:rsidRDefault="000D3B6C">
            <w:pPr>
              <w:rPr>
                <w:rFonts w:ascii="Arial" w:hAnsi="Arial" w:cs="Arial"/>
                <w:b/>
                <w:sz w:val="22"/>
                <w:szCs w:val="22"/>
              </w:rPr>
            </w:pPr>
            <w:r w:rsidRPr="00DC2B4E">
              <w:rPr>
                <w:rFonts w:ascii="Arial" w:hAnsi="Arial" w:cs="Arial"/>
                <w:b/>
                <w:sz w:val="22"/>
                <w:szCs w:val="22"/>
              </w:rPr>
              <w:t>Kupující:</w:t>
            </w:r>
          </w:p>
        </w:tc>
        <w:tc>
          <w:tcPr>
            <w:tcW w:w="236" w:type="dxa"/>
          </w:tcPr>
          <w:p w:rsidR="000D3B6C" w:rsidRPr="00DC2B4E" w:rsidRDefault="000D3B6C">
            <w:pPr>
              <w:rPr>
                <w:rFonts w:ascii="Arial" w:hAnsi="Arial" w:cs="Arial"/>
                <w:sz w:val="22"/>
                <w:szCs w:val="22"/>
              </w:rPr>
            </w:pPr>
          </w:p>
        </w:tc>
        <w:tc>
          <w:tcPr>
            <w:tcW w:w="7958" w:type="dxa"/>
          </w:tcPr>
          <w:p w:rsidR="000D3B6C" w:rsidRPr="00DC2B4E" w:rsidRDefault="00602C83">
            <w:pPr>
              <w:jc w:val="both"/>
              <w:rPr>
                <w:rFonts w:ascii="Arial" w:hAnsi="Arial" w:cs="Arial"/>
                <w:sz w:val="22"/>
                <w:szCs w:val="22"/>
              </w:rPr>
            </w:pPr>
            <w:r>
              <w:rPr>
                <w:rFonts w:ascii="Arial" w:hAnsi="Arial" w:cs="Arial"/>
                <w:sz w:val="22"/>
                <w:szCs w:val="22"/>
              </w:rPr>
              <w:t>Vodovody a kanalizace Vyškov, a.s.</w:t>
            </w:r>
          </w:p>
        </w:tc>
      </w:tr>
      <w:tr w:rsidR="000D3B6C" w:rsidRPr="00DC2B4E" w:rsidTr="00F7448D">
        <w:tc>
          <w:tcPr>
            <w:tcW w:w="1483" w:type="dxa"/>
          </w:tcPr>
          <w:p w:rsidR="000D3B6C" w:rsidRPr="00DC2B4E" w:rsidRDefault="000D3B6C">
            <w:pPr>
              <w:rPr>
                <w:rFonts w:ascii="Arial" w:hAnsi="Arial" w:cs="Arial"/>
                <w:sz w:val="22"/>
                <w:szCs w:val="22"/>
              </w:rPr>
            </w:pPr>
          </w:p>
        </w:tc>
        <w:tc>
          <w:tcPr>
            <w:tcW w:w="236" w:type="dxa"/>
          </w:tcPr>
          <w:p w:rsidR="000D3B6C" w:rsidRPr="00DC2B4E" w:rsidRDefault="000D3B6C">
            <w:pPr>
              <w:rPr>
                <w:rFonts w:ascii="Arial" w:hAnsi="Arial" w:cs="Arial"/>
                <w:sz w:val="22"/>
                <w:szCs w:val="22"/>
              </w:rPr>
            </w:pPr>
          </w:p>
        </w:tc>
        <w:tc>
          <w:tcPr>
            <w:tcW w:w="7958" w:type="dxa"/>
          </w:tcPr>
          <w:p w:rsidR="000D3B6C" w:rsidRPr="00DC2B4E" w:rsidRDefault="00602C83">
            <w:pPr>
              <w:jc w:val="both"/>
              <w:rPr>
                <w:rFonts w:ascii="Arial" w:hAnsi="Arial" w:cs="Arial"/>
                <w:sz w:val="22"/>
                <w:szCs w:val="22"/>
              </w:rPr>
            </w:pPr>
            <w:r>
              <w:rPr>
                <w:rFonts w:ascii="Arial" w:hAnsi="Arial" w:cs="Arial"/>
                <w:sz w:val="22"/>
                <w:szCs w:val="22"/>
              </w:rPr>
              <w:t>Brněnská 410/13, 682 01 Vyškov</w:t>
            </w:r>
          </w:p>
        </w:tc>
      </w:tr>
      <w:tr w:rsidR="00602C83" w:rsidRPr="00DC2B4E" w:rsidTr="00F7448D">
        <w:tc>
          <w:tcPr>
            <w:tcW w:w="1483" w:type="dxa"/>
          </w:tcPr>
          <w:p w:rsidR="00602C83" w:rsidRPr="00DC2B4E" w:rsidRDefault="00602C83" w:rsidP="00602C83">
            <w:pPr>
              <w:rPr>
                <w:rFonts w:ascii="Arial" w:hAnsi="Arial" w:cs="Arial"/>
                <w:sz w:val="22"/>
                <w:szCs w:val="22"/>
              </w:rPr>
            </w:pPr>
          </w:p>
        </w:tc>
        <w:tc>
          <w:tcPr>
            <w:tcW w:w="236" w:type="dxa"/>
          </w:tcPr>
          <w:p w:rsidR="00602C83" w:rsidRPr="00DC2B4E" w:rsidRDefault="00602C83" w:rsidP="00602C83">
            <w:pPr>
              <w:rPr>
                <w:rFonts w:ascii="Arial" w:hAnsi="Arial" w:cs="Arial"/>
                <w:sz w:val="22"/>
                <w:szCs w:val="22"/>
              </w:rPr>
            </w:pPr>
          </w:p>
        </w:tc>
        <w:tc>
          <w:tcPr>
            <w:tcW w:w="7958" w:type="dxa"/>
          </w:tcPr>
          <w:p w:rsidR="00602C83" w:rsidRPr="00DC2B4E" w:rsidRDefault="00602C83" w:rsidP="00602C83">
            <w:pPr>
              <w:jc w:val="both"/>
              <w:rPr>
                <w:rFonts w:ascii="Arial" w:hAnsi="Arial" w:cs="Arial"/>
                <w:sz w:val="22"/>
                <w:szCs w:val="22"/>
              </w:rPr>
            </w:pPr>
            <w:r w:rsidRPr="00DC2B4E">
              <w:rPr>
                <w:rFonts w:ascii="Arial" w:hAnsi="Arial" w:cs="Arial"/>
                <w:sz w:val="22"/>
                <w:szCs w:val="22"/>
              </w:rPr>
              <w:t xml:space="preserve">Subjekt je zapsán v OR Krajského soudu v Brně, spisová značka B </w:t>
            </w:r>
            <w:r>
              <w:rPr>
                <w:rFonts w:ascii="Arial" w:hAnsi="Arial" w:cs="Arial"/>
                <w:sz w:val="22"/>
                <w:szCs w:val="22"/>
              </w:rPr>
              <w:t>1170</w:t>
            </w:r>
          </w:p>
        </w:tc>
      </w:tr>
      <w:tr w:rsidR="00602C83" w:rsidRPr="00DC2B4E" w:rsidTr="00F7448D">
        <w:tc>
          <w:tcPr>
            <w:tcW w:w="1483" w:type="dxa"/>
          </w:tcPr>
          <w:p w:rsidR="00602C83" w:rsidRPr="00DC2B4E" w:rsidRDefault="00602C83" w:rsidP="00602C83">
            <w:pPr>
              <w:rPr>
                <w:rFonts w:ascii="Arial" w:hAnsi="Arial" w:cs="Arial"/>
                <w:sz w:val="22"/>
                <w:szCs w:val="22"/>
              </w:rPr>
            </w:pPr>
          </w:p>
        </w:tc>
        <w:tc>
          <w:tcPr>
            <w:tcW w:w="236" w:type="dxa"/>
          </w:tcPr>
          <w:p w:rsidR="00602C83" w:rsidRPr="00DC2B4E" w:rsidRDefault="00602C83" w:rsidP="00602C83">
            <w:pPr>
              <w:rPr>
                <w:rFonts w:ascii="Arial" w:hAnsi="Arial" w:cs="Arial"/>
                <w:sz w:val="22"/>
                <w:szCs w:val="22"/>
              </w:rPr>
            </w:pPr>
          </w:p>
        </w:tc>
        <w:tc>
          <w:tcPr>
            <w:tcW w:w="7958" w:type="dxa"/>
          </w:tcPr>
          <w:p w:rsidR="00602C83" w:rsidRPr="00DC2B4E" w:rsidRDefault="00602C83" w:rsidP="00602C83">
            <w:pPr>
              <w:jc w:val="both"/>
              <w:rPr>
                <w:rFonts w:ascii="Arial" w:hAnsi="Arial" w:cs="Arial"/>
                <w:sz w:val="22"/>
                <w:szCs w:val="22"/>
              </w:rPr>
            </w:pPr>
            <w:r>
              <w:rPr>
                <w:rFonts w:ascii="Arial" w:hAnsi="Arial" w:cs="Arial"/>
                <w:sz w:val="22"/>
                <w:szCs w:val="22"/>
              </w:rPr>
              <w:t>IČO: 49454587</w:t>
            </w:r>
          </w:p>
        </w:tc>
      </w:tr>
      <w:tr w:rsidR="00602C83" w:rsidRPr="00DC2B4E" w:rsidTr="00F7448D">
        <w:tc>
          <w:tcPr>
            <w:tcW w:w="1483" w:type="dxa"/>
          </w:tcPr>
          <w:p w:rsidR="00602C83" w:rsidRPr="00DC2B4E" w:rsidRDefault="00602C83" w:rsidP="00602C83">
            <w:pPr>
              <w:rPr>
                <w:rFonts w:ascii="Arial" w:hAnsi="Arial" w:cs="Arial"/>
                <w:sz w:val="22"/>
                <w:szCs w:val="22"/>
              </w:rPr>
            </w:pPr>
          </w:p>
        </w:tc>
        <w:tc>
          <w:tcPr>
            <w:tcW w:w="236" w:type="dxa"/>
          </w:tcPr>
          <w:p w:rsidR="00602C83" w:rsidRPr="00DC2B4E" w:rsidRDefault="00602C83" w:rsidP="00602C83">
            <w:pPr>
              <w:rPr>
                <w:rFonts w:ascii="Arial" w:hAnsi="Arial" w:cs="Arial"/>
                <w:sz w:val="22"/>
                <w:szCs w:val="22"/>
              </w:rPr>
            </w:pPr>
          </w:p>
        </w:tc>
        <w:tc>
          <w:tcPr>
            <w:tcW w:w="7958" w:type="dxa"/>
          </w:tcPr>
          <w:p w:rsidR="00602C83" w:rsidRPr="00DC2B4E" w:rsidRDefault="00602C83" w:rsidP="00602C83">
            <w:pPr>
              <w:jc w:val="both"/>
              <w:rPr>
                <w:rFonts w:ascii="Arial" w:hAnsi="Arial" w:cs="Arial"/>
                <w:sz w:val="22"/>
                <w:szCs w:val="22"/>
              </w:rPr>
            </w:pPr>
            <w:r>
              <w:rPr>
                <w:rFonts w:ascii="Arial" w:hAnsi="Arial" w:cs="Arial"/>
                <w:sz w:val="22"/>
                <w:szCs w:val="22"/>
              </w:rPr>
              <w:t>DIČ: CZ49454587</w:t>
            </w:r>
          </w:p>
        </w:tc>
      </w:tr>
      <w:tr w:rsidR="00602C83" w:rsidRPr="00DC2B4E" w:rsidTr="00F7448D">
        <w:tc>
          <w:tcPr>
            <w:tcW w:w="1483" w:type="dxa"/>
          </w:tcPr>
          <w:p w:rsidR="00602C83" w:rsidRPr="00DC2B4E" w:rsidRDefault="00602C83" w:rsidP="00602C83">
            <w:pPr>
              <w:rPr>
                <w:rFonts w:ascii="Arial" w:hAnsi="Arial" w:cs="Arial"/>
                <w:sz w:val="22"/>
                <w:szCs w:val="22"/>
              </w:rPr>
            </w:pPr>
          </w:p>
        </w:tc>
        <w:tc>
          <w:tcPr>
            <w:tcW w:w="236" w:type="dxa"/>
          </w:tcPr>
          <w:p w:rsidR="00602C83" w:rsidRPr="00DC2B4E" w:rsidRDefault="00602C83" w:rsidP="00602C83">
            <w:pPr>
              <w:rPr>
                <w:rFonts w:ascii="Arial" w:hAnsi="Arial" w:cs="Arial"/>
                <w:sz w:val="22"/>
                <w:szCs w:val="22"/>
              </w:rPr>
            </w:pPr>
          </w:p>
        </w:tc>
        <w:tc>
          <w:tcPr>
            <w:tcW w:w="7958" w:type="dxa"/>
          </w:tcPr>
          <w:p w:rsidR="00602C83" w:rsidRPr="00DC2B4E" w:rsidRDefault="00602C83" w:rsidP="00602C83">
            <w:pPr>
              <w:jc w:val="both"/>
              <w:rPr>
                <w:rFonts w:ascii="Arial" w:hAnsi="Arial" w:cs="Arial"/>
                <w:sz w:val="22"/>
                <w:szCs w:val="22"/>
              </w:rPr>
            </w:pPr>
            <w:r>
              <w:rPr>
                <w:rFonts w:ascii="Arial" w:hAnsi="Arial" w:cs="Arial"/>
                <w:sz w:val="22"/>
                <w:szCs w:val="22"/>
              </w:rPr>
              <w:t>K podpisu smlouvy je oprávněn:</w:t>
            </w:r>
          </w:p>
        </w:tc>
      </w:tr>
      <w:tr w:rsidR="00602C83" w:rsidRPr="00DC2B4E" w:rsidTr="00F7448D">
        <w:tc>
          <w:tcPr>
            <w:tcW w:w="1483" w:type="dxa"/>
          </w:tcPr>
          <w:p w:rsidR="00602C83" w:rsidRPr="00DC2B4E" w:rsidRDefault="00602C83" w:rsidP="00602C83">
            <w:pPr>
              <w:rPr>
                <w:rFonts w:ascii="Arial" w:hAnsi="Arial" w:cs="Arial"/>
                <w:sz w:val="22"/>
                <w:szCs w:val="22"/>
              </w:rPr>
            </w:pPr>
          </w:p>
        </w:tc>
        <w:tc>
          <w:tcPr>
            <w:tcW w:w="236" w:type="dxa"/>
          </w:tcPr>
          <w:p w:rsidR="00602C83" w:rsidRPr="00DC2B4E" w:rsidRDefault="00602C83" w:rsidP="00602C83">
            <w:pPr>
              <w:rPr>
                <w:rFonts w:ascii="Arial" w:hAnsi="Arial" w:cs="Arial"/>
                <w:sz w:val="22"/>
                <w:szCs w:val="22"/>
              </w:rPr>
            </w:pPr>
          </w:p>
        </w:tc>
        <w:tc>
          <w:tcPr>
            <w:tcW w:w="7958" w:type="dxa"/>
          </w:tcPr>
          <w:p w:rsidR="00602C83" w:rsidRPr="00DC2B4E" w:rsidRDefault="00213CA6" w:rsidP="00602C83">
            <w:pPr>
              <w:jc w:val="both"/>
              <w:rPr>
                <w:rFonts w:ascii="Arial" w:hAnsi="Arial" w:cs="Arial"/>
                <w:sz w:val="22"/>
                <w:szCs w:val="22"/>
              </w:rPr>
            </w:pPr>
            <w:r>
              <w:rPr>
                <w:rFonts w:ascii="Arial" w:hAnsi="Arial" w:cs="Arial"/>
                <w:sz w:val="22"/>
                <w:szCs w:val="22"/>
              </w:rPr>
              <w:t>Ing. Jiří Piňos, prokurista společnosti</w:t>
            </w:r>
          </w:p>
        </w:tc>
      </w:tr>
    </w:tbl>
    <w:p w:rsidR="000E66EF" w:rsidRPr="00DC2B4E" w:rsidRDefault="002C113E">
      <w:pPr>
        <w:jc w:val="both"/>
        <w:rPr>
          <w:rFonts w:ascii="Arial" w:hAnsi="Arial" w:cs="Arial"/>
          <w:sz w:val="22"/>
          <w:szCs w:val="22"/>
        </w:rPr>
      </w:pPr>
      <w:r>
        <w:rPr>
          <w:rFonts w:ascii="Arial" w:hAnsi="Arial" w:cs="Arial"/>
          <w:sz w:val="22"/>
          <w:szCs w:val="22"/>
        </w:rPr>
        <w:t xml:space="preserve">                           </w:t>
      </w:r>
    </w:p>
    <w:p w:rsidR="000D3B6C" w:rsidRPr="00DC2B4E" w:rsidRDefault="000E66EF">
      <w:pPr>
        <w:jc w:val="both"/>
        <w:rPr>
          <w:rFonts w:ascii="Arial" w:hAnsi="Arial" w:cs="Arial"/>
          <w:sz w:val="22"/>
          <w:szCs w:val="22"/>
        </w:rPr>
      </w:pPr>
      <w:r w:rsidRPr="00DC2B4E">
        <w:rPr>
          <w:rFonts w:ascii="Arial" w:hAnsi="Arial" w:cs="Arial"/>
          <w:sz w:val="22"/>
          <w:szCs w:val="22"/>
        </w:rPr>
        <w:t xml:space="preserve"> </w:t>
      </w:r>
      <w:r w:rsidR="00D255BC" w:rsidRPr="00DC2B4E">
        <w:rPr>
          <w:rFonts w:ascii="Arial" w:hAnsi="Arial" w:cs="Arial"/>
          <w:sz w:val="22"/>
          <w:szCs w:val="22"/>
        </w:rPr>
        <w:t xml:space="preserve">                           </w:t>
      </w:r>
      <w:r w:rsidR="000D3B6C" w:rsidRPr="00DC2B4E">
        <w:rPr>
          <w:rFonts w:ascii="Arial" w:hAnsi="Arial" w:cs="Arial"/>
          <w:sz w:val="22"/>
          <w:szCs w:val="22"/>
        </w:rPr>
        <w:t xml:space="preserve">   </w:t>
      </w:r>
    </w:p>
    <w:p w:rsidR="000E66EF" w:rsidRPr="00DC2B4E" w:rsidRDefault="000E66EF">
      <w:pPr>
        <w:jc w:val="both"/>
        <w:rPr>
          <w:rFonts w:ascii="Arial" w:hAnsi="Arial" w:cs="Arial"/>
          <w:sz w:val="22"/>
          <w:szCs w:val="22"/>
        </w:rPr>
      </w:pPr>
    </w:p>
    <w:p w:rsidR="000E66EF" w:rsidRPr="00DC2B4E" w:rsidRDefault="000E66EF">
      <w:pPr>
        <w:jc w:val="both"/>
        <w:rPr>
          <w:rFonts w:ascii="Arial" w:hAnsi="Arial" w:cs="Arial"/>
          <w:sz w:val="22"/>
          <w:szCs w:val="22"/>
        </w:rPr>
      </w:pPr>
    </w:p>
    <w:p w:rsidR="000D3B6C" w:rsidRPr="00DC2B4E" w:rsidRDefault="000D3B6C">
      <w:pPr>
        <w:jc w:val="center"/>
        <w:rPr>
          <w:rFonts w:ascii="Arial" w:hAnsi="Arial" w:cs="Arial"/>
          <w:color w:val="FF0000"/>
          <w:sz w:val="22"/>
          <w:szCs w:val="22"/>
        </w:rPr>
      </w:pPr>
      <w:r w:rsidRPr="00DC2B4E">
        <w:rPr>
          <w:rFonts w:ascii="Arial" w:hAnsi="Arial" w:cs="Arial"/>
          <w:b/>
          <w:sz w:val="22"/>
          <w:szCs w:val="22"/>
          <w:u w:val="single"/>
        </w:rPr>
        <w:t>čl. I. Předmět smlouvy</w:t>
      </w:r>
      <w:r w:rsidR="00C773B6" w:rsidRPr="00DC2B4E">
        <w:rPr>
          <w:rFonts w:ascii="Arial" w:hAnsi="Arial" w:cs="Arial"/>
          <w:b/>
          <w:sz w:val="22"/>
          <w:szCs w:val="22"/>
          <w:u w:val="single"/>
        </w:rPr>
        <w:t xml:space="preserve">   </w:t>
      </w:r>
    </w:p>
    <w:p w:rsidR="000D3B6C" w:rsidRPr="00DC2B4E" w:rsidRDefault="000D3B6C">
      <w:pPr>
        <w:rPr>
          <w:rFonts w:ascii="Arial" w:hAnsi="Arial" w:cs="Arial"/>
          <w:sz w:val="22"/>
          <w:szCs w:val="22"/>
          <w:u w:val="single"/>
        </w:rPr>
      </w:pPr>
    </w:p>
    <w:p w:rsidR="000D3B6C" w:rsidRPr="00DC2B4E" w:rsidRDefault="000D3B6C">
      <w:pPr>
        <w:pStyle w:val="Zkladntext"/>
        <w:numPr>
          <w:ilvl w:val="0"/>
          <w:numId w:val="6"/>
        </w:numPr>
        <w:jc w:val="both"/>
        <w:rPr>
          <w:rFonts w:ascii="Arial" w:hAnsi="Arial" w:cs="Arial"/>
          <w:sz w:val="22"/>
          <w:szCs w:val="22"/>
        </w:rPr>
      </w:pPr>
      <w:r w:rsidRPr="00DC2B4E">
        <w:rPr>
          <w:rFonts w:ascii="Arial" w:hAnsi="Arial" w:cs="Arial"/>
          <w:sz w:val="22"/>
          <w:szCs w:val="22"/>
        </w:rPr>
        <w:t xml:space="preserve">Prodávající se zavazuje </w:t>
      </w:r>
      <w:r w:rsidR="00EC58F0" w:rsidRPr="00DC2B4E">
        <w:rPr>
          <w:rFonts w:ascii="Arial" w:hAnsi="Arial" w:cs="Arial"/>
          <w:sz w:val="22"/>
          <w:szCs w:val="22"/>
        </w:rPr>
        <w:t>odevzdat</w:t>
      </w:r>
      <w:r w:rsidRPr="00DC2B4E">
        <w:rPr>
          <w:rFonts w:ascii="Arial" w:hAnsi="Arial" w:cs="Arial"/>
          <w:sz w:val="22"/>
          <w:szCs w:val="22"/>
        </w:rPr>
        <w:t xml:space="preserve"> kupujícímu</w:t>
      </w:r>
      <w:r w:rsidR="00EC58F0" w:rsidRPr="00DC2B4E">
        <w:rPr>
          <w:rFonts w:ascii="Arial" w:hAnsi="Arial" w:cs="Arial"/>
          <w:sz w:val="22"/>
          <w:szCs w:val="22"/>
        </w:rPr>
        <w:t xml:space="preserve"> </w:t>
      </w:r>
      <w:r w:rsidR="002472B0">
        <w:rPr>
          <w:rFonts w:ascii="Arial" w:hAnsi="Arial" w:cs="Arial"/>
          <w:sz w:val="22"/>
          <w:szCs w:val="22"/>
        </w:rPr>
        <w:t xml:space="preserve">vícevtokové mokroběžné závitové vodoměry specifikované v příloze č. 1 smlouvy ve finančním </w:t>
      </w:r>
      <w:r w:rsidR="00296883" w:rsidRPr="00DC2B4E">
        <w:rPr>
          <w:rFonts w:ascii="Arial" w:hAnsi="Arial" w:cs="Arial"/>
          <w:sz w:val="22"/>
          <w:szCs w:val="22"/>
        </w:rPr>
        <w:t>objemu</w:t>
      </w:r>
      <w:r w:rsidRPr="00DC2B4E">
        <w:rPr>
          <w:rFonts w:ascii="Arial" w:hAnsi="Arial" w:cs="Arial"/>
          <w:sz w:val="22"/>
          <w:szCs w:val="22"/>
        </w:rPr>
        <w:t xml:space="preserve"> </w:t>
      </w:r>
      <w:r w:rsidR="000F5879" w:rsidRPr="000F5879">
        <w:rPr>
          <w:rFonts w:ascii="Arial" w:hAnsi="Arial" w:cs="Arial"/>
          <w:sz w:val="22"/>
          <w:szCs w:val="22"/>
        </w:rPr>
        <w:t>3 616 590,-</w:t>
      </w:r>
      <w:r w:rsidR="007B01DC" w:rsidRPr="000F5879">
        <w:rPr>
          <w:rFonts w:ascii="Arial" w:hAnsi="Arial" w:cs="Arial"/>
          <w:sz w:val="22"/>
          <w:szCs w:val="22"/>
        </w:rPr>
        <w:t xml:space="preserve"> </w:t>
      </w:r>
      <w:r w:rsidR="002472B0">
        <w:rPr>
          <w:rFonts w:ascii="Arial" w:hAnsi="Arial" w:cs="Arial"/>
          <w:sz w:val="22"/>
          <w:szCs w:val="22"/>
        </w:rPr>
        <w:t>Kč</w:t>
      </w:r>
      <w:r w:rsidRPr="003A65C5">
        <w:rPr>
          <w:rFonts w:ascii="Arial" w:hAnsi="Arial" w:cs="Arial"/>
          <w:sz w:val="22"/>
          <w:szCs w:val="22"/>
        </w:rPr>
        <w:t xml:space="preserve"> bez DPH</w:t>
      </w:r>
      <w:r w:rsidR="00EC58F0" w:rsidRPr="003A65C5">
        <w:rPr>
          <w:rFonts w:ascii="Arial" w:hAnsi="Arial" w:cs="Arial"/>
          <w:sz w:val="22"/>
          <w:szCs w:val="22"/>
        </w:rPr>
        <w:t xml:space="preserve"> (dále</w:t>
      </w:r>
      <w:r w:rsidR="00EC58F0" w:rsidRPr="00DC2B4E">
        <w:rPr>
          <w:rFonts w:ascii="Arial" w:hAnsi="Arial" w:cs="Arial"/>
          <w:sz w:val="22"/>
          <w:szCs w:val="22"/>
        </w:rPr>
        <w:t xml:space="preserve"> jen „zboží“) a umožnit mu nabýt vlastnické právo k tomuto zboží.</w:t>
      </w:r>
      <w:r w:rsidRPr="00DC2B4E">
        <w:rPr>
          <w:rFonts w:ascii="Arial" w:hAnsi="Arial" w:cs="Arial"/>
          <w:sz w:val="22"/>
          <w:szCs w:val="22"/>
        </w:rPr>
        <w:t xml:space="preserve"> </w:t>
      </w:r>
    </w:p>
    <w:p w:rsidR="000D3B6C" w:rsidRPr="00DC2B4E" w:rsidRDefault="00A7107F">
      <w:pPr>
        <w:pStyle w:val="Zkladntext"/>
        <w:numPr>
          <w:ilvl w:val="0"/>
          <w:numId w:val="6"/>
        </w:numPr>
        <w:jc w:val="both"/>
        <w:rPr>
          <w:rFonts w:ascii="Arial" w:hAnsi="Arial" w:cs="Arial"/>
          <w:sz w:val="22"/>
          <w:szCs w:val="22"/>
        </w:rPr>
      </w:pPr>
      <w:r w:rsidRPr="00DC2B4E">
        <w:rPr>
          <w:rFonts w:ascii="Arial" w:hAnsi="Arial" w:cs="Arial"/>
          <w:sz w:val="22"/>
          <w:szCs w:val="22"/>
        </w:rPr>
        <w:t>Kupující se zavazuje, že objednané zboží převezme a zaplatí prodávajícímu kupní cenu.</w:t>
      </w:r>
    </w:p>
    <w:p w:rsidR="002472B0" w:rsidRDefault="000D3B6C">
      <w:pPr>
        <w:pStyle w:val="Zkladntext"/>
        <w:numPr>
          <w:ilvl w:val="0"/>
          <w:numId w:val="6"/>
        </w:numPr>
        <w:jc w:val="both"/>
        <w:rPr>
          <w:rFonts w:ascii="Arial" w:hAnsi="Arial" w:cs="Arial"/>
          <w:sz w:val="22"/>
          <w:szCs w:val="22"/>
        </w:rPr>
      </w:pPr>
      <w:r w:rsidRPr="00DC2B4E">
        <w:rPr>
          <w:rFonts w:ascii="Arial" w:hAnsi="Arial" w:cs="Arial"/>
          <w:sz w:val="22"/>
          <w:szCs w:val="22"/>
        </w:rPr>
        <w:t xml:space="preserve">Prodávající </w:t>
      </w:r>
      <w:r w:rsidR="00A7107F" w:rsidRPr="00DC2B4E">
        <w:rPr>
          <w:rFonts w:ascii="Arial" w:hAnsi="Arial" w:cs="Arial"/>
          <w:sz w:val="22"/>
          <w:szCs w:val="22"/>
        </w:rPr>
        <w:t>dodá společně se zbožím následující dokumenty:</w:t>
      </w:r>
    </w:p>
    <w:p w:rsidR="00310D8E" w:rsidRDefault="00310D8E" w:rsidP="00310D8E">
      <w:pPr>
        <w:pStyle w:val="Zkladntext"/>
        <w:ind w:left="360"/>
        <w:jc w:val="both"/>
        <w:rPr>
          <w:rFonts w:ascii="Arial" w:hAnsi="Arial" w:cs="Arial"/>
          <w:sz w:val="22"/>
          <w:szCs w:val="22"/>
        </w:rPr>
      </w:pPr>
      <w:r>
        <w:rPr>
          <w:rFonts w:ascii="Arial" w:hAnsi="Arial" w:cs="Arial"/>
          <w:sz w:val="22"/>
          <w:szCs w:val="22"/>
        </w:rPr>
        <w:t>-</w:t>
      </w:r>
      <w:r w:rsidR="00A7107F" w:rsidRPr="00DC2B4E">
        <w:rPr>
          <w:rFonts w:ascii="Arial" w:hAnsi="Arial" w:cs="Arial"/>
          <w:sz w:val="22"/>
          <w:szCs w:val="22"/>
        </w:rPr>
        <w:t xml:space="preserve"> dodací list</w:t>
      </w:r>
      <w:r>
        <w:rPr>
          <w:rFonts w:ascii="Arial" w:hAnsi="Arial" w:cs="Arial"/>
          <w:sz w:val="22"/>
          <w:szCs w:val="22"/>
        </w:rPr>
        <w:t>,</w:t>
      </w:r>
    </w:p>
    <w:p w:rsidR="000D3B6C" w:rsidRDefault="00310D8E" w:rsidP="00310D8E">
      <w:pPr>
        <w:pStyle w:val="Zkladntext"/>
        <w:ind w:left="360"/>
        <w:jc w:val="both"/>
        <w:rPr>
          <w:rFonts w:ascii="Arial" w:hAnsi="Arial" w:cs="Arial"/>
          <w:sz w:val="22"/>
          <w:szCs w:val="22"/>
        </w:rPr>
      </w:pPr>
      <w:r>
        <w:rPr>
          <w:rFonts w:ascii="Arial" w:hAnsi="Arial" w:cs="Arial"/>
          <w:sz w:val="22"/>
          <w:szCs w:val="22"/>
        </w:rPr>
        <w:t xml:space="preserve">- </w:t>
      </w:r>
      <w:r w:rsidR="00014A92" w:rsidRPr="00DC2B4E">
        <w:rPr>
          <w:rFonts w:ascii="Arial" w:hAnsi="Arial" w:cs="Arial"/>
          <w:sz w:val="22"/>
          <w:szCs w:val="22"/>
        </w:rPr>
        <w:t>hygienický</w:t>
      </w:r>
      <w:r w:rsidR="000D3B6C" w:rsidRPr="00DC2B4E">
        <w:rPr>
          <w:rFonts w:ascii="Arial" w:hAnsi="Arial" w:cs="Arial"/>
          <w:sz w:val="22"/>
          <w:szCs w:val="22"/>
        </w:rPr>
        <w:t xml:space="preserve"> atest</w:t>
      </w:r>
      <w:r w:rsidR="00014A92" w:rsidRPr="00DC2B4E">
        <w:rPr>
          <w:rFonts w:ascii="Arial" w:hAnsi="Arial" w:cs="Arial"/>
          <w:sz w:val="22"/>
          <w:szCs w:val="22"/>
        </w:rPr>
        <w:t xml:space="preserve"> na předmě</w:t>
      </w:r>
      <w:r w:rsidR="002472B0">
        <w:rPr>
          <w:rFonts w:ascii="Arial" w:hAnsi="Arial" w:cs="Arial"/>
          <w:sz w:val="22"/>
          <w:szCs w:val="22"/>
        </w:rPr>
        <w:t>t plnění ve vztahu k pitné vodě</w:t>
      </w:r>
      <w:r>
        <w:rPr>
          <w:rFonts w:ascii="Arial" w:hAnsi="Arial" w:cs="Arial"/>
          <w:sz w:val="22"/>
          <w:szCs w:val="22"/>
        </w:rPr>
        <w:t xml:space="preserve"> – odborné posouzení zdravotní nezávadnosti na zboží ve vztahu k pitné vodě vydané státním</w:t>
      </w:r>
      <w:r w:rsidR="0021193D">
        <w:rPr>
          <w:rFonts w:ascii="Arial" w:hAnsi="Arial" w:cs="Arial"/>
          <w:sz w:val="22"/>
          <w:szCs w:val="22"/>
        </w:rPr>
        <w:t xml:space="preserve"> zdravotním ústavem, popř. jiný</w:t>
      </w:r>
      <w:r>
        <w:rPr>
          <w:rFonts w:ascii="Arial" w:hAnsi="Arial" w:cs="Arial"/>
          <w:sz w:val="22"/>
          <w:szCs w:val="22"/>
        </w:rPr>
        <w:t xml:space="preserve"> relevantní doklad,</w:t>
      </w:r>
    </w:p>
    <w:p w:rsidR="00310D8E" w:rsidRPr="00DC2B4E" w:rsidRDefault="00310D8E" w:rsidP="00310D8E">
      <w:pPr>
        <w:pStyle w:val="Zkladntext"/>
        <w:ind w:left="360"/>
        <w:jc w:val="both"/>
        <w:rPr>
          <w:rFonts w:ascii="Arial" w:hAnsi="Arial" w:cs="Arial"/>
          <w:sz w:val="22"/>
          <w:szCs w:val="22"/>
        </w:rPr>
      </w:pPr>
      <w:r>
        <w:rPr>
          <w:rFonts w:ascii="Arial" w:hAnsi="Arial" w:cs="Arial"/>
          <w:sz w:val="22"/>
          <w:szCs w:val="22"/>
        </w:rPr>
        <w:t>- prohlášení o shodě předmětu plnění s technickými předpisy a o dodržení stanoveného posouzení shody.</w:t>
      </w:r>
    </w:p>
    <w:p w:rsidR="000D3B6C" w:rsidRPr="00DC2B4E" w:rsidRDefault="000D3B6C">
      <w:pPr>
        <w:rPr>
          <w:rFonts w:ascii="Arial" w:hAnsi="Arial" w:cs="Arial"/>
          <w:sz w:val="22"/>
          <w:szCs w:val="22"/>
        </w:rPr>
      </w:pPr>
    </w:p>
    <w:p w:rsidR="000D3B6C" w:rsidRPr="00DC2B4E" w:rsidRDefault="000D3B6C">
      <w:pPr>
        <w:rPr>
          <w:rFonts w:ascii="Arial" w:hAnsi="Arial" w:cs="Arial"/>
          <w:sz w:val="22"/>
          <w:szCs w:val="22"/>
        </w:rPr>
      </w:pPr>
    </w:p>
    <w:p w:rsidR="000D3B6C" w:rsidRPr="00DC2B4E" w:rsidRDefault="000D3B6C">
      <w:pPr>
        <w:rPr>
          <w:rFonts w:ascii="Arial" w:hAnsi="Arial" w:cs="Arial"/>
          <w:b/>
          <w:sz w:val="22"/>
          <w:szCs w:val="22"/>
          <w:u w:val="single"/>
        </w:rPr>
      </w:pPr>
      <w:r w:rsidRPr="00DC2B4E">
        <w:rPr>
          <w:rFonts w:ascii="Arial" w:hAnsi="Arial" w:cs="Arial"/>
          <w:sz w:val="22"/>
          <w:szCs w:val="22"/>
        </w:rPr>
        <w:t xml:space="preserve">                                                        </w:t>
      </w:r>
      <w:r w:rsidRPr="00DC2B4E">
        <w:rPr>
          <w:rFonts w:ascii="Arial" w:hAnsi="Arial" w:cs="Arial"/>
          <w:b/>
          <w:sz w:val="22"/>
          <w:szCs w:val="22"/>
          <w:u w:val="single"/>
        </w:rPr>
        <w:t>čl. II. Doba plnění</w:t>
      </w:r>
    </w:p>
    <w:p w:rsidR="000D3B6C" w:rsidRPr="00DC2B4E" w:rsidRDefault="000D3B6C">
      <w:pPr>
        <w:rPr>
          <w:rFonts w:ascii="Arial" w:hAnsi="Arial" w:cs="Arial"/>
          <w:sz w:val="22"/>
          <w:szCs w:val="22"/>
        </w:rPr>
      </w:pPr>
    </w:p>
    <w:p w:rsidR="00B63FBA" w:rsidRPr="00956E8B" w:rsidRDefault="00B63FBA" w:rsidP="00B63FBA">
      <w:pPr>
        <w:pStyle w:val="Nadpis1"/>
        <w:numPr>
          <w:ilvl w:val="0"/>
          <w:numId w:val="17"/>
        </w:numPr>
        <w:jc w:val="both"/>
        <w:rPr>
          <w:rFonts w:ascii="Arial" w:hAnsi="Arial" w:cs="Arial"/>
          <w:b/>
          <w:sz w:val="22"/>
          <w:szCs w:val="22"/>
        </w:rPr>
      </w:pPr>
      <w:r w:rsidRPr="00DC2B4E">
        <w:rPr>
          <w:rFonts w:ascii="Arial" w:hAnsi="Arial" w:cs="Arial"/>
          <w:sz w:val="22"/>
          <w:szCs w:val="22"/>
        </w:rPr>
        <w:t>Prodávající dodá kupujícímu zboží uvedené</w:t>
      </w:r>
      <w:r w:rsidR="00E60757">
        <w:rPr>
          <w:rFonts w:ascii="Arial" w:hAnsi="Arial" w:cs="Arial"/>
          <w:sz w:val="22"/>
          <w:szCs w:val="22"/>
        </w:rPr>
        <w:t xml:space="preserve"> v příloze č</w:t>
      </w:r>
      <w:r w:rsidR="00E60757" w:rsidRPr="00956E8B">
        <w:rPr>
          <w:rFonts w:ascii="Arial" w:hAnsi="Arial" w:cs="Arial"/>
          <w:sz w:val="22"/>
          <w:szCs w:val="22"/>
        </w:rPr>
        <w:t>. 1</w:t>
      </w:r>
      <w:r w:rsidR="00056286" w:rsidRPr="00956E8B">
        <w:rPr>
          <w:rFonts w:ascii="Arial" w:hAnsi="Arial" w:cs="Arial"/>
          <w:sz w:val="22"/>
          <w:szCs w:val="22"/>
        </w:rPr>
        <w:t xml:space="preserve"> ve</w:t>
      </w:r>
      <w:r w:rsidR="00D13636" w:rsidRPr="00956E8B">
        <w:rPr>
          <w:rFonts w:ascii="Arial" w:hAnsi="Arial" w:cs="Arial"/>
          <w:sz w:val="22"/>
          <w:szCs w:val="22"/>
        </w:rPr>
        <w:t xml:space="preserve"> </w:t>
      </w:r>
      <w:r w:rsidR="00E60757" w:rsidRPr="00956E8B">
        <w:rPr>
          <w:rFonts w:ascii="Arial" w:hAnsi="Arial" w:cs="Arial"/>
          <w:b/>
          <w:sz w:val="22"/>
          <w:szCs w:val="22"/>
        </w:rPr>
        <w:t>dne</w:t>
      </w:r>
      <w:r w:rsidR="00056286" w:rsidRPr="00956E8B">
        <w:rPr>
          <w:rFonts w:ascii="Arial" w:hAnsi="Arial" w:cs="Arial"/>
          <w:b/>
          <w:sz w:val="22"/>
          <w:szCs w:val="22"/>
        </w:rPr>
        <w:t>ch</w:t>
      </w:r>
      <w:r w:rsidR="00E60757" w:rsidRPr="00956E8B">
        <w:rPr>
          <w:rFonts w:ascii="Arial" w:hAnsi="Arial" w:cs="Arial"/>
          <w:b/>
          <w:sz w:val="22"/>
          <w:szCs w:val="22"/>
        </w:rPr>
        <w:t xml:space="preserve"> 15. 4.</w:t>
      </w:r>
      <w:r w:rsidR="00056286" w:rsidRPr="00956E8B">
        <w:rPr>
          <w:rFonts w:ascii="Arial" w:hAnsi="Arial" w:cs="Arial"/>
          <w:b/>
          <w:sz w:val="22"/>
          <w:szCs w:val="22"/>
        </w:rPr>
        <w:t xml:space="preserve"> – </w:t>
      </w:r>
      <w:r w:rsidR="00213CA6">
        <w:rPr>
          <w:rFonts w:ascii="Arial" w:hAnsi="Arial" w:cs="Arial"/>
          <w:b/>
          <w:sz w:val="22"/>
          <w:szCs w:val="22"/>
        </w:rPr>
        <w:t>30</w:t>
      </w:r>
      <w:r w:rsidR="00056286" w:rsidRPr="00956E8B">
        <w:rPr>
          <w:rFonts w:ascii="Arial" w:hAnsi="Arial" w:cs="Arial"/>
          <w:b/>
          <w:sz w:val="22"/>
          <w:szCs w:val="22"/>
        </w:rPr>
        <w:t>. 4.</w:t>
      </w:r>
      <w:r w:rsidR="00E60757" w:rsidRPr="00956E8B">
        <w:rPr>
          <w:rFonts w:ascii="Arial" w:hAnsi="Arial" w:cs="Arial"/>
          <w:b/>
          <w:sz w:val="22"/>
          <w:szCs w:val="22"/>
        </w:rPr>
        <w:t xml:space="preserve"> 2024</w:t>
      </w:r>
      <w:r w:rsidR="00C5060F" w:rsidRPr="00956E8B">
        <w:rPr>
          <w:rFonts w:ascii="Arial" w:hAnsi="Arial" w:cs="Arial"/>
          <w:b/>
          <w:sz w:val="22"/>
          <w:szCs w:val="22"/>
        </w:rPr>
        <w:t>.</w:t>
      </w:r>
    </w:p>
    <w:p w:rsidR="00B63FBA" w:rsidRPr="00DC2B4E" w:rsidRDefault="00B63FBA" w:rsidP="00B63FBA">
      <w:pPr>
        <w:ind w:right="-286"/>
        <w:jc w:val="both"/>
        <w:rPr>
          <w:rFonts w:ascii="Arial" w:hAnsi="Arial" w:cs="Arial"/>
          <w:sz w:val="22"/>
          <w:szCs w:val="22"/>
        </w:rPr>
      </w:pPr>
    </w:p>
    <w:p w:rsidR="00B63FBA" w:rsidRPr="00DC2B4E" w:rsidRDefault="00B63FBA" w:rsidP="00B63FBA">
      <w:pPr>
        <w:pStyle w:val="Nadpis1"/>
        <w:jc w:val="both"/>
        <w:rPr>
          <w:rFonts w:ascii="Arial" w:hAnsi="Arial" w:cs="Arial"/>
          <w:sz w:val="22"/>
          <w:szCs w:val="22"/>
        </w:rPr>
      </w:pPr>
      <w:r w:rsidRPr="00DC2B4E">
        <w:rPr>
          <w:rFonts w:ascii="Arial" w:hAnsi="Arial" w:cs="Arial"/>
          <w:sz w:val="22"/>
          <w:szCs w:val="22"/>
        </w:rPr>
        <w:t xml:space="preserve"> </w:t>
      </w:r>
    </w:p>
    <w:p w:rsidR="000D3B6C" w:rsidRPr="00DC2B4E" w:rsidRDefault="000D3B6C">
      <w:pPr>
        <w:jc w:val="both"/>
        <w:rPr>
          <w:rFonts w:ascii="Arial" w:hAnsi="Arial" w:cs="Arial"/>
          <w:sz w:val="22"/>
          <w:szCs w:val="22"/>
        </w:rPr>
      </w:pPr>
    </w:p>
    <w:p w:rsidR="000D3B6C" w:rsidRPr="00DC2B4E" w:rsidRDefault="000D3B6C">
      <w:pPr>
        <w:rPr>
          <w:rFonts w:ascii="Arial" w:hAnsi="Arial" w:cs="Arial"/>
          <w:b/>
          <w:sz w:val="22"/>
          <w:szCs w:val="22"/>
          <w:u w:val="single"/>
        </w:rPr>
      </w:pPr>
      <w:r w:rsidRPr="00DC2B4E">
        <w:rPr>
          <w:rFonts w:ascii="Arial" w:hAnsi="Arial" w:cs="Arial"/>
          <w:sz w:val="22"/>
          <w:szCs w:val="22"/>
        </w:rPr>
        <w:t xml:space="preserve">                                                           </w:t>
      </w:r>
      <w:r w:rsidRPr="00DC2B4E">
        <w:rPr>
          <w:rFonts w:ascii="Arial" w:hAnsi="Arial" w:cs="Arial"/>
          <w:b/>
          <w:sz w:val="22"/>
          <w:szCs w:val="22"/>
          <w:u w:val="single"/>
        </w:rPr>
        <w:t>čl. I</w:t>
      </w:r>
      <w:r w:rsidR="003A65C5">
        <w:rPr>
          <w:rFonts w:ascii="Arial" w:hAnsi="Arial" w:cs="Arial"/>
          <w:b/>
          <w:sz w:val="22"/>
          <w:szCs w:val="22"/>
          <w:u w:val="single"/>
        </w:rPr>
        <w:t>II</w:t>
      </w:r>
      <w:r w:rsidRPr="00DC2B4E">
        <w:rPr>
          <w:rFonts w:ascii="Arial" w:hAnsi="Arial" w:cs="Arial"/>
          <w:b/>
          <w:sz w:val="22"/>
          <w:szCs w:val="22"/>
          <w:u w:val="single"/>
        </w:rPr>
        <w:t>.</w:t>
      </w:r>
      <w:r w:rsidR="00A624CE" w:rsidRPr="00DC2B4E">
        <w:rPr>
          <w:rFonts w:ascii="Arial" w:hAnsi="Arial" w:cs="Arial"/>
          <w:b/>
          <w:sz w:val="22"/>
          <w:szCs w:val="22"/>
          <w:u w:val="single"/>
        </w:rPr>
        <w:t xml:space="preserve"> </w:t>
      </w:r>
      <w:r w:rsidRPr="00DC2B4E">
        <w:rPr>
          <w:rFonts w:ascii="Arial" w:hAnsi="Arial" w:cs="Arial"/>
          <w:b/>
          <w:sz w:val="22"/>
          <w:szCs w:val="22"/>
          <w:u w:val="single"/>
        </w:rPr>
        <w:t xml:space="preserve"> Místo plnění</w:t>
      </w:r>
    </w:p>
    <w:p w:rsidR="000D3B6C" w:rsidRPr="00DC2B4E" w:rsidRDefault="000D3B6C">
      <w:pPr>
        <w:jc w:val="center"/>
        <w:rPr>
          <w:rFonts w:ascii="Arial" w:hAnsi="Arial" w:cs="Arial"/>
          <w:sz w:val="22"/>
          <w:szCs w:val="22"/>
          <w:u w:val="single"/>
        </w:rPr>
      </w:pPr>
    </w:p>
    <w:p w:rsidR="000D3B6C" w:rsidRPr="00DC2B4E" w:rsidRDefault="001F1EF6">
      <w:pPr>
        <w:jc w:val="both"/>
        <w:rPr>
          <w:rFonts w:ascii="Arial" w:hAnsi="Arial" w:cs="Arial"/>
          <w:sz w:val="22"/>
          <w:szCs w:val="22"/>
        </w:rPr>
      </w:pPr>
      <w:r w:rsidRPr="00DC2B4E">
        <w:rPr>
          <w:rFonts w:ascii="Arial" w:hAnsi="Arial" w:cs="Arial"/>
          <w:sz w:val="22"/>
          <w:szCs w:val="22"/>
        </w:rPr>
        <w:t xml:space="preserve">Místo plnění: </w:t>
      </w:r>
      <w:r w:rsidR="00213CA6">
        <w:rPr>
          <w:rFonts w:ascii="Arial" w:hAnsi="Arial" w:cs="Arial"/>
          <w:sz w:val="22"/>
          <w:szCs w:val="22"/>
        </w:rPr>
        <w:t>Vodovody a kanalizace Vyškov, a.s.,</w:t>
      </w:r>
      <w:r w:rsidRPr="00DC2B4E">
        <w:rPr>
          <w:rFonts w:ascii="Arial" w:hAnsi="Arial" w:cs="Arial"/>
          <w:sz w:val="22"/>
          <w:szCs w:val="22"/>
        </w:rPr>
        <w:t xml:space="preserve"> </w:t>
      </w:r>
      <w:r w:rsidR="00213CA6">
        <w:rPr>
          <w:rFonts w:ascii="Arial" w:hAnsi="Arial" w:cs="Arial"/>
          <w:sz w:val="22"/>
          <w:szCs w:val="22"/>
        </w:rPr>
        <w:t>Brněnská 410/13,</w:t>
      </w:r>
      <w:r w:rsidRPr="00DC2B4E">
        <w:rPr>
          <w:rFonts w:ascii="Arial" w:hAnsi="Arial" w:cs="Arial"/>
          <w:sz w:val="22"/>
          <w:szCs w:val="22"/>
        </w:rPr>
        <w:t xml:space="preserve"> </w:t>
      </w:r>
      <w:r w:rsidR="00213CA6">
        <w:rPr>
          <w:rFonts w:ascii="Arial" w:hAnsi="Arial" w:cs="Arial"/>
          <w:sz w:val="22"/>
          <w:szCs w:val="22"/>
        </w:rPr>
        <w:t>682 01</w:t>
      </w:r>
      <w:r w:rsidRPr="00DC2B4E">
        <w:rPr>
          <w:rFonts w:ascii="Arial" w:hAnsi="Arial" w:cs="Arial"/>
          <w:sz w:val="22"/>
          <w:szCs w:val="22"/>
        </w:rPr>
        <w:t xml:space="preserve"> </w:t>
      </w:r>
      <w:r w:rsidR="00213CA6">
        <w:rPr>
          <w:rFonts w:ascii="Arial" w:hAnsi="Arial" w:cs="Arial"/>
          <w:sz w:val="22"/>
          <w:szCs w:val="22"/>
        </w:rPr>
        <w:t>Vyškov</w:t>
      </w:r>
      <w:r w:rsidRPr="00DC2B4E">
        <w:rPr>
          <w:rFonts w:ascii="Arial" w:hAnsi="Arial" w:cs="Arial"/>
          <w:sz w:val="22"/>
          <w:szCs w:val="22"/>
        </w:rPr>
        <w:t>.</w:t>
      </w:r>
    </w:p>
    <w:p w:rsidR="001F1EF6" w:rsidRPr="00DC2B4E" w:rsidRDefault="001F1EF6">
      <w:pPr>
        <w:jc w:val="both"/>
        <w:rPr>
          <w:rFonts w:ascii="Arial" w:hAnsi="Arial" w:cs="Arial"/>
          <w:sz w:val="22"/>
          <w:szCs w:val="22"/>
        </w:rPr>
      </w:pPr>
    </w:p>
    <w:p w:rsidR="000D3B6C" w:rsidRPr="00DC2B4E" w:rsidRDefault="006E6403">
      <w:pPr>
        <w:jc w:val="both"/>
        <w:rPr>
          <w:rFonts w:ascii="Arial" w:hAnsi="Arial" w:cs="Arial"/>
          <w:sz w:val="22"/>
          <w:szCs w:val="22"/>
        </w:rPr>
      </w:pPr>
      <w:r w:rsidRPr="00DC2B4E">
        <w:rPr>
          <w:rFonts w:ascii="Arial" w:hAnsi="Arial" w:cs="Arial"/>
          <w:sz w:val="22"/>
          <w:szCs w:val="22"/>
        </w:rPr>
        <w:t>K</w:t>
      </w:r>
      <w:r w:rsidR="00213CA6">
        <w:rPr>
          <w:rFonts w:ascii="Arial" w:hAnsi="Arial" w:cs="Arial"/>
          <w:sz w:val="22"/>
          <w:szCs w:val="22"/>
        </w:rPr>
        <w:t xml:space="preserve">ontaktní osoba: </w:t>
      </w:r>
      <w:r w:rsidR="000A7A10">
        <w:rPr>
          <w:rFonts w:ascii="Arial" w:hAnsi="Arial" w:cs="Arial"/>
          <w:sz w:val="22"/>
          <w:szCs w:val="22"/>
        </w:rPr>
        <w:t>XXX</w:t>
      </w:r>
    </w:p>
    <w:p w:rsidR="00910772" w:rsidRDefault="00910772">
      <w:pPr>
        <w:jc w:val="both"/>
        <w:rPr>
          <w:rFonts w:ascii="Arial" w:hAnsi="Arial" w:cs="Arial"/>
          <w:sz w:val="22"/>
          <w:szCs w:val="22"/>
        </w:rPr>
      </w:pPr>
      <w:r w:rsidRPr="00DC2B4E">
        <w:rPr>
          <w:rFonts w:ascii="Arial" w:hAnsi="Arial" w:cs="Arial"/>
          <w:sz w:val="22"/>
          <w:szCs w:val="22"/>
        </w:rPr>
        <w:t xml:space="preserve">                            </w:t>
      </w:r>
      <w:r w:rsidR="000A7A10">
        <w:rPr>
          <w:rFonts w:ascii="Arial" w:hAnsi="Arial" w:cs="Arial"/>
          <w:sz w:val="22"/>
          <w:szCs w:val="22"/>
        </w:rPr>
        <w:t>XXX</w:t>
      </w:r>
    </w:p>
    <w:p w:rsidR="0004736A" w:rsidRPr="00DC2B4E" w:rsidRDefault="0004736A">
      <w:pPr>
        <w:jc w:val="both"/>
        <w:rPr>
          <w:rFonts w:ascii="Arial" w:hAnsi="Arial" w:cs="Arial"/>
          <w:sz w:val="22"/>
          <w:szCs w:val="22"/>
        </w:rPr>
      </w:pPr>
      <w:r>
        <w:rPr>
          <w:rFonts w:ascii="Arial" w:hAnsi="Arial" w:cs="Arial"/>
          <w:sz w:val="22"/>
          <w:szCs w:val="22"/>
        </w:rPr>
        <w:t xml:space="preserve">                            </w:t>
      </w:r>
      <w:r w:rsidR="000A7A10">
        <w:rPr>
          <w:rFonts w:ascii="Arial" w:hAnsi="Arial" w:cs="Arial"/>
          <w:sz w:val="22"/>
          <w:szCs w:val="22"/>
        </w:rPr>
        <w:t>XXX</w:t>
      </w:r>
    </w:p>
    <w:p w:rsidR="00C861EA" w:rsidRPr="00DC2B4E" w:rsidRDefault="00C861EA">
      <w:pPr>
        <w:jc w:val="both"/>
        <w:rPr>
          <w:rFonts w:ascii="Arial" w:hAnsi="Arial" w:cs="Arial"/>
          <w:sz w:val="22"/>
          <w:szCs w:val="22"/>
        </w:rPr>
      </w:pPr>
    </w:p>
    <w:p w:rsidR="00C861EA" w:rsidRPr="00DC2B4E" w:rsidRDefault="00C861EA">
      <w:pPr>
        <w:jc w:val="both"/>
        <w:rPr>
          <w:rFonts w:ascii="Arial" w:hAnsi="Arial" w:cs="Arial"/>
          <w:sz w:val="22"/>
          <w:szCs w:val="22"/>
        </w:rPr>
      </w:pPr>
    </w:p>
    <w:p w:rsidR="000D3B6C" w:rsidRPr="00DC2B4E" w:rsidRDefault="00E70878" w:rsidP="0004736A">
      <w:pPr>
        <w:jc w:val="center"/>
        <w:rPr>
          <w:rFonts w:ascii="Arial" w:hAnsi="Arial" w:cs="Arial"/>
          <w:b/>
          <w:sz w:val="22"/>
          <w:szCs w:val="22"/>
          <w:u w:val="single"/>
        </w:rPr>
      </w:pPr>
      <w:r w:rsidRPr="001031EF">
        <w:rPr>
          <w:rFonts w:ascii="Arial" w:hAnsi="Arial" w:cs="Arial"/>
          <w:b/>
          <w:sz w:val="22"/>
          <w:szCs w:val="22"/>
          <w:u w:val="single"/>
        </w:rPr>
        <w:lastRenderedPageBreak/>
        <w:t xml:space="preserve">čl. </w:t>
      </w:r>
      <w:r w:rsidR="003A65C5">
        <w:rPr>
          <w:rFonts w:ascii="Arial" w:hAnsi="Arial" w:cs="Arial"/>
          <w:b/>
          <w:sz w:val="22"/>
          <w:szCs w:val="22"/>
          <w:u w:val="single"/>
        </w:rPr>
        <w:t>I</w:t>
      </w:r>
      <w:r w:rsidRPr="001031EF">
        <w:rPr>
          <w:rFonts w:ascii="Arial" w:hAnsi="Arial" w:cs="Arial"/>
          <w:b/>
          <w:sz w:val="22"/>
          <w:szCs w:val="22"/>
          <w:u w:val="single"/>
        </w:rPr>
        <w:t>V. Kupní cena</w:t>
      </w:r>
    </w:p>
    <w:p w:rsidR="000D3B6C" w:rsidRPr="00DC2B4E" w:rsidRDefault="000D3B6C">
      <w:pPr>
        <w:rPr>
          <w:rFonts w:ascii="Arial" w:hAnsi="Arial" w:cs="Arial"/>
          <w:sz w:val="22"/>
          <w:szCs w:val="22"/>
        </w:rPr>
      </w:pPr>
      <w:r w:rsidRPr="00DC2B4E">
        <w:rPr>
          <w:rFonts w:ascii="Arial" w:hAnsi="Arial" w:cs="Arial"/>
          <w:sz w:val="22"/>
          <w:szCs w:val="22"/>
        </w:rPr>
        <w:t xml:space="preserve">                                      </w:t>
      </w:r>
    </w:p>
    <w:p w:rsidR="000D3B6C" w:rsidRPr="00DC2B4E" w:rsidRDefault="000D3B6C">
      <w:pPr>
        <w:numPr>
          <w:ilvl w:val="0"/>
          <w:numId w:val="7"/>
        </w:numPr>
        <w:rPr>
          <w:rFonts w:ascii="Arial" w:hAnsi="Arial" w:cs="Arial"/>
          <w:sz w:val="22"/>
          <w:szCs w:val="22"/>
        </w:rPr>
      </w:pPr>
      <w:r w:rsidRPr="00DC2B4E">
        <w:rPr>
          <w:rFonts w:ascii="Arial" w:hAnsi="Arial" w:cs="Arial"/>
          <w:sz w:val="22"/>
          <w:szCs w:val="22"/>
        </w:rPr>
        <w:t>Smluvní strany se dohodly na</w:t>
      </w:r>
      <w:r w:rsidR="00E60757">
        <w:rPr>
          <w:rFonts w:ascii="Arial" w:hAnsi="Arial" w:cs="Arial"/>
          <w:sz w:val="22"/>
          <w:szCs w:val="22"/>
        </w:rPr>
        <w:t xml:space="preserve"> </w:t>
      </w:r>
      <w:r w:rsidR="00F30226" w:rsidRPr="00DC2B4E">
        <w:rPr>
          <w:rFonts w:ascii="Arial" w:hAnsi="Arial" w:cs="Arial"/>
          <w:sz w:val="22"/>
          <w:szCs w:val="22"/>
        </w:rPr>
        <w:t xml:space="preserve">kupních </w:t>
      </w:r>
      <w:r w:rsidR="00E60757">
        <w:rPr>
          <w:rFonts w:ascii="Arial" w:hAnsi="Arial" w:cs="Arial"/>
          <w:sz w:val="22"/>
          <w:szCs w:val="22"/>
        </w:rPr>
        <w:t>cenách, množství a specifikaci vodoměrů ve výši tak, jak je uvedeno v příloze č. 1 této smlouvy.</w:t>
      </w:r>
    </w:p>
    <w:p w:rsidR="00705F11" w:rsidRPr="00DC2B4E" w:rsidRDefault="00D62F06" w:rsidP="006456FF">
      <w:pPr>
        <w:pStyle w:val="Zkladntext2"/>
        <w:rPr>
          <w:rFonts w:ascii="Arial" w:hAnsi="Arial" w:cs="Arial"/>
          <w:sz w:val="22"/>
          <w:szCs w:val="22"/>
        </w:rPr>
      </w:pPr>
      <w:r w:rsidRPr="00DC2B4E">
        <w:rPr>
          <w:rFonts w:ascii="Arial" w:hAnsi="Arial" w:cs="Arial"/>
          <w:sz w:val="22"/>
          <w:szCs w:val="22"/>
        </w:rPr>
        <w:t>2</w:t>
      </w:r>
      <w:r w:rsidR="006456FF" w:rsidRPr="00DC2B4E">
        <w:rPr>
          <w:rFonts w:ascii="Arial" w:hAnsi="Arial" w:cs="Arial"/>
          <w:sz w:val="22"/>
          <w:szCs w:val="22"/>
        </w:rPr>
        <w:t xml:space="preserve">.   </w:t>
      </w:r>
      <w:r w:rsidR="00240F1D">
        <w:rPr>
          <w:rFonts w:ascii="Arial" w:hAnsi="Arial" w:cs="Arial"/>
          <w:sz w:val="22"/>
          <w:szCs w:val="22"/>
        </w:rPr>
        <w:t>Ke kupním cenám bude připočítána DPH v platné výši.</w:t>
      </w:r>
    </w:p>
    <w:p w:rsidR="00240F1D" w:rsidRPr="00DC2B4E" w:rsidRDefault="003D3C96" w:rsidP="00240F1D">
      <w:pPr>
        <w:pStyle w:val="Zkladntext2"/>
        <w:rPr>
          <w:rFonts w:ascii="Arial" w:hAnsi="Arial" w:cs="Arial"/>
          <w:sz w:val="22"/>
          <w:szCs w:val="22"/>
        </w:rPr>
      </w:pPr>
      <w:r w:rsidRPr="00DC2B4E">
        <w:rPr>
          <w:rFonts w:ascii="Arial" w:hAnsi="Arial" w:cs="Arial"/>
          <w:sz w:val="22"/>
          <w:szCs w:val="22"/>
        </w:rPr>
        <w:t>3</w:t>
      </w:r>
      <w:r w:rsidR="00240F1D">
        <w:rPr>
          <w:rFonts w:ascii="Arial" w:hAnsi="Arial" w:cs="Arial"/>
          <w:sz w:val="22"/>
          <w:szCs w:val="22"/>
        </w:rPr>
        <w:t xml:space="preserve">.   </w:t>
      </w:r>
      <w:r w:rsidR="00240F1D" w:rsidRPr="00DC2B4E">
        <w:rPr>
          <w:rFonts w:ascii="Arial" w:hAnsi="Arial" w:cs="Arial"/>
          <w:sz w:val="22"/>
          <w:szCs w:val="22"/>
        </w:rPr>
        <w:t>Kupní ceny jsou uvedeny včetně dopravy do místa plnění.</w:t>
      </w:r>
    </w:p>
    <w:p w:rsidR="003D3C96" w:rsidRPr="00DC2B4E" w:rsidRDefault="003D3C96" w:rsidP="006456FF">
      <w:pPr>
        <w:pStyle w:val="Zkladntext2"/>
        <w:rPr>
          <w:rFonts w:ascii="Arial" w:hAnsi="Arial" w:cs="Arial"/>
          <w:sz w:val="22"/>
          <w:szCs w:val="22"/>
        </w:rPr>
      </w:pPr>
    </w:p>
    <w:p w:rsidR="00A11A0E" w:rsidRPr="00DC2B4E" w:rsidRDefault="00480C76" w:rsidP="00A11A0E">
      <w:pPr>
        <w:pStyle w:val="Zkladntext2"/>
        <w:rPr>
          <w:rFonts w:ascii="Arial" w:hAnsi="Arial" w:cs="Arial"/>
          <w:sz w:val="22"/>
          <w:szCs w:val="22"/>
        </w:rPr>
      </w:pPr>
      <w:r w:rsidRPr="00DC2B4E">
        <w:rPr>
          <w:rFonts w:ascii="Arial" w:hAnsi="Arial" w:cs="Arial"/>
          <w:sz w:val="22"/>
          <w:szCs w:val="22"/>
        </w:rPr>
        <w:t xml:space="preserve">   </w:t>
      </w:r>
      <w:r w:rsidR="004F4038" w:rsidRPr="00DC2B4E">
        <w:rPr>
          <w:rFonts w:ascii="Arial" w:hAnsi="Arial" w:cs="Arial"/>
          <w:sz w:val="22"/>
          <w:szCs w:val="22"/>
        </w:rPr>
        <w:t xml:space="preserve"> </w:t>
      </w:r>
      <w:r w:rsidRPr="00DC2B4E">
        <w:rPr>
          <w:rFonts w:ascii="Arial" w:hAnsi="Arial" w:cs="Arial"/>
          <w:sz w:val="22"/>
          <w:szCs w:val="22"/>
        </w:rPr>
        <w:t xml:space="preserve">  </w:t>
      </w:r>
    </w:p>
    <w:p w:rsidR="004F4038" w:rsidRPr="00DC2B4E" w:rsidRDefault="004F4038" w:rsidP="004F4038">
      <w:pPr>
        <w:jc w:val="center"/>
        <w:rPr>
          <w:rFonts w:ascii="Arial" w:hAnsi="Arial" w:cs="Arial"/>
          <w:b/>
          <w:sz w:val="22"/>
          <w:szCs w:val="22"/>
          <w:u w:val="single"/>
        </w:rPr>
      </w:pPr>
      <w:r w:rsidRPr="00DC2B4E">
        <w:rPr>
          <w:rFonts w:ascii="Arial" w:hAnsi="Arial" w:cs="Arial"/>
          <w:b/>
          <w:sz w:val="22"/>
          <w:szCs w:val="22"/>
          <w:u w:val="single"/>
        </w:rPr>
        <w:t>čl. V. Platební podmínky</w:t>
      </w:r>
    </w:p>
    <w:p w:rsidR="004F4038" w:rsidRPr="00DC2B4E" w:rsidRDefault="004F4038" w:rsidP="004F4038">
      <w:pPr>
        <w:pStyle w:val="Prosttext"/>
        <w:rPr>
          <w:rFonts w:ascii="Arial" w:hAnsi="Arial" w:cs="Arial"/>
          <w:sz w:val="22"/>
          <w:szCs w:val="22"/>
        </w:rPr>
      </w:pPr>
    </w:p>
    <w:p w:rsidR="004F4038" w:rsidRPr="00DC2B4E" w:rsidRDefault="004F4038" w:rsidP="004F4038">
      <w:pPr>
        <w:numPr>
          <w:ilvl w:val="0"/>
          <w:numId w:val="22"/>
        </w:numPr>
        <w:jc w:val="both"/>
        <w:rPr>
          <w:rFonts w:ascii="Arial" w:hAnsi="Arial" w:cs="Arial"/>
          <w:sz w:val="22"/>
          <w:szCs w:val="22"/>
        </w:rPr>
      </w:pPr>
      <w:r w:rsidRPr="00DC2B4E">
        <w:rPr>
          <w:rFonts w:ascii="Arial" w:hAnsi="Arial" w:cs="Arial"/>
          <w:sz w:val="22"/>
          <w:szCs w:val="22"/>
        </w:rPr>
        <w:t>Datem zdanitelného plnění se rozumí den odevzdání zboží kupujícímu.</w:t>
      </w:r>
    </w:p>
    <w:p w:rsidR="004F4038" w:rsidRPr="00DC2B4E" w:rsidRDefault="004F4038" w:rsidP="004F4038">
      <w:pPr>
        <w:numPr>
          <w:ilvl w:val="0"/>
          <w:numId w:val="22"/>
        </w:numPr>
        <w:jc w:val="both"/>
        <w:rPr>
          <w:rFonts w:ascii="Arial" w:hAnsi="Arial" w:cs="Arial"/>
          <w:sz w:val="22"/>
          <w:szCs w:val="22"/>
        </w:rPr>
      </w:pPr>
      <w:r w:rsidRPr="00DC2B4E">
        <w:rPr>
          <w:rFonts w:ascii="Arial" w:hAnsi="Arial" w:cs="Arial"/>
          <w:sz w:val="22"/>
          <w:szCs w:val="22"/>
        </w:rPr>
        <w:t xml:space="preserve">Cena zboží bude uhrazena na základě faktury prodávajícího se splatností </w:t>
      </w:r>
      <w:r w:rsidR="00613087">
        <w:rPr>
          <w:rFonts w:ascii="Arial" w:hAnsi="Arial" w:cs="Arial"/>
          <w:b/>
          <w:sz w:val="22"/>
          <w:szCs w:val="22"/>
        </w:rPr>
        <w:t>30</w:t>
      </w:r>
      <w:r w:rsidRPr="00DC2B4E">
        <w:rPr>
          <w:rFonts w:ascii="Arial" w:hAnsi="Arial" w:cs="Arial"/>
          <w:b/>
          <w:sz w:val="22"/>
          <w:szCs w:val="22"/>
        </w:rPr>
        <w:t xml:space="preserve"> dní</w:t>
      </w:r>
      <w:r w:rsidRPr="00DC2B4E">
        <w:rPr>
          <w:rFonts w:ascii="Arial" w:hAnsi="Arial" w:cs="Arial"/>
          <w:sz w:val="22"/>
          <w:szCs w:val="22"/>
        </w:rPr>
        <w:t xml:space="preserve"> od doručení faktury kupujícímu. Prodávající je povinen uvádět na faktuře číslo smlouvy a objednávky kupujícího. Adresa pro elektronické zasílání faktur: </w:t>
      </w:r>
      <w:hyperlink r:id="rId8" w:history="1">
        <w:r w:rsidR="00613087" w:rsidRPr="00DB6905">
          <w:rPr>
            <w:rStyle w:val="Hypertextovodkaz"/>
            <w:rFonts w:ascii="Arial" w:hAnsi="Arial" w:cs="Arial"/>
            <w:b/>
            <w:sz w:val="22"/>
            <w:szCs w:val="22"/>
          </w:rPr>
          <w:t>faktury@vakvyskov.cz</w:t>
        </w:r>
      </w:hyperlink>
      <w:r w:rsidRPr="0097186F">
        <w:rPr>
          <w:rFonts w:ascii="Arial" w:hAnsi="Arial" w:cs="Arial"/>
          <w:sz w:val="22"/>
          <w:szCs w:val="22"/>
        </w:rPr>
        <w:t>. V</w:t>
      </w:r>
      <w:r w:rsidRPr="00DC2B4E">
        <w:rPr>
          <w:rFonts w:ascii="Arial" w:hAnsi="Arial" w:cs="Arial"/>
          <w:sz w:val="22"/>
          <w:szCs w:val="22"/>
        </w:rPr>
        <w:t> případě prodlení s platbou je kupující povinen uhradit prodávajícímu úrok ve výši stanovené právním předpisem.</w:t>
      </w:r>
    </w:p>
    <w:p w:rsidR="004F4038" w:rsidRPr="00DC2B4E" w:rsidRDefault="004F4038" w:rsidP="004F4038">
      <w:pPr>
        <w:numPr>
          <w:ilvl w:val="0"/>
          <w:numId w:val="22"/>
        </w:numPr>
        <w:jc w:val="both"/>
        <w:rPr>
          <w:rFonts w:ascii="Arial" w:hAnsi="Arial" w:cs="Arial"/>
          <w:color w:val="000000"/>
          <w:sz w:val="22"/>
          <w:szCs w:val="22"/>
        </w:rPr>
      </w:pPr>
      <w:r w:rsidRPr="00DC2B4E">
        <w:rPr>
          <w:rFonts w:ascii="Arial" w:hAnsi="Arial" w:cs="Arial"/>
          <w:sz w:val="22"/>
          <w:szCs w:val="22"/>
        </w:rPr>
        <w:t xml:space="preserve">V případě nedodržení termínu dodání prodávajícím se stanoví smluvní pokuta ve výši 0,03% z hodnoty dodávky za každý den prodlení. </w:t>
      </w:r>
    </w:p>
    <w:p w:rsidR="004F4038" w:rsidRPr="00DC2B4E" w:rsidRDefault="004F4038" w:rsidP="004F4038">
      <w:pPr>
        <w:numPr>
          <w:ilvl w:val="0"/>
          <w:numId w:val="22"/>
        </w:numPr>
        <w:jc w:val="both"/>
        <w:rPr>
          <w:rFonts w:ascii="Arial" w:hAnsi="Arial" w:cs="Arial"/>
          <w:color w:val="000000"/>
          <w:sz w:val="22"/>
          <w:szCs w:val="22"/>
        </w:rPr>
      </w:pPr>
      <w:r w:rsidRPr="00DC2B4E">
        <w:rPr>
          <w:rFonts w:ascii="Arial" w:hAnsi="Arial" w:cs="Arial"/>
          <w:sz w:val="22"/>
          <w:szCs w:val="22"/>
        </w:rPr>
        <w:t>Sankce hradí povinná strana nezávisle na tom, zda a v jaké výši vznikla druhé straně v této souvislosti škoda, kterou lze vymáhat samostatně.</w:t>
      </w:r>
    </w:p>
    <w:p w:rsidR="004F4038" w:rsidRPr="00DC2B4E" w:rsidRDefault="004F4038" w:rsidP="004F4038">
      <w:pPr>
        <w:numPr>
          <w:ilvl w:val="0"/>
          <w:numId w:val="22"/>
        </w:numPr>
        <w:tabs>
          <w:tab w:val="left" w:pos="360"/>
        </w:tabs>
        <w:jc w:val="both"/>
        <w:rPr>
          <w:rFonts w:ascii="Arial" w:hAnsi="Arial" w:cs="Arial"/>
          <w:color w:val="000000"/>
          <w:sz w:val="22"/>
          <w:szCs w:val="22"/>
        </w:rPr>
      </w:pPr>
      <w:r w:rsidRPr="00DC2B4E">
        <w:rPr>
          <w:rFonts w:ascii="Arial" w:hAnsi="Arial" w:cs="Arial"/>
          <w:sz w:val="22"/>
          <w:szCs w:val="22"/>
        </w:rPr>
        <w:t xml:space="preserve">V případě, že se nejedná o plnění v režimu přenesené daňové povinnosti 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4F4038" w:rsidRDefault="004F4038" w:rsidP="004F4038">
      <w:pPr>
        <w:pStyle w:val="pododstavec-nadpis2"/>
        <w:ind w:left="360"/>
        <w:rPr>
          <w:rFonts w:ascii="Arial" w:hAnsi="Arial" w:cs="Arial"/>
          <w:sz w:val="22"/>
        </w:rPr>
      </w:pPr>
      <w:r w:rsidRPr="00DC2B4E">
        <w:rPr>
          <w:rFonts w:ascii="Arial" w:hAnsi="Arial" w:cs="Arial"/>
          <w:sz w:val="22"/>
        </w:rPr>
        <w:t>Kupující tuto skutečnost využití „zvláštního způsobu zajištění daně“ písemně oznámí prodávajícímu do 5 dnů od úhrady a zároveň připojí kopii dokladu o uhrazení DPH včetně identifikace úhrady podle § 109a. 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rsidR="000D3B6C" w:rsidRPr="00DC2B4E" w:rsidRDefault="00CE398E">
      <w:pPr>
        <w:jc w:val="center"/>
        <w:rPr>
          <w:rFonts w:ascii="Arial" w:hAnsi="Arial" w:cs="Arial"/>
          <w:b/>
          <w:sz w:val="22"/>
          <w:szCs w:val="22"/>
          <w:u w:val="single"/>
        </w:rPr>
      </w:pPr>
      <w:r w:rsidRPr="00DC2B4E">
        <w:rPr>
          <w:rFonts w:ascii="Arial" w:hAnsi="Arial" w:cs="Arial"/>
          <w:b/>
          <w:sz w:val="22"/>
          <w:szCs w:val="22"/>
          <w:u w:val="single"/>
        </w:rPr>
        <w:t>čl. VI. Záruka za jakost</w:t>
      </w:r>
    </w:p>
    <w:p w:rsidR="000D3B6C" w:rsidRPr="00DC2B4E" w:rsidRDefault="000D3B6C">
      <w:pPr>
        <w:jc w:val="both"/>
        <w:rPr>
          <w:rFonts w:ascii="Arial" w:hAnsi="Arial" w:cs="Arial"/>
          <w:sz w:val="22"/>
          <w:szCs w:val="22"/>
        </w:rPr>
      </w:pPr>
    </w:p>
    <w:p w:rsidR="00F96227" w:rsidRPr="008C40B7" w:rsidRDefault="000D3B6C" w:rsidP="008C40B7">
      <w:pPr>
        <w:numPr>
          <w:ilvl w:val="0"/>
          <w:numId w:val="13"/>
        </w:numPr>
        <w:jc w:val="both"/>
        <w:rPr>
          <w:rFonts w:ascii="Arial" w:hAnsi="Arial" w:cs="Arial"/>
          <w:sz w:val="22"/>
          <w:szCs w:val="22"/>
        </w:rPr>
      </w:pPr>
      <w:r w:rsidRPr="00F96227">
        <w:rPr>
          <w:rFonts w:ascii="Arial" w:hAnsi="Arial" w:cs="Arial"/>
          <w:sz w:val="22"/>
          <w:szCs w:val="22"/>
        </w:rPr>
        <w:t>Prodávající</w:t>
      </w:r>
      <w:r w:rsidR="00F92E7E" w:rsidRPr="00F96227">
        <w:rPr>
          <w:rFonts w:ascii="Arial" w:hAnsi="Arial" w:cs="Arial"/>
          <w:sz w:val="22"/>
          <w:szCs w:val="22"/>
        </w:rPr>
        <w:t xml:space="preserve"> se zavazuje, že zboží bude po dobu </w:t>
      </w:r>
      <w:r w:rsidR="008C40B7">
        <w:rPr>
          <w:rFonts w:ascii="Arial" w:hAnsi="Arial" w:cs="Arial"/>
          <w:sz w:val="22"/>
          <w:szCs w:val="22"/>
        </w:rPr>
        <w:t>24</w:t>
      </w:r>
      <w:r w:rsidR="00F92E7E" w:rsidRPr="00F96227">
        <w:rPr>
          <w:rFonts w:ascii="Arial" w:hAnsi="Arial" w:cs="Arial"/>
          <w:sz w:val="22"/>
          <w:szCs w:val="22"/>
        </w:rPr>
        <w:t xml:space="preserve"> </w:t>
      </w:r>
      <w:r w:rsidR="00767F22" w:rsidRPr="00F96227">
        <w:rPr>
          <w:rFonts w:ascii="Arial" w:hAnsi="Arial" w:cs="Arial"/>
          <w:sz w:val="22"/>
          <w:szCs w:val="22"/>
        </w:rPr>
        <w:t>měsíců</w:t>
      </w:r>
      <w:r w:rsidR="00F92E7E" w:rsidRPr="00F96227">
        <w:rPr>
          <w:rFonts w:ascii="Arial" w:hAnsi="Arial" w:cs="Arial"/>
          <w:sz w:val="22"/>
          <w:szCs w:val="22"/>
        </w:rPr>
        <w:t xml:space="preserve"> způsobilé k použití pro obvyklý účel</w:t>
      </w:r>
      <w:r w:rsidR="002D53E3" w:rsidRPr="00F96227">
        <w:rPr>
          <w:rFonts w:ascii="Arial" w:hAnsi="Arial" w:cs="Arial"/>
          <w:sz w:val="22"/>
          <w:szCs w:val="22"/>
        </w:rPr>
        <w:t xml:space="preserve"> </w:t>
      </w:r>
      <w:r w:rsidR="00F92E7E" w:rsidRPr="00F96227">
        <w:rPr>
          <w:rFonts w:ascii="Arial" w:hAnsi="Arial" w:cs="Arial"/>
          <w:sz w:val="22"/>
          <w:szCs w:val="22"/>
        </w:rPr>
        <w:t>nebo že si zachová obvyklé vlastnosti.</w:t>
      </w:r>
    </w:p>
    <w:p w:rsidR="000F3E77" w:rsidRDefault="000F3E77" w:rsidP="00F96227">
      <w:pPr>
        <w:jc w:val="both"/>
        <w:rPr>
          <w:rFonts w:ascii="Arial" w:hAnsi="Arial" w:cs="Arial"/>
          <w:sz w:val="22"/>
          <w:szCs w:val="22"/>
        </w:rPr>
      </w:pPr>
    </w:p>
    <w:p w:rsidR="007B61D5" w:rsidRPr="00DC2B4E" w:rsidRDefault="007B61D5" w:rsidP="007B61D5">
      <w:pPr>
        <w:jc w:val="center"/>
        <w:rPr>
          <w:rFonts w:ascii="Arial" w:hAnsi="Arial" w:cs="Arial"/>
          <w:b/>
          <w:sz w:val="22"/>
          <w:szCs w:val="22"/>
          <w:u w:val="single"/>
        </w:rPr>
      </w:pPr>
      <w:r w:rsidRPr="00DC2B4E">
        <w:rPr>
          <w:rFonts w:ascii="Arial" w:hAnsi="Arial" w:cs="Arial"/>
          <w:b/>
          <w:sz w:val="22"/>
          <w:szCs w:val="22"/>
          <w:u w:val="single"/>
        </w:rPr>
        <w:t>čl. VI</w:t>
      </w:r>
      <w:r>
        <w:rPr>
          <w:rFonts w:ascii="Arial" w:hAnsi="Arial" w:cs="Arial"/>
          <w:b/>
          <w:sz w:val="22"/>
          <w:szCs w:val="22"/>
          <w:u w:val="single"/>
        </w:rPr>
        <w:t>I</w:t>
      </w:r>
      <w:r w:rsidRPr="00DC2B4E">
        <w:rPr>
          <w:rFonts w:ascii="Arial" w:hAnsi="Arial" w:cs="Arial"/>
          <w:b/>
          <w:sz w:val="22"/>
          <w:szCs w:val="22"/>
          <w:u w:val="single"/>
        </w:rPr>
        <w:t xml:space="preserve">. </w:t>
      </w:r>
      <w:r>
        <w:rPr>
          <w:rFonts w:ascii="Arial" w:hAnsi="Arial" w:cs="Arial"/>
          <w:b/>
          <w:sz w:val="22"/>
          <w:szCs w:val="22"/>
          <w:u w:val="single"/>
        </w:rPr>
        <w:t>Obaly</w:t>
      </w:r>
    </w:p>
    <w:p w:rsidR="007B61D5" w:rsidRPr="00DC2B4E" w:rsidRDefault="007B61D5" w:rsidP="007B61D5">
      <w:pPr>
        <w:jc w:val="both"/>
        <w:rPr>
          <w:rFonts w:ascii="Arial" w:hAnsi="Arial" w:cs="Arial"/>
          <w:sz w:val="22"/>
          <w:szCs w:val="22"/>
        </w:rPr>
      </w:pPr>
    </w:p>
    <w:p w:rsidR="007B61D5" w:rsidRDefault="007B61D5" w:rsidP="007B61D5">
      <w:pPr>
        <w:numPr>
          <w:ilvl w:val="0"/>
          <w:numId w:val="31"/>
        </w:numPr>
        <w:jc w:val="both"/>
        <w:rPr>
          <w:rFonts w:ascii="Arial" w:hAnsi="Arial" w:cs="Arial"/>
          <w:sz w:val="22"/>
          <w:szCs w:val="22"/>
        </w:rPr>
      </w:pPr>
      <w:r>
        <w:rPr>
          <w:rFonts w:ascii="Arial" w:hAnsi="Arial" w:cs="Arial"/>
          <w:sz w:val="22"/>
          <w:szCs w:val="22"/>
        </w:rPr>
        <w:t>Zboží je dodáváno balené v kartonových nevratných obalech.</w:t>
      </w:r>
    </w:p>
    <w:p w:rsidR="00636594" w:rsidRDefault="00636594" w:rsidP="00636594">
      <w:pPr>
        <w:jc w:val="both"/>
        <w:rPr>
          <w:rFonts w:ascii="Arial" w:hAnsi="Arial" w:cs="Arial"/>
          <w:sz w:val="22"/>
          <w:szCs w:val="22"/>
        </w:rPr>
      </w:pPr>
    </w:p>
    <w:p w:rsidR="000F3E77" w:rsidRDefault="000F3E77" w:rsidP="00C64819">
      <w:pPr>
        <w:jc w:val="center"/>
        <w:rPr>
          <w:rFonts w:ascii="Arial" w:hAnsi="Arial" w:cs="Arial"/>
          <w:b/>
          <w:sz w:val="22"/>
          <w:szCs w:val="22"/>
          <w:u w:val="single"/>
        </w:rPr>
      </w:pPr>
    </w:p>
    <w:p w:rsidR="00C64819" w:rsidRPr="00DC2B4E" w:rsidRDefault="00C64819" w:rsidP="00C64819">
      <w:pPr>
        <w:jc w:val="center"/>
        <w:rPr>
          <w:rFonts w:ascii="Arial" w:hAnsi="Arial" w:cs="Arial"/>
          <w:b/>
          <w:sz w:val="22"/>
          <w:szCs w:val="22"/>
          <w:u w:val="single"/>
        </w:rPr>
      </w:pPr>
      <w:r w:rsidRPr="00DC2B4E">
        <w:rPr>
          <w:rFonts w:ascii="Arial" w:hAnsi="Arial" w:cs="Arial"/>
          <w:b/>
          <w:sz w:val="22"/>
          <w:szCs w:val="22"/>
          <w:u w:val="single"/>
        </w:rPr>
        <w:t xml:space="preserve">čl. </w:t>
      </w:r>
      <w:r w:rsidR="008C40B7">
        <w:rPr>
          <w:rFonts w:ascii="Arial" w:hAnsi="Arial" w:cs="Arial"/>
          <w:b/>
          <w:sz w:val="22"/>
          <w:szCs w:val="22"/>
          <w:u w:val="single"/>
        </w:rPr>
        <w:t>VIII</w:t>
      </w:r>
      <w:r w:rsidRPr="00DC2B4E">
        <w:rPr>
          <w:rFonts w:ascii="Arial" w:hAnsi="Arial" w:cs="Arial"/>
          <w:b/>
          <w:sz w:val="22"/>
          <w:szCs w:val="22"/>
          <w:u w:val="single"/>
        </w:rPr>
        <w:t>. Ostatní ujednání</w:t>
      </w:r>
    </w:p>
    <w:p w:rsidR="00C64819" w:rsidRPr="00DC2B4E" w:rsidRDefault="00C64819" w:rsidP="00C64819">
      <w:pPr>
        <w:jc w:val="center"/>
        <w:rPr>
          <w:rFonts w:ascii="Arial" w:hAnsi="Arial" w:cs="Arial"/>
          <w:b/>
          <w:sz w:val="22"/>
          <w:szCs w:val="22"/>
          <w:u w:val="single"/>
        </w:rPr>
      </w:pPr>
    </w:p>
    <w:p w:rsidR="00C64819" w:rsidRPr="00DC2B4E" w:rsidRDefault="00C64819" w:rsidP="00C64819">
      <w:pPr>
        <w:jc w:val="both"/>
        <w:rPr>
          <w:rFonts w:ascii="Arial" w:hAnsi="Arial" w:cs="Arial"/>
          <w:sz w:val="22"/>
          <w:szCs w:val="22"/>
        </w:rPr>
      </w:pPr>
      <w:r w:rsidRPr="00DC2B4E">
        <w:rPr>
          <w:rFonts w:ascii="Arial" w:hAnsi="Arial" w:cs="Arial"/>
          <w:sz w:val="22"/>
          <w:szCs w:val="22"/>
        </w:rPr>
        <w:t>1.  Prodávající se zavazuje, že:</w:t>
      </w:r>
    </w:p>
    <w:p w:rsidR="009A5134" w:rsidRPr="00DC2B4E" w:rsidRDefault="009A5134" w:rsidP="009A5134">
      <w:pPr>
        <w:pStyle w:val="pomlka"/>
        <w:rPr>
          <w:rFonts w:ascii="Arial" w:hAnsi="Arial" w:cs="Arial"/>
          <w:sz w:val="22"/>
          <w:szCs w:val="22"/>
        </w:rPr>
      </w:pPr>
      <w:r w:rsidRPr="00DC2B4E">
        <w:rPr>
          <w:rFonts w:ascii="Arial" w:hAnsi="Arial" w:cs="Arial"/>
          <w:sz w:val="22"/>
          <w:szCs w:val="22"/>
        </w:rPr>
        <w:t>zajistí dodávku zboží v souladu s obecně závaznými právními předpisy v oblasti bezpečnosti a ochrany zdraví při práci (BOZP), zaměstnanosti, požární ochrany (PO) a životního prostředí (ŽP)</w:t>
      </w:r>
    </w:p>
    <w:p w:rsidR="009A5134" w:rsidRPr="00DC2B4E" w:rsidRDefault="009A5134" w:rsidP="009A5134">
      <w:pPr>
        <w:pStyle w:val="pomlka"/>
        <w:rPr>
          <w:rFonts w:ascii="Arial" w:hAnsi="Arial" w:cs="Arial"/>
          <w:sz w:val="22"/>
          <w:szCs w:val="22"/>
        </w:rPr>
      </w:pPr>
      <w:r w:rsidRPr="00DC2B4E">
        <w:rPr>
          <w:rFonts w:ascii="Arial" w:hAnsi="Arial" w:cs="Arial"/>
          <w:sz w:val="22"/>
          <w:szCs w:val="22"/>
        </w:rPr>
        <w:t>bude v areálech kupujícího jednat v souladu s pokyny, se kterými bude prokazatelně seznámen</w:t>
      </w:r>
      <w:r w:rsidR="00E850AF">
        <w:rPr>
          <w:rFonts w:ascii="Arial" w:hAnsi="Arial" w:cs="Arial"/>
          <w:sz w:val="22"/>
          <w:szCs w:val="22"/>
        </w:rPr>
        <w:t>.</w:t>
      </w:r>
    </w:p>
    <w:p w:rsidR="008C40B7" w:rsidRDefault="008C40B7" w:rsidP="004F4038">
      <w:pPr>
        <w:jc w:val="center"/>
        <w:rPr>
          <w:rFonts w:ascii="Arial" w:hAnsi="Arial" w:cs="Arial"/>
          <w:b/>
          <w:sz w:val="22"/>
          <w:szCs w:val="22"/>
          <w:u w:val="single"/>
        </w:rPr>
      </w:pPr>
    </w:p>
    <w:p w:rsidR="004F4038" w:rsidRPr="00DC2B4E" w:rsidRDefault="004F4038" w:rsidP="004F4038">
      <w:pPr>
        <w:jc w:val="center"/>
        <w:rPr>
          <w:rFonts w:ascii="Arial" w:hAnsi="Arial" w:cs="Arial"/>
          <w:b/>
          <w:sz w:val="22"/>
          <w:szCs w:val="22"/>
          <w:u w:val="single"/>
        </w:rPr>
      </w:pPr>
      <w:r w:rsidRPr="00DC2B4E">
        <w:rPr>
          <w:rFonts w:ascii="Arial" w:hAnsi="Arial" w:cs="Arial"/>
          <w:b/>
          <w:sz w:val="22"/>
          <w:szCs w:val="22"/>
          <w:u w:val="single"/>
        </w:rPr>
        <w:t xml:space="preserve">čl. </w:t>
      </w:r>
      <w:r w:rsidR="008C40B7">
        <w:rPr>
          <w:rFonts w:ascii="Arial" w:hAnsi="Arial" w:cs="Arial"/>
          <w:b/>
          <w:sz w:val="22"/>
          <w:szCs w:val="22"/>
          <w:u w:val="single"/>
        </w:rPr>
        <w:t>I</w:t>
      </w:r>
      <w:r w:rsidRPr="00DC2B4E">
        <w:rPr>
          <w:rFonts w:ascii="Arial" w:hAnsi="Arial" w:cs="Arial"/>
          <w:b/>
          <w:sz w:val="22"/>
          <w:szCs w:val="22"/>
          <w:u w:val="single"/>
        </w:rPr>
        <w:t>X. Závěrečná ujednání</w:t>
      </w:r>
    </w:p>
    <w:p w:rsidR="004F4038" w:rsidRPr="00DC2B4E" w:rsidRDefault="004F4038" w:rsidP="004F4038">
      <w:pPr>
        <w:jc w:val="center"/>
        <w:rPr>
          <w:rFonts w:ascii="Arial" w:hAnsi="Arial" w:cs="Arial"/>
          <w:b/>
          <w:sz w:val="22"/>
          <w:szCs w:val="22"/>
          <w:u w:val="single"/>
        </w:rPr>
      </w:pP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9" w:history="1">
        <w:r w:rsidRPr="00DC2B4E">
          <w:rPr>
            <w:rStyle w:val="Hypertextovodkaz"/>
            <w:rFonts w:ascii="Arial" w:hAnsi="Arial" w:cs="Arial"/>
            <w:szCs w:val="22"/>
          </w:rPr>
          <w:t>www.bvk.cz</w:t>
        </w:r>
      </w:hyperlink>
      <w:r w:rsidRPr="00DC2B4E">
        <w:rPr>
          <w:rFonts w:ascii="Arial" w:hAnsi="Arial" w:cs="Arial"/>
          <w:szCs w:val="22"/>
        </w:rPr>
        <w:t xml:space="preserve">. Pro oznámení nelegálního a neetického chování je možné použít emailovou adresu: </w:t>
      </w:r>
      <w:hyperlink r:id="rId10" w:history="1">
        <w:r w:rsidR="00B41EB2" w:rsidRPr="00DC2B4E">
          <w:rPr>
            <w:rStyle w:val="Hypertextovodkaz"/>
            <w:rFonts w:ascii="Arial" w:hAnsi="Arial" w:cs="Arial"/>
            <w:szCs w:val="22"/>
          </w:rPr>
          <w:t>ethics@suez.com</w:t>
        </w:r>
      </w:hyperlink>
      <w:r w:rsidRPr="00DC2B4E">
        <w:rPr>
          <w:rFonts w:ascii="Arial" w:hAnsi="Arial" w:cs="Arial"/>
          <w:szCs w:val="22"/>
        </w:rPr>
        <w:t>.</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lastRenderedPageBreak/>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w:t>
      </w:r>
      <w:r w:rsidRPr="00E40789">
        <w:rPr>
          <w:rFonts w:ascii="Arial" w:hAnsi="Arial" w:cs="Arial"/>
          <w:szCs w:val="22"/>
        </w:rPr>
        <w:t xml:space="preserve">stránkách </w:t>
      </w:r>
      <w:hyperlink r:id="rId11" w:history="1">
        <w:r w:rsidRPr="00E40789">
          <w:rPr>
            <w:rStyle w:val="Hypertextovodkaz"/>
            <w:rFonts w:ascii="Arial" w:hAnsi="Arial" w:cs="Arial"/>
            <w:color w:val="auto"/>
            <w:szCs w:val="22"/>
          </w:rPr>
          <w:t>www.bvk.cz</w:t>
        </w:r>
      </w:hyperlink>
      <w:r w:rsidRPr="00E40789">
        <w:rPr>
          <w:rFonts w:ascii="Arial" w:hAnsi="Arial" w:cs="Arial"/>
          <w:szCs w:val="22"/>
        </w:rPr>
        <w:t xml:space="preserve"> a</w:t>
      </w:r>
      <w:r w:rsidRPr="00DC2B4E">
        <w:rPr>
          <w:rFonts w:ascii="Arial" w:hAnsi="Arial" w:cs="Arial"/>
          <w:szCs w:val="22"/>
        </w:rPr>
        <w:t xml:space="preserve"> v sídle společnosti.</w:t>
      </w:r>
    </w:p>
    <w:p w:rsidR="004F4038" w:rsidRPr="00DC2B4E" w:rsidRDefault="00E40789" w:rsidP="005730E4">
      <w:pPr>
        <w:pStyle w:val="Zkladntextodsazen"/>
        <w:numPr>
          <w:ilvl w:val="0"/>
          <w:numId w:val="32"/>
        </w:numPr>
        <w:jc w:val="both"/>
        <w:rPr>
          <w:rFonts w:ascii="Arial" w:hAnsi="Arial" w:cs="Arial"/>
          <w:szCs w:val="22"/>
        </w:rPr>
      </w:pPr>
      <w:r>
        <w:rPr>
          <w:rFonts w:ascii="Arial" w:hAnsi="Arial" w:cs="Arial"/>
          <w:szCs w:val="22"/>
        </w:rPr>
        <w:t xml:space="preserve">Tuto smlouvu lze měnit nebo </w:t>
      </w:r>
      <w:r w:rsidR="004F4038" w:rsidRPr="00DC2B4E">
        <w:rPr>
          <w:rFonts w:ascii="Arial" w:hAnsi="Arial" w:cs="Arial"/>
          <w:szCs w:val="22"/>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nabídky s dodatkem nebo odchylkou.</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Smlouva je vyhotovena ve 2 stejnopisech, z nichž 1 obdrží prodávající a 1 kupující.</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V případě podstatného porušení smlouvy, může oprávněná strana odstoupit od smlouvy písemnou formou ihned.</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Za podstatné porušení smlouvy se považuje:</w:t>
      </w:r>
    </w:p>
    <w:p w:rsidR="004F4038" w:rsidRPr="00DC2B4E" w:rsidRDefault="004F4038" w:rsidP="004F4038">
      <w:pPr>
        <w:ind w:left="375"/>
        <w:jc w:val="both"/>
        <w:rPr>
          <w:rFonts w:ascii="Arial" w:hAnsi="Arial" w:cs="Arial"/>
          <w:sz w:val="22"/>
          <w:szCs w:val="22"/>
        </w:rPr>
      </w:pPr>
      <w:r w:rsidRPr="00DC2B4E">
        <w:rPr>
          <w:rFonts w:ascii="Arial" w:hAnsi="Arial" w:cs="Arial"/>
          <w:sz w:val="22"/>
          <w:szCs w:val="22"/>
        </w:rPr>
        <w:t>- nedodržení doby plnění bez řádné dohody s kupujícím</w:t>
      </w:r>
    </w:p>
    <w:p w:rsidR="004F4038" w:rsidRPr="00DC2B4E" w:rsidRDefault="004F4038" w:rsidP="004F4038">
      <w:pPr>
        <w:jc w:val="both"/>
        <w:rPr>
          <w:rFonts w:ascii="Arial" w:hAnsi="Arial" w:cs="Arial"/>
          <w:sz w:val="22"/>
          <w:szCs w:val="22"/>
        </w:rPr>
      </w:pPr>
      <w:r w:rsidRPr="00DC2B4E">
        <w:rPr>
          <w:rFonts w:ascii="Arial" w:hAnsi="Arial" w:cs="Arial"/>
          <w:sz w:val="22"/>
          <w:szCs w:val="22"/>
        </w:rPr>
        <w:t xml:space="preserve">      - nedodržení smluvních cen bez řádné dohody s kupujícím</w:t>
      </w:r>
    </w:p>
    <w:p w:rsidR="004F4038" w:rsidRPr="00DC2B4E" w:rsidRDefault="004F4038" w:rsidP="004F4038">
      <w:pPr>
        <w:jc w:val="both"/>
        <w:rPr>
          <w:rFonts w:ascii="Arial" w:hAnsi="Arial" w:cs="Arial"/>
          <w:sz w:val="22"/>
          <w:szCs w:val="22"/>
        </w:rPr>
      </w:pPr>
      <w:r w:rsidRPr="00DC2B4E">
        <w:rPr>
          <w:rFonts w:ascii="Arial" w:hAnsi="Arial" w:cs="Arial"/>
          <w:sz w:val="22"/>
          <w:szCs w:val="22"/>
        </w:rPr>
        <w:t xml:space="preserve">      - neuhrazení faktury kupujícím po dobu 14 dní po lhůtě splatnosti.</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 xml:space="preserve">Tato smlouva je uzavřena </w:t>
      </w:r>
      <w:r w:rsidR="007312EB">
        <w:rPr>
          <w:rFonts w:ascii="Arial" w:hAnsi="Arial" w:cs="Arial"/>
          <w:szCs w:val="22"/>
        </w:rPr>
        <w:t>a</w:t>
      </w:r>
      <w:r w:rsidR="00CF1673">
        <w:rPr>
          <w:rFonts w:ascii="Arial" w:hAnsi="Arial" w:cs="Arial"/>
          <w:szCs w:val="22"/>
        </w:rPr>
        <w:t xml:space="preserve"> nabývá</w:t>
      </w:r>
      <w:r w:rsidR="007312EB">
        <w:rPr>
          <w:rFonts w:ascii="Arial" w:hAnsi="Arial" w:cs="Arial"/>
          <w:szCs w:val="22"/>
        </w:rPr>
        <w:t xml:space="preserve"> účinn</w:t>
      </w:r>
      <w:r w:rsidR="00CF1673">
        <w:rPr>
          <w:rFonts w:ascii="Arial" w:hAnsi="Arial" w:cs="Arial"/>
          <w:szCs w:val="22"/>
        </w:rPr>
        <w:t>osti</w:t>
      </w:r>
      <w:r w:rsidR="007312EB">
        <w:rPr>
          <w:rFonts w:ascii="Arial" w:hAnsi="Arial" w:cs="Arial"/>
          <w:szCs w:val="22"/>
        </w:rPr>
        <w:t xml:space="preserve"> </w:t>
      </w:r>
      <w:r w:rsidR="00E40789">
        <w:rPr>
          <w:rFonts w:ascii="Arial" w:hAnsi="Arial" w:cs="Arial"/>
          <w:szCs w:val="22"/>
        </w:rPr>
        <w:t>dnem podpisu smlouvy oběma smluvními stranami</w:t>
      </w:r>
      <w:r w:rsidR="007312EB">
        <w:rPr>
          <w:rFonts w:ascii="Arial" w:hAnsi="Arial" w:cs="Arial"/>
          <w:szCs w:val="22"/>
        </w:rPr>
        <w:t xml:space="preserve">. </w:t>
      </w:r>
      <w:r w:rsidR="000517C3">
        <w:rPr>
          <w:rFonts w:ascii="Arial" w:hAnsi="Arial" w:cs="Arial"/>
          <w:szCs w:val="22"/>
        </w:rPr>
        <w:t xml:space="preserve"> </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registru smluv (zákon o registru smluv) ve znění pozdějších předpisů.</w:t>
      </w:r>
      <w:r w:rsidR="00FA16F4" w:rsidRPr="00DC2B4E">
        <w:rPr>
          <w:rFonts w:ascii="Arial" w:hAnsi="Arial" w:cs="Arial"/>
          <w:szCs w:val="22"/>
        </w:rPr>
        <w:t xml:space="preserve">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 504 zákona č. 89/2012 Sb. a udělují svolení k jejich užití a zveřejnění bez jakýchkoliv dalších podmínek </w:t>
      </w:r>
      <w:r w:rsidR="00FA16F4" w:rsidRPr="00DC2B4E">
        <w:rPr>
          <w:rFonts w:ascii="Arial" w:hAnsi="Arial" w:cs="Arial"/>
          <w:szCs w:val="22"/>
          <w:u w:val="single"/>
        </w:rPr>
        <w:t>s výjimkou jednotkových</w:t>
      </w:r>
      <w:r w:rsidR="007505BE">
        <w:rPr>
          <w:rFonts w:ascii="Arial" w:hAnsi="Arial" w:cs="Arial"/>
          <w:szCs w:val="22"/>
          <w:u w:val="single"/>
        </w:rPr>
        <w:t xml:space="preserve"> a celkových</w:t>
      </w:r>
      <w:r w:rsidR="00FA16F4" w:rsidRPr="00DC2B4E">
        <w:rPr>
          <w:rFonts w:ascii="Arial" w:hAnsi="Arial" w:cs="Arial"/>
          <w:szCs w:val="22"/>
          <w:u w:val="single"/>
        </w:rPr>
        <w:t xml:space="preserve"> cen</w:t>
      </w:r>
      <w:r w:rsidR="00D14F48">
        <w:rPr>
          <w:rFonts w:ascii="Arial" w:hAnsi="Arial" w:cs="Arial"/>
          <w:szCs w:val="22"/>
          <w:u w:val="single"/>
        </w:rPr>
        <w:t xml:space="preserve"> za</w:t>
      </w:r>
      <w:r w:rsidR="00FA16F4" w:rsidRPr="00DC2B4E">
        <w:rPr>
          <w:rFonts w:ascii="Arial" w:hAnsi="Arial" w:cs="Arial"/>
          <w:szCs w:val="22"/>
          <w:u w:val="single"/>
        </w:rPr>
        <w:t xml:space="preserve"> zboží </w:t>
      </w:r>
      <w:r w:rsidR="006270F1">
        <w:rPr>
          <w:rFonts w:ascii="Arial" w:hAnsi="Arial" w:cs="Arial"/>
          <w:szCs w:val="22"/>
          <w:u w:val="single"/>
        </w:rPr>
        <w:t>uvedených v příloze č. 1</w:t>
      </w:r>
      <w:r w:rsidR="00FA16F4" w:rsidRPr="00DC2B4E">
        <w:rPr>
          <w:rFonts w:ascii="Arial" w:hAnsi="Arial" w:cs="Arial"/>
          <w:szCs w:val="22"/>
          <w:u w:val="single"/>
        </w:rPr>
        <w:t>, které prodávající prohlašuje za své obchodní tajemství a k jejich užití a uveřejnění svolení neuděluje.</w:t>
      </w:r>
    </w:p>
    <w:p w:rsidR="009D492B" w:rsidRPr="00DA0D95" w:rsidRDefault="004F4038" w:rsidP="00DA0D95">
      <w:pPr>
        <w:pStyle w:val="Zkladntextodsazen"/>
        <w:numPr>
          <w:ilvl w:val="0"/>
          <w:numId w:val="32"/>
        </w:numPr>
        <w:jc w:val="both"/>
        <w:rPr>
          <w:rFonts w:ascii="Arial" w:hAnsi="Arial" w:cs="Arial"/>
          <w:szCs w:val="22"/>
        </w:rPr>
      </w:pPr>
      <w:r w:rsidRPr="00DC2B4E">
        <w:rPr>
          <w:rFonts w:ascii="Arial" w:hAnsi="Arial" w:cs="Arial"/>
          <w:szCs w:val="22"/>
        </w:rPr>
        <w:t xml:space="preserve">Smluvní strany prohlašují, že údaje uvedené v této smlouvě nejsou </w:t>
      </w:r>
      <w:r w:rsidR="00FA16F4" w:rsidRPr="00DC2B4E">
        <w:rPr>
          <w:rFonts w:ascii="Arial" w:hAnsi="Arial" w:cs="Arial"/>
          <w:szCs w:val="22"/>
        </w:rPr>
        <w:t>informacemi používajícími ochrany důvěrnosti majetkových poměrů.</w:t>
      </w:r>
    </w:p>
    <w:p w:rsidR="007C45D6" w:rsidRPr="00DC2B4E" w:rsidRDefault="00DA0D95" w:rsidP="005730E4">
      <w:pPr>
        <w:pStyle w:val="Zkladntextodsazen"/>
        <w:numPr>
          <w:ilvl w:val="0"/>
          <w:numId w:val="32"/>
        </w:numPr>
        <w:jc w:val="both"/>
        <w:rPr>
          <w:rFonts w:ascii="Arial" w:hAnsi="Arial" w:cs="Arial"/>
          <w:szCs w:val="22"/>
        </w:rPr>
      </w:pPr>
      <w:r>
        <w:rPr>
          <w:rFonts w:ascii="Arial" w:hAnsi="Arial" w:cs="Arial"/>
          <w:szCs w:val="22"/>
        </w:rPr>
        <w:t>Kupující</w:t>
      </w:r>
      <w:r w:rsidR="007C45D6" w:rsidRPr="00DC2B4E">
        <w:rPr>
          <w:rFonts w:ascii="Arial" w:hAnsi="Arial" w:cs="Arial"/>
          <w:szCs w:val="22"/>
        </w:rPr>
        <w:t xml:space="preserve"> bere na vědomí, že společnost Brněnské vodárny a kanalizace, a.s. je povinným subjektem dle zákona č. 106/1999 Sb., o svobodném přístupu k informacím, ve znění pozdějších předpisů.</w:t>
      </w:r>
    </w:p>
    <w:p w:rsidR="004F4038" w:rsidRPr="00DC2B4E" w:rsidRDefault="004F4038" w:rsidP="005730E4">
      <w:pPr>
        <w:pStyle w:val="Zkladntextodsazen"/>
        <w:numPr>
          <w:ilvl w:val="0"/>
          <w:numId w:val="32"/>
        </w:numPr>
        <w:jc w:val="both"/>
        <w:rPr>
          <w:rFonts w:ascii="Arial" w:hAnsi="Arial" w:cs="Arial"/>
          <w:szCs w:val="22"/>
        </w:rPr>
      </w:pPr>
      <w:r w:rsidRPr="00DC2B4E">
        <w:rPr>
          <w:rFonts w:ascii="Arial" w:hAnsi="Arial" w:cs="Arial"/>
          <w:szCs w:val="22"/>
        </w:rPr>
        <w:t>Smluvní strany prohlašují, že s obsahem smlouvy souhlasí a nemají žádných připomínek. Na důkaz toho připojují své podpisy.</w:t>
      </w:r>
    </w:p>
    <w:p w:rsidR="004F4038" w:rsidRPr="00DC2B4E" w:rsidRDefault="004F4038" w:rsidP="004F4038">
      <w:pPr>
        <w:ind w:left="375"/>
        <w:jc w:val="both"/>
        <w:rPr>
          <w:rFonts w:ascii="Arial" w:hAnsi="Arial" w:cs="Arial"/>
          <w:sz w:val="22"/>
          <w:szCs w:val="22"/>
        </w:rPr>
      </w:pPr>
    </w:p>
    <w:p w:rsidR="004F4038" w:rsidRPr="00DC2B4E" w:rsidRDefault="004F4038" w:rsidP="004F4038">
      <w:pPr>
        <w:ind w:left="375"/>
        <w:jc w:val="both"/>
        <w:rPr>
          <w:rFonts w:ascii="Arial" w:hAnsi="Arial" w:cs="Arial"/>
          <w:sz w:val="22"/>
          <w:szCs w:val="22"/>
        </w:rPr>
      </w:pPr>
    </w:p>
    <w:p w:rsidR="00763C09" w:rsidRPr="00DC2B4E" w:rsidRDefault="00763C09" w:rsidP="00764267">
      <w:pPr>
        <w:jc w:val="both"/>
        <w:rPr>
          <w:rFonts w:ascii="Arial" w:hAnsi="Arial" w:cs="Arial"/>
          <w:sz w:val="22"/>
          <w:szCs w:val="22"/>
        </w:rPr>
      </w:pPr>
    </w:p>
    <w:p w:rsidR="00213066" w:rsidRPr="00DC2B4E" w:rsidRDefault="00213066" w:rsidP="00764267">
      <w:pPr>
        <w:jc w:val="both"/>
        <w:rPr>
          <w:rFonts w:ascii="Arial" w:hAnsi="Arial" w:cs="Arial"/>
          <w:sz w:val="22"/>
          <w:szCs w:val="22"/>
        </w:rPr>
      </w:pPr>
    </w:p>
    <w:p w:rsidR="000D3B6C" w:rsidRPr="00DC2B4E" w:rsidRDefault="000D3B6C" w:rsidP="00DA0D95">
      <w:pPr>
        <w:tabs>
          <w:tab w:val="left" w:pos="5670"/>
        </w:tabs>
        <w:jc w:val="both"/>
        <w:rPr>
          <w:rFonts w:ascii="Arial" w:hAnsi="Arial" w:cs="Arial"/>
          <w:sz w:val="22"/>
          <w:szCs w:val="22"/>
        </w:rPr>
      </w:pPr>
      <w:r w:rsidRPr="00DC2B4E">
        <w:rPr>
          <w:rFonts w:ascii="Arial" w:hAnsi="Arial" w:cs="Arial"/>
          <w:sz w:val="22"/>
          <w:szCs w:val="22"/>
        </w:rPr>
        <w:t>V</w:t>
      </w:r>
      <w:r w:rsidR="004F600A" w:rsidRPr="00DC2B4E">
        <w:rPr>
          <w:rFonts w:ascii="Arial" w:hAnsi="Arial" w:cs="Arial"/>
          <w:sz w:val="22"/>
          <w:szCs w:val="22"/>
        </w:rPr>
        <w:t> </w:t>
      </w:r>
      <w:r w:rsidR="00DA0D95">
        <w:rPr>
          <w:rFonts w:ascii="Arial" w:hAnsi="Arial" w:cs="Arial"/>
          <w:sz w:val="22"/>
          <w:szCs w:val="22"/>
        </w:rPr>
        <w:t>Brně</w:t>
      </w:r>
      <w:r w:rsidR="00401F8F" w:rsidRPr="00DC2B4E">
        <w:rPr>
          <w:rFonts w:ascii="Arial" w:hAnsi="Arial" w:cs="Arial"/>
          <w:sz w:val="22"/>
          <w:szCs w:val="22"/>
        </w:rPr>
        <w:t xml:space="preserve"> </w:t>
      </w:r>
      <w:r w:rsidRPr="00DC2B4E">
        <w:rPr>
          <w:rFonts w:ascii="Arial" w:hAnsi="Arial" w:cs="Arial"/>
          <w:sz w:val="22"/>
          <w:szCs w:val="22"/>
        </w:rPr>
        <w:t>dne</w:t>
      </w:r>
      <w:r w:rsidR="00DA0D95">
        <w:rPr>
          <w:rFonts w:ascii="Arial" w:hAnsi="Arial" w:cs="Arial"/>
          <w:sz w:val="22"/>
          <w:szCs w:val="22"/>
        </w:rPr>
        <w:t xml:space="preserve">: </w:t>
      </w:r>
      <w:r w:rsidR="000A7A10">
        <w:rPr>
          <w:rFonts w:ascii="Arial" w:hAnsi="Arial" w:cs="Arial"/>
          <w:sz w:val="22"/>
          <w:szCs w:val="22"/>
        </w:rPr>
        <w:t>12.4.2024</w:t>
      </w:r>
      <w:r w:rsidRPr="00DC2B4E">
        <w:rPr>
          <w:rFonts w:ascii="Arial" w:hAnsi="Arial" w:cs="Arial"/>
          <w:sz w:val="22"/>
          <w:szCs w:val="22"/>
        </w:rPr>
        <w:t xml:space="preserve">               </w:t>
      </w:r>
      <w:r w:rsidR="00067679" w:rsidRPr="00DC2B4E">
        <w:rPr>
          <w:rFonts w:ascii="Arial" w:hAnsi="Arial" w:cs="Arial"/>
          <w:sz w:val="22"/>
          <w:szCs w:val="22"/>
        </w:rPr>
        <w:t xml:space="preserve"> </w:t>
      </w:r>
      <w:r w:rsidR="00401F8F" w:rsidRPr="00DC2B4E">
        <w:rPr>
          <w:rFonts w:ascii="Arial" w:hAnsi="Arial" w:cs="Arial"/>
          <w:sz w:val="22"/>
          <w:szCs w:val="22"/>
        </w:rPr>
        <w:t xml:space="preserve"> </w:t>
      </w:r>
      <w:r w:rsidR="002C3882" w:rsidRPr="00DC2B4E">
        <w:rPr>
          <w:rFonts w:ascii="Arial" w:hAnsi="Arial" w:cs="Arial"/>
          <w:sz w:val="22"/>
          <w:szCs w:val="22"/>
        </w:rPr>
        <w:t xml:space="preserve">             </w:t>
      </w:r>
      <w:r w:rsidR="00067679" w:rsidRPr="00DC2B4E">
        <w:rPr>
          <w:rFonts w:ascii="Arial" w:hAnsi="Arial" w:cs="Arial"/>
          <w:sz w:val="22"/>
          <w:szCs w:val="22"/>
        </w:rPr>
        <w:t xml:space="preserve">    </w:t>
      </w:r>
      <w:r w:rsidR="00B91F15">
        <w:rPr>
          <w:rFonts w:ascii="Arial" w:hAnsi="Arial" w:cs="Arial"/>
          <w:sz w:val="22"/>
          <w:szCs w:val="22"/>
        </w:rPr>
        <w:t xml:space="preserve">                     </w:t>
      </w:r>
      <w:r w:rsidR="00B91F15">
        <w:rPr>
          <w:rFonts w:ascii="Arial" w:hAnsi="Arial" w:cs="Arial"/>
          <w:sz w:val="22"/>
          <w:szCs w:val="22"/>
        </w:rPr>
        <w:tab/>
      </w:r>
      <w:r w:rsidR="00067679" w:rsidRPr="00DC2B4E">
        <w:rPr>
          <w:rFonts w:ascii="Arial" w:hAnsi="Arial" w:cs="Arial"/>
          <w:sz w:val="22"/>
          <w:szCs w:val="22"/>
        </w:rPr>
        <w:t>V</w:t>
      </w:r>
      <w:r w:rsidR="00DA0D95">
        <w:rPr>
          <w:rFonts w:ascii="Arial" w:hAnsi="Arial" w:cs="Arial"/>
          <w:sz w:val="22"/>
          <w:szCs w:val="22"/>
        </w:rPr>
        <w:t>e</w:t>
      </w:r>
      <w:r w:rsidR="004F600A" w:rsidRPr="00DC2B4E">
        <w:rPr>
          <w:rFonts w:ascii="Arial" w:hAnsi="Arial" w:cs="Arial"/>
          <w:sz w:val="22"/>
          <w:szCs w:val="22"/>
        </w:rPr>
        <w:t> </w:t>
      </w:r>
      <w:r w:rsidR="00DA0D95">
        <w:rPr>
          <w:rFonts w:ascii="Arial" w:hAnsi="Arial" w:cs="Arial"/>
          <w:sz w:val="22"/>
          <w:szCs w:val="22"/>
        </w:rPr>
        <w:t>Vyškově</w:t>
      </w:r>
      <w:r w:rsidR="002F31C3">
        <w:rPr>
          <w:rFonts w:ascii="Arial" w:hAnsi="Arial" w:cs="Arial"/>
          <w:sz w:val="22"/>
          <w:szCs w:val="22"/>
        </w:rPr>
        <w:t xml:space="preserve"> dne: </w:t>
      </w:r>
      <w:r w:rsidR="000A7A10">
        <w:rPr>
          <w:rFonts w:ascii="Arial" w:hAnsi="Arial" w:cs="Arial"/>
          <w:sz w:val="22"/>
          <w:szCs w:val="22"/>
        </w:rPr>
        <w:t>12.4.2024</w:t>
      </w:r>
    </w:p>
    <w:p w:rsidR="00644DAB" w:rsidRPr="00DC2B4E" w:rsidRDefault="00644DAB">
      <w:pPr>
        <w:jc w:val="both"/>
        <w:rPr>
          <w:rFonts w:ascii="Arial" w:hAnsi="Arial" w:cs="Arial"/>
          <w:sz w:val="22"/>
          <w:szCs w:val="22"/>
        </w:rPr>
      </w:pPr>
    </w:p>
    <w:p w:rsidR="005B1A2D" w:rsidRPr="00DC2B4E" w:rsidRDefault="00F118B1" w:rsidP="00B91F15">
      <w:pPr>
        <w:tabs>
          <w:tab w:val="left" w:pos="5670"/>
        </w:tabs>
        <w:jc w:val="both"/>
        <w:rPr>
          <w:rFonts w:ascii="Arial" w:hAnsi="Arial" w:cs="Arial"/>
          <w:sz w:val="22"/>
          <w:szCs w:val="22"/>
        </w:rPr>
      </w:pPr>
      <w:r w:rsidRPr="00DC2B4E">
        <w:rPr>
          <w:rFonts w:ascii="Arial" w:hAnsi="Arial" w:cs="Arial"/>
          <w:sz w:val="22"/>
          <w:szCs w:val="22"/>
        </w:rPr>
        <w:t>Za prodávajícího:</w:t>
      </w:r>
      <w:r w:rsidRPr="00DC2B4E">
        <w:rPr>
          <w:rFonts w:ascii="Arial" w:hAnsi="Arial" w:cs="Arial"/>
          <w:sz w:val="22"/>
          <w:szCs w:val="22"/>
        </w:rPr>
        <w:tab/>
        <w:t>Za kupujícího:</w:t>
      </w:r>
      <w:r w:rsidRPr="00DC2B4E">
        <w:rPr>
          <w:rFonts w:ascii="Arial" w:hAnsi="Arial" w:cs="Arial"/>
          <w:sz w:val="22"/>
          <w:szCs w:val="22"/>
        </w:rPr>
        <w:tab/>
      </w:r>
    </w:p>
    <w:p w:rsidR="004627CC" w:rsidRPr="00DC2B4E" w:rsidRDefault="004627CC">
      <w:pPr>
        <w:jc w:val="both"/>
        <w:rPr>
          <w:rFonts w:ascii="Arial" w:hAnsi="Arial" w:cs="Arial"/>
          <w:sz w:val="22"/>
          <w:szCs w:val="22"/>
        </w:rPr>
      </w:pPr>
    </w:p>
    <w:p w:rsidR="00F118B1" w:rsidRPr="00DC2B4E" w:rsidRDefault="00F118B1">
      <w:pPr>
        <w:jc w:val="both"/>
        <w:rPr>
          <w:rFonts w:ascii="Arial" w:hAnsi="Arial" w:cs="Arial"/>
          <w:sz w:val="22"/>
          <w:szCs w:val="22"/>
        </w:rPr>
      </w:pPr>
    </w:p>
    <w:p w:rsidR="00644DAB" w:rsidRPr="00DC2B4E" w:rsidRDefault="00644DAB">
      <w:pPr>
        <w:jc w:val="both"/>
        <w:rPr>
          <w:rFonts w:ascii="Arial" w:hAnsi="Arial" w:cs="Arial"/>
          <w:sz w:val="22"/>
          <w:szCs w:val="22"/>
        </w:rPr>
      </w:pPr>
    </w:p>
    <w:p w:rsidR="000D3B6C" w:rsidRPr="00DC2B4E" w:rsidRDefault="000D3B6C">
      <w:pPr>
        <w:rPr>
          <w:rFonts w:ascii="Arial" w:hAnsi="Arial" w:cs="Arial"/>
          <w:sz w:val="22"/>
          <w:szCs w:val="22"/>
        </w:rPr>
      </w:pPr>
      <w:r w:rsidRPr="00DC2B4E">
        <w:rPr>
          <w:rFonts w:ascii="Arial" w:hAnsi="Arial" w:cs="Arial"/>
          <w:sz w:val="22"/>
          <w:szCs w:val="22"/>
        </w:rPr>
        <w:t>-------------------------------------</w:t>
      </w:r>
      <w:r w:rsidR="00067679" w:rsidRPr="00DC2B4E">
        <w:rPr>
          <w:rFonts w:ascii="Arial" w:hAnsi="Arial" w:cs="Arial"/>
          <w:sz w:val="22"/>
          <w:szCs w:val="22"/>
        </w:rPr>
        <w:t>-----</w:t>
      </w:r>
      <w:r w:rsidRPr="00DC2B4E">
        <w:rPr>
          <w:rFonts w:ascii="Arial" w:hAnsi="Arial" w:cs="Arial"/>
          <w:sz w:val="22"/>
          <w:szCs w:val="22"/>
        </w:rPr>
        <w:t xml:space="preserve">                                        ------</w:t>
      </w:r>
      <w:r w:rsidR="00067679" w:rsidRPr="00DC2B4E">
        <w:rPr>
          <w:rFonts w:ascii="Arial" w:hAnsi="Arial" w:cs="Arial"/>
          <w:sz w:val="22"/>
          <w:szCs w:val="22"/>
        </w:rPr>
        <w:t>------------------------</w:t>
      </w:r>
      <w:r w:rsidR="00FD578E" w:rsidRPr="00DC2B4E">
        <w:rPr>
          <w:rFonts w:ascii="Arial" w:hAnsi="Arial" w:cs="Arial"/>
          <w:sz w:val="22"/>
          <w:szCs w:val="22"/>
        </w:rPr>
        <w:t>-----</w:t>
      </w:r>
      <w:r w:rsidR="004627CC" w:rsidRPr="00DC2B4E">
        <w:rPr>
          <w:rFonts w:ascii="Arial" w:hAnsi="Arial" w:cs="Arial"/>
          <w:sz w:val="22"/>
          <w:szCs w:val="22"/>
        </w:rPr>
        <w:t>---</w:t>
      </w:r>
      <w:r w:rsidR="00BF0885">
        <w:rPr>
          <w:rFonts w:ascii="Arial" w:hAnsi="Arial" w:cs="Arial"/>
          <w:sz w:val="22"/>
          <w:szCs w:val="22"/>
        </w:rPr>
        <w:t>----------</w:t>
      </w:r>
    </w:p>
    <w:p w:rsidR="004627CC" w:rsidRPr="00DC2B4E" w:rsidRDefault="00B91F15" w:rsidP="00B91F15">
      <w:pPr>
        <w:tabs>
          <w:tab w:val="left" w:pos="5670"/>
        </w:tabs>
        <w:rPr>
          <w:rFonts w:ascii="Arial" w:hAnsi="Arial" w:cs="Arial"/>
          <w:sz w:val="22"/>
          <w:szCs w:val="22"/>
        </w:rPr>
      </w:pPr>
      <w:r>
        <w:rPr>
          <w:rFonts w:ascii="Arial" w:hAnsi="Arial" w:cs="Arial"/>
          <w:sz w:val="22"/>
          <w:szCs w:val="22"/>
        </w:rPr>
        <w:t>Brněnské vodárny a kanalizace, a.s.</w:t>
      </w:r>
      <w:r w:rsidR="004627CC" w:rsidRPr="00DC2B4E">
        <w:rPr>
          <w:rFonts w:ascii="Arial" w:hAnsi="Arial" w:cs="Arial"/>
          <w:sz w:val="22"/>
          <w:szCs w:val="22"/>
        </w:rPr>
        <w:t xml:space="preserve">                                  </w:t>
      </w:r>
      <w:r>
        <w:rPr>
          <w:rFonts w:ascii="Arial" w:hAnsi="Arial" w:cs="Arial"/>
          <w:sz w:val="22"/>
          <w:szCs w:val="22"/>
        </w:rPr>
        <w:tab/>
        <w:t>Vodovody a kanalizace Vyškov, a.s.</w:t>
      </w:r>
    </w:p>
    <w:p w:rsidR="00F118B1" w:rsidRPr="00DC2B4E" w:rsidRDefault="000A7A10" w:rsidP="00B91F15">
      <w:pPr>
        <w:tabs>
          <w:tab w:val="left" w:pos="5670"/>
        </w:tabs>
        <w:rPr>
          <w:rFonts w:ascii="Arial" w:hAnsi="Arial" w:cs="Arial"/>
          <w:sz w:val="22"/>
          <w:szCs w:val="22"/>
        </w:rPr>
      </w:pPr>
      <w:r>
        <w:rPr>
          <w:rFonts w:ascii="Arial" w:hAnsi="Arial" w:cs="Arial"/>
          <w:sz w:val="22"/>
          <w:szCs w:val="22"/>
        </w:rPr>
        <w:t>XXX</w:t>
      </w:r>
      <w:r w:rsidR="000D3B6C" w:rsidRPr="00DC2B4E">
        <w:rPr>
          <w:rFonts w:ascii="Arial" w:hAnsi="Arial" w:cs="Arial"/>
          <w:sz w:val="22"/>
          <w:szCs w:val="22"/>
        </w:rPr>
        <w:t xml:space="preserve">                                                 </w:t>
      </w:r>
      <w:r w:rsidR="00F118B1" w:rsidRPr="00DC2B4E">
        <w:rPr>
          <w:rFonts w:ascii="Arial" w:hAnsi="Arial" w:cs="Arial"/>
          <w:sz w:val="22"/>
          <w:szCs w:val="22"/>
        </w:rPr>
        <w:t xml:space="preserve">    </w:t>
      </w:r>
      <w:r w:rsidR="002C3882" w:rsidRPr="00DC2B4E">
        <w:rPr>
          <w:rFonts w:ascii="Arial" w:hAnsi="Arial" w:cs="Arial"/>
          <w:sz w:val="22"/>
          <w:szCs w:val="22"/>
        </w:rPr>
        <w:t xml:space="preserve"> </w:t>
      </w:r>
      <w:r w:rsidR="00A74DCE" w:rsidRPr="00DC2B4E">
        <w:rPr>
          <w:rFonts w:ascii="Arial" w:hAnsi="Arial" w:cs="Arial"/>
          <w:sz w:val="22"/>
          <w:szCs w:val="22"/>
        </w:rPr>
        <w:t xml:space="preserve">  </w:t>
      </w:r>
      <w:r w:rsidR="002C3882" w:rsidRPr="00DC2B4E">
        <w:rPr>
          <w:rFonts w:ascii="Arial" w:hAnsi="Arial" w:cs="Arial"/>
          <w:sz w:val="22"/>
          <w:szCs w:val="22"/>
        </w:rPr>
        <w:t xml:space="preserve"> </w:t>
      </w:r>
      <w:r w:rsidR="00F118B1" w:rsidRPr="00DC2B4E">
        <w:rPr>
          <w:rFonts w:ascii="Arial" w:hAnsi="Arial" w:cs="Arial"/>
          <w:sz w:val="22"/>
          <w:szCs w:val="22"/>
        </w:rPr>
        <w:t xml:space="preserve"> </w:t>
      </w:r>
      <w:r w:rsidR="00B91F15">
        <w:rPr>
          <w:rFonts w:ascii="Arial" w:hAnsi="Arial" w:cs="Arial"/>
          <w:sz w:val="22"/>
          <w:szCs w:val="22"/>
        </w:rPr>
        <w:tab/>
      </w:r>
      <w:r w:rsidR="00CE151C" w:rsidRPr="00DC2B4E">
        <w:rPr>
          <w:rFonts w:ascii="Arial" w:hAnsi="Arial" w:cs="Arial"/>
          <w:sz w:val="22"/>
          <w:szCs w:val="22"/>
        </w:rPr>
        <w:t>Ing.</w:t>
      </w:r>
      <w:r w:rsidR="00834964" w:rsidRPr="00DC2B4E">
        <w:rPr>
          <w:rFonts w:ascii="Arial" w:hAnsi="Arial" w:cs="Arial"/>
          <w:sz w:val="22"/>
          <w:szCs w:val="22"/>
        </w:rPr>
        <w:t xml:space="preserve"> </w:t>
      </w:r>
      <w:r w:rsidR="00B91F15">
        <w:rPr>
          <w:rFonts w:ascii="Arial" w:hAnsi="Arial" w:cs="Arial"/>
          <w:sz w:val="22"/>
          <w:szCs w:val="22"/>
        </w:rPr>
        <w:t>Jiří Piňos</w:t>
      </w:r>
      <w:r w:rsidR="005E3283" w:rsidRPr="00DC2B4E">
        <w:rPr>
          <w:rFonts w:ascii="Arial" w:hAnsi="Arial" w:cs="Arial"/>
          <w:sz w:val="22"/>
          <w:szCs w:val="22"/>
        </w:rPr>
        <w:t xml:space="preserve">       </w:t>
      </w:r>
    </w:p>
    <w:p w:rsidR="00804E8C" w:rsidRDefault="000A7A10" w:rsidP="00B91F15">
      <w:pPr>
        <w:tabs>
          <w:tab w:val="left" w:pos="5670"/>
        </w:tabs>
        <w:rPr>
          <w:rFonts w:ascii="Arial" w:hAnsi="Arial" w:cs="Arial"/>
          <w:sz w:val="22"/>
          <w:szCs w:val="22"/>
        </w:rPr>
      </w:pPr>
      <w:r>
        <w:rPr>
          <w:rFonts w:ascii="Arial" w:hAnsi="Arial" w:cs="Arial"/>
          <w:sz w:val="22"/>
          <w:szCs w:val="22"/>
        </w:rPr>
        <w:t>XXX</w:t>
      </w:r>
      <w:r w:rsidR="005E3283" w:rsidRPr="00DC2B4E">
        <w:rPr>
          <w:rFonts w:ascii="Arial" w:hAnsi="Arial" w:cs="Arial"/>
          <w:sz w:val="22"/>
          <w:szCs w:val="22"/>
        </w:rPr>
        <w:t xml:space="preserve">                                              </w:t>
      </w:r>
      <w:r w:rsidR="00CE151C" w:rsidRPr="00DC2B4E">
        <w:rPr>
          <w:rFonts w:ascii="Arial" w:hAnsi="Arial" w:cs="Arial"/>
          <w:sz w:val="22"/>
          <w:szCs w:val="22"/>
        </w:rPr>
        <w:t xml:space="preserve"> </w:t>
      </w:r>
      <w:r w:rsidR="00B91F15">
        <w:rPr>
          <w:rFonts w:ascii="Arial" w:hAnsi="Arial" w:cs="Arial"/>
          <w:sz w:val="22"/>
          <w:szCs w:val="22"/>
        </w:rPr>
        <w:tab/>
        <w:t>prokurista společnosti</w:t>
      </w:r>
      <w:r w:rsidR="005E3283" w:rsidRPr="00DC2B4E">
        <w:rPr>
          <w:rFonts w:ascii="Arial" w:hAnsi="Arial" w:cs="Arial"/>
          <w:sz w:val="22"/>
          <w:szCs w:val="22"/>
        </w:rPr>
        <w:t xml:space="preserve">           </w:t>
      </w:r>
    </w:p>
    <w:p w:rsidR="00804E8C" w:rsidRDefault="00804E8C" w:rsidP="005E3283">
      <w:pPr>
        <w:rPr>
          <w:rFonts w:ascii="Arial" w:hAnsi="Arial" w:cs="Arial"/>
          <w:sz w:val="22"/>
          <w:szCs w:val="22"/>
        </w:rPr>
      </w:pPr>
    </w:p>
    <w:p w:rsidR="008C40B7" w:rsidRDefault="008C40B7" w:rsidP="00804E8C">
      <w:pPr>
        <w:pStyle w:val="Nzev"/>
        <w:rPr>
          <w:rFonts w:ascii="Arial" w:hAnsi="Arial" w:cs="Arial"/>
          <w:szCs w:val="24"/>
        </w:rPr>
      </w:pPr>
    </w:p>
    <w:p w:rsidR="008C40B7" w:rsidRDefault="008C40B7" w:rsidP="00804E8C">
      <w:pPr>
        <w:pStyle w:val="Nzev"/>
        <w:rPr>
          <w:rFonts w:ascii="Arial" w:hAnsi="Arial" w:cs="Arial"/>
          <w:szCs w:val="24"/>
        </w:rPr>
      </w:pPr>
    </w:p>
    <w:p w:rsidR="008C40B7" w:rsidRDefault="008C40B7" w:rsidP="00804E8C">
      <w:pPr>
        <w:pStyle w:val="Nzev"/>
        <w:rPr>
          <w:rFonts w:ascii="Arial" w:hAnsi="Arial" w:cs="Arial"/>
          <w:szCs w:val="24"/>
        </w:rPr>
      </w:pPr>
    </w:p>
    <w:p w:rsidR="008C40B7" w:rsidRDefault="008C40B7" w:rsidP="00804E8C">
      <w:pPr>
        <w:pStyle w:val="Nzev"/>
        <w:rPr>
          <w:rFonts w:ascii="Arial" w:hAnsi="Arial" w:cs="Arial"/>
          <w:szCs w:val="24"/>
        </w:rPr>
      </w:pPr>
    </w:p>
    <w:p w:rsidR="008C40B7" w:rsidRDefault="008C40B7" w:rsidP="00804E8C">
      <w:pPr>
        <w:pStyle w:val="Nzev"/>
        <w:rPr>
          <w:rFonts w:ascii="Arial" w:hAnsi="Arial" w:cs="Arial"/>
          <w:szCs w:val="24"/>
        </w:rPr>
      </w:pPr>
    </w:p>
    <w:p w:rsidR="00804E8C" w:rsidRPr="002E369C" w:rsidRDefault="00804E8C" w:rsidP="00804E8C">
      <w:pPr>
        <w:pStyle w:val="Nzev"/>
        <w:rPr>
          <w:rFonts w:ascii="Arial" w:hAnsi="Arial" w:cs="Arial"/>
          <w:szCs w:val="24"/>
        </w:rPr>
      </w:pPr>
      <w:r w:rsidRPr="00F87D67">
        <w:rPr>
          <w:rFonts w:ascii="Arial" w:hAnsi="Arial" w:cs="Arial"/>
          <w:szCs w:val="24"/>
        </w:rPr>
        <w:lastRenderedPageBreak/>
        <w:t>P</w:t>
      </w:r>
      <w:r>
        <w:rPr>
          <w:rFonts w:ascii="Arial" w:hAnsi="Arial" w:cs="Arial"/>
          <w:szCs w:val="24"/>
        </w:rPr>
        <w:t xml:space="preserve">ŘÍLOHA Č. 1 KE KUPNÍ SMLOUVĚ Č. </w:t>
      </w:r>
      <w:r w:rsidRPr="00AE2659">
        <w:rPr>
          <w:rFonts w:ascii="Arial" w:hAnsi="Arial" w:cs="Arial"/>
          <w:szCs w:val="24"/>
        </w:rPr>
        <w:t>SML/</w:t>
      </w:r>
      <w:r w:rsidR="00AE2659">
        <w:rPr>
          <w:rFonts w:ascii="Arial" w:hAnsi="Arial" w:cs="Arial"/>
          <w:szCs w:val="24"/>
        </w:rPr>
        <w:t>0161/24</w:t>
      </w:r>
    </w:p>
    <w:p w:rsidR="00E56EFB" w:rsidRDefault="00E56EFB" w:rsidP="00804E8C">
      <w:pPr>
        <w:pStyle w:val="Tunnzev"/>
        <w:rPr>
          <w:rFonts w:ascii="Arial" w:hAnsi="Arial" w:cs="Arial"/>
          <w:b w:val="0"/>
          <w:sz w:val="22"/>
          <w:szCs w:val="22"/>
        </w:rPr>
      </w:pPr>
    </w:p>
    <w:p w:rsidR="00804E8C" w:rsidRDefault="00804E8C" w:rsidP="00804E8C">
      <w:pPr>
        <w:pStyle w:val="Tunnzev"/>
        <w:rPr>
          <w:rFonts w:ascii="Arial" w:hAnsi="Arial" w:cs="Arial"/>
          <w:b w:val="0"/>
          <w:sz w:val="22"/>
          <w:szCs w:val="22"/>
        </w:rPr>
      </w:pPr>
      <w:r w:rsidRPr="00F87D67">
        <w:rPr>
          <w:rFonts w:ascii="Arial" w:hAnsi="Arial" w:cs="Arial"/>
          <w:b w:val="0"/>
          <w:sz w:val="22"/>
          <w:szCs w:val="22"/>
        </w:rPr>
        <w:t>Prodávající:</w:t>
      </w:r>
    </w:p>
    <w:tbl>
      <w:tblPr>
        <w:tblW w:w="0" w:type="auto"/>
        <w:tblInd w:w="534" w:type="dxa"/>
        <w:tblLook w:val="04A0" w:firstRow="1" w:lastRow="0" w:firstColumn="1" w:lastColumn="0" w:noHBand="0" w:noVBand="1"/>
      </w:tblPr>
      <w:tblGrid>
        <w:gridCol w:w="8815"/>
      </w:tblGrid>
      <w:tr w:rsidR="00E56EFB" w:rsidRPr="00F87D67" w:rsidTr="00E56EFB">
        <w:tc>
          <w:tcPr>
            <w:tcW w:w="8815"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Brněnské vodárny a kanalizace, a.s.</w:t>
            </w:r>
          </w:p>
        </w:tc>
      </w:tr>
      <w:tr w:rsidR="00E56EFB" w:rsidRPr="00F87D67" w:rsidTr="00E56EFB">
        <w:tc>
          <w:tcPr>
            <w:tcW w:w="8815"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Pisárecká 555/1a, Pisárky, 603 00 Brno</w:t>
            </w:r>
          </w:p>
        </w:tc>
      </w:tr>
      <w:tr w:rsidR="00E56EFB" w:rsidRPr="00F87D67" w:rsidTr="00E56EFB">
        <w:tc>
          <w:tcPr>
            <w:tcW w:w="8815"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Subjekt je zapsán v OR Krajského soudu v Brně, spisová značka B 783</w:t>
            </w:r>
          </w:p>
        </w:tc>
      </w:tr>
      <w:tr w:rsidR="00E56EFB" w:rsidRPr="00F87D67" w:rsidTr="005F62C4">
        <w:tc>
          <w:tcPr>
            <w:tcW w:w="8815"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IČO: 46347275</w:t>
            </w:r>
          </w:p>
        </w:tc>
      </w:tr>
      <w:tr w:rsidR="00E56EFB" w:rsidRPr="00F87D67" w:rsidTr="00E56EFB">
        <w:tc>
          <w:tcPr>
            <w:tcW w:w="8815"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DIČ: CZ46347275</w:t>
            </w:r>
          </w:p>
        </w:tc>
      </w:tr>
      <w:tr w:rsidR="00804E8C" w:rsidRPr="00F87D67" w:rsidTr="00E56EFB">
        <w:tc>
          <w:tcPr>
            <w:tcW w:w="8815" w:type="dxa"/>
            <w:shd w:val="clear" w:color="auto" w:fill="auto"/>
          </w:tcPr>
          <w:p w:rsidR="00804E8C" w:rsidRPr="00F87D67" w:rsidRDefault="00E56EFB" w:rsidP="00E56EFB">
            <w:pPr>
              <w:pStyle w:val="Texttabulky"/>
              <w:rPr>
                <w:rFonts w:ascii="Arial" w:hAnsi="Arial" w:cs="Arial"/>
                <w:sz w:val="22"/>
                <w:szCs w:val="22"/>
              </w:rPr>
            </w:pPr>
            <w:r w:rsidRPr="00F87D67">
              <w:rPr>
                <w:rFonts w:ascii="Arial" w:hAnsi="Arial" w:cs="Arial"/>
                <w:sz w:val="22"/>
                <w:szCs w:val="22"/>
              </w:rPr>
              <w:t>K podpisu smlouvy je oprávněn:</w:t>
            </w:r>
          </w:p>
        </w:tc>
      </w:tr>
      <w:tr w:rsidR="00E56EFB" w:rsidRPr="00F87D67" w:rsidTr="00E56EFB">
        <w:tc>
          <w:tcPr>
            <w:tcW w:w="8815" w:type="dxa"/>
            <w:shd w:val="clear" w:color="auto" w:fill="auto"/>
          </w:tcPr>
          <w:p w:rsidR="00E56EFB" w:rsidRPr="00F87D67" w:rsidRDefault="000A7A10" w:rsidP="00215EEC">
            <w:pPr>
              <w:rPr>
                <w:rFonts w:ascii="Arial" w:hAnsi="Arial" w:cs="Arial"/>
                <w:b/>
                <w:sz w:val="22"/>
                <w:szCs w:val="22"/>
              </w:rPr>
            </w:pPr>
            <w:r>
              <w:rPr>
                <w:rFonts w:ascii="Arial" w:hAnsi="Arial" w:cs="Arial"/>
                <w:sz w:val="22"/>
                <w:szCs w:val="22"/>
              </w:rPr>
              <w:t>XXX</w:t>
            </w:r>
            <w:r w:rsidR="00E56EFB" w:rsidRPr="00F87D67">
              <w:rPr>
                <w:rFonts w:ascii="Arial" w:hAnsi="Arial" w:cs="Arial"/>
                <w:sz w:val="22"/>
                <w:szCs w:val="22"/>
              </w:rPr>
              <w:t xml:space="preserve">, na základě zmocnění ze dne </w:t>
            </w:r>
            <w:r w:rsidR="00E56EFB">
              <w:rPr>
                <w:rFonts w:ascii="Arial" w:hAnsi="Arial" w:cs="Arial"/>
                <w:sz w:val="22"/>
                <w:szCs w:val="22"/>
              </w:rPr>
              <w:t>16</w:t>
            </w:r>
            <w:r w:rsidR="00E56EFB" w:rsidRPr="00F87D67">
              <w:rPr>
                <w:rFonts w:ascii="Arial" w:hAnsi="Arial" w:cs="Arial"/>
                <w:sz w:val="22"/>
                <w:szCs w:val="22"/>
              </w:rPr>
              <w:t xml:space="preserve">. </w:t>
            </w:r>
            <w:r w:rsidR="00E56EFB">
              <w:rPr>
                <w:rFonts w:ascii="Arial" w:hAnsi="Arial" w:cs="Arial"/>
                <w:sz w:val="22"/>
                <w:szCs w:val="22"/>
              </w:rPr>
              <w:t>12</w:t>
            </w:r>
            <w:r w:rsidR="00E56EFB" w:rsidRPr="00F87D67">
              <w:rPr>
                <w:rFonts w:ascii="Arial" w:hAnsi="Arial" w:cs="Arial"/>
                <w:sz w:val="22"/>
                <w:szCs w:val="22"/>
              </w:rPr>
              <w:t>. 2022</w:t>
            </w:r>
          </w:p>
        </w:tc>
      </w:tr>
    </w:tbl>
    <w:p w:rsidR="00E56EFB" w:rsidRDefault="00E56EFB" w:rsidP="00804E8C">
      <w:pPr>
        <w:pStyle w:val="Tunnzev"/>
        <w:rPr>
          <w:rFonts w:ascii="Arial" w:hAnsi="Arial" w:cs="Arial"/>
          <w:b w:val="0"/>
          <w:sz w:val="22"/>
          <w:szCs w:val="22"/>
        </w:rPr>
      </w:pPr>
    </w:p>
    <w:p w:rsidR="00804E8C" w:rsidRPr="00F87D67" w:rsidRDefault="00804E8C" w:rsidP="00804E8C">
      <w:pPr>
        <w:pStyle w:val="Tunnzev"/>
        <w:rPr>
          <w:rFonts w:ascii="Arial" w:hAnsi="Arial" w:cs="Arial"/>
          <w:b w:val="0"/>
          <w:sz w:val="22"/>
          <w:szCs w:val="22"/>
        </w:rPr>
      </w:pPr>
      <w:r w:rsidRPr="00F87D67">
        <w:rPr>
          <w:rFonts w:ascii="Arial" w:hAnsi="Arial" w:cs="Arial"/>
          <w:b w:val="0"/>
          <w:sz w:val="22"/>
          <w:szCs w:val="22"/>
        </w:rPr>
        <w:t>Kupující:</w:t>
      </w:r>
    </w:p>
    <w:tbl>
      <w:tblPr>
        <w:tblW w:w="0" w:type="auto"/>
        <w:tblInd w:w="534" w:type="dxa"/>
        <w:tblLook w:val="04A0" w:firstRow="1" w:lastRow="0" w:firstColumn="1" w:lastColumn="0" w:noHBand="0" w:noVBand="1"/>
      </w:tblPr>
      <w:tblGrid>
        <w:gridCol w:w="8754"/>
      </w:tblGrid>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Vodovody a kanalizace Vyškov, a.s.</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Brněnská 410/13, 682 01 Vyškov</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sidRPr="00DC2B4E">
              <w:rPr>
                <w:rFonts w:ascii="Arial" w:hAnsi="Arial" w:cs="Arial"/>
                <w:sz w:val="22"/>
                <w:szCs w:val="22"/>
              </w:rPr>
              <w:t xml:space="preserve">Subjekt je zapsán v OR Krajského soudu v Brně, spisová značka B </w:t>
            </w:r>
            <w:r>
              <w:rPr>
                <w:rFonts w:ascii="Arial" w:hAnsi="Arial" w:cs="Arial"/>
                <w:sz w:val="22"/>
                <w:szCs w:val="22"/>
              </w:rPr>
              <w:t>1170</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IČO: 49454587</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DIČ: CZ49454587</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K podpisu smlouvy je oprávněn:</w:t>
            </w:r>
          </w:p>
        </w:tc>
      </w:tr>
      <w:tr w:rsidR="00E56EFB" w:rsidRPr="00F87D67" w:rsidTr="00215EEC">
        <w:tc>
          <w:tcPr>
            <w:tcW w:w="8754" w:type="dxa"/>
            <w:shd w:val="clear" w:color="auto" w:fill="auto"/>
          </w:tcPr>
          <w:p w:rsidR="00E56EFB" w:rsidRPr="00DC2B4E" w:rsidRDefault="00E56EFB" w:rsidP="00E56EFB">
            <w:pPr>
              <w:jc w:val="both"/>
              <w:rPr>
                <w:rFonts w:ascii="Arial" w:hAnsi="Arial" w:cs="Arial"/>
                <w:sz w:val="22"/>
                <w:szCs w:val="22"/>
              </w:rPr>
            </w:pPr>
            <w:r>
              <w:rPr>
                <w:rFonts w:ascii="Arial" w:hAnsi="Arial" w:cs="Arial"/>
                <w:sz w:val="22"/>
                <w:szCs w:val="22"/>
              </w:rPr>
              <w:t>Ing. Jiří Piňos, prokurista společnosti</w:t>
            </w:r>
          </w:p>
        </w:tc>
      </w:tr>
      <w:tr w:rsidR="00804E8C" w:rsidRPr="00F87D67" w:rsidTr="00215EEC">
        <w:trPr>
          <w:trHeight w:val="329"/>
        </w:trPr>
        <w:tc>
          <w:tcPr>
            <w:tcW w:w="8754" w:type="dxa"/>
            <w:shd w:val="clear" w:color="auto" w:fill="auto"/>
          </w:tcPr>
          <w:p w:rsidR="00804E8C" w:rsidRPr="00F87D67" w:rsidRDefault="00E56EFB" w:rsidP="00215EEC">
            <w:pPr>
              <w:pStyle w:val="Texttabulky"/>
              <w:rPr>
                <w:rFonts w:ascii="Arial" w:hAnsi="Arial" w:cs="Arial"/>
                <w:sz w:val="22"/>
                <w:szCs w:val="22"/>
              </w:rPr>
            </w:pPr>
            <w:r>
              <w:rPr>
                <w:rFonts w:ascii="Arial" w:hAnsi="Arial" w:cs="Arial"/>
                <w:sz w:val="22"/>
                <w:szCs w:val="22"/>
              </w:rPr>
              <w:t>e</w:t>
            </w:r>
            <w:r w:rsidR="00804E8C" w:rsidRPr="00F87D67">
              <w:rPr>
                <w:rFonts w:ascii="Arial" w:hAnsi="Arial" w:cs="Arial"/>
                <w:sz w:val="22"/>
                <w:szCs w:val="22"/>
              </w:rPr>
              <w:t xml:space="preserve">-mailová adresa pro elektronické zasílání faktur: </w:t>
            </w:r>
            <w:hyperlink r:id="rId12" w:history="1">
              <w:r w:rsidRPr="00DB6905">
                <w:rPr>
                  <w:rStyle w:val="Hypertextovodkaz"/>
                  <w:rFonts w:ascii="Arial" w:hAnsi="Arial" w:cs="Arial"/>
                  <w:sz w:val="22"/>
                  <w:szCs w:val="22"/>
                </w:rPr>
                <w:t>faktury@vakvyskov.cz</w:t>
              </w:r>
            </w:hyperlink>
          </w:p>
        </w:tc>
      </w:tr>
    </w:tbl>
    <w:p w:rsidR="00EE582D" w:rsidRDefault="00EE582D" w:rsidP="00804E8C">
      <w:pPr>
        <w:jc w:val="center"/>
        <w:rPr>
          <w:rFonts w:ascii="Arial" w:hAnsi="Arial" w:cs="Arial"/>
          <w:b/>
          <w:sz w:val="22"/>
          <w:szCs w:val="22"/>
        </w:rPr>
      </w:pPr>
    </w:p>
    <w:p w:rsidR="0000408E" w:rsidRDefault="0000408E" w:rsidP="00804E8C">
      <w:pPr>
        <w:jc w:val="center"/>
        <w:rPr>
          <w:rFonts w:ascii="Arial" w:hAnsi="Arial" w:cs="Arial"/>
          <w:b/>
          <w:sz w:val="22"/>
          <w:szCs w:val="22"/>
        </w:rPr>
      </w:pPr>
    </w:p>
    <w:p w:rsidR="00804E8C" w:rsidRDefault="00804E8C" w:rsidP="00804E8C">
      <w:pPr>
        <w:jc w:val="center"/>
        <w:rPr>
          <w:rFonts w:ascii="Arial" w:hAnsi="Arial" w:cs="Arial"/>
          <w:b/>
          <w:sz w:val="22"/>
          <w:szCs w:val="22"/>
        </w:rPr>
      </w:pPr>
      <w:r w:rsidRPr="00F87D67">
        <w:rPr>
          <w:rFonts w:ascii="Arial" w:hAnsi="Arial" w:cs="Arial"/>
          <w:b/>
          <w:sz w:val="22"/>
          <w:szCs w:val="22"/>
        </w:rPr>
        <w:t>Specifikace předmětu plnění</w:t>
      </w:r>
    </w:p>
    <w:p w:rsidR="00804E8C" w:rsidRDefault="00804E8C" w:rsidP="00804E8C">
      <w:pPr>
        <w:jc w:val="center"/>
        <w:rPr>
          <w:rFonts w:ascii="Arial" w:hAnsi="Arial" w:cs="Arial"/>
          <w:b/>
          <w:sz w:val="22"/>
          <w:szCs w:val="22"/>
        </w:rPr>
      </w:pPr>
    </w:p>
    <w:p w:rsidR="00CA42DD" w:rsidRPr="00DC2B4E" w:rsidRDefault="005E3283" w:rsidP="005E3283">
      <w:pPr>
        <w:rPr>
          <w:rFonts w:ascii="Arial" w:hAnsi="Arial" w:cs="Arial"/>
          <w:sz w:val="22"/>
          <w:szCs w:val="22"/>
        </w:rPr>
      </w:pPr>
      <w:r w:rsidRPr="00DC2B4E">
        <w:rPr>
          <w:rFonts w:ascii="Arial" w:hAnsi="Arial" w:cs="Arial"/>
          <w:sz w:val="22"/>
          <w:szCs w:val="22"/>
        </w:rPr>
        <w:t xml:space="preserve">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850"/>
        <w:gridCol w:w="1276"/>
        <w:gridCol w:w="1701"/>
      </w:tblGrid>
      <w:tr w:rsidR="00CA42DD" w:rsidRPr="00094180" w:rsidTr="00392F4B">
        <w:trPr>
          <w:trHeight w:val="738"/>
          <w:tblHeader/>
        </w:trPr>
        <w:tc>
          <w:tcPr>
            <w:tcW w:w="709" w:type="dxa"/>
            <w:shd w:val="clear" w:color="auto" w:fill="D9D9D9"/>
            <w:vAlign w:val="center"/>
          </w:tcPr>
          <w:p w:rsidR="00CA42DD" w:rsidRDefault="00CA42DD" w:rsidP="00215EEC">
            <w:pPr>
              <w:autoSpaceDE w:val="0"/>
              <w:autoSpaceDN w:val="0"/>
              <w:adjustRightInd w:val="0"/>
              <w:rPr>
                <w:rFonts w:ascii="Arial" w:hAnsi="Arial" w:cs="Arial"/>
                <w:bCs/>
                <w:color w:val="000000"/>
              </w:rPr>
            </w:pPr>
            <w:r>
              <w:rPr>
                <w:rFonts w:ascii="Arial" w:hAnsi="Arial" w:cs="Arial"/>
                <w:bCs/>
                <w:color w:val="000000"/>
              </w:rPr>
              <w:t>Poř. číslo</w:t>
            </w:r>
          </w:p>
        </w:tc>
        <w:tc>
          <w:tcPr>
            <w:tcW w:w="4111" w:type="dxa"/>
            <w:shd w:val="clear" w:color="auto" w:fill="D9D9D9"/>
            <w:vAlign w:val="center"/>
            <w:hideMark/>
          </w:tcPr>
          <w:p w:rsidR="00CA42DD" w:rsidRPr="00094180" w:rsidRDefault="00CA42DD" w:rsidP="00215EEC">
            <w:pPr>
              <w:autoSpaceDE w:val="0"/>
              <w:autoSpaceDN w:val="0"/>
              <w:adjustRightInd w:val="0"/>
              <w:rPr>
                <w:rFonts w:ascii="Arial" w:hAnsi="Arial" w:cs="Arial"/>
                <w:bCs/>
                <w:color w:val="000000"/>
              </w:rPr>
            </w:pPr>
            <w:r>
              <w:rPr>
                <w:rFonts w:ascii="Arial" w:hAnsi="Arial" w:cs="Arial"/>
                <w:bCs/>
                <w:color w:val="000000"/>
              </w:rPr>
              <w:t>Název vodoměrů</w:t>
            </w:r>
          </w:p>
        </w:tc>
        <w:tc>
          <w:tcPr>
            <w:tcW w:w="850" w:type="dxa"/>
            <w:shd w:val="clear" w:color="auto" w:fill="D9D9D9"/>
            <w:vAlign w:val="center"/>
            <w:hideMark/>
          </w:tcPr>
          <w:p w:rsidR="00CA42DD" w:rsidRPr="00094180" w:rsidRDefault="00CA42DD" w:rsidP="000F5879">
            <w:pPr>
              <w:autoSpaceDE w:val="0"/>
              <w:autoSpaceDN w:val="0"/>
              <w:adjustRightInd w:val="0"/>
              <w:rPr>
                <w:rFonts w:ascii="Arial" w:hAnsi="Arial" w:cs="Arial"/>
                <w:bCs/>
                <w:color w:val="000000"/>
              </w:rPr>
            </w:pPr>
            <w:r w:rsidRPr="00094180">
              <w:rPr>
                <w:rFonts w:ascii="Arial" w:hAnsi="Arial" w:cs="Arial"/>
                <w:bCs/>
                <w:color w:val="000000"/>
              </w:rPr>
              <w:t>Počet</w:t>
            </w:r>
            <w:r w:rsidR="000F5879">
              <w:rPr>
                <w:rFonts w:ascii="Arial" w:hAnsi="Arial" w:cs="Arial"/>
                <w:bCs/>
                <w:color w:val="000000"/>
              </w:rPr>
              <w:t xml:space="preserve"> </w:t>
            </w:r>
            <w:r w:rsidRPr="00094180">
              <w:rPr>
                <w:rFonts w:ascii="Arial" w:hAnsi="Arial" w:cs="Arial"/>
                <w:bCs/>
                <w:color w:val="000000"/>
              </w:rPr>
              <w:t>kusů</w:t>
            </w:r>
          </w:p>
        </w:tc>
        <w:tc>
          <w:tcPr>
            <w:tcW w:w="1276" w:type="dxa"/>
            <w:shd w:val="clear" w:color="auto" w:fill="D9D9D9"/>
            <w:vAlign w:val="center"/>
          </w:tcPr>
          <w:p w:rsidR="00CA42DD" w:rsidRPr="00094180" w:rsidRDefault="00CA42DD" w:rsidP="00215EEC">
            <w:pPr>
              <w:autoSpaceDE w:val="0"/>
              <w:autoSpaceDN w:val="0"/>
              <w:adjustRightInd w:val="0"/>
              <w:rPr>
                <w:rFonts w:ascii="Arial" w:hAnsi="Arial" w:cs="Arial"/>
                <w:bCs/>
                <w:color w:val="000000"/>
              </w:rPr>
            </w:pPr>
            <w:r w:rsidRPr="00094180">
              <w:rPr>
                <w:rFonts w:ascii="Arial" w:hAnsi="Arial" w:cs="Arial"/>
                <w:bCs/>
                <w:color w:val="000000"/>
              </w:rPr>
              <w:t>Cena za 1 ks v Kč bez DPH</w:t>
            </w:r>
          </w:p>
        </w:tc>
        <w:tc>
          <w:tcPr>
            <w:tcW w:w="1701" w:type="dxa"/>
            <w:shd w:val="clear" w:color="auto" w:fill="D9D9D9"/>
            <w:vAlign w:val="center"/>
          </w:tcPr>
          <w:p w:rsidR="00CA42DD" w:rsidRPr="00094180" w:rsidRDefault="00CA42DD" w:rsidP="00215EEC">
            <w:pPr>
              <w:autoSpaceDE w:val="0"/>
              <w:autoSpaceDN w:val="0"/>
              <w:adjustRightInd w:val="0"/>
              <w:rPr>
                <w:rFonts w:ascii="Arial" w:hAnsi="Arial" w:cs="Arial"/>
                <w:bCs/>
                <w:color w:val="000000"/>
              </w:rPr>
            </w:pPr>
            <w:r w:rsidRPr="00094180">
              <w:rPr>
                <w:rFonts w:ascii="Arial" w:hAnsi="Arial" w:cs="Arial"/>
                <w:bCs/>
                <w:color w:val="000000"/>
              </w:rPr>
              <w:t>Cena celkem v Kč bez DPH</w:t>
            </w:r>
          </w:p>
        </w:tc>
      </w:tr>
      <w:tr w:rsidR="00CA42DD" w:rsidRPr="005E202E" w:rsidTr="00392F4B">
        <w:trPr>
          <w:trHeight w:val="454"/>
        </w:trPr>
        <w:tc>
          <w:tcPr>
            <w:tcW w:w="709" w:type="dxa"/>
            <w:vAlign w:val="center"/>
          </w:tcPr>
          <w:p w:rsidR="00CA42DD" w:rsidRDefault="00CA42DD" w:rsidP="000F5879">
            <w:pPr>
              <w:autoSpaceDE w:val="0"/>
              <w:autoSpaceDN w:val="0"/>
              <w:adjustRightInd w:val="0"/>
              <w:jc w:val="center"/>
              <w:rPr>
                <w:rFonts w:ascii="Arial" w:hAnsi="Arial" w:cs="Arial"/>
                <w:bCs/>
                <w:color w:val="000000"/>
              </w:rPr>
            </w:pPr>
            <w:r>
              <w:rPr>
                <w:rFonts w:ascii="Arial" w:hAnsi="Arial" w:cs="Arial"/>
                <w:bCs/>
                <w:color w:val="000000"/>
              </w:rPr>
              <w:t>1.</w:t>
            </w:r>
          </w:p>
        </w:tc>
        <w:tc>
          <w:tcPr>
            <w:tcW w:w="4111" w:type="dxa"/>
            <w:shd w:val="clear" w:color="auto" w:fill="auto"/>
            <w:noWrap/>
            <w:vAlign w:val="center"/>
          </w:tcPr>
          <w:p w:rsidR="00CA42DD" w:rsidRPr="00392F4B" w:rsidRDefault="00CA42DD" w:rsidP="000F5879">
            <w:pPr>
              <w:autoSpaceDE w:val="0"/>
              <w:autoSpaceDN w:val="0"/>
              <w:adjustRightInd w:val="0"/>
              <w:rPr>
                <w:rFonts w:ascii="Arial" w:hAnsi="Arial" w:cs="Arial"/>
              </w:rPr>
            </w:pPr>
            <w:r w:rsidRPr="00DC2B4E">
              <w:rPr>
                <w:rFonts w:ascii="Arial" w:hAnsi="Arial" w:cs="Arial"/>
              </w:rPr>
              <w:t>420 0</w:t>
            </w:r>
            <w:r>
              <w:rPr>
                <w:rFonts w:ascii="Arial" w:hAnsi="Arial" w:cs="Arial"/>
              </w:rPr>
              <w:t>15 L165 G3/4</w:t>
            </w:r>
            <w:r w:rsidRPr="00DC2B4E">
              <w:rPr>
                <w:rFonts w:ascii="Arial" w:hAnsi="Arial" w:cs="Arial"/>
              </w:rPr>
              <w:t xml:space="preserve"> Q3_</w:t>
            </w:r>
            <w:r>
              <w:rPr>
                <w:rFonts w:ascii="Arial" w:hAnsi="Arial" w:cs="Arial"/>
              </w:rPr>
              <w:t>2,5</w:t>
            </w:r>
            <w:r w:rsidRPr="00DC2B4E">
              <w:rPr>
                <w:rFonts w:ascii="Arial" w:hAnsi="Arial" w:cs="Arial"/>
              </w:rPr>
              <w:t xml:space="preserve"> R80 PB</w:t>
            </w:r>
          </w:p>
        </w:tc>
        <w:tc>
          <w:tcPr>
            <w:tcW w:w="850" w:type="dxa"/>
            <w:shd w:val="clear" w:color="auto" w:fill="auto"/>
            <w:noWrap/>
            <w:vAlign w:val="center"/>
            <w:hideMark/>
          </w:tcPr>
          <w:p w:rsidR="00CA42DD" w:rsidRPr="00094180" w:rsidRDefault="00CA42DD" w:rsidP="00215EEC">
            <w:pPr>
              <w:autoSpaceDE w:val="0"/>
              <w:autoSpaceDN w:val="0"/>
              <w:adjustRightInd w:val="0"/>
              <w:jc w:val="right"/>
              <w:rPr>
                <w:rFonts w:ascii="Arial" w:hAnsi="Arial" w:cs="Arial"/>
                <w:bCs/>
                <w:color w:val="000000"/>
              </w:rPr>
            </w:pPr>
            <w:r>
              <w:rPr>
                <w:rFonts w:ascii="Arial" w:hAnsi="Arial" w:cs="Arial"/>
                <w:bCs/>
                <w:color w:val="000000"/>
              </w:rPr>
              <w:t>410</w:t>
            </w:r>
          </w:p>
        </w:tc>
        <w:tc>
          <w:tcPr>
            <w:tcW w:w="1276" w:type="dxa"/>
            <w:shd w:val="clear" w:color="auto" w:fill="auto"/>
            <w:vAlign w:val="center"/>
          </w:tcPr>
          <w:p w:rsidR="00CA42DD" w:rsidRPr="00CA42DD" w:rsidRDefault="000A7A10" w:rsidP="00392F4B">
            <w:pPr>
              <w:autoSpaceDE w:val="0"/>
              <w:autoSpaceDN w:val="0"/>
              <w:adjustRightInd w:val="0"/>
              <w:jc w:val="right"/>
              <w:rPr>
                <w:rFonts w:ascii="Arial" w:hAnsi="Arial" w:cs="Arial"/>
                <w:bCs/>
                <w:color w:val="000000"/>
              </w:rPr>
            </w:pPr>
            <w:r>
              <w:rPr>
                <w:rFonts w:ascii="Arial" w:hAnsi="Arial" w:cs="Arial"/>
                <w:bCs/>
                <w:color w:val="000000"/>
              </w:rPr>
              <w:t>XXX</w:t>
            </w:r>
          </w:p>
        </w:tc>
        <w:tc>
          <w:tcPr>
            <w:tcW w:w="1701" w:type="dxa"/>
            <w:shd w:val="clear" w:color="auto" w:fill="auto"/>
            <w:vAlign w:val="center"/>
          </w:tcPr>
          <w:p w:rsidR="00CA42DD" w:rsidRPr="00CA42DD" w:rsidRDefault="000A7A10" w:rsidP="00392F4B">
            <w:pPr>
              <w:autoSpaceDE w:val="0"/>
              <w:autoSpaceDN w:val="0"/>
              <w:adjustRightInd w:val="0"/>
              <w:jc w:val="right"/>
              <w:rPr>
                <w:rFonts w:ascii="Arial" w:hAnsi="Arial" w:cs="Arial"/>
                <w:bCs/>
                <w:color w:val="000000"/>
              </w:rPr>
            </w:pPr>
            <w:r>
              <w:rPr>
                <w:rFonts w:ascii="Arial" w:hAnsi="Arial" w:cs="Arial"/>
                <w:bCs/>
                <w:color w:val="000000"/>
              </w:rPr>
              <w:t>XXX</w:t>
            </w:r>
          </w:p>
        </w:tc>
      </w:tr>
      <w:tr w:rsidR="000A7A10" w:rsidRPr="005B5BF6" w:rsidTr="002D720C">
        <w:trPr>
          <w:trHeight w:val="454"/>
        </w:trPr>
        <w:tc>
          <w:tcPr>
            <w:tcW w:w="709" w:type="dxa"/>
            <w:vAlign w:val="center"/>
          </w:tcPr>
          <w:p w:rsidR="000A7A10" w:rsidRDefault="000A7A10" w:rsidP="000A7A10">
            <w:pPr>
              <w:autoSpaceDE w:val="0"/>
              <w:autoSpaceDN w:val="0"/>
              <w:adjustRightInd w:val="0"/>
              <w:jc w:val="center"/>
              <w:rPr>
                <w:rFonts w:ascii="Arial" w:hAnsi="Arial" w:cs="Arial"/>
                <w:bCs/>
                <w:color w:val="000000"/>
              </w:rPr>
            </w:pPr>
            <w:r>
              <w:rPr>
                <w:rFonts w:ascii="Arial" w:hAnsi="Arial" w:cs="Arial"/>
                <w:bCs/>
                <w:color w:val="000000"/>
              </w:rPr>
              <w:t>2.</w:t>
            </w:r>
          </w:p>
        </w:tc>
        <w:tc>
          <w:tcPr>
            <w:tcW w:w="4111" w:type="dxa"/>
            <w:shd w:val="clear" w:color="auto" w:fill="auto"/>
            <w:noWrap/>
            <w:vAlign w:val="center"/>
          </w:tcPr>
          <w:p w:rsidR="000A7A10" w:rsidRPr="00392F4B" w:rsidRDefault="000A7A10" w:rsidP="000A7A10">
            <w:pPr>
              <w:autoSpaceDE w:val="0"/>
              <w:autoSpaceDN w:val="0"/>
              <w:adjustRightInd w:val="0"/>
              <w:rPr>
                <w:rFonts w:ascii="Arial" w:hAnsi="Arial" w:cs="Arial"/>
              </w:rPr>
            </w:pPr>
            <w:r w:rsidRPr="00DC2B4E">
              <w:rPr>
                <w:rFonts w:ascii="Arial" w:hAnsi="Arial" w:cs="Arial"/>
              </w:rPr>
              <w:t>420 020 L165 G1 Q3_4 R80 PB</w:t>
            </w:r>
          </w:p>
        </w:tc>
        <w:tc>
          <w:tcPr>
            <w:tcW w:w="850" w:type="dxa"/>
            <w:shd w:val="clear" w:color="auto" w:fill="auto"/>
            <w:noWrap/>
            <w:vAlign w:val="center"/>
            <w:hideMark/>
          </w:tcPr>
          <w:p w:rsidR="000A7A10" w:rsidRPr="00094180" w:rsidRDefault="000A7A10" w:rsidP="000A7A10">
            <w:pPr>
              <w:autoSpaceDE w:val="0"/>
              <w:autoSpaceDN w:val="0"/>
              <w:adjustRightInd w:val="0"/>
              <w:jc w:val="right"/>
              <w:rPr>
                <w:rFonts w:ascii="Arial" w:hAnsi="Arial" w:cs="Arial"/>
                <w:bCs/>
                <w:color w:val="000000"/>
              </w:rPr>
            </w:pPr>
            <w:r>
              <w:rPr>
                <w:rFonts w:ascii="Arial" w:hAnsi="Arial" w:cs="Arial"/>
                <w:bCs/>
                <w:color w:val="000000"/>
              </w:rPr>
              <w:t>1131</w:t>
            </w:r>
          </w:p>
        </w:tc>
        <w:tc>
          <w:tcPr>
            <w:tcW w:w="1276" w:type="dxa"/>
            <w:shd w:val="clear" w:color="auto" w:fill="auto"/>
          </w:tcPr>
          <w:p w:rsidR="000A7A10" w:rsidRDefault="000A7A10" w:rsidP="000A7A10">
            <w:pPr>
              <w:jc w:val="right"/>
            </w:pPr>
            <w:r w:rsidRPr="00356CB4">
              <w:rPr>
                <w:rFonts w:ascii="Arial" w:hAnsi="Arial" w:cs="Arial"/>
                <w:bCs/>
                <w:color w:val="000000"/>
              </w:rPr>
              <w:t>XXX</w:t>
            </w:r>
          </w:p>
        </w:tc>
        <w:tc>
          <w:tcPr>
            <w:tcW w:w="1701" w:type="dxa"/>
            <w:shd w:val="clear" w:color="auto" w:fill="auto"/>
          </w:tcPr>
          <w:p w:rsidR="000A7A10" w:rsidRDefault="000A7A10" w:rsidP="000A7A10">
            <w:pPr>
              <w:jc w:val="right"/>
            </w:pPr>
            <w:r w:rsidRPr="00356CB4">
              <w:rPr>
                <w:rFonts w:ascii="Arial" w:hAnsi="Arial" w:cs="Arial"/>
                <w:bCs/>
                <w:color w:val="000000"/>
              </w:rPr>
              <w:t>XXX</w:t>
            </w:r>
          </w:p>
        </w:tc>
      </w:tr>
      <w:tr w:rsidR="000A7A10" w:rsidRPr="00491A01" w:rsidTr="002D720C">
        <w:trPr>
          <w:trHeight w:val="454"/>
        </w:trPr>
        <w:tc>
          <w:tcPr>
            <w:tcW w:w="709" w:type="dxa"/>
            <w:vAlign w:val="center"/>
          </w:tcPr>
          <w:p w:rsidR="000A7A10" w:rsidRDefault="000A7A10" w:rsidP="000A7A10">
            <w:pPr>
              <w:autoSpaceDE w:val="0"/>
              <w:autoSpaceDN w:val="0"/>
              <w:adjustRightInd w:val="0"/>
              <w:jc w:val="center"/>
              <w:rPr>
                <w:rFonts w:ascii="Arial" w:hAnsi="Arial" w:cs="Arial"/>
                <w:bCs/>
                <w:color w:val="000000"/>
              </w:rPr>
            </w:pPr>
            <w:r>
              <w:rPr>
                <w:rFonts w:ascii="Arial" w:hAnsi="Arial" w:cs="Arial"/>
                <w:bCs/>
                <w:color w:val="000000"/>
              </w:rPr>
              <w:t>3.</w:t>
            </w:r>
          </w:p>
        </w:tc>
        <w:tc>
          <w:tcPr>
            <w:tcW w:w="4111" w:type="dxa"/>
            <w:shd w:val="clear" w:color="auto" w:fill="auto"/>
            <w:noWrap/>
            <w:vAlign w:val="center"/>
          </w:tcPr>
          <w:p w:rsidR="000A7A10" w:rsidRPr="00392F4B" w:rsidRDefault="000A7A10" w:rsidP="000A7A10">
            <w:pPr>
              <w:autoSpaceDE w:val="0"/>
              <w:autoSpaceDN w:val="0"/>
              <w:adjustRightInd w:val="0"/>
              <w:rPr>
                <w:rFonts w:ascii="Arial" w:hAnsi="Arial" w:cs="Arial"/>
              </w:rPr>
            </w:pPr>
            <w:r w:rsidRPr="00DC2B4E">
              <w:rPr>
                <w:rFonts w:ascii="Arial" w:hAnsi="Arial" w:cs="Arial"/>
              </w:rPr>
              <w:t>420 020 L190 G1 Q3_4 R80 PB</w:t>
            </w:r>
          </w:p>
        </w:tc>
        <w:tc>
          <w:tcPr>
            <w:tcW w:w="850" w:type="dxa"/>
            <w:shd w:val="clear" w:color="auto" w:fill="auto"/>
            <w:noWrap/>
            <w:vAlign w:val="center"/>
            <w:hideMark/>
          </w:tcPr>
          <w:p w:rsidR="000A7A10" w:rsidRPr="00094180" w:rsidRDefault="000A7A10" w:rsidP="000A7A10">
            <w:pPr>
              <w:autoSpaceDE w:val="0"/>
              <w:autoSpaceDN w:val="0"/>
              <w:adjustRightInd w:val="0"/>
              <w:jc w:val="right"/>
              <w:rPr>
                <w:rFonts w:ascii="Arial" w:hAnsi="Arial" w:cs="Arial"/>
                <w:bCs/>
                <w:color w:val="000000"/>
              </w:rPr>
            </w:pPr>
            <w:r>
              <w:rPr>
                <w:rFonts w:ascii="Arial" w:hAnsi="Arial" w:cs="Arial"/>
                <w:bCs/>
                <w:color w:val="000000"/>
              </w:rPr>
              <w:t>2335</w:t>
            </w:r>
          </w:p>
        </w:tc>
        <w:tc>
          <w:tcPr>
            <w:tcW w:w="1276" w:type="dxa"/>
            <w:shd w:val="clear" w:color="auto" w:fill="auto"/>
          </w:tcPr>
          <w:p w:rsidR="000A7A10" w:rsidRDefault="000A7A10" w:rsidP="000A7A10">
            <w:pPr>
              <w:jc w:val="right"/>
            </w:pPr>
            <w:r w:rsidRPr="00356CB4">
              <w:rPr>
                <w:rFonts w:ascii="Arial" w:hAnsi="Arial" w:cs="Arial"/>
                <w:bCs/>
                <w:color w:val="000000"/>
              </w:rPr>
              <w:t>XXX</w:t>
            </w:r>
          </w:p>
        </w:tc>
        <w:tc>
          <w:tcPr>
            <w:tcW w:w="1701" w:type="dxa"/>
            <w:shd w:val="clear" w:color="auto" w:fill="auto"/>
          </w:tcPr>
          <w:p w:rsidR="000A7A10" w:rsidRDefault="000A7A10" w:rsidP="000A7A10">
            <w:pPr>
              <w:jc w:val="right"/>
            </w:pPr>
            <w:r w:rsidRPr="00356CB4">
              <w:rPr>
                <w:rFonts w:ascii="Arial" w:hAnsi="Arial" w:cs="Arial"/>
                <w:bCs/>
                <w:color w:val="000000"/>
              </w:rPr>
              <w:t>XXX</w:t>
            </w:r>
          </w:p>
        </w:tc>
      </w:tr>
      <w:tr w:rsidR="000A7A10" w:rsidRPr="005E202E" w:rsidTr="002D720C">
        <w:trPr>
          <w:trHeight w:val="454"/>
        </w:trPr>
        <w:tc>
          <w:tcPr>
            <w:tcW w:w="709" w:type="dxa"/>
            <w:vAlign w:val="center"/>
          </w:tcPr>
          <w:p w:rsidR="000A7A10" w:rsidRDefault="000A7A10" w:rsidP="000A7A10">
            <w:pPr>
              <w:autoSpaceDE w:val="0"/>
              <w:autoSpaceDN w:val="0"/>
              <w:adjustRightInd w:val="0"/>
              <w:jc w:val="center"/>
              <w:rPr>
                <w:rFonts w:ascii="Arial" w:hAnsi="Arial" w:cs="Arial"/>
                <w:bCs/>
                <w:color w:val="000000"/>
              </w:rPr>
            </w:pPr>
            <w:r>
              <w:rPr>
                <w:rFonts w:ascii="Arial" w:hAnsi="Arial" w:cs="Arial"/>
                <w:bCs/>
                <w:color w:val="000000"/>
              </w:rPr>
              <w:t>4.</w:t>
            </w:r>
          </w:p>
        </w:tc>
        <w:tc>
          <w:tcPr>
            <w:tcW w:w="4111" w:type="dxa"/>
            <w:shd w:val="clear" w:color="auto" w:fill="auto"/>
            <w:noWrap/>
            <w:vAlign w:val="center"/>
          </w:tcPr>
          <w:p w:rsidR="000A7A10" w:rsidRPr="00DC2B4E" w:rsidRDefault="000A7A10" w:rsidP="000A7A10">
            <w:pPr>
              <w:rPr>
                <w:rFonts w:ascii="Arial" w:hAnsi="Arial" w:cs="Arial"/>
              </w:rPr>
            </w:pPr>
            <w:r w:rsidRPr="00DC2B4E">
              <w:rPr>
                <w:rFonts w:ascii="Arial" w:hAnsi="Arial" w:cs="Arial"/>
              </w:rPr>
              <w:t>420 025 L260 G5/4 Q3_10 R80 PB</w:t>
            </w:r>
          </w:p>
        </w:tc>
        <w:tc>
          <w:tcPr>
            <w:tcW w:w="850" w:type="dxa"/>
            <w:shd w:val="clear" w:color="auto" w:fill="auto"/>
            <w:noWrap/>
            <w:vAlign w:val="center"/>
          </w:tcPr>
          <w:p w:rsidR="000A7A10" w:rsidRPr="00094180" w:rsidRDefault="000A7A10" w:rsidP="000A7A10">
            <w:pPr>
              <w:autoSpaceDE w:val="0"/>
              <w:autoSpaceDN w:val="0"/>
              <w:adjustRightInd w:val="0"/>
              <w:jc w:val="right"/>
              <w:rPr>
                <w:rFonts w:ascii="Arial" w:hAnsi="Arial" w:cs="Arial"/>
                <w:bCs/>
                <w:color w:val="000000"/>
              </w:rPr>
            </w:pPr>
            <w:r>
              <w:rPr>
                <w:rFonts w:ascii="Arial" w:hAnsi="Arial" w:cs="Arial"/>
                <w:bCs/>
                <w:color w:val="000000"/>
              </w:rPr>
              <w:t>105</w:t>
            </w:r>
          </w:p>
        </w:tc>
        <w:tc>
          <w:tcPr>
            <w:tcW w:w="1276" w:type="dxa"/>
            <w:shd w:val="clear" w:color="auto" w:fill="auto"/>
          </w:tcPr>
          <w:p w:rsidR="000A7A10" w:rsidRDefault="000A7A10" w:rsidP="000A7A10">
            <w:pPr>
              <w:jc w:val="right"/>
            </w:pPr>
            <w:r w:rsidRPr="00356CB4">
              <w:rPr>
                <w:rFonts w:ascii="Arial" w:hAnsi="Arial" w:cs="Arial"/>
                <w:bCs/>
                <w:color w:val="000000"/>
              </w:rPr>
              <w:t>XXX</w:t>
            </w:r>
          </w:p>
        </w:tc>
        <w:tc>
          <w:tcPr>
            <w:tcW w:w="1701" w:type="dxa"/>
            <w:shd w:val="clear" w:color="auto" w:fill="auto"/>
          </w:tcPr>
          <w:p w:rsidR="000A7A10" w:rsidRDefault="000A7A10" w:rsidP="000A7A10">
            <w:pPr>
              <w:jc w:val="right"/>
            </w:pPr>
            <w:r w:rsidRPr="00356CB4">
              <w:rPr>
                <w:rFonts w:ascii="Arial" w:hAnsi="Arial" w:cs="Arial"/>
                <w:bCs/>
                <w:color w:val="000000"/>
              </w:rPr>
              <w:t>XXX</w:t>
            </w:r>
          </w:p>
        </w:tc>
      </w:tr>
    </w:tbl>
    <w:p w:rsidR="00686760" w:rsidRDefault="005E3283" w:rsidP="005E3283">
      <w:pPr>
        <w:rPr>
          <w:rFonts w:ascii="Arial" w:hAnsi="Arial" w:cs="Arial"/>
          <w:sz w:val="22"/>
          <w:szCs w:val="22"/>
        </w:rPr>
      </w:pPr>
      <w:r w:rsidRPr="00DC2B4E">
        <w:rPr>
          <w:rFonts w:ascii="Arial" w:hAnsi="Arial" w:cs="Arial"/>
          <w:sz w:val="22"/>
          <w:szCs w:val="22"/>
        </w:rPr>
        <w:t xml:space="preserve">           </w:t>
      </w:r>
    </w:p>
    <w:p w:rsidR="00686760" w:rsidRDefault="00686760" w:rsidP="005E3283">
      <w:pPr>
        <w:rPr>
          <w:rFonts w:ascii="Arial" w:hAnsi="Arial" w:cs="Arial"/>
          <w:sz w:val="22"/>
          <w:szCs w:val="22"/>
        </w:rPr>
      </w:pPr>
    </w:p>
    <w:p w:rsidR="00686760" w:rsidRDefault="00686760" w:rsidP="005E3283">
      <w:pPr>
        <w:rPr>
          <w:rFonts w:ascii="Arial" w:hAnsi="Arial" w:cs="Arial"/>
          <w:sz w:val="22"/>
          <w:szCs w:val="22"/>
        </w:rPr>
      </w:pPr>
    </w:p>
    <w:p w:rsidR="00686760" w:rsidRDefault="00686760" w:rsidP="005E3283">
      <w:pPr>
        <w:rPr>
          <w:rFonts w:ascii="Arial" w:hAnsi="Arial" w:cs="Arial"/>
          <w:sz w:val="22"/>
          <w:szCs w:val="22"/>
        </w:rPr>
      </w:pPr>
    </w:p>
    <w:p w:rsidR="00686760" w:rsidRPr="00DC2B4E" w:rsidRDefault="002D7220" w:rsidP="000F5879">
      <w:pPr>
        <w:tabs>
          <w:tab w:val="left" w:pos="5670"/>
        </w:tabs>
        <w:jc w:val="both"/>
        <w:rPr>
          <w:rFonts w:ascii="Arial" w:hAnsi="Arial" w:cs="Arial"/>
          <w:sz w:val="22"/>
          <w:szCs w:val="22"/>
        </w:rPr>
      </w:pPr>
      <w:r>
        <w:rPr>
          <w:rFonts w:ascii="Arial" w:hAnsi="Arial" w:cs="Arial"/>
          <w:sz w:val="22"/>
          <w:szCs w:val="22"/>
        </w:rPr>
        <w:t>V </w:t>
      </w:r>
      <w:r w:rsidR="000F5879">
        <w:rPr>
          <w:rFonts w:ascii="Arial" w:hAnsi="Arial" w:cs="Arial"/>
          <w:sz w:val="22"/>
          <w:szCs w:val="22"/>
        </w:rPr>
        <w:t>Brně</w:t>
      </w:r>
      <w:r>
        <w:rPr>
          <w:rFonts w:ascii="Arial" w:hAnsi="Arial" w:cs="Arial"/>
          <w:sz w:val="22"/>
          <w:szCs w:val="22"/>
        </w:rPr>
        <w:t xml:space="preserve"> dne: </w:t>
      </w:r>
      <w:r w:rsidR="000A7A10">
        <w:rPr>
          <w:rFonts w:ascii="Arial" w:hAnsi="Arial" w:cs="Arial"/>
          <w:sz w:val="22"/>
          <w:szCs w:val="22"/>
        </w:rPr>
        <w:t>12.4.2024</w:t>
      </w:r>
      <w:r w:rsidR="00686760" w:rsidRPr="00DC2B4E">
        <w:rPr>
          <w:rFonts w:ascii="Arial" w:hAnsi="Arial" w:cs="Arial"/>
          <w:sz w:val="22"/>
          <w:szCs w:val="22"/>
        </w:rPr>
        <w:t xml:space="preserve">                                      </w:t>
      </w:r>
      <w:r>
        <w:rPr>
          <w:rFonts w:ascii="Arial" w:hAnsi="Arial" w:cs="Arial"/>
          <w:sz w:val="22"/>
          <w:szCs w:val="22"/>
        </w:rPr>
        <w:t xml:space="preserve">             </w:t>
      </w:r>
      <w:r w:rsidR="000F5879">
        <w:rPr>
          <w:rFonts w:ascii="Arial" w:hAnsi="Arial" w:cs="Arial"/>
          <w:sz w:val="22"/>
          <w:szCs w:val="22"/>
        </w:rPr>
        <w:tab/>
      </w:r>
      <w:r>
        <w:rPr>
          <w:rFonts w:ascii="Arial" w:hAnsi="Arial" w:cs="Arial"/>
          <w:sz w:val="22"/>
          <w:szCs w:val="22"/>
        </w:rPr>
        <w:t>V</w:t>
      </w:r>
      <w:r w:rsidR="000F5879">
        <w:rPr>
          <w:rFonts w:ascii="Arial" w:hAnsi="Arial" w:cs="Arial"/>
          <w:sz w:val="22"/>
          <w:szCs w:val="22"/>
        </w:rPr>
        <w:t>e Vyškově</w:t>
      </w:r>
      <w:r>
        <w:rPr>
          <w:rFonts w:ascii="Arial" w:hAnsi="Arial" w:cs="Arial"/>
          <w:sz w:val="22"/>
          <w:szCs w:val="22"/>
        </w:rPr>
        <w:t xml:space="preserve"> dne: </w:t>
      </w:r>
      <w:r w:rsidR="000A7A10">
        <w:rPr>
          <w:rFonts w:ascii="Arial" w:hAnsi="Arial" w:cs="Arial"/>
          <w:sz w:val="22"/>
          <w:szCs w:val="22"/>
        </w:rPr>
        <w:t>12.4.2024</w:t>
      </w:r>
      <w:bookmarkStart w:id="0" w:name="_GoBack"/>
      <w:bookmarkEnd w:id="0"/>
    </w:p>
    <w:p w:rsidR="00686760" w:rsidRPr="00DC2B4E" w:rsidRDefault="00686760" w:rsidP="00686760">
      <w:pPr>
        <w:jc w:val="both"/>
        <w:rPr>
          <w:rFonts w:ascii="Arial" w:hAnsi="Arial" w:cs="Arial"/>
          <w:sz w:val="22"/>
          <w:szCs w:val="22"/>
        </w:rPr>
      </w:pPr>
    </w:p>
    <w:p w:rsidR="00686760" w:rsidRPr="00DC2B4E" w:rsidRDefault="00686760" w:rsidP="00686760">
      <w:pPr>
        <w:jc w:val="both"/>
        <w:rPr>
          <w:rFonts w:ascii="Arial" w:hAnsi="Arial" w:cs="Arial"/>
          <w:sz w:val="22"/>
          <w:szCs w:val="22"/>
        </w:rPr>
      </w:pPr>
      <w:r w:rsidRPr="00DC2B4E">
        <w:rPr>
          <w:rFonts w:ascii="Arial" w:hAnsi="Arial" w:cs="Arial"/>
          <w:sz w:val="22"/>
          <w:szCs w:val="22"/>
        </w:rPr>
        <w:t>Za prodávajícího:</w:t>
      </w:r>
      <w:r w:rsidRPr="00DC2B4E">
        <w:rPr>
          <w:rFonts w:ascii="Arial" w:hAnsi="Arial" w:cs="Arial"/>
          <w:sz w:val="22"/>
          <w:szCs w:val="22"/>
        </w:rPr>
        <w:tab/>
      </w:r>
      <w:r w:rsidRPr="00DC2B4E">
        <w:rPr>
          <w:rFonts w:ascii="Arial" w:hAnsi="Arial" w:cs="Arial"/>
          <w:sz w:val="22"/>
          <w:szCs w:val="22"/>
        </w:rPr>
        <w:tab/>
      </w:r>
      <w:r w:rsidRPr="00DC2B4E">
        <w:rPr>
          <w:rFonts w:ascii="Arial" w:hAnsi="Arial" w:cs="Arial"/>
          <w:sz w:val="22"/>
          <w:szCs w:val="22"/>
        </w:rPr>
        <w:tab/>
      </w:r>
      <w:r w:rsidRPr="00DC2B4E">
        <w:rPr>
          <w:rFonts w:ascii="Arial" w:hAnsi="Arial" w:cs="Arial"/>
          <w:sz w:val="22"/>
          <w:szCs w:val="22"/>
        </w:rPr>
        <w:tab/>
      </w:r>
      <w:r w:rsidRPr="00DC2B4E">
        <w:rPr>
          <w:rFonts w:ascii="Arial" w:hAnsi="Arial" w:cs="Arial"/>
          <w:sz w:val="22"/>
          <w:szCs w:val="22"/>
        </w:rPr>
        <w:tab/>
      </w:r>
      <w:r w:rsidRPr="00DC2B4E">
        <w:rPr>
          <w:rFonts w:ascii="Arial" w:hAnsi="Arial" w:cs="Arial"/>
          <w:sz w:val="22"/>
          <w:szCs w:val="22"/>
        </w:rPr>
        <w:tab/>
        <w:t xml:space="preserve">  Za kupujícího:</w:t>
      </w:r>
      <w:r w:rsidRPr="00DC2B4E">
        <w:rPr>
          <w:rFonts w:ascii="Arial" w:hAnsi="Arial" w:cs="Arial"/>
          <w:sz w:val="22"/>
          <w:szCs w:val="22"/>
        </w:rPr>
        <w:tab/>
      </w:r>
    </w:p>
    <w:p w:rsidR="00686760" w:rsidRPr="00DC2B4E" w:rsidRDefault="00686760" w:rsidP="00686760">
      <w:pPr>
        <w:jc w:val="both"/>
        <w:rPr>
          <w:rFonts w:ascii="Arial" w:hAnsi="Arial" w:cs="Arial"/>
          <w:sz w:val="22"/>
          <w:szCs w:val="22"/>
        </w:rPr>
      </w:pPr>
    </w:p>
    <w:p w:rsidR="00686760" w:rsidRPr="00DC2B4E" w:rsidRDefault="00686760" w:rsidP="00686760">
      <w:pPr>
        <w:jc w:val="both"/>
        <w:rPr>
          <w:rFonts w:ascii="Arial" w:hAnsi="Arial" w:cs="Arial"/>
          <w:sz w:val="22"/>
          <w:szCs w:val="22"/>
        </w:rPr>
      </w:pPr>
    </w:p>
    <w:p w:rsidR="00686760" w:rsidRPr="00DC2B4E" w:rsidRDefault="00686760" w:rsidP="00686760">
      <w:pPr>
        <w:jc w:val="both"/>
        <w:rPr>
          <w:rFonts w:ascii="Arial" w:hAnsi="Arial" w:cs="Arial"/>
          <w:sz w:val="22"/>
          <w:szCs w:val="22"/>
        </w:rPr>
      </w:pPr>
    </w:p>
    <w:p w:rsidR="00686760" w:rsidRPr="00DC2B4E" w:rsidRDefault="00686760" w:rsidP="00686760">
      <w:pPr>
        <w:rPr>
          <w:rFonts w:ascii="Arial" w:hAnsi="Arial" w:cs="Arial"/>
          <w:sz w:val="22"/>
          <w:szCs w:val="22"/>
        </w:rPr>
      </w:pPr>
      <w:r w:rsidRPr="00DC2B4E">
        <w:rPr>
          <w:rFonts w:ascii="Arial" w:hAnsi="Arial" w:cs="Arial"/>
          <w:sz w:val="22"/>
          <w:szCs w:val="22"/>
        </w:rPr>
        <w:t>------------------------------------------                                        --------------------------------------</w:t>
      </w:r>
      <w:r w:rsidR="003D165B">
        <w:rPr>
          <w:rFonts w:ascii="Arial" w:hAnsi="Arial" w:cs="Arial"/>
          <w:sz w:val="22"/>
          <w:szCs w:val="22"/>
        </w:rPr>
        <w:t>----------</w:t>
      </w:r>
    </w:p>
    <w:p w:rsidR="000F5879" w:rsidRPr="00DC2B4E" w:rsidRDefault="000F5879" w:rsidP="000F5879">
      <w:pPr>
        <w:tabs>
          <w:tab w:val="left" w:pos="5670"/>
        </w:tabs>
        <w:rPr>
          <w:rFonts w:ascii="Arial" w:hAnsi="Arial" w:cs="Arial"/>
          <w:sz w:val="22"/>
          <w:szCs w:val="22"/>
        </w:rPr>
      </w:pPr>
      <w:r>
        <w:rPr>
          <w:rFonts w:ascii="Arial" w:hAnsi="Arial" w:cs="Arial"/>
          <w:sz w:val="22"/>
          <w:szCs w:val="22"/>
        </w:rPr>
        <w:t>Brněnské vodárny a kanalizace, a.s.</w:t>
      </w:r>
      <w:r w:rsidRPr="00DC2B4E">
        <w:rPr>
          <w:rFonts w:ascii="Arial" w:hAnsi="Arial" w:cs="Arial"/>
          <w:sz w:val="22"/>
          <w:szCs w:val="22"/>
        </w:rPr>
        <w:t xml:space="preserve">                                  </w:t>
      </w:r>
      <w:r>
        <w:rPr>
          <w:rFonts w:ascii="Arial" w:hAnsi="Arial" w:cs="Arial"/>
          <w:sz w:val="22"/>
          <w:szCs w:val="22"/>
        </w:rPr>
        <w:tab/>
        <w:t>Vodovody a kanalizace Vyškov, a.s.</w:t>
      </w:r>
    </w:p>
    <w:p w:rsidR="000F5879" w:rsidRPr="00DC2B4E" w:rsidRDefault="000A7A10" w:rsidP="000F5879">
      <w:pPr>
        <w:tabs>
          <w:tab w:val="left" w:pos="5670"/>
        </w:tabs>
        <w:rPr>
          <w:rFonts w:ascii="Arial" w:hAnsi="Arial" w:cs="Arial"/>
          <w:sz w:val="22"/>
          <w:szCs w:val="22"/>
        </w:rPr>
      </w:pPr>
      <w:r>
        <w:rPr>
          <w:rFonts w:ascii="Arial" w:hAnsi="Arial" w:cs="Arial"/>
          <w:sz w:val="22"/>
          <w:szCs w:val="22"/>
        </w:rPr>
        <w:t>XXX</w:t>
      </w:r>
      <w:r w:rsidR="000F5879" w:rsidRPr="00DC2B4E">
        <w:rPr>
          <w:rFonts w:ascii="Arial" w:hAnsi="Arial" w:cs="Arial"/>
          <w:sz w:val="22"/>
          <w:szCs w:val="22"/>
        </w:rPr>
        <w:t xml:space="preserve">                                                           </w:t>
      </w:r>
      <w:r w:rsidR="000F5879">
        <w:rPr>
          <w:rFonts w:ascii="Arial" w:hAnsi="Arial" w:cs="Arial"/>
          <w:sz w:val="22"/>
          <w:szCs w:val="22"/>
        </w:rPr>
        <w:tab/>
      </w:r>
      <w:r w:rsidR="000F5879" w:rsidRPr="00DC2B4E">
        <w:rPr>
          <w:rFonts w:ascii="Arial" w:hAnsi="Arial" w:cs="Arial"/>
          <w:sz w:val="22"/>
          <w:szCs w:val="22"/>
        </w:rPr>
        <w:t xml:space="preserve">Ing. </w:t>
      </w:r>
      <w:r w:rsidR="000F5879">
        <w:rPr>
          <w:rFonts w:ascii="Arial" w:hAnsi="Arial" w:cs="Arial"/>
          <w:sz w:val="22"/>
          <w:szCs w:val="22"/>
        </w:rPr>
        <w:t>Jiří Piňos</w:t>
      </w:r>
      <w:r w:rsidR="000F5879" w:rsidRPr="00DC2B4E">
        <w:rPr>
          <w:rFonts w:ascii="Arial" w:hAnsi="Arial" w:cs="Arial"/>
          <w:sz w:val="22"/>
          <w:szCs w:val="22"/>
        </w:rPr>
        <w:t xml:space="preserve">       </w:t>
      </w:r>
    </w:p>
    <w:p w:rsidR="00686760" w:rsidRDefault="000A7A10" w:rsidP="000F5879">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sidR="000F5879" w:rsidRPr="00DC2B4E">
        <w:rPr>
          <w:rFonts w:ascii="Arial" w:hAnsi="Arial" w:cs="Arial"/>
          <w:sz w:val="22"/>
          <w:szCs w:val="22"/>
        </w:rPr>
        <w:t xml:space="preserve">                                               </w:t>
      </w:r>
      <w:r w:rsidR="000F5879">
        <w:rPr>
          <w:rFonts w:ascii="Arial" w:hAnsi="Arial" w:cs="Arial"/>
          <w:sz w:val="22"/>
          <w:szCs w:val="22"/>
        </w:rPr>
        <w:tab/>
        <w:t>prokurista společnosti</w:t>
      </w:r>
    </w:p>
    <w:sectPr w:rsidR="00686760" w:rsidSect="00A03879">
      <w:headerReference w:type="even" r:id="rId13"/>
      <w:headerReference w:type="default" r:id="rId14"/>
      <w:footerReference w:type="default" r:id="rId15"/>
      <w:headerReference w:type="first" r:id="rId16"/>
      <w:pgSz w:w="11906" w:h="16838"/>
      <w:pgMar w:top="851" w:right="851"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AB" w:rsidRDefault="005B6EAB" w:rsidP="00225E7A">
      <w:r>
        <w:separator/>
      </w:r>
    </w:p>
  </w:endnote>
  <w:endnote w:type="continuationSeparator" w:id="0">
    <w:p w:rsidR="005B6EAB" w:rsidRDefault="005B6EAB" w:rsidP="0022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7A" w:rsidRDefault="00225E7A">
    <w:pPr>
      <w:pStyle w:val="Zpat"/>
      <w:jc w:val="right"/>
    </w:pPr>
    <w:r>
      <w:fldChar w:fldCharType="begin"/>
    </w:r>
    <w:r>
      <w:instrText>PAGE   \* MERGEFORMAT</w:instrText>
    </w:r>
    <w:r>
      <w:fldChar w:fldCharType="separate"/>
    </w:r>
    <w:r w:rsidR="000A7A10">
      <w:rPr>
        <w:noProof/>
      </w:rPr>
      <w:t>2</w:t>
    </w:r>
    <w:r>
      <w:fldChar w:fldCharType="end"/>
    </w:r>
    <w:r w:rsidR="0000408E">
      <w:t>/4</w:t>
    </w:r>
  </w:p>
  <w:p w:rsidR="00225E7A" w:rsidRDefault="00225E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AB" w:rsidRDefault="005B6EAB" w:rsidP="00225E7A">
      <w:r>
        <w:separator/>
      </w:r>
    </w:p>
  </w:footnote>
  <w:footnote w:type="continuationSeparator" w:id="0">
    <w:p w:rsidR="005B6EAB" w:rsidRDefault="005B6EAB" w:rsidP="0022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6A" w:rsidRDefault="005B6EA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8985" o:spid="_x0000_s2050" type="#_x0000_t75" style="position:absolute;margin-left:0;margin-top:0;width:229.45pt;height:373.45pt;z-index:-251658752;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6A" w:rsidRDefault="005B6EA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8986" o:spid="_x0000_s2051" type="#_x0000_t75" style="position:absolute;margin-left:0;margin-top:0;width:229.45pt;height:373.45pt;z-index:-251657728;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6A" w:rsidRDefault="005B6EA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68984" o:spid="_x0000_s2049" type="#_x0000_t75" style="position:absolute;margin-left:0;margin-top:0;width:229.45pt;height:373.45pt;z-index:-251659776;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F2A"/>
    <w:multiLevelType w:val="singleLevel"/>
    <w:tmpl w:val="B0A2EE4C"/>
    <w:lvl w:ilvl="0">
      <w:start w:val="1"/>
      <w:numFmt w:val="decimal"/>
      <w:lvlText w:val="%1."/>
      <w:lvlJc w:val="left"/>
      <w:pPr>
        <w:tabs>
          <w:tab w:val="num" w:pos="375"/>
        </w:tabs>
        <w:ind w:left="375" w:hanging="375"/>
      </w:pPr>
      <w:rPr>
        <w:rFonts w:hint="default"/>
      </w:rPr>
    </w:lvl>
  </w:abstractNum>
  <w:abstractNum w:abstractNumId="1" w15:restartNumberingAfterBreak="0">
    <w:nsid w:val="06923362"/>
    <w:multiLevelType w:val="singleLevel"/>
    <w:tmpl w:val="B0A2EE4C"/>
    <w:lvl w:ilvl="0">
      <w:start w:val="1"/>
      <w:numFmt w:val="decimal"/>
      <w:lvlText w:val="%1."/>
      <w:lvlJc w:val="left"/>
      <w:pPr>
        <w:tabs>
          <w:tab w:val="num" w:pos="375"/>
        </w:tabs>
        <w:ind w:left="375" w:hanging="375"/>
      </w:pPr>
      <w:rPr>
        <w:rFonts w:hint="default"/>
      </w:rPr>
    </w:lvl>
  </w:abstractNum>
  <w:abstractNum w:abstractNumId="2" w15:restartNumberingAfterBreak="0">
    <w:nsid w:val="06A6352B"/>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15:restartNumberingAfterBreak="0">
    <w:nsid w:val="06DD0F0D"/>
    <w:multiLevelType w:val="hybridMultilevel"/>
    <w:tmpl w:val="2F6818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F29"/>
    <w:multiLevelType w:val="singleLevel"/>
    <w:tmpl w:val="519661CE"/>
    <w:lvl w:ilvl="0">
      <w:start w:val="1"/>
      <w:numFmt w:val="decimal"/>
      <w:lvlText w:val="%1."/>
      <w:lvlJc w:val="left"/>
      <w:pPr>
        <w:tabs>
          <w:tab w:val="num" w:pos="360"/>
        </w:tabs>
        <w:ind w:left="360" w:hanging="360"/>
      </w:pPr>
      <w:rPr>
        <w:rFonts w:hint="default"/>
        <w:b w:val="0"/>
      </w:rPr>
    </w:lvl>
  </w:abstractNum>
  <w:abstractNum w:abstractNumId="5" w15:restartNumberingAfterBreak="0">
    <w:nsid w:val="0EBC6B01"/>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4194399"/>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6572CE9"/>
    <w:multiLevelType w:val="hybridMultilevel"/>
    <w:tmpl w:val="8880209E"/>
    <w:lvl w:ilvl="0" w:tplc="37BA39CC">
      <w:start w:val="1"/>
      <w:numFmt w:val="decimal"/>
      <w:lvlText w:val="%1."/>
      <w:lvlJc w:val="left"/>
      <w:pPr>
        <w:tabs>
          <w:tab w:val="num" w:pos="360"/>
        </w:tabs>
        <w:ind w:left="360" w:hanging="360"/>
      </w:pPr>
    </w:lvl>
    <w:lvl w:ilvl="1" w:tplc="A76C87A4" w:tentative="1">
      <w:start w:val="1"/>
      <w:numFmt w:val="lowerLetter"/>
      <w:lvlText w:val="%2."/>
      <w:lvlJc w:val="left"/>
      <w:pPr>
        <w:tabs>
          <w:tab w:val="num" w:pos="1080"/>
        </w:tabs>
        <w:ind w:left="1080" w:hanging="360"/>
      </w:pPr>
    </w:lvl>
    <w:lvl w:ilvl="2" w:tplc="2B163D72" w:tentative="1">
      <w:start w:val="1"/>
      <w:numFmt w:val="lowerRoman"/>
      <w:lvlText w:val="%3."/>
      <w:lvlJc w:val="right"/>
      <w:pPr>
        <w:tabs>
          <w:tab w:val="num" w:pos="1800"/>
        </w:tabs>
        <w:ind w:left="1800" w:hanging="180"/>
      </w:pPr>
    </w:lvl>
    <w:lvl w:ilvl="3" w:tplc="BEAEBD32" w:tentative="1">
      <w:start w:val="1"/>
      <w:numFmt w:val="decimal"/>
      <w:lvlText w:val="%4."/>
      <w:lvlJc w:val="left"/>
      <w:pPr>
        <w:tabs>
          <w:tab w:val="num" w:pos="2520"/>
        </w:tabs>
        <w:ind w:left="2520" w:hanging="360"/>
      </w:pPr>
    </w:lvl>
    <w:lvl w:ilvl="4" w:tplc="D1AA22BE" w:tentative="1">
      <w:start w:val="1"/>
      <w:numFmt w:val="lowerLetter"/>
      <w:lvlText w:val="%5."/>
      <w:lvlJc w:val="left"/>
      <w:pPr>
        <w:tabs>
          <w:tab w:val="num" w:pos="3240"/>
        </w:tabs>
        <w:ind w:left="3240" w:hanging="360"/>
      </w:pPr>
    </w:lvl>
    <w:lvl w:ilvl="5" w:tplc="55983576" w:tentative="1">
      <w:start w:val="1"/>
      <w:numFmt w:val="lowerRoman"/>
      <w:lvlText w:val="%6."/>
      <w:lvlJc w:val="right"/>
      <w:pPr>
        <w:tabs>
          <w:tab w:val="num" w:pos="3960"/>
        </w:tabs>
        <w:ind w:left="3960" w:hanging="180"/>
      </w:pPr>
    </w:lvl>
    <w:lvl w:ilvl="6" w:tplc="419EAF9C" w:tentative="1">
      <w:start w:val="1"/>
      <w:numFmt w:val="decimal"/>
      <w:lvlText w:val="%7."/>
      <w:lvlJc w:val="left"/>
      <w:pPr>
        <w:tabs>
          <w:tab w:val="num" w:pos="4680"/>
        </w:tabs>
        <w:ind w:left="4680" w:hanging="360"/>
      </w:pPr>
    </w:lvl>
    <w:lvl w:ilvl="7" w:tplc="63BEDA70" w:tentative="1">
      <w:start w:val="1"/>
      <w:numFmt w:val="lowerLetter"/>
      <w:lvlText w:val="%8."/>
      <w:lvlJc w:val="left"/>
      <w:pPr>
        <w:tabs>
          <w:tab w:val="num" w:pos="5400"/>
        </w:tabs>
        <w:ind w:left="5400" w:hanging="360"/>
      </w:pPr>
    </w:lvl>
    <w:lvl w:ilvl="8" w:tplc="BAEEC824" w:tentative="1">
      <w:start w:val="1"/>
      <w:numFmt w:val="lowerRoman"/>
      <w:lvlText w:val="%9."/>
      <w:lvlJc w:val="right"/>
      <w:pPr>
        <w:tabs>
          <w:tab w:val="num" w:pos="6120"/>
        </w:tabs>
        <w:ind w:left="6120" w:hanging="180"/>
      </w:pPr>
    </w:lvl>
  </w:abstractNum>
  <w:abstractNum w:abstractNumId="8" w15:restartNumberingAfterBreak="0">
    <w:nsid w:val="178F098A"/>
    <w:multiLevelType w:val="hybridMultilevel"/>
    <w:tmpl w:val="2F6818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EB006A"/>
    <w:multiLevelType w:val="hybridMultilevel"/>
    <w:tmpl w:val="56C8AC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4F3C3F9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5C68A6"/>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59A302D"/>
    <w:multiLevelType w:val="hybridMultilevel"/>
    <w:tmpl w:val="A6D0EE0C"/>
    <w:lvl w:ilvl="0" w:tplc="7C9AA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A44218"/>
    <w:multiLevelType w:val="singleLevel"/>
    <w:tmpl w:val="0405000F"/>
    <w:lvl w:ilvl="0">
      <w:start w:val="2"/>
      <w:numFmt w:val="decimal"/>
      <w:lvlText w:val="%1."/>
      <w:lvlJc w:val="left"/>
      <w:pPr>
        <w:tabs>
          <w:tab w:val="num" w:pos="360"/>
        </w:tabs>
        <w:ind w:left="360" w:hanging="360"/>
      </w:pPr>
      <w:rPr>
        <w:rFonts w:hint="default"/>
      </w:rPr>
    </w:lvl>
  </w:abstractNum>
  <w:abstractNum w:abstractNumId="13" w15:restartNumberingAfterBreak="0">
    <w:nsid w:val="2A344F9C"/>
    <w:multiLevelType w:val="hybridMultilevel"/>
    <w:tmpl w:val="2F6818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627D7"/>
    <w:multiLevelType w:val="hybridMultilevel"/>
    <w:tmpl w:val="2E422A6E"/>
    <w:lvl w:ilvl="0" w:tplc="F9A01B54">
      <w:start w:val="2"/>
      <w:numFmt w:val="bullet"/>
      <w:pStyle w:val="pomlka"/>
      <w:lvlText w:val="-"/>
      <w:lvlJc w:val="left"/>
      <w:pPr>
        <w:tabs>
          <w:tab w:val="num" w:pos="644"/>
        </w:tabs>
        <w:ind w:left="644"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53547"/>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39B81240"/>
    <w:multiLevelType w:val="singleLevel"/>
    <w:tmpl w:val="9B4891C2"/>
    <w:lvl w:ilvl="0">
      <w:start w:val="5"/>
      <w:numFmt w:val="bullet"/>
      <w:lvlText w:val="-"/>
      <w:lvlJc w:val="left"/>
      <w:pPr>
        <w:tabs>
          <w:tab w:val="num" w:pos="840"/>
        </w:tabs>
        <w:ind w:left="840" w:hanging="360"/>
      </w:pPr>
      <w:rPr>
        <w:rFonts w:hint="default"/>
      </w:rPr>
    </w:lvl>
  </w:abstractNum>
  <w:abstractNum w:abstractNumId="17" w15:restartNumberingAfterBreak="0">
    <w:nsid w:val="3E25565F"/>
    <w:multiLevelType w:val="singleLevel"/>
    <w:tmpl w:val="7E2C067C"/>
    <w:lvl w:ilvl="0">
      <w:start w:val="1"/>
      <w:numFmt w:val="bullet"/>
      <w:lvlText w:val="-"/>
      <w:lvlJc w:val="left"/>
      <w:pPr>
        <w:tabs>
          <w:tab w:val="num" w:pos="720"/>
        </w:tabs>
        <w:ind w:left="720" w:hanging="360"/>
      </w:pPr>
      <w:rPr>
        <w:rFonts w:hint="default"/>
      </w:rPr>
    </w:lvl>
  </w:abstractNum>
  <w:abstractNum w:abstractNumId="1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D201010"/>
    <w:multiLevelType w:val="hybridMultilevel"/>
    <w:tmpl w:val="2F6818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0B035C"/>
    <w:multiLevelType w:val="hybridMultilevel"/>
    <w:tmpl w:val="1ED2B4E8"/>
    <w:lvl w:ilvl="0" w:tplc="DB90C928">
      <w:start w:val="1"/>
      <w:numFmt w:val="decimal"/>
      <w:lvlText w:val="%1."/>
      <w:lvlJc w:val="left"/>
      <w:pPr>
        <w:tabs>
          <w:tab w:val="num" w:pos="360"/>
        </w:tabs>
        <w:ind w:left="360" w:hanging="360"/>
      </w:pPr>
    </w:lvl>
    <w:lvl w:ilvl="1" w:tplc="7B389DF0" w:tentative="1">
      <w:start w:val="1"/>
      <w:numFmt w:val="lowerLetter"/>
      <w:lvlText w:val="%2."/>
      <w:lvlJc w:val="left"/>
      <w:pPr>
        <w:tabs>
          <w:tab w:val="num" w:pos="1080"/>
        </w:tabs>
        <w:ind w:left="1080" w:hanging="360"/>
      </w:pPr>
    </w:lvl>
    <w:lvl w:ilvl="2" w:tplc="81948646" w:tentative="1">
      <w:start w:val="1"/>
      <w:numFmt w:val="lowerRoman"/>
      <w:lvlText w:val="%3."/>
      <w:lvlJc w:val="right"/>
      <w:pPr>
        <w:tabs>
          <w:tab w:val="num" w:pos="1800"/>
        </w:tabs>
        <w:ind w:left="1800" w:hanging="180"/>
      </w:pPr>
    </w:lvl>
    <w:lvl w:ilvl="3" w:tplc="CBC0FC84" w:tentative="1">
      <w:start w:val="1"/>
      <w:numFmt w:val="decimal"/>
      <w:lvlText w:val="%4."/>
      <w:lvlJc w:val="left"/>
      <w:pPr>
        <w:tabs>
          <w:tab w:val="num" w:pos="2520"/>
        </w:tabs>
        <w:ind w:left="2520" w:hanging="360"/>
      </w:pPr>
    </w:lvl>
    <w:lvl w:ilvl="4" w:tplc="D7068534" w:tentative="1">
      <w:start w:val="1"/>
      <w:numFmt w:val="lowerLetter"/>
      <w:lvlText w:val="%5."/>
      <w:lvlJc w:val="left"/>
      <w:pPr>
        <w:tabs>
          <w:tab w:val="num" w:pos="3240"/>
        </w:tabs>
        <w:ind w:left="3240" w:hanging="360"/>
      </w:pPr>
    </w:lvl>
    <w:lvl w:ilvl="5" w:tplc="805A9226" w:tentative="1">
      <w:start w:val="1"/>
      <w:numFmt w:val="lowerRoman"/>
      <w:lvlText w:val="%6."/>
      <w:lvlJc w:val="right"/>
      <w:pPr>
        <w:tabs>
          <w:tab w:val="num" w:pos="3960"/>
        </w:tabs>
        <w:ind w:left="3960" w:hanging="180"/>
      </w:pPr>
    </w:lvl>
    <w:lvl w:ilvl="6" w:tplc="24AAEFD2" w:tentative="1">
      <w:start w:val="1"/>
      <w:numFmt w:val="decimal"/>
      <w:lvlText w:val="%7."/>
      <w:lvlJc w:val="left"/>
      <w:pPr>
        <w:tabs>
          <w:tab w:val="num" w:pos="4680"/>
        </w:tabs>
        <w:ind w:left="4680" w:hanging="360"/>
      </w:pPr>
    </w:lvl>
    <w:lvl w:ilvl="7" w:tplc="0DF4C4CA" w:tentative="1">
      <w:start w:val="1"/>
      <w:numFmt w:val="lowerLetter"/>
      <w:lvlText w:val="%8."/>
      <w:lvlJc w:val="left"/>
      <w:pPr>
        <w:tabs>
          <w:tab w:val="num" w:pos="5400"/>
        </w:tabs>
        <w:ind w:left="5400" w:hanging="360"/>
      </w:pPr>
    </w:lvl>
    <w:lvl w:ilvl="8" w:tplc="3210F250" w:tentative="1">
      <w:start w:val="1"/>
      <w:numFmt w:val="lowerRoman"/>
      <w:lvlText w:val="%9."/>
      <w:lvlJc w:val="right"/>
      <w:pPr>
        <w:tabs>
          <w:tab w:val="num" w:pos="6120"/>
        </w:tabs>
        <w:ind w:left="6120" w:hanging="180"/>
      </w:pPr>
    </w:lvl>
  </w:abstractNum>
  <w:abstractNum w:abstractNumId="21" w15:restartNumberingAfterBreak="0">
    <w:nsid w:val="580C1803"/>
    <w:multiLevelType w:val="hybridMultilevel"/>
    <w:tmpl w:val="81A8AA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A45556E"/>
    <w:multiLevelType w:val="singleLevel"/>
    <w:tmpl w:val="B0A2EE4C"/>
    <w:lvl w:ilvl="0">
      <w:start w:val="1"/>
      <w:numFmt w:val="decimal"/>
      <w:lvlText w:val="%1."/>
      <w:lvlJc w:val="left"/>
      <w:pPr>
        <w:tabs>
          <w:tab w:val="num" w:pos="375"/>
        </w:tabs>
        <w:ind w:left="375" w:hanging="375"/>
      </w:pPr>
      <w:rPr>
        <w:rFonts w:hint="default"/>
      </w:rPr>
    </w:lvl>
  </w:abstractNum>
  <w:abstractNum w:abstractNumId="23" w15:restartNumberingAfterBreak="0">
    <w:nsid w:val="5D901EC7"/>
    <w:multiLevelType w:val="hybridMultilevel"/>
    <w:tmpl w:val="8BCA55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383C0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6E877434"/>
    <w:multiLevelType w:val="hybridMultilevel"/>
    <w:tmpl w:val="8880209E"/>
    <w:lvl w:ilvl="0" w:tplc="37BA39CC">
      <w:start w:val="1"/>
      <w:numFmt w:val="decimal"/>
      <w:lvlText w:val="%1."/>
      <w:lvlJc w:val="left"/>
      <w:pPr>
        <w:tabs>
          <w:tab w:val="num" w:pos="360"/>
        </w:tabs>
        <w:ind w:left="360" w:hanging="360"/>
      </w:pPr>
    </w:lvl>
    <w:lvl w:ilvl="1" w:tplc="A76C87A4" w:tentative="1">
      <w:start w:val="1"/>
      <w:numFmt w:val="lowerLetter"/>
      <w:lvlText w:val="%2."/>
      <w:lvlJc w:val="left"/>
      <w:pPr>
        <w:tabs>
          <w:tab w:val="num" w:pos="1080"/>
        </w:tabs>
        <w:ind w:left="1080" w:hanging="360"/>
      </w:pPr>
    </w:lvl>
    <w:lvl w:ilvl="2" w:tplc="2B163D72" w:tentative="1">
      <w:start w:val="1"/>
      <w:numFmt w:val="lowerRoman"/>
      <w:lvlText w:val="%3."/>
      <w:lvlJc w:val="right"/>
      <w:pPr>
        <w:tabs>
          <w:tab w:val="num" w:pos="1800"/>
        </w:tabs>
        <w:ind w:left="1800" w:hanging="180"/>
      </w:pPr>
    </w:lvl>
    <w:lvl w:ilvl="3" w:tplc="BEAEBD32" w:tentative="1">
      <w:start w:val="1"/>
      <w:numFmt w:val="decimal"/>
      <w:lvlText w:val="%4."/>
      <w:lvlJc w:val="left"/>
      <w:pPr>
        <w:tabs>
          <w:tab w:val="num" w:pos="2520"/>
        </w:tabs>
        <w:ind w:left="2520" w:hanging="360"/>
      </w:pPr>
    </w:lvl>
    <w:lvl w:ilvl="4" w:tplc="D1AA22BE" w:tentative="1">
      <w:start w:val="1"/>
      <w:numFmt w:val="lowerLetter"/>
      <w:lvlText w:val="%5."/>
      <w:lvlJc w:val="left"/>
      <w:pPr>
        <w:tabs>
          <w:tab w:val="num" w:pos="3240"/>
        </w:tabs>
        <w:ind w:left="3240" w:hanging="360"/>
      </w:pPr>
    </w:lvl>
    <w:lvl w:ilvl="5" w:tplc="55983576" w:tentative="1">
      <w:start w:val="1"/>
      <w:numFmt w:val="lowerRoman"/>
      <w:lvlText w:val="%6."/>
      <w:lvlJc w:val="right"/>
      <w:pPr>
        <w:tabs>
          <w:tab w:val="num" w:pos="3960"/>
        </w:tabs>
        <w:ind w:left="3960" w:hanging="180"/>
      </w:pPr>
    </w:lvl>
    <w:lvl w:ilvl="6" w:tplc="419EAF9C" w:tentative="1">
      <w:start w:val="1"/>
      <w:numFmt w:val="decimal"/>
      <w:lvlText w:val="%7."/>
      <w:lvlJc w:val="left"/>
      <w:pPr>
        <w:tabs>
          <w:tab w:val="num" w:pos="4680"/>
        </w:tabs>
        <w:ind w:left="4680" w:hanging="360"/>
      </w:pPr>
    </w:lvl>
    <w:lvl w:ilvl="7" w:tplc="63BEDA70" w:tentative="1">
      <w:start w:val="1"/>
      <w:numFmt w:val="lowerLetter"/>
      <w:lvlText w:val="%8."/>
      <w:lvlJc w:val="left"/>
      <w:pPr>
        <w:tabs>
          <w:tab w:val="num" w:pos="5400"/>
        </w:tabs>
        <w:ind w:left="5400" w:hanging="360"/>
      </w:pPr>
    </w:lvl>
    <w:lvl w:ilvl="8" w:tplc="BAEEC824" w:tentative="1">
      <w:start w:val="1"/>
      <w:numFmt w:val="lowerRoman"/>
      <w:lvlText w:val="%9."/>
      <w:lvlJc w:val="right"/>
      <w:pPr>
        <w:tabs>
          <w:tab w:val="num" w:pos="6120"/>
        </w:tabs>
        <w:ind w:left="6120" w:hanging="180"/>
      </w:pPr>
    </w:lvl>
  </w:abstractNum>
  <w:abstractNum w:abstractNumId="26" w15:restartNumberingAfterBreak="0">
    <w:nsid w:val="6FEA4337"/>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709A2652"/>
    <w:multiLevelType w:val="hybridMultilevel"/>
    <w:tmpl w:val="2F6818C6"/>
    <w:lvl w:ilvl="0" w:tplc="04050017">
      <w:start w:val="1"/>
      <w:numFmt w:val="lowerLetter"/>
      <w:lvlText w:val="%1)"/>
      <w:lvlJc w:val="left"/>
      <w:pPr>
        <w:ind w:left="4613" w:hanging="360"/>
      </w:pPr>
    </w:lvl>
    <w:lvl w:ilvl="1" w:tplc="04050019">
      <w:start w:val="1"/>
      <w:numFmt w:val="lowerLetter"/>
      <w:lvlText w:val="%2."/>
      <w:lvlJc w:val="left"/>
      <w:pPr>
        <w:ind w:left="5333" w:hanging="360"/>
      </w:pPr>
    </w:lvl>
    <w:lvl w:ilvl="2" w:tplc="0405001B" w:tentative="1">
      <w:start w:val="1"/>
      <w:numFmt w:val="lowerRoman"/>
      <w:lvlText w:val="%3."/>
      <w:lvlJc w:val="right"/>
      <w:pPr>
        <w:ind w:left="6053" w:hanging="180"/>
      </w:pPr>
    </w:lvl>
    <w:lvl w:ilvl="3" w:tplc="0405000F" w:tentative="1">
      <w:start w:val="1"/>
      <w:numFmt w:val="decimal"/>
      <w:lvlText w:val="%4."/>
      <w:lvlJc w:val="left"/>
      <w:pPr>
        <w:ind w:left="6773" w:hanging="360"/>
      </w:pPr>
    </w:lvl>
    <w:lvl w:ilvl="4" w:tplc="04050019" w:tentative="1">
      <w:start w:val="1"/>
      <w:numFmt w:val="lowerLetter"/>
      <w:lvlText w:val="%5."/>
      <w:lvlJc w:val="left"/>
      <w:pPr>
        <w:ind w:left="7493" w:hanging="360"/>
      </w:pPr>
    </w:lvl>
    <w:lvl w:ilvl="5" w:tplc="0405001B" w:tentative="1">
      <w:start w:val="1"/>
      <w:numFmt w:val="lowerRoman"/>
      <w:lvlText w:val="%6."/>
      <w:lvlJc w:val="right"/>
      <w:pPr>
        <w:ind w:left="8213" w:hanging="180"/>
      </w:pPr>
    </w:lvl>
    <w:lvl w:ilvl="6" w:tplc="0405000F" w:tentative="1">
      <w:start w:val="1"/>
      <w:numFmt w:val="decimal"/>
      <w:lvlText w:val="%7."/>
      <w:lvlJc w:val="left"/>
      <w:pPr>
        <w:ind w:left="8933" w:hanging="360"/>
      </w:pPr>
    </w:lvl>
    <w:lvl w:ilvl="7" w:tplc="04050019" w:tentative="1">
      <w:start w:val="1"/>
      <w:numFmt w:val="lowerLetter"/>
      <w:lvlText w:val="%8."/>
      <w:lvlJc w:val="left"/>
      <w:pPr>
        <w:ind w:left="9653" w:hanging="360"/>
      </w:pPr>
    </w:lvl>
    <w:lvl w:ilvl="8" w:tplc="0405001B" w:tentative="1">
      <w:start w:val="1"/>
      <w:numFmt w:val="lowerRoman"/>
      <w:lvlText w:val="%9."/>
      <w:lvlJc w:val="right"/>
      <w:pPr>
        <w:ind w:left="10373" w:hanging="180"/>
      </w:pPr>
    </w:lvl>
  </w:abstractNum>
  <w:abstractNum w:abstractNumId="28" w15:restartNumberingAfterBreak="0">
    <w:nsid w:val="73206C7F"/>
    <w:multiLevelType w:val="multilevel"/>
    <w:tmpl w:val="FFE471D4"/>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34D28DD"/>
    <w:multiLevelType w:val="singleLevel"/>
    <w:tmpl w:val="B7606E2C"/>
    <w:lvl w:ilvl="0">
      <w:numFmt w:val="bullet"/>
      <w:lvlText w:val="-"/>
      <w:lvlJc w:val="left"/>
      <w:pPr>
        <w:tabs>
          <w:tab w:val="num" w:pos="600"/>
        </w:tabs>
        <w:ind w:left="600" w:hanging="360"/>
      </w:pPr>
      <w:rPr>
        <w:rFonts w:hint="default"/>
      </w:rPr>
    </w:lvl>
  </w:abstractNum>
  <w:abstractNum w:abstractNumId="30" w15:restartNumberingAfterBreak="0">
    <w:nsid w:val="759703DA"/>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7A8D4E62"/>
    <w:multiLevelType w:val="hybridMultilevel"/>
    <w:tmpl w:val="79EE1342"/>
    <w:lvl w:ilvl="0" w:tplc="479A74FE">
      <w:start w:val="1"/>
      <w:numFmt w:val="decimal"/>
      <w:lvlText w:val="%1."/>
      <w:lvlJc w:val="left"/>
      <w:pPr>
        <w:tabs>
          <w:tab w:val="num" w:pos="360"/>
        </w:tabs>
        <w:ind w:left="360" w:hanging="360"/>
      </w:pPr>
    </w:lvl>
    <w:lvl w:ilvl="1" w:tplc="D1C062BC" w:tentative="1">
      <w:start w:val="1"/>
      <w:numFmt w:val="lowerLetter"/>
      <w:lvlText w:val="%2."/>
      <w:lvlJc w:val="left"/>
      <w:pPr>
        <w:tabs>
          <w:tab w:val="num" w:pos="1080"/>
        </w:tabs>
        <w:ind w:left="1080" w:hanging="360"/>
      </w:pPr>
    </w:lvl>
    <w:lvl w:ilvl="2" w:tplc="65F4C354" w:tentative="1">
      <w:start w:val="1"/>
      <w:numFmt w:val="lowerRoman"/>
      <w:lvlText w:val="%3."/>
      <w:lvlJc w:val="right"/>
      <w:pPr>
        <w:tabs>
          <w:tab w:val="num" w:pos="1800"/>
        </w:tabs>
        <w:ind w:left="1800" w:hanging="180"/>
      </w:pPr>
    </w:lvl>
    <w:lvl w:ilvl="3" w:tplc="1F7E86B8" w:tentative="1">
      <w:start w:val="1"/>
      <w:numFmt w:val="decimal"/>
      <w:lvlText w:val="%4."/>
      <w:lvlJc w:val="left"/>
      <w:pPr>
        <w:tabs>
          <w:tab w:val="num" w:pos="2520"/>
        </w:tabs>
        <w:ind w:left="2520" w:hanging="360"/>
      </w:pPr>
    </w:lvl>
    <w:lvl w:ilvl="4" w:tplc="A67E9FFC" w:tentative="1">
      <w:start w:val="1"/>
      <w:numFmt w:val="lowerLetter"/>
      <w:lvlText w:val="%5."/>
      <w:lvlJc w:val="left"/>
      <w:pPr>
        <w:tabs>
          <w:tab w:val="num" w:pos="3240"/>
        </w:tabs>
        <w:ind w:left="3240" w:hanging="360"/>
      </w:pPr>
    </w:lvl>
    <w:lvl w:ilvl="5" w:tplc="0B24A538" w:tentative="1">
      <w:start w:val="1"/>
      <w:numFmt w:val="lowerRoman"/>
      <w:lvlText w:val="%6."/>
      <w:lvlJc w:val="right"/>
      <w:pPr>
        <w:tabs>
          <w:tab w:val="num" w:pos="3960"/>
        </w:tabs>
        <w:ind w:left="3960" w:hanging="180"/>
      </w:pPr>
    </w:lvl>
    <w:lvl w:ilvl="6" w:tplc="E4C63DF6" w:tentative="1">
      <w:start w:val="1"/>
      <w:numFmt w:val="decimal"/>
      <w:lvlText w:val="%7."/>
      <w:lvlJc w:val="left"/>
      <w:pPr>
        <w:tabs>
          <w:tab w:val="num" w:pos="4680"/>
        </w:tabs>
        <w:ind w:left="4680" w:hanging="360"/>
      </w:pPr>
    </w:lvl>
    <w:lvl w:ilvl="7" w:tplc="94A8637E" w:tentative="1">
      <w:start w:val="1"/>
      <w:numFmt w:val="lowerLetter"/>
      <w:lvlText w:val="%8."/>
      <w:lvlJc w:val="left"/>
      <w:pPr>
        <w:tabs>
          <w:tab w:val="num" w:pos="5400"/>
        </w:tabs>
        <w:ind w:left="5400" w:hanging="360"/>
      </w:pPr>
    </w:lvl>
    <w:lvl w:ilvl="8" w:tplc="32ECEEB4" w:tentative="1">
      <w:start w:val="1"/>
      <w:numFmt w:val="lowerRoman"/>
      <w:lvlText w:val="%9."/>
      <w:lvlJc w:val="right"/>
      <w:pPr>
        <w:tabs>
          <w:tab w:val="num" w:pos="6120"/>
        </w:tabs>
        <w:ind w:left="6120" w:hanging="180"/>
      </w:pPr>
    </w:lvl>
  </w:abstractNum>
  <w:abstractNum w:abstractNumId="32" w15:restartNumberingAfterBreak="0">
    <w:nsid w:val="7AC07C90"/>
    <w:multiLevelType w:val="singleLevel"/>
    <w:tmpl w:val="0405000F"/>
    <w:lvl w:ilvl="0">
      <w:start w:val="1"/>
      <w:numFmt w:val="decimal"/>
      <w:lvlText w:val="%1."/>
      <w:lvlJc w:val="left"/>
      <w:pPr>
        <w:tabs>
          <w:tab w:val="num" w:pos="360"/>
        </w:tabs>
        <w:ind w:left="360" w:hanging="360"/>
      </w:pPr>
      <w:rPr>
        <w:rFonts w:hint="default"/>
      </w:rPr>
    </w:lvl>
  </w:abstractNum>
  <w:abstractNum w:abstractNumId="33" w15:restartNumberingAfterBreak="0">
    <w:nsid w:val="7B6B1B4D"/>
    <w:multiLevelType w:val="singleLevel"/>
    <w:tmpl w:val="1A208FF4"/>
    <w:lvl w:ilvl="0">
      <w:start w:val="1"/>
      <w:numFmt w:val="decimal"/>
      <w:lvlText w:val="%1."/>
      <w:lvlJc w:val="left"/>
      <w:pPr>
        <w:tabs>
          <w:tab w:val="num" w:pos="360"/>
        </w:tabs>
        <w:ind w:left="360" w:hanging="360"/>
      </w:pPr>
      <w:rPr>
        <w:sz w:val="24"/>
        <w:szCs w:val="24"/>
      </w:rPr>
    </w:lvl>
  </w:abstractNum>
  <w:abstractNum w:abstractNumId="34" w15:restartNumberingAfterBreak="0">
    <w:nsid w:val="7E11218D"/>
    <w:multiLevelType w:val="hybridMultilevel"/>
    <w:tmpl w:val="6666C6A8"/>
    <w:lvl w:ilvl="0" w:tplc="04050001">
      <w:start w:val="1"/>
      <w:numFmt w:val="decimal"/>
      <w:pStyle w:val="StylZkladntextZarovnatdobloku"/>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30"/>
  </w:num>
  <w:num w:numId="4">
    <w:abstractNumId w:val="29"/>
  </w:num>
  <w:num w:numId="5">
    <w:abstractNumId w:val="26"/>
  </w:num>
  <w:num w:numId="6">
    <w:abstractNumId w:val="32"/>
  </w:num>
  <w:num w:numId="7">
    <w:abstractNumId w:val="33"/>
  </w:num>
  <w:num w:numId="8">
    <w:abstractNumId w:val="2"/>
  </w:num>
  <w:num w:numId="9">
    <w:abstractNumId w:val="24"/>
  </w:num>
  <w:num w:numId="10">
    <w:abstractNumId w:val="0"/>
  </w:num>
  <w:num w:numId="11">
    <w:abstractNumId w:val="17"/>
  </w:num>
  <w:num w:numId="12">
    <w:abstractNumId w:val="20"/>
  </w:num>
  <w:num w:numId="13">
    <w:abstractNumId w:val="25"/>
  </w:num>
  <w:num w:numId="14">
    <w:abstractNumId w:val="31"/>
  </w:num>
  <w:num w:numId="15">
    <w:abstractNumId w:val="10"/>
  </w:num>
  <w:num w:numId="16">
    <w:abstractNumId w:val="12"/>
  </w:num>
  <w:num w:numId="17">
    <w:abstractNumId w:val="4"/>
  </w:num>
  <w:num w:numId="18">
    <w:abstractNumId w:val="5"/>
  </w:num>
  <w:num w:numId="19">
    <w:abstractNumId w:val="21"/>
  </w:num>
  <w:num w:numId="20">
    <w:abstractNumId w:val="34"/>
  </w:num>
  <w:num w:numId="21">
    <w:abstractNumId w:val="14"/>
  </w:num>
  <w:num w:numId="22">
    <w:abstractNumId w:val="5"/>
    <w:lvlOverride w:ilvl="0">
      <w:startOverride w:val="1"/>
    </w:lvlOverride>
  </w:num>
  <w:num w:numId="23">
    <w:abstractNumId w:val="0"/>
    <w:lvlOverride w:ilvl="0">
      <w:startOverride w:val="1"/>
    </w:lvlOverride>
  </w:num>
  <w:num w:numId="24">
    <w:abstractNumId w:val="18"/>
  </w:num>
  <w:num w:numId="25">
    <w:abstractNumId w:val="3"/>
  </w:num>
  <w:num w:numId="26">
    <w:abstractNumId w:val="9"/>
  </w:num>
  <w:num w:numId="27">
    <w:abstractNumId w:val="28"/>
  </w:num>
  <w:num w:numId="28">
    <w:abstractNumId w:val="6"/>
  </w:num>
  <w:num w:numId="29">
    <w:abstractNumId w:val="23"/>
  </w:num>
  <w:num w:numId="30">
    <w:abstractNumId w:val="13"/>
  </w:num>
  <w:num w:numId="31">
    <w:abstractNumId w:val="7"/>
  </w:num>
  <w:num w:numId="32">
    <w:abstractNumId w:val="1"/>
  </w:num>
  <w:num w:numId="33">
    <w:abstractNumId w:val="11"/>
  </w:num>
  <w:num w:numId="34">
    <w:abstractNumId w:val="19"/>
  </w:num>
  <w:num w:numId="35">
    <w:abstractNumId w:val="22"/>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F3"/>
    <w:rsid w:val="00000B59"/>
    <w:rsid w:val="0000408E"/>
    <w:rsid w:val="00014A92"/>
    <w:rsid w:val="000201F3"/>
    <w:rsid w:val="00033205"/>
    <w:rsid w:val="0003342C"/>
    <w:rsid w:val="00035D27"/>
    <w:rsid w:val="00035F4F"/>
    <w:rsid w:val="000408DB"/>
    <w:rsid w:val="000428D6"/>
    <w:rsid w:val="00045CD8"/>
    <w:rsid w:val="0004736A"/>
    <w:rsid w:val="000517C3"/>
    <w:rsid w:val="00051C55"/>
    <w:rsid w:val="00056286"/>
    <w:rsid w:val="00057866"/>
    <w:rsid w:val="00065125"/>
    <w:rsid w:val="00067679"/>
    <w:rsid w:val="000747E3"/>
    <w:rsid w:val="00077280"/>
    <w:rsid w:val="00080952"/>
    <w:rsid w:val="0008268F"/>
    <w:rsid w:val="00085FB1"/>
    <w:rsid w:val="000919A0"/>
    <w:rsid w:val="0009534D"/>
    <w:rsid w:val="00096CC8"/>
    <w:rsid w:val="000A7A10"/>
    <w:rsid w:val="000B60FE"/>
    <w:rsid w:val="000B7D91"/>
    <w:rsid w:val="000C74AF"/>
    <w:rsid w:val="000D3B6C"/>
    <w:rsid w:val="000D55DF"/>
    <w:rsid w:val="000D70AF"/>
    <w:rsid w:val="000E2EA7"/>
    <w:rsid w:val="000E5253"/>
    <w:rsid w:val="000E66EF"/>
    <w:rsid w:val="000F3E77"/>
    <w:rsid w:val="000F5879"/>
    <w:rsid w:val="001001A5"/>
    <w:rsid w:val="00102091"/>
    <w:rsid w:val="001027D3"/>
    <w:rsid w:val="001031EF"/>
    <w:rsid w:val="00104999"/>
    <w:rsid w:val="00117D7B"/>
    <w:rsid w:val="00123E84"/>
    <w:rsid w:val="001241F9"/>
    <w:rsid w:val="0012604C"/>
    <w:rsid w:val="00131C0C"/>
    <w:rsid w:val="001502D5"/>
    <w:rsid w:val="00151BC6"/>
    <w:rsid w:val="00154FE8"/>
    <w:rsid w:val="00167E74"/>
    <w:rsid w:val="00170A76"/>
    <w:rsid w:val="00191863"/>
    <w:rsid w:val="00194EAE"/>
    <w:rsid w:val="00197783"/>
    <w:rsid w:val="001A6514"/>
    <w:rsid w:val="001B22FC"/>
    <w:rsid w:val="001B36B0"/>
    <w:rsid w:val="001B4630"/>
    <w:rsid w:val="001B6A84"/>
    <w:rsid w:val="001C77BE"/>
    <w:rsid w:val="001D6AE0"/>
    <w:rsid w:val="001E6CFD"/>
    <w:rsid w:val="001F1EF6"/>
    <w:rsid w:val="001F3664"/>
    <w:rsid w:val="00204100"/>
    <w:rsid w:val="0021193D"/>
    <w:rsid w:val="0021289A"/>
    <w:rsid w:val="00213066"/>
    <w:rsid w:val="00213CA6"/>
    <w:rsid w:val="00225E7A"/>
    <w:rsid w:val="00230E93"/>
    <w:rsid w:val="00237740"/>
    <w:rsid w:val="00240F1D"/>
    <w:rsid w:val="002472B0"/>
    <w:rsid w:val="00252B07"/>
    <w:rsid w:val="00262126"/>
    <w:rsid w:val="002629C5"/>
    <w:rsid w:val="002802F9"/>
    <w:rsid w:val="00281B64"/>
    <w:rsid w:val="00285ECD"/>
    <w:rsid w:val="00295453"/>
    <w:rsid w:val="00296883"/>
    <w:rsid w:val="002A60D6"/>
    <w:rsid w:val="002B6C66"/>
    <w:rsid w:val="002C113E"/>
    <w:rsid w:val="002C3882"/>
    <w:rsid w:val="002C4901"/>
    <w:rsid w:val="002D53E3"/>
    <w:rsid w:val="002D7220"/>
    <w:rsid w:val="002E127B"/>
    <w:rsid w:val="002E369C"/>
    <w:rsid w:val="002E74F1"/>
    <w:rsid w:val="002F1EFE"/>
    <w:rsid w:val="002F31C3"/>
    <w:rsid w:val="002F6656"/>
    <w:rsid w:val="00304658"/>
    <w:rsid w:val="0030667C"/>
    <w:rsid w:val="003066F2"/>
    <w:rsid w:val="00310A5B"/>
    <w:rsid w:val="00310D8E"/>
    <w:rsid w:val="00311849"/>
    <w:rsid w:val="00314757"/>
    <w:rsid w:val="003157C0"/>
    <w:rsid w:val="00316A2B"/>
    <w:rsid w:val="00317EBE"/>
    <w:rsid w:val="003421D2"/>
    <w:rsid w:val="00343137"/>
    <w:rsid w:val="00347D69"/>
    <w:rsid w:val="00355343"/>
    <w:rsid w:val="00360557"/>
    <w:rsid w:val="00364062"/>
    <w:rsid w:val="00372049"/>
    <w:rsid w:val="003759FB"/>
    <w:rsid w:val="00376F01"/>
    <w:rsid w:val="00383DF2"/>
    <w:rsid w:val="00392F4B"/>
    <w:rsid w:val="00395BC2"/>
    <w:rsid w:val="003963E2"/>
    <w:rsid w:val="003A3C59"/>
    <w:rsid w:val="003A65C5"/>
    <w:rsid w:val="003B2333"/>
    <w:rsid w:val="003B7DEC"/>
    <w:rsid w:val="003C1FC4"/>
    <w:rsid w:val="003D165B"/>
    <w:rsid w:val="003D3C96"/>
    <w:rsid w:val="003D51A9"/>
    <w:rsid w:val="003F03C0"/>
    <w:rsid w:val="003F4DA5"/>
    <w:rsid w:val="00400995"/>
    <w:rsid w:val="00401C6A"/>
    <w:rsid w:val="00401F8F"/>
    <w:rsid w:val="00415A5D"/>
    <w:rsid w:val="004178EE"/>
    <w:rsid w:val="00424DBB"/>
    <w:rsid w:val="00427773"/>
    <w:rsid w:val="00435388"/>
    <w:rsid w:val="004367CF"/>
    <w:rsid w:val="00441B14"/>
    <w:rsid w:val="004424DE"/>
    <w:rsid w:val="004446BB"/>
    <w:rsid w:val="004501F3"/>
    <w:rsid w:val="00457F68"/>
    <w:rsid w:val="004627CC"/>
    <w:rsid w:val="00464E5C"/>
    <w:rsid w:val="00472ABB"/>
    <w:rsid w:val="00480C76"/>
    <w:rsid w:val="00487E41"/>
    <w:rsid w:val="00492F65"/>
    <w:rsid w:val="00494BFB"/>
    <w:rsid w:val="004A7646"/>
    <w:rsid w:val="004B2883"/>
    <w:rsid w:val="004B5017"/>
    <w:rsid w:val="004B6E1F"/>
    <w:rsid w:val="004D1395"/>
    <w:rsid w:val="004E1F3B"/>
    <w:rsid w:val="004E6C9D"/>
    <w:rsid w:val="004F0575"/>
    <w:rsid w:val="004F3168"/>
    <w:rsid w:val="004F4038"/>
    <w:rsid w:val="004F4053"/>
    <w:rsid w:val="004F563E"/>
    <w:rsid w:val="004F600A"/>
    <w:rsid w:val="004F7761"/>
    <w:rsid w:val="004F7D77"/>
    <w:rsid w:val="00506351"/>
    <w:rsid w:val="00507848"/>
    <w:rsid w:val="00507C6B"/>
    <w:rsid w:val="00511D06"/>
    <w:rsid w:val="0051211A"/>
    <w:rsid w:val="00513578"/>
    <w:rsid w:val="00513877"/>
    <w:rsid w:val="00515830"/>
    <w:rsid w:val="005246BB"/>
    <w:rsid w:val="005259E3"/>
    <w:rsid w:val="0052788A"/>
    <w:rsid w:val="0054105F"/>
    <w:rsid w:val="00551326"/>
    <w:rsid w:val="00556E6D"/>
    <w:rsid w:val="005575A8"/>
    <w:rsid w:val="00557E39"/>
    <w:rsid w:val="0056341A"/>
    <w:rsid w:val="005730E4"/>
    <w:rsid w:val="0058273C"/>
    <w:rsid w:val="00584C1A"/>
    <w:rsid w:val="00594AE8"/>
    <w:rsid w:val="00597962"/>
    <w:rsid w:val="005A042B"/>
    <w:rsid w:val="005A643B"/>
    <w:rsid w:val="005A657D"/>
    <w:rsid w:val="005B1A2D"/>
    <w:rsid w:val="005B1E32"/>
    <w:rsid w:val="005B22CE"/>
    <w:rsid w:val="005B6EAB"/>
    <w:rsid w:val="005B7A33"/>
    <w:rsid w:val="005C120A"/>
    <w:rsid w:val="005C4BDD"/>
    <w:rsid w:val="005C5B34"/>
    <w:rsid w:val="005D2DA3"/>
    <w:rsid w:val="005D66D7"/>
    <w:rsid w:val="005E3283"/>
    <w:rsid w:val="005F0436"/>
    <w:rsid w:val="00602C83"/>
    <w:rsid w:val="00604B7C"/>
    <w:rsid w:val="00605E3D"/>
    <w:rsid w:val="00606703"/>
    <w:rsid w:val="00613087"/>
    <w:rsid w:val="00616C7F"/>
    <w:rsid w:val="00626BF3"/>
    <w:rsid w:val="006270F1"/>
    <w:rsid w:val="00636594"/>
    <w:rsid w:val="006417B9"/>
    <w:rsid w:val="00642A07"/>
    <w:rsid w:val="00644402"/>
    <w:rsid w:val="00644DAB"/>
    <w:rsid w:val="00645328"/>
    <w:rsid w:val="006456FF"/>
    <w:rsid w:val="006574C4"/>
    <w:rsid w:val="00662803"/>
    <w:rsid w:val="00672FB4"/>
    <w:rsid w:val="00673A30"/>
    <w:rsid w:val="0068453B"/>
    <w:rsid w:val="00686760"/>
    <w:rsid w:val="006958A7"/>
    <w:rsid w:val="006958BF"/>
    <w:rsid w:val="006A0BAC"/>
    <w:rsid w:val="006A0E26"/>
    <w:rsid w:val="006A386F"/>
    <w:rsid w:val="006B20C0"/>
    <w:rsid w:val="006B332E"/>
    <w:rsid w:val="006C0A40"/>
    <w:rsid w:val="006C41BD"/>
    <w:rsid w:val="006D01CB"/>
    <w:rsid w:val="006D3263"/>
    <w:rsid w:val="006D6034"/>
    <w:rsid w:val="006E6403"/>
    <w:rsid w:val="006F4069"/>
    <w:rsid w:val="00705F11"/>
    <w:rsid w:val="00710E53"/>
    <w:rsid w:val="00711BEB"/>
    <w:rsid w:val="00716451"/>
    <w:rsid w:val="0072298A"/>
    <w:rsid w:val="007312EB"/>
    <w:rsid w:val="007350A0"/>
    <w:rsid w:val="00736885"/>
    <w:rsid w:val="007455C5"/>
    <w:rsid w:val="00747E70"/>
    <w:rsid w:val="007505BE"/>
    <w:rsid w:val="00751D68"/>
    <w:rsid w:val="0075306D"/>
    <w:rsid w:val="00763C09"/>
    <w:rsid w:val="00764267"/>
    <w:rsid w:val="007651AE"/>
    <w:rsid w:val="00767F22"/>
    <w:rsid w:val="007878B4"/>
    <w:rsid w:val="007A377F"/>
    <w:rsid w:val="007B01DC"/>
    <w:rsid w:val="007B61D5"/>
    <w:rsid w:val="007B6DBE"/>
    <w:rsid w:val="007C039E"/>
    <w:rsid w:val="007C45D6"/>
    <w:rsid w:val="007C5FB8"/>
    <w:rsid w:val="007D6A26"/>
    <w:rsid w:val="007F5B6D"/>
    <w:rsid w:val="00804E8C"/>
    <w:rsid w:val="008163F3"/>
    <w:rsid w:val="008220C8"/>
    <w:rsid w:val="008240C0"/>
    <w:rsid w:val="008330AF"/>
    <w:rsid w:val="00834964"/>
    <w:rsid w:val="008377CE"/>
    <w:rsid w:val="00840317"/>
    <w:rsid w:val="00842CCE"/>
    <w:rsid w:val="00844ECA"/>
    <w:rsid w:val="008479A1"/>
    <w:rsid w:val="008524C5"/>
    <w:rsid w:val="00852879"/>
    <w:rsid w:val="0085394F"/>
    <w:rsid w:val="0085763F"/>
    <w:rsid w:val="00883408"/>
    <w:rsid w:val="008837E3"/>
    <w:rsid w:val="008A17C7"/>
    <w:rsid w:val="008A5E97"/>
    <w:rsid w:val="008A6EAC"/>
    <w:rsid w:val="008A6F0E"/>
    <w:rsid w:val="008B081A"/>
    <w:rsid w:val="008B24FA"/>
    <w:rsid w:val="008B2A34"/>
    <w:rsid w:val="008B39C1"/>
    <w:rsid w:val="008B6060"/>
    <w:rsid w:val="008C04F7"/>
    <w:rsid w:val="008C2E8D"/>
    <w:rsid w:val="008C40B7"/>
    <w:rsid w:val="008E33E3"/>
    <w:rsid w:val="008E4414"/>
    <w:rsid w:val="008F01E6"/>
    <w:rsid w:val="008F33ED"/>
    <w:rsid w:val="008F39AA"/>
    <w:rsid w:val="00903665"/>
    <w:rsid w:val="0090581C"/>
    <w:rsid w:val="00905830"/>
    <w:rsid w:val="00910772"/>
    <w:rsid w:val="00912A8E"/>
    <w:rsid w:val="009145B6"/>
    <w:rsid w:val="0091697D"/>
    <w:rsid w:val="00917AF1"/>
    <w:rsid w:val="00920B17"/>
    <w:rsid w:val="00925003"/>
    <w:rsid w:val="00925225"/>
    <w:rsid w:val="00934001"/>
    <w:rsid w:val="009432AF"/>
    <w:rsid w:val="00943E94"/>
    <w:rsid w:val="009449F5"/>
    <w:rsid w:val="00950F5C"/>
    <w:rsid w:val="00951F60"/>
    <w:rsid w:val="00956E8B"/>
    <w:rsid w:val="00964F72"/>
    <w:rsid w:val="0097186F"/>
    <w:rsid w:val="00972685"/>
    <w:rsid w:val="00973C04"/>
    <w:rsid w:val="009964A8"/>
    <w:rsid w:val="0099799A"/>
    <w:rsid w:val="009A1FB5"/>
    <w:rsid w:val="009A5134"/>
    <w:rsid w:val="009A529E"/>
    <w:rsid w:val="009B3BAA"/>
    <w:rsid w:val="009C3F38"/>
    <w:rsid w:val="009D492B"/>
    <w:rsid w:val="009D72A4"/>
    <w:rsid w:val="009E5BBD"/>
    <w:rsid w:val="009F541E"/>
    <w:rsid w:val="00A0200E"/>
    <w:rsid w:val="00A03879"/>
    <w:rsid w:val="00A10A7A"/>
    <w:rsid w:val="00A11A0E"/>
    <w:rsid w:val="00A1259A"/>
    <w:rsid w:val="00A12A24"/>
    <w:rsid w:val="00A17744"/>
    <w:rsid w:val="00A2590D"/>
    <w:rsid w:val="00A32C5E"/>
    <w:rsid w:val="00A33C65"/>
    <w:rsid w:val="00A34AB1"/>
    <w:rsid w:val="00A440FC"/>
    <w:rsid w:val="00A4483F"/>
    <w:rsid w:val="00A47887"/>
    <w:rsid w:val="00A501B2"/>
    <w:rsid w:val="00A54F31"/>
    <w:rsid w:val="00A562D0"/>
    <w:rsid w:val="00A624CE"/>
    <w:rsid w:val="00A629B1"/>
    <w:rsid w:val="00A634F7"/>
    <w:rsid w:val="00A7107F"/>
    <w:rsid w:val="00A74DCE"/>
    <w:rsid w:val="00A8613F"/>
    <w:rsid w:val="00AA0D96"/>
    <w:rsid w:val="00AA4BCF"/>
    <w:rsid w:val="00AB1101"/>
    <w:rsid w:val="00AB4608"/>
    <w:rsid w:val="00AB4632"/>
    <w:rsid w:val="00AB6462"/>
    <w:rsid w:val="00AB64F4"/>
    <w:rsid w:val="00AC3D27"/>
    <w:rsid w:val="00AD78BD"/>
    <w:rsid w:val="00AE1880"/>
    <w:rsid w:val="00AE188F"/>
    <w:rsid w:val="00AE213E"/>
    <w:rsid w:val="00AE2659"/>
    <w:rsid w:val="00AE4D1F"/>
    <w:rsid w:val="00AF44FB"/>
    <w:rsid w:val="00AF4717"/>
    <w:rsid w:val="00AF6732"/>
    <w:rsid w:val="00B04211"/>
    <w:rsid w:val="00B047EF"/>
    <w:rsid w:val="00B07429"/>
    <w:rsid w:val="00B26027"/>
    <w:rsid w:val="00B361CC"/>
    <w:rsid w:val="00B41EB2"/>
    <w:rsid w:val="00B42524"/>
    <w:rsid w:val="00B45B4C"/>
    <w:rsid w:val="00B46223"/>
    <w:rsid w:val="00B51DDF"/>
    <w:rsid w:val="00B5281D"/>
    <w:rsid w:val="00B54272"/>
    <w:rsid w:val="00B60B13"/>
    <w:rsid w:val="00B621E7"/>
    <w:rsid w:val="00B63FBA"/>
    <w:rsid w:val="00B816D4"/>
    <w:rsid w:val="00B8521F"/>
    <w:rsid w:val="00B91F15"/>
    <w:rsid w:val="00B93765"/>
    <w:rsid w:val="00BA0BC2"/>
    <w:rsid w:val="00BA6FD5"/>
    <w:rsid w:val="00BA7D67"/>
    <w:rsid w:val="00BB067C"/>
    <w:rsid w:val="00BB0A4F"/>
    <w:rsid w:val="00BB246C"/>
    <w:rsid w:val="00BC029F"/>
    <w:rsid w:val="00BC10F8"/>
    <w:rsid w:val="00BC5A2B"/>
    <w:rsid w:val="00BD4E69"/>
    <w:rsid w:val="00BE4405"/>
    <w:rsid w:val="00BE7F8B"/>
    <w:rsid w:val="00BF0885"/>
    <w:rsid w:val="00BF213E"/>
    <w:rsid w:val="00BF2A76"/>
    <w:rsid w:val="00BF33B2"/>
    <w:rsid w:val="00C07EFC"/>
    <w:rsid w:val="00C15908"/>
    <w:rsid w:val="00C16E37"/>
    <w:rsid w:val="00C22580"/>
    <w:rsid w:val="00C45CCB"/>
    <w:rsid w:val="00C5060F"/>
    <w:rsid w:val="00C50726"/>
    <w:rsid w:val="00C52D74"/>
    <w:rsid w:val="00C5684B"/>
    <w:rsid w:val="00C629DB"/>
    <w:rsid w:val="00C64819"/>
    <w:rsid w:val="00C67F45"/>
    <w:rsid w:val="00C7017F"/>
    <w:rsid w:val="00C763A1"/>
    <w:rsid w:val="00C773B6"/>
    <w:rsid w:val="00C853CE"/>
    <w:rsid w:val="00C861EA"/>
    <w:rsid w:val="00C95171"/>
    <w:rsid w:val="00C95B81"/>
    <w:rsid w:val="00CA3865"/>
    <w:rsid w:val="00CA42DD"/>
    <w:rsid w:val="00CB069E"/>
    <w:rsid w:val="00CB1832"/>
    <w:rsid w:val="00CB2071"/>
    <w:rsid w:val="00CB3615"/>
    <w:rsid w:val="00CC0F91"/>
    <w:rsid w:val="00CE151C"/>
    <w:rsid w:val="00CE398E"/>
    <w:rsid w:val="00CE5500"/>
    <w:rsid w:val="00CF1673"/>
    <w:rsid w:val="00CF4B5A"/>
    <w:rsid w:val="00CF7D8C"/>
    <w:rsid w:val="00D00920"/>
    <w:rsid w:val="00D13636"/>
    <w:rsid w:val="00D14F48"/>
    <w:rsid w:val="00D16595"/>
    <w:rsid w:val="00D250F8"/>
    <w:rsid w:val="00D255BC"/>
    <w:rsid w:val="00D46CAD"/>
    <w:rsid w:val="00D4708B"/>
    <w:rsid w:val="00D47A9B"/>
    <w:rsid w:val="00D513C7"/>
    <w:rsid w:val="00D52178"/>
    <w:rsid w:val="00D52649"/>
    <w:rsid w:val="00D53573"/>
    <w:rsid w:val="00D62F06"/>
    <w:rsid w:val="00D64C3B"/>
    <w:rsid w:val="00D66D28"/>
    <w:rsid w:val="00D7267F"/>
    <w:rsid w:val="00D82BE7"/>
    <w:rsid w:val="00DA0D95"/>
    <w:rsid w:val="00DB2746"/>
    <w:rsid w:val="00DB4304"/>
    <w:rsid w:val="00DC2B4E"/>
    <w:rsid w:val="00DC2D38"/>
    <w:rsid w:val="00DC57C9"/>
    <w:rsid w:val="00DD6045"/>
    <w:rsid w:val="00DF3113"/>
    <w:rsid w:val="00DF57D1"/>
    <w:rsid w:val="00E202DD"/>
    <w:rsid w:val="00E2354C"/>
    <w:rsid w:val="00E25BEB"/>
    <w:rsid w:val="00E35C3A"/>
    <w:rsid w:val="00E37779"/>
    <w:rsid w:val="00E40789"/>
    <w:rsid w:val="00E41098"/>
    <w:rsid w:val="00E41F40"/>
    <w:rsid w:val="00E46321"/>
    <w:rsid w:val="00E56657"/>
    <w:rsid w:val="00E56EFB"/>
    <w:rsid w:val="00E60040"/>
    <w:rsid w:val="00E60757"/>
    <w:rsid w:val="00E662C1"/>
    <w:rsid w:val="00E6723D"/>
    <w:rsid w:val="00E70878"/>
    <w:rsid w:val="00E72F60"/>
    <w:rsid w:val="00E740E6"/>
    <w:rsid w:val="00E77A7F"/>
    <w:rsid w:val="00E82BD4"/>
    <w:rsid w:val="00E850AF"/>
    <w:rsid w:val="00E856B3"/>
    <w:rsid w:val="00E85899"/>
    <w:rsid w:val="00E915D8"/>
    <w:rsid w:val="00E91613"/>
    <w:rsid w:val="00E916F8"/>
    <w:rsid w:val="00E95CA7"/>
    <w:rsid w:val="00E96A92"/>
    <w:rsid w:val="00EA5FA3"/>
    <w:rsid w:val="00EA621B"/>
    <w:rsid w:val="00EA7D89"/>
    <w:rsid w:val="00EC58F0"/>
    <w:rsid w:val="00ED2FB3"/>
    <w:rsid w:val="00ED39DD"/>
    <w:rsid w:val="00ED3C06"/>
    <w:rsid w:val="00ED4F97"/>
    <w:rsid w:val="00ED6CAF"/>
    <w:rsid w:val="00EE1A34"/>
    <w:rsid w:val="00EE346D"/>
    <w:rsid w:val="00EE3ED3"/>
    <w:rsid w:val="00EE519A"/>
    <w:rsid w:val="00EE582D"/>
    <w:rsid w:val="00EF04F9"/>
    <w:rsid w:val="00F01BCA"/>
    <w:rsid w:val="00F029E3"/>
    <w:rsid w:val="00F067A7"/>
    <w:rsid w:val="00F10977"/>
    <w:rsid w:val="00F10F52"/>
    <w:rsid w:val="00F118B1"/>
    <w:rsid w:val="00F12063"/>
    <w:rsid w:val="00F12CA0"/>
    <w:rsid w:val="00F258A5"/>
    <w:rsid w:val="00F27D57"/>
    <w:rsid w:val="00F30226"/>
    <w:rsid w:val="00F331B2"/>
    <w:rsid w:val="00F441AA"/>
    <w:rsid w:val="00F44D5B"/>
    <w:rsid w:val="00F51D68"/>
    <w:rsid w:val="00F530A0"/>
    <w:rsid w:val="00F600DE"/>
    <w:rsid w:val="00F67799"/>
    <w:rsid w:val="00F71D91"/>
    <w:rsid w:val="00F7448D"/>
    <w:rsid w:val="00F87B90"/>
    <w:rsid w:val="00F910C8"/>
    <w:rsid w:val="00F92E7E"/>
    <w:rsid w:val="00F96227"/>
    <w:rsid w:val="00F96E93"/>
    <w:rsid w:val="00FA16F4"/>
    <w:rsid w:val="00FA35EF"/>
    <w:rsid w:val="00FA4F22"/>
    <w:rsid w:val="00FA6BEE"/>
    <w:rsid w:val="00FB158C"/>
    <w:rsid w:val="00FB1DFF"/>
    <w:rsid w:val="00FB20D7"/>
    <w:rsid w:val="00FC1C1C"/>
    <w:rsid w:val="00FC5161"/>
    <w:rsid w:val="00FD578E"/>
    <w:rsid w:val="00FE0971"/>
    <w:rsid w:val="00FE5117"/>
    <w:rsid w:val="00FE563A"/>
    <w:rsid w:val="00FF1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CE2413"/>
  <w15:docId w15:val="{EAF4FEF5-6B70-4738-936B-91E82958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link w:val="Nadpis2Char"/>
    <w:qFormat/>
    <w:pPr>
      <w:keepNext/>
      <w:jc w:val="center"/>
      <w:outlineLvl w:val="1"/>
    </w:pPr>
    <w:rPr>
      <w:sz w:val="24"/>
    </w:rPr>
  </w:style>
  <w:style w:type="paragraph" w:styleId="Nadpis3">
    <w:name w:val="heading 3"/>
    <w:basedOn w:val="Normln"/>
    <w:next w:val="Normln"/>
    <w:qFormat/>
    <w:pPr>
      <w:keepNext/>
      <w:jc w:val="both"/>
      <w:outlineLvl w:val="2"/>
    </w:pPr>
    <w:rPr>
      <w:sz w:val="24"/>
    </w:rPr>
  </w:style>
  <w:style w:type="paragraph" w:styleId="Nadpis4">
    <w:name w:val="heading 4"/>
    <w:basedOn w:val="Normln"/>
    <w:next w:val="Normln"/>
    <w:qFormat/>
    <w:pPr>
      <w:keepNext/>
      <w:jc w:val="center"/>
      <w:outlineLvl w:val="3"/>
    </w:pPr>
    <w:rPr>
      <w:b/>
      <w:sz w:val="24"/>
    </w:rPr>
  </w:style>
  <w:style w:type="paragraph" w:styleId="Nadpis5">
    <w:name w:val="heading 5"/>
    <w:basedOn w:val="Normln"/>
    <w:next w:val="Normln"/>
    <w:qFormat/>
    <w:pPr>
      <w:keepNext/>
      <w:outlineLvl w:val="4"/>
    </w:pPr>
    <w:rPr>
      <w:rFonts w:ascii="Arial" w:hAnsi="Arial"/>
      <w:b/>
      <w:snapToGrid w:val="0"/>
      <w:color w:val="000000"/>
    </w:rPr>
  </w:style>
  <w:style w:type="paragraph" w:styleId="Nadpis6">
    <w:name w:val="heading 6"/>
    <w:basedOn w:val="Normln"/>
    <w:next w:val="Normln"/>
    <w:qFormat/>
    <w:pPr>
      <w:keepNext/>
      <w:jc w:val="center"/>
      <w:outlineLvl w:val="5"/>
    </w:pPr>
    <w:rPr>
      <w:rFonts w:ascii="Arial" w:hAnsi="Arial"/>
      <w:snapToGrid w:val="0"/>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Pr>
      <w:sz w:val="22"/>
    </w:rPr>
  </w:style>
  <w:style w:type="paragraph" w:styleId="Zkladntext">
    <w:name w:val="Body Text"/>
    <w:basedOn w:val="Normln"/>
    <w:rPr>
      <w:sz w:val="24"/>
    </w:rPr>
  </w:style>
  <w:style w:type="paragraph" w:styleId="Zkladntext2">
    <w:name w:val="Body Text 2"/>
    <w:basedOn w:val="Normln"/>
    <w:link w:val="Zkladntext2Char"/>
    <w:pPr>
      <w:jc w:val="both"/>
    </w:pPr>
    <w:rPr>
      <w:sz w:val="24"/>
    </w:rPr>
  </w:style>
  <w:style w:type="paragraph" w:styleId="Nzev">
    <w:name w:val="Title"/>
    <w:basedOn w:val="Normln"/>
    <w:link w:val="NzevChar"/>
    <w:uiPriority w:val="99"/>
    <w:qFormat/>
    <w:pPr>
      <w:jc w:val="center"/>
    </w:pPr>
    <w:rPr>
      <w:b/>
      <w:sz w:val="24"/>
    </w:rPr>
  </w:style>
  <w:style w:type="paragraph" w:styleId="Textbubliny">
    <w:name w:val="Balloon Text"/>
    <w:basedOn w:val="Normln"/>
    <w:semiHidden/>
    <w:rsid w:val="00ED4F97"/>
    <w:rPr>
      <w:rFonts w:ascii="Tahoma" w:hAnsi="Tahoma" w:cs="Tahoma"/>
      <w:sz w:val="16"/>
      <w:szCs w:val="16"/>
    </w:rPr>
  </w:style>
  <w:style w:type="paragraph" w:customStyle="1" w:styleId="StylZkladntextZarovnatdobloku">
    <w:name w:val="Styl Základní text + Zarovnat do bloku"/>
    <w:basedOn w:val="Zkladntext"/>
    <w:rsid w:val="00763C09"/>
    <w:pPr>
      <w:numPr>
        <w:numId w:val="20"/>
      </w:numPr>
      <w:spacing w:after="60"/>
      <w:jc w:val="both"/>
    </w:pPr>
  </w:style>
  <w:style w:type="paragraph" w:customStyle="1" w:styleId="pomlka">
    <w:name w:val="pomlčka"/>
    <w:basedOn w:val="Normln"/>
    <w:rsid w:val="00763C09"/>
    <w:pPr>
      <w:numPr>
        <w:numId w:val="21"/>
      </w:numPr>
      <w:spacing w:after="60"/>
      <w:ind w:left="681" w:hanging="284"/>
      <w:jc w:val="both"/>
    </w:pPr>
    <w:rPr>
      <w:sz w:val="24"/>
    </w:rPr>
  </w:style>
  <w:style w:type="character" w:styleId="Hypertextovodkaz">
    <w:name w:val="Hyperlink"/>
    <w:rsid w:val="00763C09"/>
    <w:rPr>
      <w:color w:val="0000FF"/>
      <w:u w:val="single"/>
    </w:rPr>
  </w:style>
  <w:style w:type="character" w:customStyle="1" w:styleId="Zkladntext2Char">
    <w:name w:val="Základní text 2 Char"/>
    <w:link w:val="Zkladntext2"/>
    <w:rsid w:val="00A11A0E"/>
    <w:rPr>
      <w:sz w:val="24"/>
    </w:rPr>
  </w:style>
  <w:style w:type="paragraph" w:customStyle="1" w:styleId="pododstavec-nadpis2">
    <w:name w:val="pododstavec-nadpis2"/>
    <w:basedOn w:val="Normln"/>
    <w:qFormat/>
    <w:rsid w:val="00E72F60"/>
    <w:pPr>
      <w:spacing w:after="120"/>
      <w:ind w:left="567"/>
      <w:jc w:val="both"/>
    </w:pPr>
    <w:rPr>
      <w:bCs/>
      <w:color w:val="000000"/>
      <w:sz w:val="24"/>
      <w:szCs w:val="22"/>
      <w:lang w:eastAsia="en-US"/>
    </w:rPr>
  </w:style>
  <w:style w:type="paragraph" w:customStyle="1" w:styleId="slopododstavce">
    <w:name w:val="číslo pododstavce"/>
    <w:basedOn w:val="Normln"/>
    <w:qFormat/>
    <w:rsid w:val="001C77BE"/>
    <w:pPr>
      <w:ind w:left="426" w:hanging="426"/>
    </w:pPr>
    <w:rPr>
      <w:sz w:val="24"/>
      <w:lang w:eastAsia="en-US"/>
    </w:rPr>
  </w:style>
  <w:style w:type="character" w:customStyle="1" w:styleId="Nadpis2Char">
    <w:name w:val="Nadpis 2 Char"/>
    <w:link w:val="Nadpis2"/>
    <w:rsid w:val="00104999"/>
    <w:rPr>
      <w:sz w:val="24"/>
    </w:rPr>
  </w:style>
  <w:style w:type="character" w:customStyle="1" w:styleId="ZkladntextodsazenChar">
    <w:name w:val="Základní text odsazený Char"/>
    <w:link w:val="Zkladntextodsazen"/>
    <w:rsid w:val="00104999"/>
    <w:rPr>
      <w:sz w:val="22"/>
    </w:rPr>
  </w:style>
  <w:style w:type="paragraph" w:styleId="Zhlav">
    <w:name w:val="header"/>
    <w:basedOn w:val="Normln"/>
    <w:link w:val="ZhlavChar"/>
    <w:rsid w:val="00225E7A"/>
    <w:pPr>
      <w:tabs>
        <w:tab w:val="center" w:pos="4536"/>
        <w:tab w:val="right" w:pos="9072"/>
      </w:tabs>
    </w:pPr>
  </w:style>
  <w:style w:type="character" w:customStyle="1" w:styleId="ZhlavChar">
    <w:name w:val="Záhlaví Char"/>
    <w:basedOn w:val="Standardnpsmoodstavce"/>
    <w:link w:val="Zhlav"/>
    <w:rsid w:val="00225E7A"/>
  </w:style>
  <w:style w:type="paragraph" w:styleId="Zpat">
    <w:name w:val="footer"/>
    <w:basedOn w:val="Normln"/>
    <w:link w:val="ZpatChar"/>
    <w:uiPriority w:val="99"/>
    <w:rsid w:val="00225E7A"/>
    <w:pPr>
      <w:tabs>
        <w:tab w:val="center" w:pos="4536"/>
        <w:tab w:val="right" w:pos="9072"/>
      </w:tabs>
    </w:pPr>
  </w:style>
  <w:style w:type="character" w:customStyle="1" w:styleId="ZpatChar">
    <w:name w:val="Zápatí Char"/>
    <w:basedOn w:val="Standardnpsmoodstavce"/>
    <w:link w:val="Zpat"/>
    <w:uiPriority w:val="99"/>
    <w:rsid w:val="00225E7A"/>
  </w:style>
  <w:style w:type="table" w:styleId="Mkatabulky">
    <w:name w:val="Table Grid"/>
    <w:basedOn w:val="Normlntabulka"/>
    <w:rsid w:val="00BB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4F4038"/>
    <w:rPr>
      <w:rFonts w:ascii="Courier New" w:hAnsi="Courier New"/>
    </w:rPr>
  </w:style>
  <w:style w:type="character" w:customStyle="1" w:styleId="ProsttextChar">
    <w:name w:val="Prostý text Char"/>
    <w:link w:val="Prosttext"/>
    <w:rsid w:val="004F4038"/>
    <w:rPr>
      <w:rFonts w:ascii="Courier New" w:hAnsi="Courier New"/>
    </w:rPr>
  </w:style>
  <w:style w:type="paragraph" w:styleId="Odstavecseseznamem">
    <w:name w:val="List Paragraph"/>
    <w:basedOn w:val="Normln"/>
    <w:uiPriority w:val="34"/>
    <w:qFormat/>
    <w:rsid w:val="00AB4608"/>
    <w:pPr>
      <w:spacing w:after="120"/>
      <w:ind w:left="1418" w:hanging="2"/>
      <w:jc w:val="both"/>
    </w:pPr>
    <w:rPr>
      <w:sz w:val="24"/>
      <w:lang w:eastAsia="en-US"/>
    </w:rPr>
  </w:style>
  <w:style w:type="paragraph" w:customStyle="1" w:styleId="odrka">
    <w:name w:val="odrážka"/>
    <w:basedOn w:val="Normln"/>
    <w:qFormat/>
    <w:rsid w:val="00AB4608"/>
    <w:pPr>
      <w:keepLines/>
      <w:widowControl w:val="0"/>
      <w:numPr>
        <w:numId w:val="24"/>
      </w:numPr>
      <w:tabs>
        <w:tab w:val="left" w:pos="851"/>
      </w:tabs>
      <w:ind w:left="851" w:hanging="284"/>
      <w:jc w:val="both"/>
    </w:pPr>
    <w:rPr>
      <w:sz w:val="24"/>
      <w:szCs w:val="22"/>
      <w:lang w:eastAsia="en-US"/>
    </w:rPr>
  </w:style>
  <w:style w:type="paragraph" w:customStyle="1" w:styleId="Default">
    <w:name w:val="Default"/>
    <w:rsid w:val="009A5134"/>
    <w:pPr>
      <w:autoSpaceDE w:val="0"/>
      <w:autoSpaceDN w:val="0"/>
      <w:adjustRightInd w:val="0"/>
    </w:pPr>
    <w:rPr>
      <w:color w:val="000000"/>
      <w:sz w:val="24"/>
      <w:szCs w:val="24"/>
    </w:rPr>
  </w:style>
  <w:style w:type="character" w:styleId="Odkaznakoment">
    <w:name w:val="annotation reference"/>
    <w:semiHidden/>
    <w:unhideWhenUsed/>
    <w:rsid w:val="009A5134"/>
    <w:rPr>
      <w:sz w:val="16"/>
      <w:szCs w:val="16"/>
    </w:rPr>
  </w:style>
  <w:style w:type="paragraph" w:styleId="Textkomente">
    <w:name w:val="annotation text"/>
    <w:basedOn w:val="Normln"/>
    <w:link w:val="TextkomenteChar"/>
    <w:semiHidden/>
    <w:unhideWhenUsed/>
    <w:rsid w:val="009A5134"/>
  </w:style>
  <w:style w:type="character" w:customStyle="1" w:styleId="TextkomenteChar">
    <w:name w:val="Text komentáře Char"/>
    <w:basedOn w:val="Standardnpsmoodstavce"/>
    <w:link w:val="Textkomente"/>
    <w:semiHidden/>
    <w:rsid w:val="009A5134"/>
  </w:style>
  <w:style w:type="paragraph" w:styleId="Pedmtkomente">
    <w:name w:val="annotation subject"/>
    <w:basedOn w:val="Textkomente"/>
    <w:next w:val="Textkomente"/>
    <w:link w:val="PedmtkomenteChar"/>
    <w:semiHidden/>
    <w:unhideWhenUsed/>
    <w:rsid w:val="009A5134"/>
    <w:rPr>
      <w:b/>
      <w:bCs/>
    </w:rPr>
  </w:style>
  <w:style w:type="character" w:customStyle="1" w:styleId="PedmtkomenteChar">
    <w:name w:val="Předmět komentáře Char"/>
    <w:link w:val="Pedmtkomente"/>
    <w:semiHidden/>
    <w:rsid w:val="009A5134"/>
    <w:rPr>
      <w:b/>
      <w:bCs/>
    </w:rPr>
  </w:style>
  <w:style w:type="character" w:customStyle="1" w:styleId="NzevChar">
    <w:name w:val="Název Char"/>
    <w:link w:val="Nzev"/>
    <w:uiPriority w:val="99"/>
    <w:locked/>
    <w:rsid w:val="00804E8C"/>
    <w:rPr>
      <w:b/>
      <w:sz w:val="24"/>
    </w:rPr>
  </w:style>
  <w:style w:type="paragraph" w:customStyle="1" w:styleId="Texttabulky">
    <w:name w:val="Text tabulky"/>
    <w:basedOn w:val="Nadpis4"/>
    <w:qFormat/>
    <w:rsid w:val="00804E8C"/>
    <w:pPr>
      <w:spacing w:before="20" w:after="20"/>
      <w:jc w:val="both"/>
    </w:pPr>
    <w:rPr>
      <w:b w:val="0"/>
      <w:lang w:eastAsia="en-US"/>
    </w:rPr>
  </w:style>
  <w:style w:type="paragraph" w:customStyle="1" w:styleId="Tunnzev">
    <w:name w:val="Tučný název"/>
    <w:basedOn w:val="Normln"/>
    <w:qFormat/>
    <w:rsid w:val="00804E8C"/>
    <w:pPr>
      <w:spacing w:after="120"/>
      <w:jc w:val="both"/>
    </w:pPr>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540">
      <w:bodyDiv w:val="1"/>
      <w:marLeft w:val="0"/>
      <w:marRight w:val="0"/>
      <w:marTop w:val="0"/>
      <w:marBottom w:val="0"/>
      <w:divBdr>
        <w:top w:val="none" w:sz="0" w:space="0" w:color="auto"/>
        <w:left w:val="none" w:sz="0" w:space="0" w:color="auto"/>
        <w:bottom w:val="none" w:sz="0" w:space="0" w:color="auto"/>
        <w:right w:val="none" w:sz="0" w:space="0" w:color="auto"/>
      </w:divBdr>
    </w:div>
    <w:div w:id="105539843">
      <w:bodyDiv w:val="1"/>
      <w:marLeft w:val="0"/>
      <w:marRight w:val="0"/>
      <w:marTop w:val="0"/>
      <w:marBottom w:val="0"/>
      <w:divBdr>
        <w:top w:val="none" w:sz="0" w:space="0" w:color="auto"/>
        <w:left w:val="none" w:sz="0" w:space="0" w:color="auto"/>
        <w:bottom w:val="none" w:sz="0" w:space="0" w:color="auto"/>
        <w:right w:val="none" w:sz="0" w:space="0" w:color="auto"/>
      </w:divBdr>
    </w:div>
    <w:div w:id="367729652">
      <w:bodyDiv w:val="1"/>
      <w:marLeft w:val="0"/>
      <w:marRight w:val="0"/>
      <w:marTop w:val="0"/>
      <w:marBottom w:val="0"/>
      <w:divBdr>
        <w:top w:val="none" w:sz="0" w:space="0" w:color="auto"/>
        <w:left w:val="none" w:sz="0" w:space="0" w:color="auto"/>
        <w:bottom w:val="none" w:sz="0" w:space="0" w:color="auto"/>
        <w:right w:val="none" w:sz="0" w:space="0" w:color="auto"/>
      </w:divBdr>
    </w:div>
    <w:div w:id="674528548">
      <w:bodyDiv w:val="1"/>
      <w:marLeft w:val="0"/>
      <w:marRight w:val="0"/>
      <w:marTop w:val="0"/>
      <w:marBottom w:val="0"/>
      <w:divBdr>
        <w:top w:val="none" w:sz="0" w:space="0" w:color="auto"/>
        <w:left w:val="none" w:sz="0" w:space="0" w:color="auto"/>
        <w:bottom w:val="none" w:sz="0" w:space="0" w:color="auto"/>
        <w:right w:val="none" w:sz="0" w:space="0" w:color="auto"/>
      </w:divBdr>
    </w:div>
    <w:div w:id="983705596">
      <w:bodyDiv w:val="1"/>
      <w:marLeft w:val="0"/>
      <w:marRight w:val="0"/>
      <w:marTop w:val="0"/>
      <w:marBottom w:val="0"/>
      <w:divBdr>
        <w:top w:val="none" w:sz="0" w:space="0" w:color="auto"/>
        <w:left w:val="none" w:sz="0" w:space="0" w:color="auto"/>
        <w:bottom w:val="none" w:sz="0" w:space="0" w:color="auto"/>
        <w:right w:val="none" w:sz="0" w:space="0" w:color="auto"/>
      </w:divBdr>
    </w:div>
    <w:div w:id="1024207267">
      <w:bodyDiv w:val="1"/>
      <w:marLeft w:val="0"/>
      <w:marRight w:val="0"/>
      <w:marTop w:val="0"/>
      <w:marBottom w:val="0"/>
      <w:divBdr>
        <w:top w:val="none" w:sz="0" w:space="0" w:color="auto"/>
        <w:left w:val="none" w:sz="0" w:space="0" w:color="auto"/>
        <w:bottom w:val="none" w:sz="0" w:space="0" w:color="auto"/>
        <w:right w:val="none" w:sz="0" w:space="0" w:color="auto"/>
      </w:divBdr>
    </w:div>
    <w:div w:id="1522237146">
      <w:bodyDiv w:val="1"/>
      <w:marLeft w:val="0"/>
      <w:marRight w:val="0"/>
      <w:marTop w:val="0"/>
      <w:marBottom w:val="0"/>
      <w:divBdr>
        <w:top w:val="none" w:sz="0" w:space="0" w:color="auto"/>
        <w:left w:val="none" w:sz="0" w:space="0" w:color="auto"/>
        <w:bottom w:val="none" w:sz="0" w:space="0" w:color="auto"/>
        <w:right w:val="none" w:sz="0" w:space="0" w:color="auto"/>
      </w:divBdr>
    </w:div>
    <w:div w:id="18615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vakvyskov.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vakvysko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v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thics@suez.com" TargetMode="External"/><Relationship Id="rId4" Type="http://schemas.openxmlformats.org/officeDocument/2006/relationships/settings" Target="settings.xml"/><Relationship Id="rId9" Type="http://schemas.openxmlformats.org/officeDocument/2006/relationships/hyperlink" Target="http://www.bvk.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E9A9-4A14-450E-A33F-1666B15B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I.</vt:lpstr>
    </vt:vector>
  </TitlesOfParts>
  <Company>BVK</Company>
  <LinksUpToDate>false</LinksUpToDate>
  <CharactersWithSpaces>10445</CharactersWithSpaces>
  <SharedDoc>false</SharedDoc>
  <HLinks>
    <vt:vector size="6" baseType="variant">
      <vt:variant>
        <vt:i4>7209074</vt:i4>
      </vt:variant>
      <vt:variant>
        <vt:i4>0</vt:i4>
      </vt:variant>
      <vt:variant>
        <vt:i4>0</vt:i4>
      </vt:variant>
      <vt:variant>
        <vt:i4>5</vt:i4>
      </vt:variant>
      <vt:variant>
        <vt:lpwstr>http://www.bvk.cz/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Dagmar Štelclová</dc:creator>
  <cp:lastModifiedBy>František Kropáč</cp:lastModifiedBy>
  <cp:revision>2</cp:revision>
  <cp:lastPrinted>2023-11-06T07:55:00Z</cp:lastPrinted>
  <dcterms:created xsi:type="dcterms:W3CDTF">2024-05-07T10:32:00Z</dcterms:created>
  <dcterms:modified xsi:type="dcterms:W3CDTF">2024-05-07T10:32:00Z</dcterms:modified>
</cp:coreProperties>
</file>