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A50A" w14:textId="064A538E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DODATEK </w:t>
      </w:r>
      <w:r w:rsidRPr="00CD2CAF">
        <w:rPr>
          <w:rFonts w:ascii="Calibri" w:hAnsi="Calibri" w:cs="Calibri"/>
          <w:b/>
          <w:color w:val="000000"/>
          <w:sz w:val="24"/>
          <w:szCs w:val="24"/>
        </w:rPr>
        <w:t xml:space="preserve">Č. </w:t>
      </w:r>
      <w:r w:rsidR="00760D3E" w:rsidRPr="00CD2CAF">
        <w:rPr>
          <w:rFonts w:ascii="Calibri" w:hAnsi="Calibri" w:cs="Calibri"/>
          <w:b/>
          <w:color w:val="000000"/>
          <w:sz w:val="24"/>
          <w:szCs w:val="24"/>
        </w:rPr>
        <w:t>1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0B0802" w:rsidRPr="000B0802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</w:t>
      </w:r>
    </w:p>
    <w:p w14:paraId="4AB34ED1" w14:textId="6733AEE6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(„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5BE38E20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79E2088F" w14:textId="77777777" w:rsidR="001F6EC8" w:rsidRPr="00970229" w:rsidRDefault="001F6EC8" w:rsidP="001F6EC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Pojišťovna: </w:t>
      </w:r>
      <w:r w:rsidRPr="00970229">
        <w:rPr>
          <w:rFonts w:ascii="Roche Sans" w:hAnsi="Roche Sans" w:cs="Calibri"/>
          <w:b/>
        </w:rPr>
        <w:t>RBP, zdravotní pojišťovna</w:t>
      </w:r>
    </w:p>
    <w:p w14:paraId="6F6F5553" w14:textId="77777777" w:rsidR="001F6EC8" w:rsidRPr="00970229" w:rsidRDefault="001F6EC8" w:rsidP="001F6EC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Se sídlem: </w:t>
      </w:r>
      <w:r w:rsidRPr="00970229">
        <w:rPr>
          <w:rFonts w:ascii="Roche Sans" w:hAnsi="Roche Sans" w:cs="Calibri"/>
          <w:bCs/>
        </w:rPr>
        <w:t>Michálkovická 967/108, 710 00 Ostrava – Slezská Ostrava</w:t>
      </w:r>
    </w:p>
    <w:p w14:paraId="1D294944" w14:textId="77777777" w:rsidR="001F6EC8" w:rsidRPr="00970229" w:rsidRDefault="001F6EC8" w:rsidP="001F6EC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Zastoupena: </w:t>
      </w:r>
      <w:r w:rsidRPr="00970229">
        <w:rPr>
          <w:rFonts w:ascii="Roche Sans" w:hAnsi="Roche Sans" w:cs="Calibri"/>
          <w:bCs/>
        </w:rPr>
        <w:t>Ing. Antonínem Klimšou, MBA, výkonným ředitelem</w:t>
      </w:r>
    </w:p>
    <w:p w14:paraId="53EC6FC6" w14:textId="77777777" w:rsidR="001F6EC8" w:rsidRPr="00970229" w:rsidRDefault="001F6EC8" w:rsidP="001F6EC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IČO: </w:t>
      </w:r>
      <w:r w:rsidRPr="00970229">
        <w:rPr>
          <w:rFonts w:ascii="Roche Sans" w:hAnsi="Roche Sans" w:cs="Calibri"/>
          <w:bCs/>
        </w:rPr>
        <w:t>476 73 036</w:t>
      </w:r>
    </w:p>
    <w:p w14:paraId="3088D001" w14:textId="77777777" w:rsidR="001F6EC8" w:rsidRPr="00970229" w:rsidRDefault="001F6EC8" w:rsidP="001F6EC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DIČ: </w:t>
      </w:r>
      <w:r w:rsidRPr="00970229">
        <w:rPr>
          <w:rFonts w:ascii="Roche Sans" w:hAnsi="Roche Sans" w:cs="Calibri"/>
          <w:bCs/>
        </w:rPr>
        <w:t>CZ47673036</w:t>
      </w:r>
    </w:p>
    <w:p w14:paraId="0BA07E5F" w14:textId="77777777" w:rsidR="001F6EC8" w:rsidRPr="00970229" w:rsidRDefault="001F6EC8" w:rsidP="001F6EC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Zapsaná v obchodním rejstříku vedeném </w:t>
      </w:r>
      <w:r w:rsidRPr="00970229">
        <w:rPr>
          <w:rFonts w:ascii="Roche Sans" w:hAnsi="Roche Sans" w:cs="Calibri"/>
        </w:rPr>
        <w:t>u Krajského soudu v Ostravě, oddíl AXIV, vložka 554</w:t>
      </w:r>
    </w:p>
    <w:p w14:paraId="3FC2A2AB" w14:textId="2FAA7837" w:rsidR="00DA3329" w:rsidRPr="00DA3329" w:rsidRDefault="00DA3329" w:rsidP="001F6EC8">
      <w:pPr>
        <w:spacing w:before="120"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 xml:space="preserve">bankovní spojení: </w:t>
      </w:r>
      <w:r w:rsidR="000B0802" w:rsidRPr="000B0802">
        <w:rPr>
          <w:rFonts w:ascii="Calibri" w:eastAsia="Times New Roman" w:hAnsi="Calibri" w:cs="Calibri"/>
          <w:b/>
          <w:highlight w:val="black"/>
          <w:lang w:eastAsia="cs-CZ"/>
        </w:rPr>
        <w:t>XXXXXXXXXXXXXXXXXXXXXXXXXXXXXXXXXXXX</w:t>
      </w:r>
    </w:p>
    <w:p w14:paraId="28E74760" w14:textId="405E81F7" w:rsidR="00DA3329" w:rsidRPr="00DA3329" w:rsidRDefault="00DA3329" w:rsidP="001F6EC8">
      <w:pPr>
        <w:spacing w:before="120"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číslo účtu: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="000B0802" w:rsidRPr="000B0802">
        <w:rPr>
          <w:rFonts w:ascii="Calibri" w:eastAsia="Times New Roman" w:hAnsi="Calibri" w:cs="Calibri"/>
          <w:b/>
          <w:highlight w:val="black"/>
          <w:lang w:eastAsia="cs-CZ"/>
        </w:rPr>
        <w:t>XXXXXXXXXXXXXXXXXXXXXXXXXXXXXXXXXXXX</w:t>
      </w:r>
    </w:p>
    <w:p w14:paraId="4BA9EBC4" w14:textId="77777777" w:rsidR="00DA3329" w:rsidRPr="00DA3329" w:rsidRDefault="00DA3329" w:rsidP="001F6EC8">
      <w:pPr>
        <w:spacing w:before="120"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lang w:eastAsia="cs-CZ"/>
        </w:rPr>
        <w:t>(dále jen „</w:t>
      </w:r>
      <w:r w:rsidRPr="00DA3329">
        <w:rPr>
          <w:rFonts w:ascii="Calibri" w:eastAsia="Times New Roman" w:hAnsi="Calibri" w:cs="Calibri"/>
          <w:b/>
          <w:lang w:eastAsia="cs-CZ"/>
        </w:rPr>
        <w:t>Pojišťovna</w:t>
      </w:r>
      <w:r w:rsidRPr="00DA3329">
        <w:rPr>
          <w:rFonts w:ascii="Calibri" w:eastAsia="Times New Roman" w:hAnsi="Calibri" w:cs="Calibri"/>
          <w:lang w:eastAsia="cs-CZ"/>
        </w:rPr>
        <w:t>“)</w:t>
      </w:r>
    </w:p>
    <w:p w14:paraId="50C69964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5C23E525" w14:textId="77777777" w:rsidR="00DD3776" w:rsidRPr="00E6625D" w:rsidRDefault="00DD3776" w:rsidP="00DD3776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E6625D">
        <w:rPr>
          <w:rFonts w:asciiTheme="minorHAnsi" w:hAnsiTheme="minorHAnsi" w:cstheme="minorHAnsi"/>
          <w:b/>
        </w:rPr>
        <w:t xml:space="preserve">Držitel: </w:t>
      </w:r>
      <w:r w:rsidRPr="00E6625D">
        <w:rPr>
          <w:rFonts w:asciiTheme="minorHAnsi" w:hAnsiTheme="minorHAnsi" w:cstheme="minorHAnsi"/>
          <w:b/>
        </w:rPr>
        <w:tab/>
        <w:t>AstraZeneca AB</w:t>
      </w:r>
    </w:p>
    <w:p w14:paraId="681A99A6" w14:textId="77777777" w:rsidR="00DD3776" w:rsidRPr="00E6625D" w:rsidRDefault="00DD3776" w:rsidP="00DD3776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E6625D">
        <w:rPr>
          <w:rFonts w:asciiTheme="minorHAnsi" w:hAnsiTheme="minorHAnsi" w:cstheme="minorHAnsi"/>
          <w:b/>
          <w:bCs/>
        </w:rPr>
        <w:t>Se sídlem:</w:t>
      </w:r>
      <w:r w:rsidRPr="00E6625D">
        <w:rPr>
          <w:rFonts w:asciiTheme="minorHAnsi" w:hAnsiTheme="minorHAnsi" w:cstheme="minorHAnsi"/>
          <w:b/>
          <w:bCs/>
        </w:rPr>
        <w:tab/>
      </w:r>
      <w:r w:rsidRPr="00E6625D">
        <w:rPr>
          <w:rFonts w:asciiTheme="minorHAnsi" w:hAnsiTheme="minorHAnsi" w:cstheme="minorHAnsi"/>
        </w:rPr>
        <w:t>Gärtunavägen, SE-151 85 Södertälje, Švédské království</w:t>
      </w:r>
    </w:p>
    <w:p w14:paraId="5F857402" w14:textId="77777777" w:rsidR="00DD3776" w:rsidRPr="00E6625D" w:rsidRDefault="00DD3776" w:rsidP="00DD3776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E6625D">
        <w:rPr>
          <w:rFonts w:asciiTheme="minorHAnsi" w:hAnsiTheme="minorHAnsi" w:cstheme="minorHAnsi"/>
          <w:b/>
          <w:bCs/>
        </w:rPr>
        <w:t xml:space="preserve">Zapsaný </w:t>
      </w:r>
      <w:r w:rsidRPr="00E6625D">
        <w:rPr>
          <w:rFonts w:asciiTheme="minorHAnsi" w:hAnsiTheme="minorHAnsi" w:cstheme="minorHAnsi"/>
        </w:rPr>
        <w:t>ve</w:t>
      </w:r>
      <w:r w:rsidRPr="00E6625D">
        <w:t xml:space="preserve"> </w:t>
      </w:r>
      <w:r w:rsidRPr="00E6625D">
        <w:rPr>
          <w:rFonts w:asciiTheme="minorHAnsi" w:hAnsiTheme="minorHAnsi" w:cstheme="minorHAnsi"/>
        </w:rPr>
        <w:t xml:space="preserve">veřejném rejstříku vedeném </w:t>
      </w:r>
      <w:r w:rsidRPr="00E6625D">
        <w:rPr>
          <w:rFonts w:ascii="Calibri" w:eastAsia="Times New Roman" w:hAnsi="Calibri" w:cs="Calibri"/>
          <w:lang w:eastAsia="cs-CZ"/>
        </w:rPr>
        <w:t>u Švédského úřadu registrace společností (Swedish Companies Registration Office, Bolagsverket) pod reg. číslem 556011-7482</w:t>
      </w:r>
    </w:p>
    <w:p w14:paraId="1DC0507D" w14:textId="77777777" w:rsidR="00DD3776" w:rsidRPr="00E6625D" w:rsidRDefault="00DD3776" w:rsidP="00DD3776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75DC8421" w14:textId="77777777" w:rsidR="00DD3776" w:rsidRPr="00E6625D" w:rsidRDefault="00DD3776" w:rsidP="00DD3776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E6625D">
        <w:rPr>
          <w:rFonts w:asciiTheme="minorHAnsi" w:hAnsiTheme="minorHAnsi" w:cstheme="minorHAnsi"/>
          <w:b/>
          <w:bCs/>
        </w:rPr>
        <w:t>Zastoupený</w:t>
      </w:r>
      <w:r w:rsidRPr="00E6625D">
        <w:rPr>
          <w:rFonts w:asciiTheme="minorHAnsi" w:hAnsiTheme="minorHAnsi" w:cstheme="minorHAnsi"/>
        </w:rPr>
        <w:t xml:space="preserve"> na základě plné moci ze dne 25. 5. 2022 společností:</w:t>
      </w:r>
      <w:r w:rsidRPr="00E6625D">
        <w:rPr>
          <w:rFonts w:asciiTheme="minorHAnsi" w:hAnsiTheme="minorHAnsi" w:cstheme="minorHAnsi"/>
        </w:rPr>
        <w:tab/>
      </w:r>
    </w:p>
    <w:p w14:paraId="27C5D316" w14:textId="77777777" w:rsidR="00DD3776" w:rsidRPr="00E6625D" w:rsidRDefault="00DD3776" w:rsidP="00DD3776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</w:p>
    <w:p w14:paraId="6B3FB873" w14:textId="77777777" w:rsidR="00DD3776" w:rsidRPr="00E6625D" w:rsidRDefault="00DD3776" w:rsidP="00DD3776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E6625D">
        <w:rPr>
          <w:rFonts w:asciiTheme="minorHAnsi" w:hAnsiTheme="minorHAnsi" w:cstheme="minorHAnsi"/>
          <w:b/>
        </w:rPr>
        <w:t>AstraZeneca Czech Republic s.r.o.</w:t>
      </w:r>
    </w:p>
    <w:p w14:paraId="0693FC3B" w14:textId="77777777" w:rsidR="00DD3776" w:rsidRPr="00E6625D" w:rsidRDefault="00DD3776" w:rsidP="00DD377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E6625D">
        <w:rPr>
          <w:rFonts w:asciiTheme="minorHAnsi" w:hAnsiTheme="minorHAnsi" w:cstheme="minorHAnsi"/>
          <w:b/>
        </w:rPr>
        <w:t>Se sídlem:</w:t>
      </w:r>
      <w:r w:rsidRPr="00E6625D">
        <w:rPr>
          <w:rFonts w:asciiTheme="minorHAnsi" w:hAnsiTheme="minorHAnsi" w:cstheme="minorHAnsi"/>
        </w:rPr>
        <w:t xml:space="preserve"> </w:t>
      </w:r>
      <w:r w:rsidRPr="00E6625D">
        <w:rPr>
          <w:rFonts w:asciiTheme="minorHAnsi" w:hAnsiTheme="minorHAnsi" w:cstheme="minorHAnsi"/>
        </w:rPr>
        <w:tab/>
        <w:t>U Trezorky 921/2, Jinonice, 158 00 Praha 5</w:t>
      </w:r>
    </w:p>
    <w:p w14:paraId="76401F00" w14:textId="77777777" w:rsidR="00DD3776" w:rsidRPr="00E6625D" w:rsidRDefault="00DD3776" w:rsidP="00DD377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E6625D">
        <w:rPr>
          <w:rFonts w:asciiTheme="minorHAnsi" w:hAnsiTheme="minorHAnsi" w:cstheme="minorHAnsi"/>
          <w:b/>
        </w:rPr>
        <w:t>IČO:</w:t>
      </w:r>
      <w:r w:rsidRPr="00E6625D">
        <w:rPr>
          <w:rFonts w:asciiTheme="minorHAnsi" w:hAnsiTheme="minorHAnsi" w:cstheme="minorHAnsi"/>
        </w:rPr>
        <w:t xml:space="preserve"> </w:t>
      </w:r>
      <w:r w:rsidRPr="00E6625D">
        <w:rPr>
          <w:rFonts w:asciiTheme="minorHAnsi" w:hAnsiTheme="minorHAnsi" w:cstheme="minorHAnsi"/>
        </w:rPr>
        <w:tab/>
      </w:r>
      <w:r w:rsidRPr="00E6625D">
        <w:rPr>
          <w:rFonts w:asciiTheme="minorHAnsi" w:hAnsiTheme="minorHAnsi" w:cstheme="minorHAnsi"/>
        </w:rPr>
        <w:tab/>
        <w:t>639 84 482</w:t>
      </w:r>
    </w:p>
    <w:p w14:paraId="14F22C5A" w14:textId="77777777" w:rsidR="00DD3776" w:rsidRPr="00E6625D" w:rsidRDefault="00DD3776" w:rsidP="00DD377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E6625D">
        <w:rPr>
          <w:rFonts w:asciiTheme="minorHAnsi" w:hAnsiTheme="minorHAnsi" w:cstheme="minorHAnsi"/>
          <w:b/>
        </w:rPr>
        <w:t>DIČ:</w:t>
      </w:r>
      <w:r w:rsidRPr="00E6625D">
        <w:rPr>
          <w:rFonts w:asciiTheme="minorHAnsi" w:hAnsiTheme="minorHAnsi" w:cstheme="minorHAnsi"/>
        </w:rPr>
        <w:t xml:space="preserve"> </w:t>
      </w:r>
      <w:r w:rsidRPr="00E6625D">
        <w:rPr>
          <w:rFonts w:asciiTheme="minorHAnsi" w:hAnsiTheme="minorHAnsi" w:cstheme="minorHAnsi"/>
        </w:rPr>
        <w:tab/>
      </w:r>
      <w:r w:rsidRPr="00E6625D">
        <w:rPr>
          <w:rFonts w:asciiTheme="minorHAnsi" w:hAnsiTheme="minorHAnsi" w:cstheme="minorHAnsi"/>
        </w:rPr>
        <w:tab/>
        <w:t>CZ 639 84 482</w:t>
      </w:r>
    </w:p>
    <w:p w14:paraId="299C3B29" w14:textId="77777777" w:rsidR="00DD3776" w:rsidRPr="00E6625D" w:rsidRDefault="00DD3776" w:rsidP="00DD3776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E6625D">
        <w:rPr>
          <w:rFonts w:asciiTheme="minorHAnsi" w:hAnsiTheme="minorHAnsi" w:cstheme="minorHAnsi"/>
          <w:b/>
        </w:rPr>
        <w:t xml:space="preserve">Zapsanou </w:t>
      </w:r>
      <w:r w:rsidRPr="00E6625D">
        <w:rPr>
          <w:rFonts w:ascii="Calibri" w:eastAsia="Times New Roman" w:hAnsi="Calibri" w:cs="Calibri"/>
          <w:lang w:eastAsia="cs-CZ"/>
        </w:rPr>
        <w:t>v obchodním rejstříku vedeném Městským soudem v Praze pod sp. zn. C 38105</w:t>
      </w:r>
    </w:p>
    <w:p w14:paraId="69964BCA" w14:textId="77777777" w:rsidR="00DD3776" w:rsidRPr="00E6625D" w:rsidRDefault="00DD3776" w:rsidP="00DD377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E6625D">
        <w:rPr>
          <w:rFonts w:asciiTheme="minorHAnsi" w:hAnsiTheme="minorHAnsi" w:cstheme="minorHAnsi"/>
          <w:b/>
        </w:rPr>
        <w:t>Zastoupenou:</w:t>
      </w:r>
      <w:r w:rsidRPr="00E6625D">
        <w:rPr>
          <w:rFonts w:asciiTheme="minorHAnsi" w:hAnsiTheme="minorHAnsi" w:cstheme="minorHAnsi"/>
        </w:rPr>
        <w:tab/>
        <w:t>Kuuno Vaher, jednatel</w:t>
      </w:r>
    </w:p>
    <w:p w14:paraId="45E6718E" w14:textId="708726D5" w:rsidR="00DD3776" w:rsidRPr="00E6625D" w:rsidRDefault="00DD3776" w:rsidP="00DD377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E6625D">
        <w:rPr>
          <w:rFonts w:asciiTheme="minorHAnsi" w:hAnsiTheme="minorHAnsi" w:cstheme="minorHAnsi"/>
          <w:b/>
          <w:bCs/>
        </w:rPr>
        <w:t>Bankovní spojení:</w:t>
      </w:r>
      <w:r w:rsidRPr="00E6625D">
        <w:rPr>
          <w:rFonts w:asciiTheme="minorHAnsi" w:hAnsiTheme="minorHAnsi" w:cstheme="minorHAnsi"/>
        </w:rPr>
        <w:t xml:space="preserve"> </w:t>
      </w:r>
      <w:r w:rsidR="000B0802" w:rsidRPr="000B0802">
        <w:rPr>
          <w:rFonts w:ascii="Calibri" w:eastAsia="Times New Roman" w:hAnsi="Calibri" w:cs="Calibri"/>
          <w:b/>
          <w:highlight w:val="black"/>
          <w:lang w:eastAsia="cs-CZ"/>
        </w:rPr>
        <w:t>XXXXXXXXXXXXXXXXXXXXXXXXXXXXXXXXXXXX</w:t>
      </w:r>
    </w:p>
    <w:p w14:paraId="349F2104" w14:textId="2072FB99" w:rsidR="00DD3776" w:rsidRPr="00E6625D" w:rsidRDefault="00DD3776" w:rsidP="00DD3776">
      <w:pPr>
        <w:spacing w:after="0"/>
        <w:ind w:right="113"/>
        <w:jc w:val="both"/>
        <w:rPr>
          <w:rFonts w:asciiTheme="minorHAnsi" w:hAnsiTheme="minorHAnsi" w:cstheme="minorHAnsi"/>
        </w:rPr>
      </w:pPr>
      <w:r w:rsidRPr="00E6625D">
        <w:rPr>
          <w:rFonts w:asciiTheme="minorHAnsi" w:hAnsiTheme="minorHAnsi" w:cstheme="minorHAnsi"/>
          <w:b/>
          <w:bCs/>
        </w:rPr>
        <w:t>Číslo účtu:</w:t>
      </w:r>
      <w:r w:rsidRPr="00E6625D">
        <w:rPr>
          <w:rFonts w:asciiTheme="minorHAnsi" w:hAnsiTheme="minorHAnsi" w:cstheme="minorHAnsi"/>
        </w:rPr>
        <w:t xml:space="preserve"> </w:t>
      </w:r>
      <w:r w:rsidR="000B0802" w:rsidRPr="000B0802">
        <w:rPr>
          <w:rFonts w:ascii="Calibri" w:eastAsia="Times New Roman" w:hAnsi="Calibri" w:cs="Calibri"/>
          <w:b/>
          <w:highlight w:val="black"/>
          <w:lang w:eastAsia="cs-CZ"/>
        </w:rPr>
        <w:t>XXXXXXXXXXXXXXXXXXXXXXXXXXXXXXXXXXXX</w:t>
      </w:r>
    </w:p>
    <w:p w14:paraId="57C2546B" w14:textId="68988647" w:rsidR="00DD3776" w:rsidRPr="00E6625D" w:rsidRDefault="00DD3776" w:rsidP="00DD3776">
      <w:pPr>
        <w:ind w:right="113"/>
        <w:jc w:val="both"/>
        <w:rPr>
          <w:rFonts w:asciiTheme="minorHAnsi" w:hAnsiTheme="minorHAnsi" w:cstheme="minorHAnsi"/>
        </w:rPr>
      </w:pPr>
      <w:r w:rsidRPr="00E6625D">
        <w:rPr>
          <w:rFonts w:asciiTheme="minorHAnsi" w:hAnsiTheme="minorHAnsi" w:cstheme="minorHAnsi"/>
          <w:b/>
          <w:bCs/>
        </w:rPr>
        <w:t>IBAN:</w:t>
      </w:r>
      <w:r w:rsidRPr="00E6625D">
        <w:rPr>
          <w:rFonts w:asciiTheme="minorHAnsi" w:hAnsiTheme="minorHAnsi" w:cstheme="minorHAnsi"/>
        </w:rPr>
        <w:t xml:space="preserve"> </w:t>
      </w:r>
      <w:r w:rsidR="000B0802" w:rsidRPr="000B0802">
        <w:rPr>
          <w:rFonts w:ascii="Calibri" w:eastAsia="Times New Roman" w:hAnsi="Calibri" w:cs="Calibri"/>
          <w:b/>
          <w:highlight w:val="black"/>
          <w:lang w:eastAsia="cs-CZ"/>
        </w:rPr>
        <w:t>XXXXXXXXXXXXXXXXXXXXXXXXXXXXXXXXXXXX</w:t>
      </w:r>
    </w:p>
    <w:p w14:paraId="3215C672" w14:textId="77777777" w:rsidR="00C51D33" w:rsidRPr="00DA3329" w:rsidRDefault="00C51D33" w:rsidP="00C51D33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86AD64A" w14:textId="77777777" w:rsidR="00997E47" w:rsidRPr="00DA3329" w:rsidRDefault="008E4705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05AB8451" w14:textId="77777777" w:rsidR="00F01D2C" w:rsidRPr="00DA3329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76C9DA72" w14:textId="3BAC61BA" w:rsidR="00997E47" w:rsidRPr="003025B0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3025B0">
        <w:rPr>
          <w:rFonts w:asciiTheme="minorHAnsi" w:hAnsiTheme="minorHAnsi" w:cstheme="minorHAnsi"/>
          <w:color w:val="000000"/>
        </w:rPr>
        <w:t>Smluvní strany uzavře</w:t>
      </w:r>
      <w:r w:rsidR="00181089" w:rsidRPr="003025B0">
        <w:rPr>
          <w:rFonts w:asciiTheme="minorHAnsi" w:hAnsiTheme="minorHAnsi" w:cstheme="minorHAnsi"/>
          <w:color w:val="000000"/>
        </w:rPr>
        <w:t xml:space="preserve">ly dne </w:t>
      </w:r>
      <w:r w:rsidR="00497464" w:rsidRPr="003025B0">
        <w:rPr>
          <w:rFonts w:asciiTheme="minorHAnsi" w:hAnsiTheme="minorHAnsi" w:cstheme="minorHAnsi"/>
          <w:color w:val="000000"/>
        </w:rPr>
        <w:t>5.11.2014</w:t>
      </w:r>
      <w:r w:rsidRPr="003025B0">
        <w:rPr>
          <w:rFonts w:asciiTheme="minorHAnsi" w:hAnsiTheme="minorHAnsi" w:cstheme="minorHAnsi"/>
          <w:color w:val="000000"/>
        </w:rPr>
        <w:t xml:space="preserve"> smlouvu o limitaci nákladů spojených s hrazením léčivého přípravku</w:t>
      </w:r>
      <w:r w:rsidR="00E76EB7" w:rsidRPr="003025B0">
        <w:rPr>
          <w:rFonts w:asciiTheme="minorHAnsi" w:hAnsiTheme="minorHAnsi" w:cstheme="minorHAnsi"/>
          <w:bCs/>
          <w:color w:val="000000"/>
        </w:rPr>
        <w:t xml:space="preserve"> </w:t>
      </w:r>
      <w:r w:rsidR="000B0802" w:rsidRPr="003025B0">
        <w:rPr>
          <w:rFonts w:asciiTheme="minorHAnsi" w:hAnsiTheme="minorHAnsi" w:cstheme="minorHAnsi"/>
          <w:bCs/>
          <w:color w:val="000000"/>
          <w:highlight w:val="black"/>
        </w:rPr>
        <w:t>XXXXXXXX</w:t>
      </w:r>
      <w:r w:rsidR="000B0802" w:rsidRPr="003025B0">
        <w:rPr>
          <w:rFonts w:asciiTheme="minorHAnsi" w:hAnsiTheme="minorHAnsi" w:cstheme="minorHAnsi"/>
          <w:bCs/>
          <w:color w:val="000000"/>
        </w:rPr>
        <w:t xml:space="preserve"> </w:t>
      </w:r>
      <w:r w:rsidRPr="003025B0">
        <w:rPr>
          <w:rFonts w:asciiTheme="minorHAnsi" w:hAnsiTheme="minorHAnsi" w:cstheme="minorHAnsi"/>
          <w:color w:val="000000"/>
        </w:rPr>
        <w:t>(dále jen „</w:t>
      </w:r>
      <w:r w:rsidRPr="003025B0">
        <w:rPr>
          <w:rFonts w:asciiTheme="minorHAnsi" w:hAnsiTheme="minorHAnsi" w:cstheme="minorHAnsi"/>
          <w:b/>
          <w:bCs/>
          <w:color w:val="000000"/>
        </w:rPr>
        <w:t>Smlouva</w:t>
      </w:r>
      <w:r w:rsidRPr="003025B0">
        <w:rPr>
          <w:rFonts w:asciiTheme="minorHAnsi" w:hAnsiTheme="minorHAnsi" w:cstheme="minorHAnsi"/>
          <w:color w:val="000000"/>
        </w:rPr>
        <w:t xml:space="preserve">“). </w:t>
      </w:r>
    </w:p>
    <w:p w14:paraId="38CE37E2" w14:textId="3E642FFA" w:rsidR="00997E47" w:rsidRPr="00DA3329" w:rsidRDefault="008E4705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 w:rsidRPr="00DA3329">
        <w:rPr>
          <w:rFonts w:asciiTheme="minorHAnsi" w:hAnsiTheme="minorHAnsi" w:cstheme="minorHAnsi"/>
          <w:lang w:val="cs-CZ"/>
        </w:rPr>
        <w:lastRenderedPageBreak/>
        <w:t>Smluvní strany si přejí změnit níže uvedená ustanovení Smlouvy a za tímto účelem se rozhodly uzavřít tento Dodatek.</w:t>
      </w:r>
    </w:p>
    <w:p w14:paraId="5A42A54D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49CC70C2" w14:textId="440A7AEE" w:rsidR="00997E47" w:rsidRDefault="008E4705" w:rsidP="00D837E2">
      <w:pPr>
        <w:pStyle w:val="CMSANHeading2"/>
        <w:rPr>
          <w:rFonts w:asciiTheme="minorHAnsi" w:hAnsiTheme="minorHAnsi" w:cstheme="minorHAnsi"/>
        </w:rPr>
      </w:pPr>
      <w:r w:rsidRPr="00CD2CAF">
        <w:rPr>
          <w:rFonts w:asciiTheme="minorHAnsi" w:hAnsiTheme="minorHAnsi" w:cstheme="minorHAnsi"/>
          <w:lang w:val="cs-CZ"/>
        </w:rPr>
        <w:t xml:space="preserve">Ustanovení </w:t>
      </w:r>
      <w:r w:rsidR="00343933" w:rsidRPr="00CD2CAF">
        <w:rPr>
          <w:rFonts w:asciiTheme="minorHAnsi" w:hAnsiTheme="minorHAnsi" w:cstheme="minorHAnsi"/>
          <w:lang w:val="cs-CZ"/>
        </w:rPr>
        <w:t>Článku</w:t>
      </w:r>
      <w:r w:rsidRPr="00CD2CAF">
        <w:rPr>
          <w:rFonts w:asciiTheme="minorHAnsi" w:hAnsiTheme="minorHAnsi" w:cstheme="minorHAnsi"/>
        </w:rPr>
        <w:t xml:space="preserve"> </w:t>
      </w:r>
      <w:r w:rsidR="00CD35E6" w:rsidRPr="00CD2CAF">
        <w:rPr>
          <w:rFonts w:asciiTheme="minorHAnsi" w:hAnsiTheme="minorHAnsi" w:cstheme="minorHAnsi"/>
        </w:rPr>
        <w:t>VI.</w:t>
      </w:r>
      <w:r w:rsidR="00343933" w:rsidRPr="00CD2CAF">
        <w:rPr>
          <w:rFonts w:asciiTheme="minorHAnsi" w:hAnsiTheme="minorHAnsi" w:cstheme="minorHAnsi"/>
          <w:lang w:val="cs-CZ"/>
        </w:rPr>
        <w:t xml:space="preserve"> odst</w:t>
      </w:r>
      <w:r w:rsidRPr="00CD2CAF">
        <w:rPr>
          <w:rFonts w:asciiTheme="minorHAnsi" w:hAnsiTheme="minorHAnsi" w:cstheme="minorHAnsi"/>
          <w:lang w:val="cs-CZ"/>
        </w:rPr>
        <w:t>.</w:t>
      </w:r>
      <w:r w:rsidR="00343933" w:rsidRPr="00CD2CAF">
        <w:rPr>
          <w:rFonts w:asciiTheme="minorHAnsi" w:hAnsiTheme="minorHAnsi" w:cstheme="minorHAnsi"/>
          <w:lang w:val="cs-CZ"/>
        </w:rPr>
        <w:t xml:space="preserve"> </w:t>
      </w:r>
      <w:r w:rsidRPr="00CD2CAF">
        <w:rPr>
          <w:rFonts w:asciiTheme="minorHAnsi" w:hAnsiTheme="minorHAnsi" w:cstheme="minorHAnsi"/>
          <w:lang w:val="cs-CZ"/>
        </w:rPr>
        <w:t>1 Smlouvy se</w:t>
      </w:r>
      <w:r w:rsidRPr="003D3C0A">
        <w:rPr>
          <w:rFonts w:asciiTheme="minorHAnsi" w:hAnsiTheme="minorHAnsi" w:cstheme="minorHAnsi"/>
          <w:lang w:val="cs-CZ"/>
        </w:rPr>
        <w:t xml:space="preserve"> mění tak, že se datum </w:t>
      </w:r>
      <w:r w:rsidR="00522AA7" w:rsidRPr="00FC2661">
        <w:rPr>
          <w:rFonts w:asciiTheme="minorHAnsi" w:hAnsiTheme="minorHAnsi" w:cstheme="minorHAnsi"/>
          <w:lang w:val="cs-CZ"/>
        </w:rPr>
        <w:t>„</w:t>
      </w:r>
      <w:r w:rsidR="00522AA7" w:rsidRPr="00FC2661">
        <w:rPr>
          <w:rFonts w:asciiTheme="minorHAnsi" w:hAnsiTheme="minorHAnsi" w:cstheme="minorHAnsi"/>
          <w:i/>
          <w:iCs/>
          <w:lang w:val="cs-CZ"/>
        </w:rPr>
        <w:t>na dobu neurčitou</w:t>
      </w:r>
      <w:r w:rsidRPr="003D3C0A">
        <w:rPr>
          <w:rFonts w:asciiTheme="minorHAnsi" w:hAnsiTheme="minorHAnsi" w:cstheme="minorHAnsi"/>
          <w:lang w:val="cs-CZ"/>
        </w:rPr>
        <w:t>“</w:t>
      </w:r>
      <w:r w:rsidR="00D837E2" w:rsidRPr="003D3C0A">
        <w:rPr>
          <w:rFonts w:asciiTheme="minorHAnsi" w:hAnsiTheme="minorHAnsi" w:cstheme="minorHAnsi"/>
          <w:lang w:val="cs-CZ"/>
        </w:rPr>
        <w:t xml:space="preserve">, </w:t>
      </w:r>
      <w:r w:rsidRPr="003D3C0A">
        <w:rPr>
          <w:rFonts w:asciiTheme="minorHAnsi" w:hAnsiTheme="minorHAnsi" w:cstheme="minorHAnsi"/>
          <w:lang w:val="cs-CZ"/>
        </w:rPr>
        <w:t>nahrazuje datem</w:t>
      </w:r>
      <w:r w:rsidRPr="003D3C0A">
        <w:rPr>
          <w:rFonts w:asciiTheme="minorHAnsi" w:hAnsiTheme="minorHAnsi" w:cstheme="minorHAnsi"/>
        </w:rPr>
        <w:t xml:space="preserve"> „</w:t>
      </w:r>
      <w:r w:rsidR="008E3661">
        <w:rPr>
          <w:rFonts w:asciiTheme="minorHAnsi" w:hAnsiTheme="minorHAnsi" w:cstheme="minorHAnsi"/>
          <w:i/>
          <w:iCs/>
        </w:rPr>
        <w:t>31.12.2023</w:t>
      </w:r>
      <w:r w:rsidR="00E7490F">
        <w:rPr>
          <w:rFonts w:asciiTheme="minorHAnsi" w:hAnsiTheme="minorHAnsi" w:cstheme="minorHAnsi"/>
          <w:i/>
          <w:iCs/>
        </w:rPr>
        <w:t>”</w:t>
      </w:r>
      <w:r w:rsidRPr="003D3C0A">
        <w:rPr>
          <w:rFonts w:asciiTheme="minorHAnsi" w:hAnsiTheme="minorHAnsi" w:cstheme="minorHAnsi"/>
        </w:rPr>
        <w:t>.</w:t>
      </w:r>
    </w:p>
    <w:p w14:paraId="35145CBE" w14:textId="77777777" w:rsidR="00522AA7" w:rsidRPr="00FC2661" w:rsidRDefault="00522AA7" w:rsidP="00522AA7">
      <w:pPr>
        <w:pStyle w:val="CMSANHeading1"/>
        <w:rPr>
          <w:rFonts w:asciiTheme="minorHAnsi" w:hAnsiTheme="minorHAnsi" w:cstheme="minorHAnsi"/>
          <w:lang w:val="cs-CZ"/>
        </w:rPr>
      </w:pPr>
      <w:r w:rsidRPr="00FC2661">
        <w:rPr>
          <w:rFonts w:asciiTheme="minorHAnsi" w:hAnsiTheme="minorHAnsi" w:cstheme="minorHAnsi"/>
        </w:rPr>
        <w:t xml:space="preserve">publikace v </w:t>
      </w:r>
      <w:r w:rsidRPr="00FC2661">
        <w:rPr>
          <w:rFonts w:asciiTheme="minorHAnsi" w:hAnsiTheme="minorHAnsi" w:cstheme="minorHAnsi"/>
          <w:lang w:val="cs-CZ"/>
        </w:rPr>
        <w:t>registru smluv</w:t>
      </w:r>
    </w:p>
    <w:p w14:paraId="6936B5B8" w14:textId="77777777" w:rsidR="00522AA7" w:rsidRPr="00271401" w:rsidRDefault="00522AA7" w:rsidP="00522AA7">
      <w:pPr>
        <w:pStyle w:val="CMSANHeading2"/>
        <w:rPr>
          <w:rFonts w:asciiTheme="minorHAnsi" w:hAnsiTheme="minorHAnsi" w:cstheme="minorHAnsi"/>
          <w:lang w:val="cs-CZ"/>
        </w:rPr>
      </w:pPr>
      <w:r w:rsidRPr="00FC2661">
        <w:rPr>
          <w:rFonts w:asciiTheme="minorHAnsi" w:hAnsiTheme="minorHAnsi" w:cstheme="minorHAnsi"/>
          <w:lang w:val="cs-CZ"/>
        </w:rPr>
        <w:t xml:space="preserve">Smluvní strany </w:t>
      </w:r>
      <w:r w:rsidRPr="00271401">
        <w:rPr>
          <w:rFonts w:asciiTheme="minorHAnsi" w:hAnsiTheme="minorHAnsi" w:cstheme="minorHAnsi"/>
          <w:lang w:val="cs-CZ"/>
        </w:rPr>
        <w:t xml:space="preserve">jsou si plně vědomy zákonné povinnosti uveřejnit tento Dodatek dle zákona č. 340/2015 Sb., o zvláštních podmínkách účinnosti některých smluv, uveřejňování těchto smluv a o registru smluv, ve znění pozdějších předpisů (dále jen „zákon o registru smluv"), a to včetně všech případných dohod, kterými se Smlouva či tento Dodatek doplňuje, mění, nahrazuje nebo ruší. </w:t>
      </w:r>
    </w:p>
    <w:p w14:paraId="72E645BB" w14:textId="77777777" w:rsidR="00522AA7" w:rsidRPr="00271401" w:rsidRDefault="00522AA7" w:rsidP="00522AA7">
      <w:pPr>
        <w:pStyle w:val="CMSANHeading2"/>
        <w:rPr>
          <w:rFonts w:asciiTheme="minorHAnsi" w:hAnsiTheme="minorHAnsi" w:cstheme="minorHAnsi"/>
          <w:lang w:val="cs-CZ"/>
        </w:rPr>
      </w:pPr>
      <w:r w:rsidRPr="00271401">
        <w:rPr>
          <w:rFonts w:asciiTheme="minorHAnsi" w:hAnsiTheme="minorHAnsi" w:cstheme="minorHAnsi"/>
          <w:lang w:val="cs-CZ"/>
        </w:rPr>
        <w:t>Držitel se zároveň zavazuje zaslat Pojišťovně (formou e-mailové korespondence) text obsahu tohoto Dodatku a Smlouvy ve formátu odpovídajícím podmínkám zveřejnění podle zákona o registru smluv, a to ve formě určené k uveřejnění se znečitelněnými informacemi (zejména obchodní tajemství), společně s požadovanou strukturou a rozsahem povinných metadat po znečitelnění údajů, které mají být vyloučeny z uveřejnění, a to nejpozději sedmý pracovní den po dni, kdy Držitel tento Dodatek podepíše.</w:t>
      </w:r>
    </w:p>
    <w:p w14:paraId="070E1ABC" w14:textId="77777777" w:rsidR="00522AA7" w:rsidRPr="00271401" w:rsidRDefault="00522AA7" w:rsidP="00522AA7">
      <w:pPr>
        <w:pStyle w:val="CMSANHeading2"/>
        <w:rPr>
          <w:rFonts w:asciiTheme="minorHAnsi" w:hAnsiTheme="minorHAnsi" w:cstheme="minorHAnsi"/>
          <w:lang w:val="cs-CZ"/>
        </w:rPr>
      </w:pPr>
      <w:r w:rsidRPr="00271401">
        <w:rPr>
          <w:rFonts w:asciiTheme="minorHAnsi" w:hAnsiTheme="minorHAnsi" w:cstheme="minorHAnsi"/>
          <w:lang w:val="cs-CZ"/>
        </w:rPr>
        <w:t>Pojišťovna se zavazuje zabezpečit uveřejnění tohoto Dodatku a Smlouvy v registru smluv v rozsahu modifikovaném s ohledem na obchodní tajemství dle tohoto Dodatku a Smlouvy a další údaje, které mají být ze zveřejnění vyloučeny, nejpozději do 14 dnů ode dne uzavření tohoto Dodatku.</w:t>
      </w:r>
    </w:p>
    <w:p w14:paraId="43246541" w14:textId="77777777" w:rsidR="00522AA7" w:rsidRPr="00271401" w:rsidRDefault="00522AA7" w:rsidP="00522AA7">
      <w:pPr>
        <w:pStyle w:val="CMSANHeading2"/>
        <w:rPr>
          <w:rFonts w:asciiTheme="minorHAnsi" w:hAnsiTheme="minorHAnsi" w:cstheme="minorHAnsi"/>
          <w:lang w:val="cs-CZ"/>
        </w:rPr>
      </w:pPr>
      <w:r w:rsidRPr="00271401">
        <w:rPr>
          <w:rFonts w:asciiTheme="minorHAnsi" w:hAnsiTheme="minorHAnsi" w:cstheme="minorHAnsi"/>
          <w:lang w:val="cs-CZ"/>
        </w:rPr>
        <w:t>Pojišťovna se dále zavazuje předat Držiteli potvrzení správce registru smluv ve smyslu § 5 odst. 4 zákona o registru smluv, pakliže Držitel nebude vyrozuměn přímo správcem registru smluv na základě zadání automatické notifikace uveřejnění Držitele při odeslání této Smlouvy k uveřejnění.</w:t>
      </w:r>
    </w:p>
    <w:p w14:paraId="664D48FA" w14:textId="77777777" w:rsidR="00522AA7" w:rsidRPr="00271401" w:rsidRDefault="00522AA7" w:rsidP="00522AA7">
      <w:pPr>
        <w:pStyle w:val="CMSANHeading2"/>
        <w:rPr>
          <w:rFonts w:asciiTheme="minorHAnsi" w:hAnsiTheme="minorHAnsi" w:cstheme="minorHAnsi"/>
          <w:lang w:val="cs-CZ"/>
        </w:rPr>
      </w:pPr>
      <w:r w:rsidRPr="00271401">
        <w:rPr>
          <w:rFonts w:asciiTheme="minorHAnsi" w:hAnsiTheme="minorHAnsi" w:cstheme="minorHAnsi"/>
          <w:lang w:val="cs-CZ"/>
        </w:rPr>
        <w:t>Držitel se zavazuje v případě nesplnění povinnosti Pojišťovnou dle odstavce 6 tohoto článku přistoupit k uveřejnění tohoto Dodatku a Smlouvy v registru smluv v rozsahu modifikovaném s ohledem na Důvěrné informace dle tohoto Dodatku či Smlouvy a další údaje, které mají být z uveřejnění vyloučeny, tak, aby byla zachována lhůta dle § 5 odst. 2 zákona o registru smluv. V takovém případě se pak Držitel zavazuje neprodleně předat Pojišťovně potvrzení správce registru smluv ve smyslu § 5 odst. 4 zákona o registru smluv, pakliže Pojišťovna nebude vyrozuměna přímo správcem registru smluv na základě zadání automatické notifikace uveřejnění Pojišťovně při odeslání této Smlouvy k uveřejnění.</w:t>
      </w:r>
    </w:p>
    <w:p w14:paraId="4316D8E7" w14:textId="661A005F" w:rsidR="00522AA7" w:rsidRPr="00E6625D" w:rsidRDefault="00522AA7" w:rsidP="00293D7A">
      <w:pPr>
        <w:pStyle w:val="CMSANHeading2"/>
        <w:rPr>
          <w:rFonts w:asciiTheme="minorHAnsi" w:hAnsiTheme="minorHAnsi" w:cstheme="minorHAnsi"/>
          <w:lang w:val="cs-CZ"/>
        </w:rPr>
      </w:pPr>
      <w:r w:rsidRPr="00271401">
        <w:rPr>
          <w:rFonts w:asciiTheme="minorHAnsi" w:hAnsiTheme="minorHAnsi" w:cstheme="minorHAnsi"/>
          <w:lang w:val="cs-CZ"/>
        </w:rPr>
        <w:t>Držitel se dále zavazuje bezodkladně, nejpozději však do 3 pracovních dnů od obdržení notifikace správce registru o uveřejnění tohoto Dodatku a Smlouvy, provést kontrolu řádného uveřejnění a v případě zjištění nesouladu Pojišťovnu ihned informovat. Obdobně je povinna postupovat i Pojišťovna, pokud dojde k uveřejnění tohoto Dodatku a Smlouvy Držitelem.</w:t>
      </w:r>
    </w:p>
    <w:p w14:paraId="5F0E3F4B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409F0925" w14:textId="170A95E7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 xml:space="preserve">Všechna ostatní ustanovení Smlouvy, která nejsou dotčena tímto Dodatkem, zůstávají platná a účinná. </w:t>
      </w:r>
    </w:p>
    <w:p w14:paraId="302EB5AC" w14:textId="1711F6CB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lastRenderedPageBreak/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 </w:t>
      </w:r>
      <w:r w:rsidRPr="00DA3329">
        <w:rPr>
          <w:rFonts w:asciiTheme="minorHAnsi" w:hAnsiTheme="minorHAnsi" w:cstheme="minorHAnsi"/>
          <w:i/>
        </w:rPr>
        <w:t>mutatis mutandis</w:t>
      </w:r>
      <w:r w:rsidRPr="00DA3329">
        <w:rPr>
          <w:rFonts w:asciiTheme="minorHAnsi" w:hAnsiTheme="minorHAnsi" w:cstheme="minorHAnsi"/>
        </w:rPr>
        <w:t>.</w:t>
      </w:r>
    </w:p>
    <w:p w14:paraId="0AFC4A2D" w14:textId="4ABE3D9E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Tento Dodatek</w:t>
      </w:r>
      <w:r w:rsidR="00E810FA"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 xml:space="preserve"> může být měněn pouze formou písemné dohody smluvních stran, která musí být podepsána jejich oprávněnými zástupci.  </w:t>
      </w:r>
    </w:p>
    <w:p w14:paraId="0BB646CA" w14:textId="7C8CD3ED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Tento Dodatek</w:t>
      </w:r>
      <w:r w:rsidR="00E810FA"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 xml:space="preserve"> je vyhotoven ve 4 (čtyřech) stejnopisech. Každá ze smluvních stran obdrží po 2 (dvou) stejnopisech tohoto Dodatku</w:t>
      </w:r>
      <w:r w:rsidR="00324522">
        <w:rPr>
          <w:rFonts w:asciiTheme="minorHAnsi" w:hAnsiTheme="minorHAnsi" w:cstheme="minorHAnsi"/>
        </w:rPr>
        <w:t>.</w:t>
      </w:r>
    </w:p>
    <w:p w14:paraId="6AC66DD3" w14:textId="039DEECA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Tento Dodateknabývá platnosti dnem jeho podpisu oběma smluvními stranami a účinnosti uveřejněním v registru smluv.</w:t>
      </w:r>
    </w:p>
    <w:p w14:paraId="367920A0" w14:textId="77777777" w:rsidR="004411DD" w:rsidRPr="00DA3329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0149D838" w14:textId="77777777" w:rsidR="00A215E6" w:rsidRDefault="00A215E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03"/>
      </w:tblGrid>
      <w:tr w:rsidR="00C74F7A" w14:paraId="796E40BA" w14:textId="77777777" w:rsidTr="00EE2E18">
        <w:trPr>
          <w:trHeight w:val="2896"/>
        </w:trPr>
        <w:tc>
          <w:tcPr>
            <w:tcW w:w="4871" w:type="dxa"/>
          </w:tcPr>
          <w:p w14:paraId="71180981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Za Pojišťovn</w:t>
            </w:r>
            <w:r>
              <w:rPr>
                <w:rFonts w:asciiTheme="minorHAnsi" w:hAnsiTheme="minorHAnsi" w:cstheme="minorHAnsi"/>
              </w:rPr>
              <w:t>u</w:t>
            </w:r>
            <w:r w:rsidRPr="0043266F">
              <w:rPr>
                <w:rFonts w:asciiTheme="minorHAnsi" w:hAnsiTheme="minorHAnsi" w:cstheme="minorHAnsi"/>
              </w:rPr>
              <w:t>:</w:t>
            </w:r>
          </w:p>
          <w:p w14:paraId="423187C9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</w:p>
          <w:p w14:paraId="0132EF7B" w14:textId="4235CCF9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 Ostravě, </w:t>
            </w:r>
            <w:r w:rsidRPr="0043266F">
              <w:rPr>
                <w:rFonts w:asciiTheme="minorHAnsi" w:hAnsiTheme="minorHAnsi" w:cstheme="minorHAnsi"/>
              </w:rPr>
              <w:t>dne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74911">
              <w:rPr>
                <w:rFonts w:asciiTheme="minorHAnsi" w:hAnsiTheme="minorHAnsi" w:cstheme="minorHAnsi"/>
              </w:rPr>
              <w:t>12.4.2024</w:t>
            </w:r>
          </w:p>
          <w:p w14:paraId="1A1A03C6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</w:p>
          <w:p w14:paraId="730F7E59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</w:p>
          <w:p w14:paraId="346F033F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</w:p>
          <w:p w14:paraId="21DC6121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……………………………………</w:t>
            </w:r>
            <w:r w:rsidRPr="0043266F">
              <w:rPr>
                <w:rFonts w:asciiTheme="minorHAnsi" w:hAnsiTheme="minorHAnsi" w:cstheme="minorHAnsi"/>
              </w:rPr>
              <w:tab/>
            </w:r>
          </w:p>
          <w:p w14:paraId="1E86EF47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64DEC">
              <w:rPr>
                <w:rFonts w:ascii="Calibri" w:hAnsi="Calibri" w:cs="Calibri"/>
                <w:sz w:val="24"/>
                <w:szCs w:val="24"/>
              </w:rPr>
              <w:t>Ing. Antonín Klimša, MBA</w:t>
            </w:r>
            <w:r w:rsidRPr="00090D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9964ACA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064DEC">
              <w:rPr>
                <w:rFonts w:ascii="Calibri" w:hAnsi="Calibri" w:cs="Calibri"/>
                <w:bCs/>
                <w:sz w:val="24"/>
                <w:szCs w:val="24"/>
              </w:rPr>
              <w:t>výkonný ředitel</w:t>
            </w:r>
          </w:p>
          <w:p w14:paraId="55BFF29C" w14:textId="77777777" w:rsidR="00C74F7A" w:rsidRDefault="00C74F7A" w:rsidP="00EE2E18">
            <w:pPr>
              <w:tabs>
                <w:tab w:val="left" w:pos="4820"/>
              </w:tabs>
              <w:spacing w:line="20" w:lineRule="atLeast"/>
              <w:rPr>
                <w:rFonts w:asciiTheme="minorHAnsi" w:hAnsiTheme="minorHAnsi" w:cstheme="minorHAnsi"/>
              </w:rPr>
            </w:pPr>
            <w:r w:rsidRPr="00172F2B">
              <w:rPr>
                <w:rFonts w:ascii="Calibri" w:hAnsi="Calibri" w:cs="Calibri"/>
                <w:sz w:val="24"/>
                <w:szCs w:val="24"/>
              </w:rPr>
              <w:t>RBP, zdravotní pojišťovna</w:t>
            </w:r>
            <w:r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871" w:type="dxa"/>
          </w:tcPr>
          <w:p w14:paraId="3FCB3299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Za Držitele:</w:t>
            </w:r>
          </w:p>
          <w:p w14:paraId="7160EEF2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</w:p>
          <w:p w14:paraId="2EBBB22D" w14:textId="4FBE117D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V Praze, dne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F4BCF">
              <w:rPr>
                <w:rFonts w:asciiTheme="minorHAnsi" w:hAnsiTheme="minorHAnsi" w:cstheme="minorHAnsi"/>
              </w:rPr>
              <w:t>19.4.2024</w:t>
            </w:r>
          </w:p>
          <w:p w14:paraId="71AF305A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</w:p>
          <w:p w14:paraId="68DEDBE3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</w:p>
          <w:p w14:paraId="48A68295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</w:p>
          <w:p w14:paraId="36EC7648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………………………………</w:t>
            </w:r>
          </w:p>
          <w:p w14:paraId="28826E11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C2E59">
              <w:rPr>
                <w:rFonts w:asciiTheme="minorHAnsi" w:hAnsiTheme="minorHAnsi" w:cstheme="minorHAnsi"/>
              </w:rPr>
              <w:t>Kuuno Vaher</w:t>
            </w:r>
            <w:r w:rsidRPr="0043266F">
              <w:rPr>
                <w:rFonts w:asciiTheme="minorHAnsi" w:hAnsiTheme="minorHAnsi" w:cstheme="minorHAnsi"/>
              </w:rPr>
              <w:t xml:space="preserve"> </w:t>
            </w:r>
          </w:p>
          <w:p w14:paraId="2EC547B6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C2E59">
              <w:rPr>
                <w:rFonts w:asciiTheme="minorHAnsi" w:hAnsiTheme="minorHAnsi" w:cstheme="minorHAnsi"/>
              </w:rPr>
              <w:t>jednatel</w:t>
            </w:r>
            <w:r w:rsidRPr="0043266F">
              <w:rPr>
                <w:rFonts w:asciiTheme="minorHAnsi" w:hAnsiTheme="minorHAnsi" w:cstheme="minorHAnsi"/>
              </w:rPr>
              <w:t xml:space="preserve"> </w:t>
            </w:r>
          </w:p>
          <w:p w14:paraId="615CDA2C" w14:textId="77777777" w:rsidR="00C74F7A" w:rsidRPr="006C2E59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6C2E59">
              <w:rPr>
                <w:rFonts w:asciiTheme="minorHAnsi" w:hAnsiTheme="minorHAnsi" w:cstheme="minorHAnsi"/>
              </w:rPr>
              <w:t>AstraZeneca Czech Republic s.r.o.,</w:t>
            </w:r>
          </w:p>
          <w:p w14:paraId="422AA7A5" w14:textId="77777777" w:rsidR="00C74F7A" w:rsidRDefault="00C74F7A" w:rsidP="00EE2E18">
            <w:pPr>
              <w:spacing w:line="20" w:lineRule="atLeast"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za AstraZeneca AB na základě plné moci</w:t>
            </w:r>
          </w:p>
        </w:tc>
      </w:tr>
    </w:tbl>
    <w:p w14:paraId="010160F1" w14:textId="5BC1C8CC" w:rsidR="00DF665D" w:rsidRPr="00DA3329" w:rsidRDefault="00DF665D" w:rsidP="00D837E2">
      <w:pPr>
        <w:rPr>
          <w:rFonts w:asciiTheme="minorHAnsi" w:hAnsiTheme="minorHAnsi" w:cstheme="minorHAnsi"/>
        </w:rPr>
      </w:pPr>
    </w:p>
    <w:sectPr w:rsidR="00DF665D" w:rsidRPr="00DA3329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46C7" w14:textId="77777777" w:rsidR="009D67B1" w:rsidRDefault="009D67B1">
      <w:pPr>
        <w:spacing w:after="0" w:line="240" w:lineRule="auto"/>
      </w:pPr>
      <w:r>
        <w:separator/>
      </w:r>
    </w:p>
  </w:endnote>
  <w:endnote w:type="continuationSeparator" w:id="0">
    <w:p w14:paraId="6CA7F252" w14:textId="77777777" w:rsidR="009D67B1" w:rsidRDefault="009D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he Sans">
    <w:altName w:val="Calibri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74A4" w14:textId="3BC62022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837E2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7F0F" w14:textId="77777777" w:rsidR="009D67B1" w:rsidRDefault="009D67B1">
      <w:pPr>
        <w:spacing w:after="0" w:line="240" w:lineRule="auto"/>
      </w:pPr>
      <w:r>
        <w:separator/>
      </w:r>
    </w:p>
  </w:footnote>
  <w:footnote w:type="continuationSeparator" w:id="0">
    <w:p w14:paraId="30F3EA69" w14:textId="77777777" w:rsidR="009D67B1" w:rsidRDefault="009D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493911375">
    <w:abstractNumId w:val="2"/>
  </w:num>
  <w:num w:numId="2" w16cid:durableId="2011641558">
    <w:abstractNumId w:val="2"/>
  </w:num>
  <w:num w:numId="3" w16cid:durableId="1303657450">
    <w:abstractNumId w:val="3"/>
  </w:num>
  <w:num w:numId="4" w16cid:durableId="48456675">
    <w:abstractNumId w:val="6"/>
  </w:num>
  <w:num w:numId="5" w16cid:durableId="1014768888">
    <w:abstractNumId w:val="9"/>
  </w:num>
  <w:num w:numId="6" w16cid:durableId="113136290">
    <w:abstractNumId w:val="8"/>
  </w:num>
  <w:num w:numId="7" w16cid:durableId="1261140007">
    <w:abstractNumId w:val="1"/>
  </w:num>
  <w:num w:numId="8" w16cid:durableId="957951458">
    <w:abstractNumId w:val="7"/>
  </w:num>
  <w:num w:numId="9" w16cid:durableId="214582120">
    <w:abstractNumId w:val="5"/>
  </w:num>
  <w:num w:numId="10" w16cid:durableId="1486818286">
    <w:abstractNumId w:val="4"/>
  </w:num>
  <w:num w:numId="11" w16cid:durableId="1901789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003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42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6498F"/>
    <w:rsid w:val="00064DB4"/>
    <w:rsid w:val="000A1DC7"/>
    <w:rsid w:val="000A7E99"/>
    <w:rsid w:val="000B0802"/>
    <w:rsid w:val="000C2B74"/>
    <w:rsid w:val="000D3163"/>
    <w:rsid w:val="000F4BCF"/>
    <w:rsid w:val="00103627"/>
    <w:rsid w:val="00156A01"/>
    <w:rsid w:val="001633DB"/>
    <w:rsid w:val="00181089"/>
    <w:rsid w:val="00182ABD"/>
    <w:rsid w:val="00195949"/>
    <w:rsid w:val="001B4D32"/>
    <w:rsid w:val="001B5202"/>
    <w:rsid w:val="001C48C0"/>
    <w:rsid w:val="001E4197"/>
    <w:rsid w:val="001F6EC8"/>
    <w:rsid w:val="00293D7A"/>
    <w:rsid w:val="002B150C"/>
    <w:rsid w:val="002E6A03"/>
    <w:rsid w:val="002F701F"/>
    <w:rsid w:val="003025B0"/>
    <w:rsid w:val="00324522"/>
    <w:rsid w:val="003311EC"/>
    <w:rsid w:val="00343933"/>
    <w:rsid w:val="00347E2B"/>
    <w:rsid w:val="00382372"/>
    <w:rsid w:val="00393993"/>
    <w:rsid w:val="0039477E"/>
    <w:rsid w:val="003B490F"/>
    <w:rsid w:val="003D3C0A"/>
    <w:rsid w:val="003E0FD5"/>
    <w:rsid w:val="003E471F"/>
    <w:rsid w:val="004411DD"/>
    <w:rsid w:val="00447D02"/>
    <w:rsid w:val="00472214"/>
    <w:rsid w:val="00473D63"/>
    <w:rsid w:val="00474C46"/>
    <w:rsid w:val="00476C94"/>
    <w:rsid w:val="004924E7"/>
    <w:rsid w:val="00497464"/>
    <w:rsid w:val="004C03FB"/>
    <w:rsid w:val="004C064B"/>
    <w:rsid w:val="004E263D"/>
    <w:rsid w:val="004F3594"/>
    <w:rsid w:val="00522AA7"/>
    <w:rsid w:val="0058111E"/>
    <w:rsid w:val="005B503D"/>
    <w:rsid w:val="005B7A44"/>
    <w:rsid w:val="005F61FD"/>
    <w:rsid w:val="00602DED"/>
    <w:rsid w:val="0060338C"/>
    <w:rsid w:val="006558F4"/>
    <w:rsid w:val="006676A5"/>
    <w:rsid w:val="0069679C"/>
    <w:rsid w:val="006E7FDE"/>
    <w:rsid w:val="006F47A8"/>
    <w:rsid w:val="00760D3E"/>
    <w:rsid w:val="00762C35"/>
    <w:rsid w:val="00762F09"/>
    <w:rsid w:val="00772942"/>
    <w:rsid w:val="007B41A5"/>
    <w:rsid w:val="007F32FD"/>
    <w:rsid w:val="00834A8C"/>
    <w:rsid w:val="00855F36"/>
    <w:rsid w:val="0086372D"/>
    <w:rsid w:val="00874E98"/>
    <w:rsid w:val="008E3661"/>
    <w:rsid w:val="008E4705"/>
    <w:rsid w:val="00921C71"/>
    <w:rsid w:val="00922D8B"/>
    <w:rsid w:val="009350B2"/>
    <w:rsid w:val="00963B96"/>
    <w:rsid w:val="00994C22"/>
    <w:rsid w:val="00997E47"/>
    <w:rsid w:val="009C2755"/>
    <w:rsid w:val="009D4F8A"/>
    <w:rsid w:val="009D67B1"/>
    <w:rsid w:val="009D7064"/>
    <w:rsid w:val="009E7BD6"/>
    <w:rsid w:val="009F0A2E"/>
    <w:rsid w:val="009F600D"/>
    <w:rsid w:val="00A215E6"/>
    <w:rsid w:val="00A4637B"/>
    <w:rsid w:val="00A70912"/>
    <w:rsid w:val="00A7386F"/>
    <w:rsid w:val="00A86E5A"/>
    <w:rsid w:val="00AA014D"/>
    <w:rsid w:val="00B1544D"/>
    <w:rsid w:val="00B74911"/>
    <w:rsid w:val="00B81398"/>
    <w:rsid w:val="00C44812"/>
    <w:rsid w:val="00C51D33"/>
    <w:rsid w:val="00C632D4"/>
    <w:rsid w:val="00C74F7A"/>
    <w:rsid w:val="00CB46A5"/>
    <w:rsid w:val="00CD2CAF"/>
    <w:rsid w:val="00CD35E6"/>
    <w:rsid w:val="00CF6E21"/>
    <w:rsid w:val="00D132B8"/>
    <w:rsid w:val="00D837E2"/>
    <w:rsid w:val="00DA3329"/>
    <w:rsid w:val="00DB7E17"/>
    <w:rsid w:val="00DD3776"/>
    <w:rsid w:val="00DF33A5"/>
    <w:rsid w:val="00DF3DF9"/>
    <w:rsid w:val="00DF665D"/>
    <w:rsid w:val="00E02402"/>
    <w:rsid w:val="00E22753"/>
    <w:rsid w:val="00E358D5"/>
    <w:rsid w:val="00E657E2"/>
    <w:rsid w:val="00E6625D"/>
    <w:rsid w:val="00E7490F"/>
    <w:rsid w:val="00E76EB7"/>
    <w:rsid w:val="00E810FA"/>
    <w:rsid w:val="00E84C47"/>
    <w:rsid w:val="00EA3D9B"/>
    <w:rsid w:val="00EB4B6E"/>
    <w:rsid w:val="00ED26F3"/>
    <w:rsid w:val="00EF59B1"/>
    <w:rsid w:val="00EF676C"/>
    <w:rsid w:val="00EF6782"/>
    <w:rsid w:val="00F01D2C"/>
    <w:rsid w:val="00F12611"/>
    <w:rsid w:val="00F15466"/>
    <w:rsid w:val="00F91D72"/>
    <w:rsid w:val="00FD42C4"/>
    <w:rsid w:val="7A6D8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3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828BF224F694F842CA920D09E69C7" ma:contentTypeVersion="16" ma:contentTypeDescription="Vytvoří nový dokument" ma:contentTypeScope="" ma:versionID="3b60494fc15653ec347c8ab69c535515">
  <xsd:schema xmlns:xsd="http://www.w3.org/2001/XMLSchema" xmlns:xs="http://www.w3.org/2001/XMLSchema" xmlns:p="http://schemas.microsoft.com/office/2006/metadata/properties" xmlns:ns2="5ae8322b-d957-4a7f-8474-a0552f4062a7" xmlns:ns3="2e1da55e-be48-4a66-b879-397967aefc04" targetNamespace="http://schemas.microsoft.com/office/2006/metadata/properties" ma:root="true" ma:fieldsID="12c2ff8bf53f115a6331dd184cc32bd4" ns2:_="" ns3:_="">
    <xsd:import namespace="5ae8322b-d957-4a7f-8474-a0552f4062a7"/>
    <xsd:import namespace="2e1da55e-be48-4a66-b879-397967aef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322b-d957-4a7f-8474-a0552f40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a55e-be48-4a66-b879-397967aef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4ca4b0-6106-40f1-98e1-b5669677a62d}" ma:internalName="TaxCatchAll" ma:showField="CatchAllData" ma:web="2e1da55e-be48-4a66-b879-397967aef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da55e-be48-4a66-b879-397967aefc04" xsi:nil="true"/>
    <lcf76f155ced4ddcb4097134ff3c332f xmlns="5ae8322b-d957-4a7f-8474-a0552f4062a7">
      <Terms xmlns="http://schemas.microsoft.com/office/infopath/2007/PartnerControls"/>
    </lcf76f155ced4ddcb4097134ff3c332f>
    <comments xmlns="5ae8322b-d957-4a7f-8474-a0552f4062a7" xsi:nil="true"/>
  </documentManagement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A3A68-9A0B-407D-9E6A-0EF0D5BFF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8322b-d957-4a7f-8474-a0552f4062a7"/>
    <ds:schemaRef ds:uri="2e1da55e-be48-4a66-b879-397967aef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32861-366E-41E9-8C7B-66366B9CEC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  <ds:schemaRef ds:uri="2e1da55e-be48-4a66-b879-397967aefc04"/>
    <ds:schemaRef ds:uri="5ae8322b-d957-4a7f-8474-a0552f4062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768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10</cp:revision>
  <dcterms:created xsi:type="dcterms:W3CDTF">2024-03-22T10:24:00Z</dcterms:created>
  <dcterms:modified xsi:type="dcterms:W3CDTF">2024-05-07T06:05:00Z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</Properties>
</file>